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72BDF" w14:textId="2B62B8E5" w:rsidR="00B16F99" w:rsidRPr="00927FF6" w:rsidRDefault="00927FF6" w:rsidP="00B16F99">
      <w:pPr>
        <w:rPr>
          <w:rFonts w:ascii="Calibri Light" w:hAnsi="Calibri Light" w:cs="Calibri Light"/>
          <w:b/>
          <w:bCs/>
          <w:sz w:val="28"/>
          <w:szCs w:val="28"/>
        </w:rPr>
      </w:pPr>
      <w:r>
        <w:rPr>
          <w:rFonts w:ascii="Calibri Light" w:hAnsi="Calibri Light" w:cs="Calibri Light"/>
          <w:b/>
          <w:bCs/>
          <w:sz w:val="28"/>
          <w:szCs w:val="28"/>
        </w:rPr>
        <w:t xml:space="preserve">Supplementary </w:t>
      </w:r>
      <w:r w:rsidR="00F4077C">
        <w:rPr>
          <w:rFonts w:ascii="Calibri Light" w:hAnsi="Calibri Light" w:cs="Calibri Light"/>
          <w:b/>
          <w:bCs/>
          <w:sz w:val="28"/>
          <w:szCs w:val="28"/>
        </w:rPr>
        <w:t>material</w:t>
      </w:r>
      <w:r w:rsidR="00B16F99" w:rsidRPr="00927FF6">
        <w:rPr>
          <w:rFonts w:ascii="Calibri Light" w:hAnsi="Calibri Light" w:cs="Calibri Light"/>
          <w:b/>
          <w:bCs/>
          <w:sz w:val="28"/>
          <w:szCs w:val="28"/>
        </w:rPr>
        <w:t xml:space="preserve"> for</w:t>
      </w:r>
      <w:r w:rsidR="00DF447E" w:rsidRPr="00927FF6">
        <w:rPr>
          <w:rFonts w:ascii="Calibri Light" w:hAnsi="Calibri Light" w:cs="Calibri Light"/>
          <w:b/>
          <w:bCs/>
          <w:sz w:val="28"/>
          <w:szCs w:val="28"/>
        </w:rPr>
        <w:t>:</w:t>
      </w:r>
    </w:p>
    <w:p w14:paraId="773A15B7" w14:textId="77777777" w:rsidR="00015F74" w:rsidRPr="00927FF6" w:rsidRDefault="00015F74" w:rsidP="007B5946">
      <w:pPr>
        <w:rPr>
          <w:rFonts w:ascii="Calibri Light" w:hAnsi="Calibri Light" w:cs="Calibri Light"/>
          <w:b/>
          <w:bCs/>
          <w:sz w:val="20"/>
        </w:rPr>
      </w:pPr>
    </w:p>
    <w:p w14:paraId="0D786668" w14:textId="073D1E9E" w:rsidR="00DF447E" w:rsidRPr="00DF447E" w:rsidRDefault="001E740D" w:rsidP="00DF447E">
      <w:pPr>
        <w:rPr>
          <w:rFonts w:ascii="Calibri Light" w:hAnsi="Calibri Light" w:cs="Calibri Light"/>
          <w:sz w:val="20"/>
          <w:lang w:val="en-GB" w:eastAsia="en-GB"/>
        </w:rPr>
      </w:pPr>
      <w:r w:rsidRPr="001E740D">
        <w:rPr>
          <w:rFonts w:ascii="Calibri Light" w:hAnsi="Calibri Light" w:cs="Calibri Light"/>
          <w:b/>
          <w:bCs/>
          <w:sz w:val="32"/>
          <w:szCs w:val="32"/>
          <w:lang w:val="en-GB" w:eastAsia="en-GB"/>
        </w:rPr>
        <w:t>Cessation of exclusive breastfeeding and seasonal</w:t>
      </w:r>
      <w:r w:rsidR="004C7058">
        <w:rPr>
          <w:rFonts w:ascii="Calibri Light" w:hAnsi="Calibri Light" w:cs="Calibri Light"/>
          <w:b/>
          <w:bCs/>
          <w:sz w:val="32"/>
          <w:szCs w:val="32"/>
          <w:lang w:val="en-GB" w:eastAsia="en-GB"/>
        </w:rPr>
        <w:t>ity</w:t>
      </w:r>
      <w:r w:rsidRPr="001E740D">
        <w:rPr>
          <w:rFonts w:ascii="Calibri Light" w:hAnsi="Calibri Light" w:cs="Calibri Light"/>
          <w:b/>
          <w:bCs/>
          <w:sz w:val="32"/>
          <w:szCs w:val="32"/>
          <w:lang w:val="en-GB" w:eastAsia="en-GB"/>
        </w:rPr>
        <w:t>, but not small intestinal bacterial overgrowth, are associated with environmental enteric dysfunction</w:t>
      </w:r>
      <w:r w:rsidR="00956966">
        <w:rPr>
          <w:rFonts w:ascii="Calibri Light" w:hAnsi="Calibri Light" w:cs="Calibri Light"/>
          <w:b/>
          <w:bCs/>
          <w:sz w:val="32"/>
          <w:szCs w:val="32"/>
          <w:lang w:val="en-GB" w:eastAsia="en-GB"/>
        </w:rPr>
        <w:t>: a birth cohort study</w:t>
      </w:r>
      <w:r w:rsidRPr="001E740D">
        <w:rPr>
          <w:rFonts w:ascii="Calibri Light" w:hAnsi="Calibri Light" w:cs="Calibri Light"/>
          <w:b/>
          <w:bCs/>
          <w:sz w:val="32"/>
          <w:szCs w:val="32"/>
          <w:lang w:val="en-GB" w:eastAsia="en-GB"/>
        </w:rPr>
        <w:t xml:space="preserve"> amongst infants in rural Kenya. </w:t>
      </w:r>
    </w:p>
    <w:p w14:paraId="5EFD5528" w14:textId="77777777" w:rsidR="00DF447E" w:rsidRPr="00DF447E" w:rsidRDefault="00DF447E" w:rsidP="00DF447E">
      <w:pPr>
        <w:rPr>
          <w:rFonts w:ascii="Calibri Light" w:hAnsi="Calibri Light" w:cs="Calibri Light"/>
          <w:sz w:val="20"/>
          <w:lang w:val="en-GB" w:eastAsia="en-GB"/>
        </w:rPr>
      </w:pPr>
    </w:p>
    <w:p w14:paraId="37B8D445" w14:textId="342DD9E2" w:rsidR="00DF447E" w:rsidRPr="00DF447E" w:rsidRDefault="00DF447E" w:rsidP="00DF447E">
      <w:pPr>
        <w:contextualSpacing/>
        <w:jc w:val="both"/>
        <w:rPr>
          <w:rFonts w:ascii="Calibri Light" w:hAnsi="Calibri Light" w:cs="Calibri Light"/>
          <w:szCs w:val="24"/>
          <w:vertAlign w:val="superscript"/>
          <w:lang w:val="en-GB" w:eastAsia="en-GB"/>
        </w:rPr>
      </w:pPr>
      <w:r w:rsidRPr="00DF447E">
        <w:rPr>
          <w:rFonts w:ascii="Calibri Light" w:hAnsi="Calibri Light" w:cs="Calibri Light"/>
          <w:szCs w:val="24"/>
          <w:lang w:val="en-GB" w:eastAsia="en-GB"/>
        </w:rPr>
        <w:t>Rosie J. Crane</w:t>
      </w:r>
      <w:r w:rsidRPr="00DF447E">
        <w:rPr>
          <w:rFonts w:ascii="Calibri Light" w:hAnsi="Calibri Light" w:cs="Calibri Light"/>
          <w:szCs w:val="24"/>
          <w:vertAlign w:val="superscript"/>
          <w:lang w:val="en-GB" w:eastAsia="en-GB"/>
        </w:rPr>
        <w:t>1,2</w:t>
      </w:r>
      <w:r w:rsidRPr="00DF447E">
        <w:rPr>
          <w:rFonts w:ascii="Calibri Light" w:hAnsi="Calibri Light" w:cs="Calibri Light"/>
          <w:szCs w:val="24"/>
          <w:lang w:val="en-GB" w:eastAsia="en-GB"/>
        </w:rPr>
        <w:t>, Edward P. K. Parker</w:t>
      </w:r>
      <w:r w:rsidRPr="00DF447E">
        <w:rPr>
          <w:rFonts w:ascii="Calibri Light" w:hAnsi="Calibri Light" w:cs="Calibri Light"/>
          <w:szCs w:val="24"/>
          <w:vertAlign w:val="superscript"/>
          <w:lang w:val="en-GB" w:eastAsia="en-GB"/>
        </w:rPr>
        <w:t>3</w:t>
      </w:r>
      <w:r w:rsidRPr="00DF447E">
        <w:rPr>
          <w:rFonts w:ascii="Calibri Light" w:hAnsi="Calibri Light" w:cs="Calibri Light"/>
          <w:szCs w:val="24"/>
          <w:lang w:val="en-GB" w:eastAsia="en-GB"/>
        </w:rPr>
        <w:t>, Simon Fleming</w:t>
      </w:r>
      <w:r w:rsidRPr="00DF447E">
        <w:rPr>
          <w:rFonts w:ascii="Calibri Light" w:hAnsi="Calibri Light" w:cs="Calibri Light"/>
          <w:szCs w:val="24"/>
          <w:vertAlign w:val="superscript"/>
          <w:lang w:val="en-GB" w:eastAsia="en-GB"/>
        </w:rPr>
        <w:t>4</w:t>
      </w:r>
      <w:r w:rsidRPr="00DF447E">
        <w:rPr>
          <w:rFonts w:ascii="Calibri Light" w:hAnsi="Calibri Light" w:cs="Calibri Light"/>
          <w:szCs w:val="24"/>
          <w:lang w:val="en-GB" w:eastAsia="en-GB"/>
        </w:rPr>
        <w:t>, Agnes Gwela</w:t>
      </w:r>
      <w:r w:rsidRPr="00DF447E">
        <w:rPr>
          <w:rFonts w:ascii="Calibri Light" w:hAnsi="Calibri Light" w:cs="Calibri Light"/>
          <w:szCs w:val="24"/>
          <w:vertAlign w:val="superscript"/>
          <w:lang w:val="en-GB" w:eastAsia="en-GB"/>
        </w:rPr>
        <w:t>2</w:t>
      </w:r>
      <w:r w:rsidRPr="00DF447E">
        <w:rPr>
          <w:rFonts w:ascii="Calibri Light" w:hAnsi="Calibri Light" w:cs="Calibri Light"/>
          <w:szCs w:val="24"/>
          <w:lang w:val="en-GB" w:eastAsia="en-GB"/>
        </w:rPr>
        <w:t>, Wilson Gumbi</w:t>
      </w:r>
      <w:r w:rsidRPr="00DF447E">
        <w:rPr>
          <w:rFonts w:ascii="Calibri Light" w:hAnsi="Calibri Light" w:cs="Calibri Light"/>
          <w:szCs w:val="24"/>
          <w:vertAlign w:val="superscript"/>
          <w:lang w:val="en-GB" w:eastAsia="en-GB"/>
        </w:rPr>
        <w:t>2</w:t>
      </w:r>
      <w:r w:rsidRPr="00DF447E">
        <w:rPr>
          <w:rFonts w:ascii="Calibri Light" w:hAnsi="Calibri Light" w:cs="Calibri Light"/>
          <w:szCs w:val="24"/>
          <w:lang w:val="en-GB" w:eastAsia="en-GB"/>
        </w:rPr>
        <w:t xml:space="preserve">, Joyce </w:t>
      </w:r>
      <w:r w:rsidR="00594350">
        <w:rPr>
          <w:rFonts w:ascii="Calibri Light" w:hAnsi="Calibri Light" w:cs="Calibri Light"/>
          <w:szCs w:val="24"/>
          <w:lang w:val="en-GB" w:eastAsia="en-GB"/>
        </w:rPr>
        <w:t>M. Ngoi</w:t>
      </w:r>
      <w:r w:rsidRPr="00DF447E">
        <w:rPr>
          <w:rFonts w:ascii="Calibri Light" w:hAnsi="Calibri Light" w:cs="Calibri Light"/>
          <w:szCs w:val="24"/>
          <w:vertAlign w:val="superscript"/>
          <w:lang w:val="en-GB" w:eastAsia="en-GB"/>
        </w:rPr>
        <w:t>2,5</w:t>
      </w:r>
      <w:r w:rsidRPr="00DF447E">
        <w:rPr>
          <w:rFonts w:ascii="Calibri Light" w:hAnsi="Calibri Light" w:cs="Calibri Light"/>
          <w:szCs w:val="24"/>
          <w:lang w:val="en-GB" w:eastAsia="en-GB"/>
        </w:rPr>
        <w:t>, Zaydah</w:t>
      </w:r>
      <w:r w:rsidR="00AC1096">
        <w:rPr>
          <w:rFonts w:ascii="Calibri Light" w:hAnsi="Calibri Light" w:cs="Calibri Light"/>
          <w:szCs w:val="24"/>
          <w:lang w:val="en-GB" w:eastAsia="en-GB"/>
        </w:rPr>
        <w:t xml:space="preserve"> R.</w:t>
      </w:r>
      <w:r w:rsidRPr="00DF447E">
        <w:rPr>
          <w:rFonts w:ascii="Calibri Light" w:hAnsi="Calibri Light" w:cs="Calibri Light"/>
          <w:szCs w:val="24"/>
          <w:lang w:val="en-GB" w:eastAsia="en-GB"/>
        </w:rPr>
        <w:t xml:space="preserve"> de Laurent</w:t>
      </w:r>
      <w:r w:rsidRPr="00DF447E">
        <w:rPr>
          <w:rFonts w:ascii="Calibri Light" w:hAnsi="Calibri Light" w:cs="Calibri Light"/>
          <w:szCs w:val="24"/>
          <w:vertAlign w:val="superscript"/>
          <w:lang w:val="en-GB" w:eastAsia="en-GB"/>
        </w:rPr>
        <w:t>2</w:t>
      </w:r>
      <w:r w:rsidRPr="00DF447E">
        <w:rPr>
          <w:rFonts w:ascii="Calibri Light" w:hAnsi="Calibri Light" w:cs="Calibri Light"/>
          <w:szCs w:val="24"/>
          <w:lang w:val="en-GB" w:eastAsia="en-GB"/>
        </w:rPr>
        <w:t>, Emily Nyatichi</w:t>
      </w:r>
      <w:r w:rsidRPr="00DF447E">
        <w:rPr>
          <w:rFonts w:ascii="Calibri Light" w:hAnsi="Calibri Light" w:cs="Calibri Light"/>
          <w:szCs w:val="24"/>
          <w:vertAlign w:val="superscript"/>
          <w:lang w:val="en-GB" w:eastAsia="en-GB"/>
        </w:rPr>
        <w:t>2</w:t>
      </w:r>
      <w:r w:rsidRPr="00DF447E">
        <w:rPr>
          <w:rFonts w:ascii="Calibri Light" w:hAnsi="Calibri Light" w:cs="Calibri Light"/>
          <w:szCs w:val="24"/>
          <w:lang w:val="en-GB" w:eastAsia="en-GB"/>
        </w:rPr>
        <w:t>, Moses Ngari</w:t>
      </w:r>
      <w:r w:rsidRPr="00DF447E">
        <w:rPr>
          <w:rFonts w:ascii="Calibri Light" w:hAnsi="Calibri Light" w:cs="Calibri Light"/>
          <w:szCs w:val="24"/>
          <w:vertAlign w:val="superscript"/>
          <w:lang w:val="en-GB" w:eastAsia="en-GB"/>
        </w:rPr>
        <w:t>2</w:t>
      </w:r>
      <w:r w:rsidR="00AC1096">
        <w:rPr>
          <w:rFonts w:ascii="Calibri Light" w:hAnsi="Calibri Light" w:cs="Calibri Light"/>
          <w:szCs w:val="24"/>
          <w:vertAlign w:val="superscript"/>
          <w:lang w:val="en-GB" w:eastAsia="en-GB"/>
        </w:rPr>
        <w:t>,6</w:t>
      </w:r>
      <w:r w:rsidRPr="00DF447E">
        <w:rPr>
          <w:rFonts w:ascii="Calibri Light" w:hAnsi="Calibri Light" w:cs="Calibri Light"/>
          <w:szCs w:val="24"/>
          <w:lang w:val="en-GB" w:eastAsia="en-GB"/>
        </w:rPr>
        <w:t>, Juliana Wambua</w:t>
      </w:r>
      <w:r w:rsidRPr="00DF447E">
        <w:rPr>
          <w:rFonts w:ascii="Calibri Light" w:hAnsi="Calibri Light" w:cs="Calibri Light"/>
          <w:szCs w:val="24"/>
          <w:vertAlign w:val="superscript"/>
          <w:lang w:val="en-GB" w:eastAsia="en-GB"/>
        </w:rPr>
        <w:t>2</w:t>
      </w:r>
      <w:r w:rsidRPr="00DF447E">
        <w:rPr>
          <w:rFonts w:ascii="Calibri Light" w:hAnsi="Calibri Light" w:cs="Calibri Light"/>
          <w:szCs w:val="24"/>
          <w:lang w:val="en-GB" w:eastAsia="en-GB"/>
        </w:rPr>
        <w:t>, Holm H. Uhlig</w:t>
      </w:r>
      <w:r w:rsidR="00AC1096">
        <w:rPr>
          <w:rFonts w:ascii="Calibri Light" w:hAnsi="Calibri Light" w:cs="Calibri Light"/>
          <w:szCs w:val="24"/>
          <w:vertAlign w:val="superscript"/>
          <w:lang w:val="en-GB" w:eastAsia="en-GB"/>
        </w:rPr>
        <w:t>7</w:t>
      </w:r>
      <w:r w:rsidRPr="00DF447E">
        <w:rPr>
          <w:rFonts w:ascii="Calibri Light" w:hAnsi="Calibri Light" w:cs="Calibri Light"/>
          <w:szCs w:val="24"/>
          <w:vertAlign w:val="superscript"/>
          <w:lang w:val="en-GB" w:eastAsia="en-GB"/>
        </w:rPr>
        <w:t>,</w:t>
      </w:r>
      <w:r w:rsidR="00AC1096">
        <w:rPr>
          <w:rFonts w:ascii="Calibri Light" w:hAnsi="Calibri Light" w:cs="Calibri Light"/>
          <w:szCs w:val="24"/>
          <w:vertAlign w:val="superscript"/>
          <w:lang w:val="en-GB" w:eastAsia="en-GB"/>
        </w:rPr>
        <w:t>8</w:t>
      </w:r>
      <w:r w:rsidRPr="00DF447E">
        <w:rPr>
          <w:rFonts w:ascii="Calibri Light" w:hAnsi="Calibri Light" w:cs="Calibri Light"/>
          <w:szCs w:val="24"/>
          <w:vertAlign w:val="superscript"/>
          <w:lang w:val="en-GB" w:eastAsia="en-GB"/>
        </w:rPr>
        <w:t>,</w:t>
      </w:r>
      <w:r w:rsidR="00AC1096">
        <w:rPr>
          <w:rFonts w:ascii="Calibri Light" w:hAnsi="Calibri Light" w:cs="Calibri Light"/>
          <w:szCs w:val="24"/>
          <w:vertAlign w:val="superscript"/>
          <w:lang w:val="en-GB" w:eastAsia="en-GB"/>
        </w:rPr>
        <w:t>9</w:t>
      </w:r>
      <w:r w:rsidRPr="00DF447E">
        <w:rPr>
          <w:rFonts w:ascii="Calibri Light" w:hAnsi="Calibri Light" w:cs="Calibri Light"/>
          <w:szCs w:val="24"/>
          <w:lang w:val="en-GB" w:eastAsia="en-GB"/>
        </w:rPr>
        <w:t>, James A. Berkley</w:t>
      </w:r>
      <w:r w:rsidRPr="00DF447E">
        <w:rPr>
          <w:rFonts w:ascii="Calibri Light" w:hAnsi="Calibri Light" w:cs="Calibri Light"/>
          <w:szCs w:val="24"/>
          <w:vertAlign w:val="superscript"/>
          <w:lang w:val="en-GB" w:eastAsia="en-GB"/>
        </w:rPr>
        <w:t>1,2,</w:t>
      </w:r>
      <w:r w:rsidR="00AC1096">
        <w:rPr>
          <w:rFonts w:ascii="Calibri Light" w:hAnsi="Calibri Light" w:cs="Calibri Light"/>
          <w:szCs w:val="24"/>
          <w:vertAlign w:val="superscript"/>
          <w:lang w:val="en-GB" w:eastAsia="en-GB"/>
        </w:rPr>
        <w:t>6</w:t>
      </w:r>
    </w:p>
    <w:p w14:paraId="48B434C1" w14:textId="77777777" w:rsidR="00DF447E" w:rsidRPr="00DF447E" w:rsidRDefault="00DF447E" w:rsidP="00DF447E">
      <w:pPr>
        <w:contextualSpacing/>
        <w:jc w:val="both"/>
        <w:rPr>
          <w:rFonts w:ascii="Calibri Light" w:hAnsi="Calibri Light" w:cs="Calibri Light"/>
          <w:szCs w:val="24"/>
          <w:vertAlign w:val="superscript"/>
          <w:lang w:val="en-GB" w:eastAsia="en-GB"/>
        </w:rPr>
      </w:pPr>
    </w:p>
    <w:p w14:paraId="4458BA36" w14:textId="77777777" w:rsidR="00DF447E" w:rsidRPr="00DF447E" w:rsidRDefault="00DF447E" w:rsidP="00DF447E">
      <w:pPr>
        <w:contextualSpacing/>
        <w:rPr>
          <w:rFonts w:ascii="Calibri Light" w:hAnsi="Calibri Light" w:cs="Calibri Light"/>
          <w:sz w:val="20"/>
          <w:lang w:val="en-GB" w:eastAsia="en-GB"/>
        </w:rPr>
      </w:pPr>
      <w:r w:rsidRPr="00DF447E">
        <w:rPr>
          <w:rFonts w:ascii="Calibri Light" w:hAnsi="Calibri Light" w:cs="Calibri Light"/>
          <w:sz w:val="20"/>
          <w:lang w:val="en-GB" w:eastAsia="en-GB"/>
        </w:rPr>
        <w:t>1: Centre for Tropical Medicine and Global Health (Nuffield Department of Medicine, University of Oxford), New Richards Building, Old Road Campus, Roosevelt Drive, Oxford, OX3 7LG, UK</w:t>
      </w:r>
    </w:p>
    <w:p w14:paraId="1AEC8B40" w14:textId="77777777" w:rsidR="00DF447E" w:rsidRPr="00DF447E" w:rsidRDefault="00DF447E" w:rsidP="00DF447E">
      <w:pPr>
        <w:contextualSpacing/>
        <w:rPr>
          <w:rFonts w:ascii="Calibri Light" w:hAnsi="Calibri Light" w:cs="Calibri Light"/>
          <w:sz w:val="20"/>
          <w:lang w:val="en-GB" w:eastAsia="en-GB"/>
        </w:rPr>
      </w:pPr>
      <w:r w:rsidRPr="00DF447E">
        <w:rPr>
          <w:rFonts w:ascii="Calibri Light" w:hAnsi="Calibri Light" w:cs="Calibri Light"/>
          <w:sz w:val="20"/>
          <w:lang w:val="en-GB" w:eastAsia="en-GB"/>
        </w:rPr>
        <w:t>2: KEMRI Wellcome Trust Research Programme, PO Box 80108-230, Kilifi, Kenya</w:t>
      </w:r>
    </w:p>
    <w:p w14:paraId="7FA6E3B9" w14:textId="77777777" w:rsidR="00DF447E" w:rsidRPr="00DF447E" w:rsidRDefault="00DF447E" w:rsidP="00DF447E">
      <w:pPr>
        <w:contextualSpacing/>
        <w:rPr>
          <w:rFonts w:ascii="Calibri Light" w:hAnsi="Calibri Light" w:cs="Calibri Light"/>
          <w:sz w:val="20"/>
          <w:lang w:val="en-GB" w:eastAsia="en-GB"/>
        </w:rPr>
      </w:pPr>
      <w:r w:rsidRPr="00DF447E">
        <w:rPr>
          <w:rFonts w:ascii="Calibri Light" w:hAnsi="Calibri Light" w:cs="Calibri Light"/>
          <w:sz w:val="20"/>
          <w:lang w:val="en-GB" w:eastAsia="en-GB"/>
        </w:rPr>
        <w:t>3: Department of Clinical Research, London School of Hygiene &amp; Tropical Medicine, Keppel Street, London, WC1E 7HT, UK</w:t>
      </w:r>
    </w:p>
    <w:p w14:paraId="407B295E" w14:textId="77777777" w:rsidR="00DF447E" w:rsidRPr="00DF447E" w:rsidRDefault="00DF447E" w:rsidP="00DF447E">
      <w:pPr>
        <w:contextualSpacing/>
        <w:rPr>
          <w:rFonts w:ascii="Calibri Light" w:hAnsi="Calibri Light" w:cs="Calibri Light"/>
          <w:sz w:val="20"/>
          <w:lang w:val="en-GB" w:eastAsia="en-GB"/>
        </w:rPr>
      </w:pPr>
      <w:r w:rsidRPr="00DF447E">
        <w:rPr>
          <w:rFonts w:ascii="Calibri Light" w:hAnsi="Calibri Light" w:cs="Calibri Light"/>
          <w:sz w:val="20"/>
          <w:lang w:val="en-GB" w:eastAsia="en-GB"/>
        </w:rPr>
        <w:t xml:space="preserve">4: Royal Cornwall Hospital, </w:t>
      </w:r>
      <w:proofErr w:type="spellStart"/>
      <w:r w:rsidRPr="00DF447E">
        <w:rPr>
          <w:rFonts w:ascii="Calibri Light" w:hAnsi="Calibri Light" w:cs="Calibri Light"/>
          <w:sz w:val="20"/>
          <w:lang w:val="en-GB" w:eastAsia="en-GB"/>
        </w:rPr>
        <w:t>Treliske</w:t>
      </w:r>
      <w:proofErr w:type="spellEnd"/>
      <w:r w:rsidRPr="00DF447E">
        <w:rPr>
          <w:rFonts w:ascii="Calibri Light" w:hAnsi="Calibri Light" w:cs="Calibri Light"/>
          <w:sz w:val="20"/>
          <w:lang w:val="en-GB" w:eastAsia="en-GB"/>
        </w:rPr>
        <w:t>, Truro, TR1 3LQ, UK</w:t>
      </w:r>
    </w:p>
    <w:p w14:paraId="4FEECA0C" w14:textId="05F9AF98" w:rsidR="00DF447E" w:rsidRPr="00DF447E" w:rsidRDefault="00DF447E" w:rsidP="00DF447E">
      <w:pPr>
        <w:contextualSpacing/>
        <w:rPr>
          <w:rFonts w:ascii="Calibri Light" w:hAnsi="Calibri Light" w:cs="Calibri Light"/>
          <w:sz w:val="20"/>
          <w:lang w:val="en-GB" w:eastAsia="en-GB"/>
        </w:rPr>
      </w:pPr>
      <w:r w:rsidRPr="00DF447E">
        <w:rPr>
          <w:rFonts w:ascii="Calibri Light" w:hAnsi="Calibri Light" w:cs="Calibri Light"/>
          <w:sz w:val="20"/>
          <w:lang w:val="en-GB" w:eastAsia="en-GB"/>
        </w:rPr>
        <w:t xml:space="preserve">5: West African Centre for Cell Biology of Infectious Pathogens, University of Ghana, </w:t>
      </w:r>
      <w:r w:rsidR="00EF53AA">
        <w:rPr>
          <w:rFonts w:ascii="Calibri Light" w:hAnsi="Calibri Light" w:cs="Calibri Light"/>
          <w:sz w:val="20"/>
          <w:lang w:val="en-GB" w:eastAsia="en-GB"/>
        </w:rPr>
        <w:t xml:space="preserve">PO Box LG54, </w:t>
      </w:r>
      <w:r w:rsidRPr="00DF447E">
        <w:rPr>
          <w:rFonts w:ascii="Calibri Light" w:hAnsi="Calibri Light" w:cs="Calibri Light"/>
          <w:sz w:val="20"/>
          <w:lang w:val="en-GB" w:eastAsia="en-GB"/>
        </w:rPr>
        <w:t>Accra, Ghana</w:t>
      </w:r>
    </w:p>
    <w:p w14:paraId="796C7404" w14:textId="77777777" w:rsidR="00AC1096" w:rsidRPr="00DF447E" w:rsidRDefault="00DF447E" w:rsidP="00AC1096">
      <w:pPr>
        <w:contextualSpacing/>
        <w:rPr>
          <w:rFonts w:ascii="Calibri Light" w:hAnsi="Calibri Light" w:cs="Calibri Light"/>
          <w:sz w:val="20"/>
          <w:lang w:val="en-GB" w:eastAsia="en-GB"/>
        </w:rPr>
      </w:pPr>
      <w:r w:rsidRPr="00DF447E">
        <w:rPr>
          <w:rFonts w:ascii="Calibri Light" w:hAnsi="Calibri Light" w:cs="Calibri Light"/>
          <w:sz w:val="20"/>
          <w:lang w:val="en-GB" w:eastAsia="en-GB"/>
        </w:rPr>
        <w:t xml:space="preserve">6: </w:t>
      </w:r>
      <w:r w:rsidR="00AC1096" w:rsidRPr="00DF447E">
        <w:rPr>
          <w:rFonts w:ascii="Calibri Light" w:hAnsi="Calibri Light" w:cs="Calibri Light"/>
          <w:sz w:val="20"/>
          <w:lang w:val="en-GB" w:eastAsia="en-GB"/>
        </w:rPr>
        <w:t xml:space="preserve">The Childhood Acute Illness &amp; Nutrition (CHAIN) Network, P.O Box 43640 – 00100, Nairobi, Kenya </w:t>
      </w:r>
    </w:p>
    <w:p w14:paraId="16CA1277" w14:textId="67B152AA" w:rsidR="00DF447E" w:rsidRPr="00DF447E" w:rsidRDefault="00AC1096" w:rsidP="00DF447E">
      <w:pPr>
        <w:contextualSpacing/>
        <w:rPr>
          <w:rFonts w:ascii="Calibri Light" w:hAnsi="Calibri Light" w:cs="Calibri Light"/>
          <w:sz w:val="20"/>
          <w:lang w:val="en-GB" w:eastAsia="en-GB"/>
        </w:rPr>
      </w:pPr>
      <w:r>
        <w:rPr>
          <w:rFonts w:ascii="Calibri Light" w:hAnsi="Calibri Light" w:cs="Calibri Light"/>
          <w:sz w:val="20"/>
          <w:lang w:val="en-GB" w:eastAsia="en-GB"/>
        </w:rPr>
        <w:t xml:space="preserve">7: </w:t>
      </w:r>
      <w:r w:rsidR="00DF447E" w:rsidRPr="00DF447E">
        <w:rPr>
          <w:rFonts w:ascii="Calibri Light" w:hAnsi="Calibri Light" w:cs="Calibri Light"/>
          <w:sz w:val="20"/>
          <w:lang w:val="en-GB" w:eastAsia="en-GB"/>
        </w:rPr>
        <w:t>Translational Gastroenterology Unit, University of Oxford, Oxford, OX3 9DU, UK</w:t>
      </w:r>
    </w:p>
    <w:p w14:paraId="61332C7B" w14:textId="2ABDA167" w:rsidR="00DF447E" w:rsidRPr="00DF447E" w:rsidRDefault="00AC1096" w:rsidP="00DF447E">
      <w:pPr>
        <w:contextualSpacing/>
        <w:rPr>
          <w:rFonts w:ascii="Calibri Light" w:hAnsi="Calibri Light" w:cs="Calibri Light"/>
          <w:sz w:val="20"/>
          <w:lang w:val="en-GB" w:eastAsia="en-GB"/>
        </w:rPr>
      </w:pPr>
      <w:r>
        <w:rPr>
          <w:rFonts w:ascii="Calibri Light" w:hAnsi="Calibri Light" w:cs="Calibri Light"/>
          <w:sz w:val="20"/>
          <w:lang w:val="en-GB" w:eastAsia="en-GB"/>
        </w:rPr>
        <w:t>8</w:t>
      </w:r>
      <w:r w:rsidR="00DF447E" w:rsidRPr="00DF447E">
        <w:rPr>
          <w:rFonts w:ascii="Calibri Light" w:hAnsi="Calibri Light" w:cs="Calibri Light"/>
          <w:sz w:val="20"/>
          <w:lang w:val="en-GB" w:eastAsia="en-GB"/>
        </w:rPr>
        <w:t>: Department of Paediatrics, University of Oxford, Oxford, OX3 9DU, UK</w:t>
      </w:r>
    </w:p>
    <w:p w14:paraId="08672861" w14:textId="15549EE2" w:rsidR="00DF447E" w:rsidRPr="00DF447E" w:rsidRDefault="00AC1096" w:rsidP="00DF447E">
      <w:pPr>
        <w:contextualSpacing/>
        <w:rPr>
          <w:rFonts w:ascii="Calibri Light" w:hAnsi="Calibri Light" w:cs="Calibri Light"/>
          <w:sz w:val="20"/>
          <w:lang w:val="en-GB" w:eastAsia="en-GB"/>
        </w:rPr>
      </w:pPr>
      <w:r>
        <w:rPr>
          <w:rFonts w:ascii="Calibri Light" w:hAnsi="Calibri Light" w:cs="Calibri Light"/>
          <w:sz w:val="20"/>
          <w:lang w:val="en-GB" w:eastAsia="en-GB"/>
        </w:rPr>
        <w:t>9</w:t>
      </w:r>
      <w:r w:rsidR="00DF447E" w:rsidRPr="00DF447E">
        <w:rPr>
          <w:rFonts w:ascii="Calibri Light" w:hAnsi="Calibri Light" w:cs="Calibri Light"/>
          <w:sz w:val="20"/>
          <w:lang w:val="en-GB" w:eastAsia="en-GB"/>
        </w:rPr>
        <w:t>: Biomedical Research Centre, University of Oxford, Oxford, OX3 9DU, UK</w:t>
      </w:r>
    </w:p>
    <w:p w14:paraId="41FAE993" w14:textId="77777777" w:rsidR="002C030F" w:rsidRPr="00927FF6" w:rsidRDefault="002C030F">
      <w:pPr>
        <w:rPr>
          <w:rFonts w:ascii="Calibri Light" w:hAnsi="Calibri Light" w:cs="Calibri Light"/>
          <w:sz w:val="20"/>
        </w:rPr>
      </w:pPr>
    </w:p>
    <w:p w14:paraId="51DF9633" w14:textId="77777777" w:rsidR="00015F74" w:rsidRPr="00927FF6" w:rsidRDefault="00015F74">
      <w:pPr>
        <w:rPr>
          <w:rFonts w:ascii="Calibri Light" w:hAnsi="Calibri Light" w:cs="Calibri Light"/>
          <w:b/>
          <w:bCs/>
          <w:sz w:val="20"/>
        </w:rPr>
      </w:pPr>
    </w:p>
    <w:p w14:paraId="6CF899E6" w14:textId="77777777" w:rsidR="00927FF6" w:rsidRDefault="00927FF6">
      <w:pPr>
        <w:rPr>
          <w:rFonts w:ascii="Calibri Light" w:hAnsi="Calibri Light" w:cs="Calibri Light"/>
          <w:b/>
          <w:bCs/>
          <w:szCs w:val="24"/>
        </w:rPr>
      </w:pPr>
    </w:p>
    <w:p w14:paraId="46DDF8B9" w14:textId="77777777" w:rsidR="00927FF6" w:rsidRDefault="00927FF6">
      <w:pPr>
        <w:rPr>
          <w:rFonts w:ascii="Calibri Light" w:hAnsi="Calibri Light" w:cs="Calibri Light"/>
          <w:b/>
          <w:bCs/>
          <w:szCs w:val="24"/>
        </w:rPr>
      </w:pPr>
    </w:p>
    <w:p w14:paraId="09920EA7" w14:textId="5AA3CEB7" w:rsidR="002C030F" w:rsidRPr="00927FF6" w:rsidRDefault="009743A9">
      <w:pPr>
        <w:rPr>
          <w:rFonts w:ascii="Calibri Light" w:hAnsi="Calibri Light" w:cs="Calibri Light"/>
          <w:b/>
          <w:bCs/>
          <w:szCs w:val="24"/>
        </w:rPr>
      </w:pPr>
      <w:r w:rsidRPr="00927FF6">
        <w:rPr>
          <w:rFonts w:ascii="Calibri Light" w:hAnsi="Calibri Light" w:cs="Calibri Light"/>
          <w:b/>
          <w:bCs/>
          <w:szCs w:val="24"/>
        </w:rPr>
        <w:t xml:space="preserve">This PDF file </w:t>
      </w:r>
      <w:r w:rsidR="002C030F" w:rsidRPr="00927FF6">
        <w:rPr>
          <w:rFonts w:ascii="Calibri Light" w:hAnsi="Calibri Light" w:cs="Calibri Light"/>
          <w:b/>
          <w:bCs/>
          <w:szCs w:val="24"/>
        </w:rPr>
        <w:t>includes:</w:t>
      </w:r>
    </w:p>
    <w:p w14:paraId="4348D444" w14:textId="593E17E6" w:rsidR="002C030F" w:rsidRPr="00927FF6" w:rsidRDefault="002C030F">
      <w:pPr>
        <w:rPr>
          <w:rFonts w:ascii="Calibri Light" w:hAnsi="Calibri Light" w:cs="Calibri Light"/>
          <w:szCs w:val="24"/>
        </w:rPr>
      </w:pPr>
    </w:p>
    <w:p w14:paraId="5C040600" w14:textId="7AD2F96F" w:rsidR="002C030F" w:rsidRDefault="00BB2D2A" w:rsidP="00753FBE">
      <w:pPr>
        <w:rPr>
          <w:rFonts w:ascii="Calibri Light" w:hAnsi="Calibri Light" w:cs="Calibri Light"/>
          <w:szCs w:val="24"/>
        </w:rPr>
      </w:pPr>
      <w:r w:rsidRPr="00927FF6">
        <w:rPr>
          <w:rFonts w:ascii="Calibri Light" w:hAnsi="Calibri Light" w:cs="Calibri Light"/>
          <w:szCs w:val="24"/>
        </w:rPr>
        <w:t>Supplementary</w:t>
      </w:r>
      <w:r w:rsidR="007B5946" w:rsidRPr="00927FF6">
        <w:rPr>
          <w:rFonts w:ascii="Calibri Light" w:hAnsi="Calibri Light" w:cs="Calibri Light"/>
          <w:szCs w:val="24"/>
        </w:rPr>
        <w:t xml:space="preserve"> </w:t>
      </w:r>
      <w:r w:rsidR="00D346C2" w:rsidRPr="00927FF6">
        <w:rPr>
          <w:rFonts w:ascii="Calibri Light" w:hAnsi="Calibri Light" w:cs="Calibri Light"/>
          <w:szCs w:val="24"/>
        </w:rPr>
        <w:t>t</w:t>
      </w:r>
      <w:r w:rsidR="002C030F" w:rsidRPr="00927FF6">
        <w:rPr>
          <w:rFonts w:ascii="Calibri Light" w:hAnsi="Calibri Light" w:cs="Calibri Light"/>
          <w:szCs w:val="24"/>
        </w:rPr>
        <w:t>ext</w:t>
      </w:r>
    </w:p>
    <w:p w14:paraId="31E06782" w14:textId="5528F3D1" w:rsidR="00DA2613" w:rsidRPr="00927FF6" w:rsidRDefault="00DA2613" w:rsidP="00753FBE">
      <w:pPr>
        <w:rPr>
          <w:rFonts w:ascii="Calibri Light" w:hAnsi="Calibri Light" w:cs="Calibri Light"/>
          <w:szCs w:val="24"/>
        </w:rPr>
      </w:pPr>
      <w:r w:rsidRPr="00927FF6">
        <w:rPr>
          <w:rFonts w:ascii="Calibri Light" w:hAnsi="Calibri Light" w:cs="Calibri Light"/>
          <w:szCs w:val="24"/>
        </w:rPr>
        <w:t xml:space="preserve">References </w:t>
      </w:r>
    </w:p>
    <w:p w14:paraId="21670AEA" w14:textId="5CF8F4D6" w:rsidR="002C030F" w:rsidRPr="00927FF6" w:rsidRDefault="00DA59EA" w:rsidP="00753FBE">
      <w:pPr>
        <w:rPr>
          <w:rFonts w:ascii="Calibri Light" w:hAnsi="Calibri Light" w:cs="Calibri Light"/>
          <w:szCs w:val="24"/>
        </w:rPr>
      </w:pPr>
      <w:r w:rsidRPr="00927FF6">
        <w:rPr>
          <w:rFonts w:ascii="Calibri Light" w:hAnsi="Calibri Light" w:cs="Calibri Light"/>
          <w:szCs w:val="24"/>
        </w:rPr>
        <w:t>Figures</w:t>
      </w:r>
      <w:r w:rsidR="00A3403B" w:rsidRPr="00927FF6">
        <w:rPr>
          <w:rFonts w:ascii="Calibri Light" w:hAnsi="Calibri Light" w:cs="Calibri Light"/>
          <w:szCs w:val="24"/>
        </w:rPr>
        <w:t xml:space="preserve"> </w:t>
      </w:r>
      <w:r w:rsidR="002C030F" w:rsidRPr="00927FF6">
        <w:rPr>
          <w:rFonts w:ascii="Calibri Light" w:hAnsi="Calibri Light" w:cs="Calibri Light"/>
          <w:szCs w:val="24"/>
        </w:rPr>
        <w:t>S1</w:t>
      </w:r>
      <w:r w:rsidR="00A3403B" w:rsidRPr="00927FF6">
        <w:rPr>
          <w:rFonts w:ascii="Calibri Light" w:hAnsi="Calibri Light" w:cs="Calibri Light"/>
          <w:szCs w:val="24"/>
        </w:rPr>
        <w:t xml:space="preserve"> to </w:t>
      </w:r>
      <w:r w:rsidR="002C030F" w:rsidRPr="00927FF6">
        <w:rPr>
          <w:rFonts w:ascii="Calibri Light" w:hAnsi="Calibri Light" w:cs="Calibri Light"/>
          <w:szCs w:val="24"/>
        </w:rPr>
        <w:t>S</w:t>
      </w:r>
      <w:r w:rsidR="00493C25">
        <w:rPr>
          <w:rFonts w:ascii="Calibri Light" w:hAnsi="Calibri Light" w:cs="Calibri Light"/>
          <w:szCs w:val="24"/>
        </w:rPr>
        <w:t>11</w:t>
      </w:r>
    </w:p>
    <w:p w14:paraId="6796DC2A" w14:textId="40723A82" w:rsidR="00927FF6" w:rsidRPr="004357B9" w:rsidRDefault="002C030F" w:rsidP="001E740D">
      <w:pPr>
        <w:contextualSpacing/>
        <w:rPr>
          <w:rFonts w:ascii="Calibri Light" w:hAnsi="Calibri Light" w:cs="Calibri Light"/>
          <w:szCs w:val="24"/>
        </w:rPr>
      </w:pPr>
      <w:r w:rsidRPr="00927FF6">
        <w:rPr>
          <w:rFonts w:ascii="Calibri Light" w:hAnsi="Calibri Light" w:cs="Calibri Light"/>
          <w:szCs w:val="24"/>
        </w:rPr>
        <w:t>Tables S1</w:t>
      </w:r>
      <w:r w:rsidR="00A3403B" w:rsidRPr="00927FF6">
        <w:rPr>
          <w:rFonts w:ascii="Calibri Light" w:hAnsi="Calibri Light" w:cs="Calibri Light"/>
          <w:szCs w:val="24"/>
        </w:rPr>
        <w:t xml:space="preserve"> to </w:t>
      </w:r>
      <w:r w:rsidRPr="00927FF6">
        <w:rPr>
          <w:rFonts w:ascii="Calibri Light" w:hAnsi="Calibri Light" w:cs="Calibri Light"/>
          <w:szCs w:val="24"/>
        </w:rPr>
        <w:t>S</w:t>
      </w:r>
      <w:r w:rsidR="0040336E">
        <w:rPr>
          <w:rFonts w:ascii="Calibri Light" w:hAnsi="Calibri Light" w:cs="Calibri Light"/>
          <w:szCs w:val="24"/>
        </w:rPr>
        <w:t>7</w:t>
      </w:r>
      <w:r w:rsidR="00927FF6">
        <w:rPr>
          <w:rFonts w:ascii="Calibri Light" w:hAnsi="Calibri Light" w:cs="Calibri Light"/>
          <w:b/>
          <w:bCs/>
          <w:sz w:val="28"/>
          <w:szCs w:val="28"/>
          <w:lang w:val="en-GB" w:eastAsia="en-GB"/>
        </w:rPr>
        <w:br w:type="page"/>
      </w:r>
    </w:p>
    <w:p w14:paraId="4E6A5CFE" w14:textId="4F2C0A60" w:rsidR="00D13139" w:rsidRPr="003D2F83" w:rsidRDefault="00DF447E" w:rsidP="00D13139">
      <w:pPr>
        <w:rPr>
          <w:b/>
          <w:bCs/>
          <w:szCs w:val="24"/>
          <w:lang w:val="en-GB" w:eastAsia="en-GB"/>
        </w:rPr>
      </w:pPr>
      <w:r w:rsidRPr="003D2F83">
        <w:rPr>
          <w:b/>
          <w:bCs/>
          <w:szCs w:val="24"/>
          <w:lang w:val="en-GB" w:eastAsia="en-GB"/>
        </w:rPr>
        <w:lastRenderedPageBreak/>
        <w:t>Supplementary text</w:t>
      </w:r>
    </w:p>
    <w:p w14:paraId="2D39BDF5" w14:textId="77777777" w:rsidR="00DF447E" w:rsidRPr="003D2F83" w:rsidRDefault="00DF447E" w:rsidP="00D13139">
      <w:pPr>
        <w:rPr>
          <w:szCs w:val="24"/>
          <w:lang w:val="en-GB" w:eastAsia="en-GB"/>
        </w:rPr>
      </w:pPr>
    </w:p>
    <w:p w14:paraId="49AB8653" w14:textId="77777777" w:rsidR="00D13139" w:rsidRPr="003D2F83" w:rsidRDefault="00D13139" w:rsidP="00D13139">
      <w:pPr>
        <w:ind w:firstLine="720"/>
        <w:contextualSpacing/>
        <w:jc w:val="both"/>
        <w:rPr>
          <w:szCs w:val="24"/>
          <w:lang w:val="en-GB" w:eastAsia="en-GB"/>
        </w:rPr>
      </w:pPr>
    </w:p>
    <w:p w14:paraId="63ED7357" w14:textId="4D63B6FF" w:rsidR="00D13139" w:rsidRPr="003D2F83" w:rsidRDefault="00DF447E" w:rsidP="00BF125A">
      <w:pPr>
        <w:rPr>
          <w:szCs w:val="24"/>
          <w:lang w:val="en-GB" w:eastAsia="en-GB"/>
        </w:rPr>
      </w:pPr>
      <w:r w:rsidRPr="003D2F83">
        <w:rPr>
          <w:b/>
          <w:bCs/>
          <w:sz w:val="20"/>
          <w:lang w:val="en-GB" w:eastAsia="en-GB"/>
        </w:rPr>
        <w:t>Supplementary methods</w:t>
      </w:r>
    </w:p>
    <w:p w14:paraId="2E0E88EB" w14:textId="77777777" w:rsidR="0046486E" w:rsidRPr="003D2F83" w:rsidRDefault="0046486E" w:rsidP="00D13139">
      <w:pPr>
        <w:contextualSpacing/>
        <w:jc w:val="both"/>
        <w:rPr>
          <w:szCs w:val="24"/>
          <w:lang w:val="en-GB" w:eastAsia="en-GB"/>
        </w:rPr>
      </w:pPr>
    </w:p>
    <w:p w14:paraId="276EA98C" w14:textId="76F5826D" w:rsidR="00D13139" w:rsidRPr="003D2F83" w:rsidRDefault="00D13139" w:rsidP="00D13139">
      <w:pPr>
        <w:contextualSpacing/>
        <w:jc w:val="both"/>
        <w:rPr>
          <w:b/>
          <w:bCs/>
          <w:i/>
          <w:iCs/>
          <w:sz w:val="20"/>
          <w:lang w:val="en-GB" w:eastAsia="en-GB"/>
        </w:rPr>
      </w:pPr>
      <w:r w:rsidRPr="003D2F83">
        <w:rPr>
          <w:szCs w:val="24"/>
          <w:lang w:val="en-GB" w:eastAsia="en-GB"/>
        </w:rPr>
        <w:tab/>
      </w:r>
      <w:r w:rsidRPr="003D2F83">
        <w:rPr>
          <w:b/>
          <w:bCs/>
          <w:i/>
          <w:iCs/>
          <w:sz w:val="20"/>
          <w:lang w:val="en-GB" w:eastAsia="en-GB"/>
        </w:rPr>
        <w:t>Study area</w:t>
      </w:r>
    </w:p>
    <w:p w14:paraId="5B6B2AA3" w14:textId="77777777" w:rsidR="00D13139" w:rsidRPr="003D2F83" w:rsidRDefault="00D13139" w:rsidP="00D13139">
      <w:pPr>
        <w:contextualSpacing/>
        <w:jc w:val="both"/>
        <w:rPr>
          <w:szCs w:val="24"/>
          <w:lang w:val="en-GB" w:eastAsia="en-GB"/>
        </w:rPr>
      </w:pPr>
    </w:p>
    <w:p w14:paraId="394F93B2" w14:textId="77777777" w:rsidR="00D13139" w:rsidRPr="003D2F83" w:rsidRDefault="00D13139" w:rsidP="00D13139">
      <w:pPr>
        <w:contextualSpacing/>
        <w:jc w:val="both"/>
        <w:rPr>
          <w:sz w:val="20"/>
          <w:lang w:val="en-GB" w:eastAsia="en-GB"/>
        </w:rPr>
      </w:pPr>
      <w:r w:rsidRPr="003D2F83">
        <w:rPr>
          <w:sz w:val="20"/>
          <w:lang w:val="en-GB" w:eastAsia="en-GB"/>
        </w:rPr>
        <w:t>The study area was chosen to encompass a population surrounding the central facility (Junju dispensary, Kilifi County, Kenya) that would yield 100 participants within a target six-month recruiting period. Ten rural villages surrounding Junju dispensary in one contiguous zone measuring 12x26km were therefore chosen.</w:t>
      </w:r>
    </w:p>
    <w:p w14:paraId="3CE1DD65" w14:textId="7EA76EA4" w:rsidR="00D13139" w:rsidRPr="003D2F83" w:rsidRDefault="00D13139" w:rsidP="00D13139">
      <w:pPr>
        <w:contextualSpacing/>
        <w:jc w:val="both"/>
        <w:rPr>
          <w:szCs w:val="24"/>
          <w:lang w:val="en-GB" w:eastAsia="en-GB"/>
        </w:rPr>
      </w:pPr>
    </w:p>
    <w:p w14:paraId="784C9085" w14:textId="77777777" w:rsidR="0046486E" w:rsidRPr="003D2F83" w:rsidRDefault="0046486E" w:rsidP="00D13139">
      <w:pPr>
        <w:contextualSpacing/>
        <w:jc w:val="both"/>
        <w:rPr>
          <w:szCs w:val="24"/>
          <w:lang w:val="en-GB" w:eastAsia="en-GB"/>
        </w:rPr>
      </w:pPr>
    </w:p>
    <w:p w14:paraId="3FF73B57" w14:textId="77777777" w:rsidR="00D13139" w:rsidRPr="003D2F83" w:rsidRDefault="00D13139" w:rsidP="00BF125A">
      <w:pPr>
        <w:ind w:firstLine="720"/>
        <w:contextualSpacing/>
        <w:jc w:val="both"/>
        <w:rPr>
          <w:b/>
          <w:bCs/>
          <w:i/>
          <w:iCs/>
          <w:sz w:val="20"/>
          <w:lang w:val="en-GB" w:eastAsia="en-GB"/>
        </w:rPr>
      </w:pPr>
      <w:r w:rsidRPr="003D2F83">
        <w:rPr>
          <w:b/>
          <w:bCs/>
          <w:i/>
          <w:iCs/>
          <w:sz w:val="20"/>
          <w:lang w:val="en-GB" w:eastAsia="en-GB"/>
        </w:rPr>
        <w:t>Inclusion and exclusion criteria</w:t>
      </w:r>
    </w:p>
    <w:p w14:paraId="0AAC55AC" w14:textId="77777777" w:rsidR="00D13139" w:rsidRPr="003D2F83" w:rsidRDefault="00D13139" w:rsidP="00D13139">
      <w:pPr>
        <w:contextualSpacing/>
        <w:jc w:val="both"/>
        <w:rPr>
          <w:sz w:val="20"/>
          <w:lang w:val="en-GB" w:eastAsia="en-GB"/>
        </w:rPr>
      </w:pPr>
    </w:p>
    <w:p w14:paraId="105F4B87" w14:textId="77777777" w:rsidR="00D13139" w:rsidRPr="003D2F83" w:rsidRDefault="00D13139" w:rsidP="00D13139">
      <w:pPr>
        <w:contextualSpacing/>
        <w:jc w:val="both"/>
        <w:rPr>
          <w:sz w:val="20"/>
          <w:lang w:val="en-GB" w:eastAsia="en-GB"/>
        </w:rPr>
      </w:pPr>
      <w:r w:rsidRPr="003D2F83">
        <w:rPr>
          <w:sz w:val="20"/>
          <w:lang w:val="en-GB" w:eastAsia="en-GB"/>
        </w:rPr>
        <w:t xml:space="preserve">Inclusion criteria </w:t>
      </w:r>
      <w:proofErr w:type="gramStart"/>
      <w:r w:rsidRPr="003D2F83">
        <w:rPr>
          <w:sz w:val="20"/>
          <w:lang w:val="en-GB" w:eastAsia="en-GB"/>
        </w:rPr>
        <w:t>were:</w:t>
      </w:r>
      <w:proofErr w:type="gramEnd"/>
      <w:r w:rsidRPr="003D2F83">
        <w:rPr>
          <w:sz w:val="20"/>
          <w:lang w:val="en-GB" w:eastAsia="en-GB"/>
        </w:rPr>
        <w:t xml:space="preserve"> informed consent, age ≤14 days, resident within the study area. Exclusion criteria </w:t>
      </w:r>
      <w:proofErr w:type="gramStart"/>
      <w:r w:rsidRPr="003D2F83">
        <w:rPr>
          <w:sz w:val="20"/>
          <w:lang w:val="en-GB" w:eastAsia="en-GB"/>
        </w:rPr>
        <w:t>were:</w:t>
      </w:r>
      <w:proofErr w:type="gramEnd"/>
      <w:r w:rsidRPr="003D2F83">
        <w:rPr>
          <w:sz w:val="20"/>
          <w:lang w:val="en-GB" w:eastAsia="en-GB"/>
        </w:rPr>
        <w:t xml:space="preserve"> major congenital abnormality, severe life-threatening acute illness, weight &lt;1.5kg, imminent relocation away from the study area. </w:t>
      </w:r>
    </w:p>
    <w:p w14:paraId="32E13BAE" w14:textId="2C5143C4" w:rsidR="00D13139" w:rsidRPr="003D2F83" w:rsidRDefault="00D13139" w:rsidP="00D13139">
      <w:pPr>
        <w:contextualSpacing/>
        <w:jc w:val="both"/>
        <w:rPr>
          <w:b/>
          <w:bCs/>
          <w:sz w:val="20"/>
          <w:lang w:val="en-GB" w:eastAsia="en-GB"/>
        </w:rPr>
      </w:pPr>
    </w:p>
    <w:p w14:paraId="44A17D03" w14:textId="77777777" w:rsidR="0046486E" w:rsidRPr="003D2F83" w:rsidRDefault="0046486E" w:rsidP="00D13139">
      <w:pPr>
        <w:contextualSpacing/>
        <w:jc w:val="both"/>
        <w:rPr>
          <w:b/>
          <w:bCs/>
          <w:sz w:val="20"/>
          <w:lang w:val="en-GB" w:eastAsia="en-GB"/>
        </w:rPr>
      </w:pPr>
    </w:p>
    <w:p w14:paraId="05BB608D" w14:textId="77777777" w:rsidR="00D13139" w:rsidRPr="003D2F83" w:rsidRDefault="00D13139" w:rsidP="00BF125A">
      <w:pPr>
        <w:ind w:firstLine="720"/>
        <w:contextualSpacing/>
        <w:jc w:val="both"/>
        <w:rPr>
          <w:b/>
          <w:bCs/>
          <w:i/>
          <w:iCs/>
          <w:sz w:val="20"/>
          <w:lang w:val="en-GB" w:eastAsia="en-GB"/>
        </w:rPr>
      </w:pPr>
      <w:r w:rsidRPr="003D2F83">
        <w:rPr>
          <w:b/>
          <w:bCs/>
          <w:i/>
          <w:iCs/>
          <w:sz w:val="20"/>
          <w:lang w:val="en-GB" w:eastAsia="en-GB"/>
        </w:rPr>
        <w:t>Participant identification</w:t>
      </w:r>
    </w:p>
    <w:p w14:paraId="0073A8A4" w14:textId="77777777" w:rsidR="00D13139" w:rsidRPr="003D2F83" w:rsidRDefault="00D13139" w:rsidP="00D13139">
      <w:pPr>
        <w:contextualSpacing/>
        <w:jc w:val="both"/>
        <w:rPr>
          <w:sz w:val="20"/>
          <w:lang w:val="en-GB" w:eastAsia="en-GB"/>
        </w:rPr>
      </w:pPr>
    </w:p>
    <w:p w14:paraId="70193D85" w14:textId="77777777" w:rsidR="00D13139" w:rsidRPr="003D2F83" w:rsidRDefault="00D13139" w:rsidP="00D13139">
      <w:pPr>
        <w:contextualSpacing/>
        <w:jc w:val="both"/>
        <w:rPr>
          <w:sz w:val="20"/>
          <w:lang w:val="en-GB" w:eastAsia="en-GB"/>
        </w:rPr>
      </w:pPr>
      <w:r w:rsidRPr="003D2F83">
        <w:rPr>
          <w:sz w:val="20"/>
          <w:lang w:val="en-GB" w:eastAsia="en-GB"/>
        </w:rPr>
        <w:t>Multiple approaches were used to identify potential participants: at Junju, Bomani and neighbouring Pingilikani dispensaries and Vipingo Sub-County hospital via attendance for antenatal care, delivery, newborn care or BCG immunisation soon after birth; from KHDSS records of current pregnancies; and in the community via formal representatives (KEMRI Community Representatives, Community Health Workers, ‘Nyumba ikumi’ homestead representatives, members of the Junju and Bomani Dispensary Health Committees) and word-of-mouth.</w:t>
      </w:r>
    </w:p>
    <w:p w14:paraId="1359FC06" w14:textId="0245A885" w:rsidR="00D13139" w:rsidRPr="003D2F83" w:rsidRDefault="00D13139" w:rsidP="00D13139">
      <w:pPr>
        <w:contextualSpacing/>
        <w:jc w:val="both"/>
        <w:rPr>
          <w:b/>
          <w:bCs/>
          <w:sz w:val="20"/>
          <w:lang w:val="en-GB" w:eastAsia="en-GB"/>
        </w:rPr>
      </w:pPr>
    </w:p>
    <w:p w14:paraId="455EB448" w14:textId="77777777" w:rsidR="0046486E" w:rsidRPr="003D2F83" w:rsidRDefault="0046486E" w:rsidP="00D13139">
      <w:pPr>
        <w:contextualSpacing/>
        <w:jc w:val="both"/>
        <w:rPr>
          <w:b/>
          <w:bCs/>
          <w:sz w:val="20"/>
          <w:lang w:val="en-GB" w:eastAsia="en-GB"/>
        </w:rPr>
      </w:pPr>
    </w:p>
    <w:p w14:paraId="7E2635FC" w14:textId="77777777" w:rsidR="00D13139" w:rsidRPr="003D2F83" w:rsidRDefault="00D13139" w:rsidP="00BF125A">
      <w:pPr>
        <w:ind w:firstLine="720"/>
        <w:contextualSpacing/>
        <w:jc w:val="both"/>
        <w:rPr>
          <w:b/>
          <w:bCs/>
          <w:i/>
          <w:iCs/>
          <w:sz w:val="20"/>
          <w:lang w:val="en-GB" w:eastAsia="en-GB"/>
        </w:rPr>
      </w:pPr>
      <w:r w:rsidRPr="003D2F83">
        <w:rPr>
          <w:b/>
          <w:bCs/>
          <w:i/>
          <w:iCs/>
          <w:sz w:val="20"/>
          <w:lang w:val="en-GB" w:eastAsia="en-GB"/>
        </w:rPr>
        <w:t>Screening and referral for SAM</w:t>
      </w:r>
    </w:p>
    <w:p w14:paraId="1AF21383" w14:textId="77777777" w:rsidR="00D13139" w:rsidRPr="003D2F83" w:rsidRDefault="00D13139" w:rsidP="00D13139">
      <w:pPr>
        <w:contextualSpacing/>
        <w:jc w:val="both"/>
        <w:rPr>
          <w:b/>
          <w:bCs/>
          <w:sz w:val="20"/>
          <w:lang w:val="en-GB" w:eastAsia="en-GB"/>
        </w:rPr>
      </w:pPr>
    </w:p>
    <w:p w14:paraId="53E351F2" w14:textId="09425E18" w:rsidR="00D13139" w:rsidRPr="003D2F83" w:rsidRDefault="00D13139" w:rsidP="00D13139">
      <w:pPr>
        <w:contextualSpacing/>
        <w:jc w:val="both"/>
        <w:rPr>
          <w:sz w:val="20"/>
          <w:lang w:val="en-GB" w:eastAsia="en-GB"/>
        </w:rPr>
      </w:pPr>
      <w:r w:rsidRPr="003D2F83">
        <w:rPr>
          <w:sz w:val="20"/>
          <w:lang w:val="en-GB" w:eastAsia="en-GB"/>
        </w:rPr>
        <w:t>Weight was plotted on a centile chart in real time. Following local guidelines, caretakers of participants with faltering weight gain were given nutritional advice by the study clinician. Participants meeting WHO MUAC criteria for uncomplicated SAM (amongst over six-month-olds: MUAC less than 11.5cm; amongst all participants: clinical features of kwashiorkor</w:t>
      </w:r>
      <w:sdt>
        <w:sdtPr>
          <w:rPr>
            <w:color w:val="000000"/>
            <w:sz w:val="20"/>
            <w:vertAlign w:val="superscript"/>
            <w:lang w:val="en-GB" w:eastAsia="en-GB"/>
          </w:rPr>
          <w:tag w:val="MENDELEY_CITATION_v3_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"/>
          <w:id w:val="-953177379"/>
          <w:placeholder>
            <w:docPart w:val="DefaultPlaceholder_-1854013440"/>
          </w:placeholder>
        </w:sdtPr>
        <w:sdtEndPr/>
        <w:sdtContent>
          <w:r w:rsidR="006931A4" w:rsidRPr="006931A4">
            <w:rPr>
              <w:color w:val="000000"/>
              <w:sz w:val="20"/>
              <w:vertAlign w:val="superscript"/>
              <w:lang w:val="en-GB" w:eastAsia="en-GB"/>
            </w:rPr>
            <w:t>1,2</w:t>
          </w:r>
        </w:sdtContent>
      </w:sdt>
      <w:r w:rsidRPr="003D2F83">
        <w:rPr>
          <w:sz w:val="20"/>
          <w:lang w:val="en-GB" w:eastAsia="en-GB"/>
        </w:rPr>
        <w:t>) were referred to their local primary healthcare facility for community-based supplementary therapeutic feeding (those aged six months or more) or breastfeeding or other milk feeding support (those aged less than six months). Participants meeting criteria for complicated SAM (SAM plus features of severe acute illness) or SAM with inadequate intake (amongst those aged six months or more: potential failure of appetite test; amongst those aged less than six months: failure to adequately breastfeed or other milk feed), were referred to Kilifi County Hospital for further assessment.</w:t>
      </w:r>
    </w:p>
    <w:p w14:paraId="52CB8415" w14:textId="5D371050" w:rsidR="00D13139" w:rsidRPr="003D2F83" w:rsidRDefault="00D13139" w:rsidP="00D13139">
      <w:pPr>
        <w:contextualSpacing/>
        <w:jc w:val="both"/>
        <w:rPr>
          <w:sz w:val="20"/>
          <w:lang w:val="en-GB" w:eastAsia="en-GB"/>
        </w:rPr>
      </w:pPr>
    </w:p>
    <w:p w14:paraId="2479BBF5" w14:textId="77777777" w:rsidR="0046486E" w:rsidRPr="003D2F83" w:rsidRDefault="0046486E" w:rsidP="00D13139">
      <w:pPr>
        <w:contextualSpacing/>
        <w:jc w:val="both"/>
        <w:rPr>
          <w:sz w:val="20"/>
          <w:lang w:val="en-GB" w:eastAsia="en-GB"/>
        </w:rPr>
      </w:pPr>
    </w:p>
    <w:p w14:paraId="64970B4B" w14:textId="77777777" w:rsidR="00D13139" w:rsidRPr="003D2F83" w:rsidRDefault="00D13139" w:rsidP="00BF125A">
      <w:pPr>
        <w:ind w:firstLine="720"/>
        <w:contextualSpacing/>
        <w:jc w:val="both"/>
        <w:rPr>
          <w:b/>
          <w:bCs/>
          <w:i/>
          <w:iCs/>
          <w:sz w:val="20"/>
          <w:lang w:val="en-GB" w:eastAsia="en-GB"/>
        </w:rPr>
      </w:pPr>
      <w:r w:rsidRPr="003D2F83">
        <w:rPr>
          <w:b/>
          <w:bCs/>
          <w:i/>
          <w:iCs/>
          <w:sz w:val="20"/>
          <w:lang w:val="en-GB" w:eastAsia="en-GB"/>
        </w:rPr>
        <w:t>Acute illness and antibiotics surveillance</w:t>
      </w:r>
    </w:p>
    <w:p w14:paraId="11992B25" w14:textId="77777777" w:rsidR="00D13139" w:rsidRPr="003D2F83" w:rsidRDefault="00D13139" w:rsidP="00D13139">
      <w:pPr>
        <w:contextualSpacing/>
        <w:jc w:val="both"/>
        <w:rPr>
          <w:sz w:val="20"/>
          <w:lang w:val="en-GB" w:eastAsia="en-GB"/>
        </w:rPr>
      </w:pPr>
    </w:p>
    <w:p w14:paraId="3C18D753" w14:textId="77777777" w:rsidR="00D13139" w:rsidRPr="003D2F83" w:rsidRDefault="00D13139" w:rsidP="00D13139">
      <w:pPr>
        <w:contextualSpacing/>
        <w:jc w:val="both"/>
        <w:rPr>
          <w:sz w:val="20"/>
          <w:lang w:val="en-GB" w:eastAsia="en-GB"/>
        </w:rPr>
      </w:pPr>
      <w:r w:rsidRPr="003D2F83">
        <w:rPr>
          <w:sz w:val="20"/>
          <w:lang w:val="en-GB" w:eastAsia="en-GB"/>
        </w:rPr>
        <w:t>Participants were visited weekly at home. Fieldworkers measured temperature and enquired after diarrhoea, breathing difficulty, fever, antibiotics, primary or secondary care attendance, and consumption of complementary foods/liquids and breastmilk since the last visit. Illness and antibiotic episodes were also captured at Junju dispensary where participants were seen by the study clinician or at Kilifi County Hospital where their medical records were reviewed by the study Principal Investigator. Diarrhoea was defined as three or more episodes of loose stool in a 24-hour period. If temperature exceeded 37.4</w:t>
      </w:r>
      <w:r w:rsidRPr="003D2F83">
        <w:rPr>
          <w:sz w:val="20"/>
          <w:lang w:val="en-GB" w:eastAsia="en-GB"/>
        </w:rPr>
        <w:sym w:font="Symbol" w:char="F0B0"/>
      </w:r>
      <w:r w:rsidRPr="003D2F83">
        <w:rPr>
          <w:sz w:val="20"/>
          <w:lang w:val="en-GB" w:eastAsia="en-GB"/>
        </w:rPr>
        <w:t>C on home visit or dispensary attendance, participants underwent rapid diagnostic test (RDT; CareStart) and a blood film was prepared and courier to KWTRP Laboratories. Participants with positive RDT and/or film were given three days of artemether-lumefantrine.</w:t>
      </w:r>
    </w:p>
    <w:p w14:paraId="20095D6D" w14:textId="6F3EAD2E" w:rsidR="00D13139" w:rsidRDefault="00D13139" w:rsidP="00D13139">
      <w:pPr>
        <w:rPr>
          <w:b/>
          <w:bCs/>
          <w:i/>
          <w:iCs/>
          <w:sz w:val="20"/>
          <w:lang w:val="en-GB" w:eastAsia="en-GB"/>
        </w:rPr>
      </w:pPr>
    </w:p>
    <w:p w14:paraId="5286A3D6" w14:textId="77777777" w:rsidR="00385C85" w:rsidRDefault="00385C85" w:rsidP="00D13139">
      <w:pPr>
        <w:rPr>
          <w:b/>
          <w:bCs/>
          <w:i/>
          <w:iCs/>
          <w:sz w:val="20"/>
          <w:lang w:val="en-GB" w:eastAsia="en-GB"/>
        </w:rPr>
      </w:pPr>
    </w:p>
    <w:p w14:paraId="6A40C7C6" w14:textId="77777777" w:rsidR="00385C85" w:rsidRPr="00385C85" w:rsidRDefault="00385C85" w:rsidP="00385C85">
      <w:pPr>
        <w:ind w:firstLine="720"/>
        <w:rPr>
          <w:b/>
          <w:bCs/>
          <w:i/>
          <w:iCs/>
          <w:sz w:val="20"/>
          <w:lang w:val="en-GB" w:eastAsia="en-GB"/>
        </w:rPr>
      </w:pPr>
      <w:r w:rsidRPr="00385C85">
        <w:rPr>
          <w:b/>
          <w:bCs/>
          <w:i/>
          <w:iCs/>
          <w:sz w:val="20"/>
          <w:lang w:val="en-GB" w:eastAsia="en-GB"/>
        </w:rPr>
        <w:t>Lactulose mannitol test</w:t>
      </w:r>
    </w:p>
    <w:p w14:paraId="523CDB2F" w14:textId="77777777" w:rsidR="00385C85" w:rsidRPr="00385C85" w:rsidRDefault="00385C85" w:rsidP="00385C85">
      <w:pPr>
        <w:rPr>
          <w:b/>
          <w:bCs/>
          <w:i/>
          <w:iCs/>
          <w:sz w:val="20"/>
          <w:lang w:val="en-GB" w:eastAsia="en-GB"/>
        </w:rPr>
      </w:pPr>
    </w:p>
    <w:p w14:paraId="03B17544" w14:textId="77777777" w:rsidR="00385C85" w:rsidRPr="00385C85" w:rsidRDefault="00385C85" w:rsidP="00385C85">
      <w:pPr>
        <w:jc w:val="both"/>
        <w:rPr>
          <w:sz w:val="20"/>
          <w:lang w:val="en-GB" w:eastAsia="en-GB"/>
        </w:rPr>
      </w:pPr>
      <w:r w:rsidRPr="00385C85">
        <w:rPr>
          <w:sz w:val="20"/>
          <w:lang w:val="en-GB" w:eastAsia="en-GB"/>
        </w:rPr>
        <w:t>In preparation for the LM test, participants consumed breastmilk only for three hours followed by nothing for one hour. During this hour, urine was collected into a sterile bag (Hollister U-Bag paediatric 200ml) and an aliquot stored at 2-8</w:t>
      </w:r>
      <w:r w:rsidRPr="00385C85">
        <w:rPr>
          <w:sz w:val="20"/>
          <w:vertAlign w:val="superscript"/>
          <w:lang w:val="en-GB" w:eastAsia="en-GB"/>
        </w:rPr>
        <w:t>o</w:t>
      </w:r>
      <w:r w:rsidRPr="00385C85">
        <w:rPr>
          <w:sz w:val="20"/>
          <w:lang w:val="en-GB" w:eastAsia="en-GB"/>
        </w:rPr>
        <w:t xml:space="preserve">C with one drop of 2% chlorhexidine (Sigma-Aldrich). At the end of these four hours, 500mg/kg </w:t>
      </w:r>
      <w:proofErr w:type="gramStart"/>
      <w:r w:rsidRPr="00385C85">
        <w:rPr>
          <w:sz w:val="20"/>
          <w:lang w:val="en-GB" w:eastAsia="en-GB"/>
        </w:rPr>
        <w:lastRenderedPageBreak/>
        <w:t>lactulose</w:t>
      </w:r>
      <w:proofErr w:type="gramEnd"/>
      <w:r w:rsidRPr="00385C85">
        <w:rPr>
          <w:sz w:val="20"/>
          <w:lang w:val="en-GB" w:eastAsia="en-GB"/>
        </w:rPr>
        <w:t xml:space="preserve"> and 100mg/kg mannitol (2ml/kg of a 250mg/ml lactulose and 50mg/ml mannitol solution) was administered orally. Urine was then collected over five hours, during which only breastmilk was consumed. A fresh collection bag was applied following each urination event and urine decanted into a single sterile container with a drop of 2% chlorhexidine. If a bag became contaminated with faeces it was removed and the urine discarded. Five-hour total urine volume and was recorded and aliquots transported at 2-8</w:t>
      </w:r>
      <w:r w:rsidRPr="00385C85">
        <w:rPr>
          <w:sz w:val="20"/>
          <w:vertAlign w:val="superscript"/>
          <w:lang w:val="en-GB" w:eastAsia="en-GB"/>
        </w:rPr>
        <w:t>o</w:t>
      </w:r>
      <w:r w:rsidRPr="00385C85">
        <w:rPr>
          <w:sz w:val="20"/>
          <w:lang w:val="en-GB" w:eastAsia="en-GB"/>
        </w:rPr>
        <w:t>C then stored at -80</w:t>
      </w:r>
      <w:r w:rsidRPr="00385C85">
        <w:rPr>
          <w:sz w:val="20"/>
          <w:vertAlign w:val="superscript"/>
          <w:lang w:val="en-GB" w:eastAsia="en-GB"/>
        </w:rPr>
        <w:t>o</w:t>
      </w:r>
      <w:r w:rsidRPr="00385C85">
        <w:rPr>
          <w:sz w:val="20"/>
          <w:lang w:val="en-GB" w:eastAsia="en-GB"/>
        </w:rPr>
        <w:t xml:space="preserve">C. </w:t>
      </w:r>
    </w:p>
    <w:p w14:paraId="49EC675A" w14:textId="77777777" w:rsidR="00385C85" w:rsidRPr="00385C85" w:rsidRDefault="00385C85" w:rsidP="00385C85">
      <w:pPr>
        <w:jc w:val="both"/>
        <w:rPr>
          <w:sz w:val="20"/>
          <w:lang w:val="en-GB" w:eastAsia="en-GB"/>
        </w:rPr>
      </w:pPr>
    </w:p>
    <w:p w14:paraId="25810015" w14:textId="48EBFEE3" w:rsidR="00D13139" w:rsidRPr="00385C85" w:rsidRDefault="00385C85" w:rsidP="00385C85">
      <w:pPr>
        <w:jc w:val="both"/>
        <w:rPr>
          <w:sz w:val="20"/>
          <w:lang w:val="en-GB" w:eastAsia="en-GB"/>
        </w:rPr>
      </w:pPr>
      <w:r w:rsidRPr="00385C85">
        <w:rPr>
          <w:sz w:val="20"/>
          <w:lang w:val="en-GB" w:eastAsia="en-GB"/>
        </w:rPr>
        <w:t>Plasma and urine samples underwent determination of lactulose and mannitol concentration by high performance liquid chromatography pulsed amperometric detection (HPLC-PAD) at the Royal Cornwall Hospital, UK.</w:t>
      </w:r>
      <w:sdt>
        <w:sdtPr>
          <w:rPr>
            <w:color w:val="000000"/>
            <w:sz w:val="20"/>
            <w:vertAlign w:val="superscript"/>
            <w:lang w:val="en-GB" w:eastAsia="en-GB"/>
          </w:rPr>
          <w:tag w:val="MENDELEY_CITATION_v3_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"/>
          <w:id w:val="-1344781599"/>
          <w:placeholder>
            <w:docPart w:val="DefaultPlaceholder_-1854013440"/>
          </w:placeholder>
        </w:sdtPr>
        <w:sdtEndPr/>
        <w:sdtContent>
          <w:r w:rsidR="006931A4" w:rsidRPr="006931A4">
            <w:rPr>
              <w:color w:val="000000"/>
              <w:sz w:val="20"/>
              <w:vertAlign w:val="superscript"/>
              <w:lang w:val="en-GB" w:eastAsia="en-GB"/>
            </w:rPr>
            <w:t>3</w:t>
          </w:r>
        </w:sdtContent>
      </w:sdt>
      <w:r w:rsidRPr="00385C85">
        <w:rPr>
          <w:sz w:val="20"/>
          <w:lang w:val="en-GB" w:eastAsia="en-GB"/>
        </w:rPr>
        <w:t xml:space="preserve"> Urine/plasma-derived percentage excretion/absorption of each sugar was calculated by dividing excreted/absorbed by administered mass </w:t>
      </w:r>
      <w:r w:rsidR="00D13139" w:rsidRPr="00385C85">
        <w:rPr>
          <w:sz w:val="20"/>
          <w:lang w:val="en-GB" w:eastAsia="en-GB"/>
        </w:rPr>
        <w:t>using the following formulae:</w:t>
      </w:r>
    </w:p>
    <w:p w14:paraId="60ECFBCB" w14:textId="77777777" w:rsidR="00D13139" w:rsidRPr="003D2F83" w:rsidRDefault="00D13139" w:rsidP="00D13139">
      <w:pPr>
        <w:contextualSpacing/>
        <w:jc w:val="both"/>
        <w:rPr>
          <w:sz w:val="20"/>
          <w:lang w:val="en-GB" w:eastAsia="en-GB"/>
        </w:rPr>
      </w:pPr>
    </w:p>
    <w:p w14:paraId="7E849699" w14:textId="77777777" w:rsidR="00D13139" w:rsidRPr="003D2F83" w:rsidRDefault="00D13139" w:rsidP="00D13139">
      <w:pPr>
        <w:contextualSpacing/>
        <w:jc w:val="both"/>
        <w:rPr>
          <w:sz w:val="20"/>
          <w:lang w:val="en-GB" w:eastAsia="en-GB"/>
        </w:rPr>
      </w:pPr>
      <w:r w:rsidRPr="003D2F83">
        <w:rPr>
          <w:sz w:val="20"/>
          <w:lang w:val="en-GB" w:eastAsia="en-GB"/>
        </w:rPr>
        <w:t xml:space="preserve">% </w:t>
      </w:r>
      <w:proofErr w:type="gramStart"/>
      <w:r w:rsidRPr="003D2F83">
        <w:rPr>
          <w:sz w:val="20"/>
          <w:lang w:val="en-GB" w:eastAsia="en-GB"/>
        </w:rPr>
        <w:t>marker</w:t>
      </w:r>
      <w:proofErr w:type="gramEnd"/>
      <w:r w:rsidRPr="003D2F83">
        <w:rPr>
          <w:sz w:val="20"/>
          <w:lang w:val="en-GB" w:eastAsia="en-GB"/>
        </w:rPr>
        <w:t xml:space="preserve"> excretion (unadjusted) = </w:t>
      </w:r>
      <w:r w:rsidRPr="003D2F83">
        <w:rPr>
          <w:sz w:val="20"/>
          <w:u w:val="single"/>
          <w:lang w:val="en-GB" w:eastAsia="en-GB"/>
        </w:rPr>
        <w:t>excreted marker (mg)</w:t>
      </w:r>
      <w:r w:rsidRPr="003D2F83">
        <w:rPr>
          <w:sz w:val="20"/>
          <w:lang w:val="en-GB" w:eastAsia="en-GB"/>
        </w:rPr>
        <w:t xml:space="preserve"> * 100      = </w:t>
      </w:r>
      <w:r w:rsidRPr="003D2F83">
        <w:rPr>
          <w:sz w:val="20"/>
          <w:u w:val="single"/>
          <w:lang w:val="en-GB" w:eastAsia="en-GB"/>
        </w:rPr>
        <w:t>a * (b / 1000)</w:t>
      </w:r>
      <w:r w:rsidRPr="003D2F83">
        <w:rPr>
          <w:sz w:val="20"/>
          <w:lang w:val="en-GB" w:eastAsia="en-GB"/>
        </w:rPr>
        <w:t xml:space="preserve"> * 100</w:t>
      </w:r>
    </w:p>
    <w:p w14:paraId="3F927573" w14:textId="267BD280" w:rsidR="00D13139" w:rsidRPr="003D2F83" w:rsidRDefault="00D13139" w:rsidP="00D13139">
      <w:pPr>
        <w:contextualSpacing/>
        <w:jc w:val="both"/>
        <w:rPr>
          <w:sz w:val="20"/>
          <w:lang w:val="en-GB" w:eastAsia="en-GB"/>
        </w:rPr>
      </w:pPr>
      <w:r w:rsidRPr="003D2F83">
        <w:rPr>
          <w:sz w:val="20"/>
          <w:lang w:val="en-GB" w:eastAsia="en-GB"/>
        </w:rPr>
        <w:t xml:space="preserve">        </w:t>
      </w:r>
      <w:r w:rsidR="003D2F83">
        <w:rPr>
          <w:sz w:val="20"/>
          <w:lang w:val="en-GB" w:eastAsia="en-GB"/>
        </w:rPr>
        <w:tab/>
      </w:r>
      <w:r w:rsidR="003D2F83">
        <w:rPr>
          <w:sz w:val="20"/>
          <w:lang w:val="en-GB" w:eastAsia="en-GB"/>
        </w:rPr>
        <w:tab/>
      </w:r>
      <w:r w:rsidR="003D2F83">
        <w:rPr>
          <w:sz w:val="20"/>
          <w:lang w:val="en-GB" w:eastAsia="en-GB"/>
        </w:rPr>
        <w:tab/>
      </w:r>
      <w:r w:rsidR="003D2F83">
        <w:rPr>
          <w:sz w:val="20"/>
          <w:lang w:val="en-GB" w:eastAsia="en-GB"/>
        </w:rPr>
        <w:tab/>
      </w:r>
      <w:r w:rsidRPr="003D2F83">
        <w:rPr>
          <w:sz w:val="20"/>
          <w:lang w:val="en-GB" w:eastAsia="en-GB"/>
        </w:rPr>
        <w:t>ingested marker (mg)</w:t>
      </w:r>
      <w:r w:rsidRPr="003D2F83">
        <w:rPr>
          <w:sz w:val="20"/>
          <w:lang w:val="en-GB" w:eastAsia="en-GB"/>
        </w:rPr>
        <w:tab/>
      </w:r>
      <w:r w:rsidRPr="003D2F83">
        <w:rPr>
          <w:sz w:val="20"/>
          <w:lang w:val="en-GB" w:eastAsia="en-GB"/>
        </w:rPr>
        <w:tab/>
      </w:r>
      <w:r w:rsidR="003D2F83">
        <w:rPr>
          <w:sz w:val="20"/>
          <w:lang w:val="en-GB" w:eastAsia="en-GB"/>
        </w:rPr>
        <w:t xml:space="preserve">      </w:t>
      </w:r>
      <w:r w:rsidRPr="003D2F83">
        <w:rPr>
          <w:sz w:val="20"/>
          <w:lang w:val="en-GB" w:eastAsia="en-GB"/>
        </w:rPr>
        <w:t>cd</w:t>
      </w:r>
    </w:p>
    <w:p w14:paraId="70B09F01" w14:textId="77777777" w:rsidR="00D13139" w:rsidRPr="003D2F83" w:rsidRDefault="00D13139" w:rsidP="00D13139">
      <w:pPr>
        <w:contextualSpacing/>
        <w:jc w:val="both"/>
        <w:rPr>
          <w:sz w:val="20"/>
          <w:lang w:val="en-GB" w:eastAsia="en-GB"/>
        </w:rPr>
      </w:pPr>
    </w:p>
    <w:p w14:paraId="42D0EE96" w14:textId="77777777" w:rsidR="00D13139" w:rsidRPr="003D2F83" w:rsidRDefault="00D13139" w:rsidP="00D13139">
      <w:pPr>
        <w:contextualSpacing/>
        <w:jc w:val="both"/>
        <w:rPr>
          <w:sz w:val="20"/>
          <w:lang w:val="en-GB" w:eastAsia="en-GB"/>
        </w:rPr>
      </w:pPr>
      <w:r w:rsidRPr="003D2F83">
        <w:rPr>
          <w:sz w:val="20"/>
          <w:lang w:val="en-GB" w:eastAsia="en-GB"/>
        </w:rPr>
        <w:t xml:space="preserve">% marker excretion (adjusted) = </w:t>
      </w:r>
      <w:r w:rsidRPr="003D2F83">
        <w:rPr>
          <w:sz w:val="20"/>
          <w:u w:val="single"/>
          <w:lang w:val="en-GB" w:eastAsia="en-GB"/>
        </w:rPr>
        <w:t>excreted marker (mg)</w:t>
      </w:r>
      <w:r w:rsidRPr="003D2F83">
        <w:rPr>
          <w:sz w:val="20"/>
          <w:lang w:val="en-GB" w:eastAsia="en-GB"/>
        </w:rPr>
        <w:t xml:space="preserve"> * </w:t>
      </w:r>
      <w:proofErr w:type="gramStart"/>
      <w:r w:rsidRPr="003D2F83">
        <w:rPr>
          <w:sz w:val="20"/>
          <w:lang w:val="en-GB" w:eastAsia="en-GB"/>
        </w:rPr>
        <w:t>100  =</w:t>
      </w:r>
      <w:proofErr w:type="gramEnd"/>
      <w:r w:rsidRPr="003D2F83">
        <w:rPr>
          <w:sz w:val="20"/>
          <w:lang w:val="en-GB" w:eastAsia="en-GB"/>
        </w:rPr>
        <w:t xml:space="preserve"> (</w:t>
      </w:r>
      <w:r w:rsidRPr="003D2F83">
        <w:rPr>
          <w:sz w:val="20"/>
          <w:u w:val="single"/>
          <w:lang w:val="en-GB" w:eastAsia="en-GB"/>
        </w:rPr>
        <w:t>a-e) * (b / 1000)</w:t>
      </w:r>
      <w:r w:rsidRPr="003D2F83">
        <w:rPr>
          <w:sz w:val="20"/>
          <w:lang w:val="en-GB" w:eastAsia="en-GB"/>
        </w:rPr>
        <w:t xml:space="preserve"> * 100</w:t>
      </w:r>
    </w:p>
    <w:p w14:paraId="645DC8D5" w14:textId="6011D095" w:rsidR="00D13139" w:rsidRPr="003D2F83" w:rsidRDefault="00D13139" w:rsidP="00D13139">
      <w:pPr>
        <w:contextualSpacing/>
        <w:jc w:val="both"/>
        <w:rPr>
          <w:sz w:val="20"/>
          <w:lang w:val="en-GB" w:eastAsia="en-GB"/>
        </w:rPr>
      </w:pPr>
      <w:r w:rsidRPr="003D2F83">
        <w:rPr>
          <w:sz w:val="20"/>
          <w:lang w:val="en-GB" w:eastAsia="en-GB"/>
        </w:rPr>
        <w:t xml:space="preserve">     </w:t>
      </w:r>
      <w:r w:rsidR="003D2F83">
        <w:rPr>
          <w:sz w:val="20"/>
          <w:lang w:val="en-GB" w:eastAsia="en-GB"/>
        </w:rPr>
        <w:tab/>
      </w:r>
      <w:r w:rsidR="003D2F83">
        <w:rPr>
          <w:sz w:val="20"/>
          <w:lang w:val="en-GB" w:eastAsia="en-GB"/>
        </w:rPr>
        <w:tab/>
      </w:r>
      <w:r w:rsidR="003D2F83">
        <w:rPr>
          <w:sz w:val="20"/>
          <w:lang w:val="en-GB" w:eastAsia="en-GB"/>
        </w:rPr>
        <w:tab/>
        <w:t xml:space="preserve">          </w:t>
      </w:r>
      <w:r w:rsidRPr="003D2F83">
        <w:rPr>
          <w:sz w:val="20"/>
          <w:lang w:val="en-GB" w:eastAsia="en-GB"/>
        </w:rPr>
        <w:t>ingested marker (mg)</w:t>
      </w:r>
      <w:r w:rsidRPr="003D2F83">
        <w:rPr>
          <w:sz w:val="20"/>
          <w:lang w:val="en-GB" w:eastAsia="en-GB"/>
        </w:rPr>
        <w:tab/>
      </w:r>
      <w:r w:rsidR="003D2F83">
        <w:rPr>
          <w:sz w:val="20"/>
          <w:lang w:val="en-GB" w:eastAsia="en-GB"/>
        </w:rPr>
        <w:tab/>
      </w:r>
      <w:r w:rsidRPr="003D2F83">
        <w:rPr>
          <w:sz w:val="20"/>
          <w:lang w:val="en-GB" w:eastAsia="en-GB"/>
        </w:rPr>
        <w:t>cd</w:t>
      </w:r>
    </w:p>
    <w:p w14:paraId="7CEE7322" w14:textId="77777777" w:rsidR="00D13139" w:rsidRPr="003D2F83" w:rsidRDefault="00D13139" w:rsidP="00D13139">
      <w:pPr>
        <w:contextualSpacing/>
        <w:jc w:val="both"/>
        <w:rPr>
          <w:sz w:val="20"/>
          <w:lang w:val="en-GB" w:eastAsia="en-GB"/>
        </w:rPr>
      </w:pPr>
      <w:r w:rsidRPr="003D2F83">
        <w:rPr>
          <w:sz w:val="20"/>
          <w:lang w:val="en-GB" w:eastAsia="en-GB"/>
        </w:rPr>
        <w:tab/>
      </w:r>
      <w:r w:rsidRPr="003D2F83">
        <w:rPr>
          <w:sz w:val="20"/>
          <w:lang w:val="en-GB" w:eastAsia="en-GB"/>
        </w:rPr>
        <w:tab/>
      </w:r>
      <w:r w:rsidRPr="003D2F83">
        <w:rPr>
          <w:sz w:val="20"/>
          <w:lang w:val="en-GB" w:eastAsia="en-GB"/>
        </w:rPr>
        <w:tab/>
      </w:r>
      <w:r w:rsidRPr="003D2F83">
        <w:rPr>
          <w:sz w:val="20"/>
          <w:lang w:val="en-GB" w:eastAsia="en-GB"/>
        </w:rPr>
        <w:tab/>
      </w:r>
    </w:p>
    <w:p w14:paraId="62C3E4CC" w14:textId="77777777" w:rsidR="00D13139" w:rsidRPr="003D2F83" w:rsidRDefault="00D13139" w:rsidP="00D13139">
      <w:pPr>
        <w:contextualSpacing/>
        <w:jc w:val="both"/>
        <w:rPr>
          <w:sz w:val="20"/>
          <w:lang w:val="en-GB" w:eastAsia="en-GB"/>
        </w:rPr>
      </w:pPr>
    </w:p>
    <w:p w14:paraId="102D5348" w14:textId="77777777" w:rsidR="00D13139" w:rsidRPr="003D2F83" w:rsidRDefault="00D13139" w:rsidP="00D13139">
      <w:pPr>
        <w:ind w:firstLine="720"/>
        <w:contextualSpacing/>
        <w:jc w:val="both"/>
        <w:rPr>
          <w:i/>
          <w:sz w:val="20"/>
          <w:lang w:val="en-GB" w:eastAsia="en-GB"/>
        </w:rPr>
      </w:pPr>
      <w:r w:rsidRPr="003D2F83">
        <w:rPr>
          <w:i/>
          <w:sz w:val="20"/>
          <w:lang w:val="en-GB" w:eastAsia="en-GB"/>
        </w:rPr>
        <w:t>a = post-ingestion urine marker concentration (mg/L)</w:t>
      </w:r>
    </w:p>
    <w:p w14:paraId="35E0BD96" w14:textId="77777777" w:rsidR="00D13139" w:rsidRPr="003D2F83" w:rsidRDefault="00D13139" w:rsidP="00D13139">
      <w:pPr>
        <w:ind w:firstLine="720"/>
        <w:contextualSpacing/>
        <w:jc w:val="both"/>
        <w:rPr>
          <w:i/>
          <w:sz w:val="20"/>
          <w:lang w:val="en-GB" w:eastAsia="en-GB"/>
        </w:rPr>
      </w:pPr>
      <w:r w:rsidRPr="003D2F83">
        <w:rPr>
          <w:i/>
          <w:sz w:val="20"/>
          <w:lang w:val="en-GB" w:eastAsia="en-GB"/>
        </w:rPr>
        <w:t>b= volume of urine obtained over five-hour collection (ml)</w:t>
      </w:r>
    </w:p>
    <w:p w14:paraId="09D5E176" w14:textId="77777777" w:rsidR="00D13139" w:rsidRPr="003D2F83" w:rsidRDefault="00D13139" w:rsidP="00D13139">
      <w:pPr>
        <w:ind w:firstLine="720"/>
        <w:contextualSpacing/>
        <w:jc w:val="both"/>
        <w:rPr>
          <w:i/>
          <w:sz w:val="20"/>
          <w:lang w:val="en-GB" w:eastAsia="en-GB"/>
        </w:rPr>
      </w:pPr>
      <w:r w:rsidRPr="003D2F83">
        <w:rPr>
          <w:i/>
          <w:sz w:val="20"/>
          <w:lang w:val="en-GB" w:eastAsia="en-GB"/>
        </w:rPr>
        <w:t>c = volume of oral LM solution ingested (ml)</w:t>
      </w:r>
    </w:p>
    <w:p w14:paraId="6D3727A8" w14:textId="77777777" w:rsidR="00D13139" w:rsidRPr="003D2F83" w:rsidRDefault="00D13139" w:rsidP="00D13139">
      <w:pPr>
        <w:ind w:firstLine="720"/>
        <w:contextualSpacing/>
        <w:jc w:val="both"/>
        <w:rPr>
          <w:i/>
          <w:sz w:val="20"/>
          <w:lang w:val="en-GB" w:eastAsia="en-GB"/>
        </w:rPr>
      </w:pPr>
      <w:r w:rsidRPr="003D2F83">
        <w:rPr>
          <w:i/>
          <w:sz w:val="20"/>
          <w:lang w:val="en-GB" w:eastAsia="en-GB"/>
        </w:rPr>
        <w:t>d = 250 where marker is lactulose, 50 where marker is mannitol</w:t>
      </w:r>
    </w:p>
    <w:p w14:paraId="77F95648" w14:textId="77777777" w:rsidR="00D13139" w:rsidRPr="003D2F83" w:rsidRDefault="00D13139" w:rsidP="00D13139">
      <w:pPr>
        <w:ind w:firstLine="720"/>
        <w:contextualSpacing/>
        <w:jc w:val="both"/>
        <w:rPr>
          <w:i/>
          <w:sz w:val="20"/>
          <w:lang w:val="en-GB" w:eastAsia="en-GB"/>
        </w:rPr>
      </w:pPr>
      <w:r w:rsidRPr="003D2F83">
        <w:rPr>
          <w:i/>
          <w:sz w:val="20"/>
          <w:lang w:val="en-GB" w:eastAsia="en-GB"/>
        </w:rPr>
        <w:t>e = pre-ingestion urine marker concentration (mg/L)</w:t>
      </w:r>
    </w:p>
    <w:p w14:paraId="33700AE8" w14:textId="77777777" w:rsidR="00D13139" w:rsidRPr="003D2F83" w:rsidRDefault="00D13139" w:rsidP="00D13139">
      <w:pPr>
        <w:contextualSpacing/>
        <w:jc w:val="both"/>
        <w:rPr>
          <w:sz w:val="20"/>
          <w:lang w:val="en-GB" w:eastAsia="en-GB"/>
        </w:rPr>
      </w:pPr>
    </w:p>
    <w:p w14:paraId="6C5F3EC5" w14:textId="77777777" w:rsidR="00D13139" w:rsidRPr="003D2F83" w:rsidRDefault="00D13139" w:rsidP="00D13139">
      <w:pPr>
        <w:contextualSpacing/>
        <w:jc w:val="both"/>
        <w:rPr>
          <w:sz w:val="20"/>
          <w:lang w:val="en-GB" w:eastAsia="en-GB"/>
        </w:rPr>
      </w:pPr>
    </w:p>
    <w:p w14:paraId="1CF7F944" w14:textId="77777777" w:rsidR="00D13139" w:rsidRPr="003D2F83" w:rsidRDefault="00D13139" w:rsidP="00D13139">
      <w:pPr>
        <w:contextualSpacing/>
        <w:jc w:val="both"/>
        <w:rPr>
          <w:sz w:val="20"/>
          <w:lang w:val="en-GB" w:eastAsia="en-GB"/>
        </w:rPr>
      </w:pPr>
      <w:r w:rsidRPr="003D2F83">
        <w:rPr>
          <w:sz w:val="20"/>
          <w:lang w:val="en-GB" w:eastAsia="en-GB"/>
        </w:rPr>
        <w:t>Where no data were available for pre-ingestion urine lactulose or mannitol concentrations, values of zero were assumed.</w:t>
      </w:r>
    </w:p>
    <w:p w14:paraId="7022562E" w14:textId="77777777" w:rsidR="00D13139" w:rsidRPr="003D2F83" w:rsidRDefault="00D13139" w:rsidP="00D13139">
      <w:pPr>
        <w:rPr>
          <w:sz w:val="20"/>
          <w:lang w:val="en-GB" w:eastAsia="en-GB"/>
        </w:rPr>
      </w:pPr>
    </w:p>
    <w:p w14:paraId="7051108E" w14:textId="77777777" w:rsidR="00D13139" w:rsidRPr="003D2F83" w:rsidRDefault="00D13139" w:rsidP="00D13139">
      <w:pPr>
        <w:rPr>
          <w:sz w:val="20"/>
          <w:lang w:val="en-GB" w:eastAsia="en-GB"/>
        </w:rPr>
      </w:pPr>
      <w:r w:rsidRPr="003D2F83">
        <w:rPr>
          <w:sz w:val="20"/>
          <w:lang w:val="en-GB" w:eastAsia="en-GB"/>
        </w:rPr>
        <w:t>Plasma-derived percentage mannitol and lactulose excretion were then estimated using the following formulae:</w:t>
      </w:r>
    </w:p>
    <w:p w14:paraId="70F4FC83" w14:textId="77777777" w:rsidR="00D13139" w:rsidRPr="003D2F83" w:rsidRDefault="00D13139" w:rsidP="00D13139">
      <w:pPr>
        <w:contextualSpacing/>
        <w:jc w:val="both"/>
        <w:rPr>
          <w:sz w:val="20"/>
          <w:lang w:val="en-GB" w:eastAsia="en-GB"/>
        </w:rPr>
      </w:pPr>
    </w:p>
    <w:p w14:paraId="01882135" w14:textId="77777777" w:rsidR="00D13139" w:rsidRPr="003D2F83" w:rsidRDefault="00D13139" w:rsidP="00D13139">
      <w:pPr>
        <w:contextualSpacing/>
        <w:jc w:val="both"/>
        <w:rPr>
          <w:sz w:val="20"/>
          <w:lang w:val="en-GB" w:eastAsia="en-GB"/>
        </w:rPr>
      </w:pPr>
      <w:r w:rsidRPr="003D2F83">
        <w:rPr>
          <w:sz w:val="20"/>
          <w:lang w:val="en-GB" w:eastAsia="en-GB"/>
        </w:rPr>
        <w:t xml:space="preserve">Lactulose % excretion =  </w:t>
      </w:r>
      <w:r w:rsidRPr="003D2F83">
        <w:rPr>
          <w:sz w:val="20"/>
          <w:u w:val="single"/>
          <w:lang w:val="en-GB" w:eastAsia="en-GB"/>
        </w:rPr>
        <w:t xml:space="preserve">   </w:t>
      </w:r>
      <w:proofErr w:type="spellStart"/>
      <w:r w:rsidRPr="003D2F83">
        <w:rPr>
          <w:sz w:val="20"/>
          <w:u w:val="single"/>
          <w:lang w:val="en-GB" w:eastAsia="en-GB"/>
        </w:rPr>
        <w:t>tw</w:t>
      </w:r>
      <w:proofErr w:type="spellEnd"/>
      <w:r w:rsidRPr="003D2F83">
        <w:rPr>
          <w:sz w:val="20"/>
          <w:u w:val="single"/>
          <w:lang w:val="en-GB" w:eastAsia="en-GB"/>
        </w:rPr>
        <w:t xml:space="preserve">  </w:t>
      </w:r>
      <w:r w:rsidRPr="003D2F83">
        <w:rPr>
          <w:sz w:val="20"/>
          <w:lang w:val="en-GB" w:eastAsia="en-GB"/>
        </w:rPr>
        <w:t xml:space="preserve">  * 100 </w:t>
      </w:r>
      <w:r w:rsidRPr="003D2F83">
        <w:rPr>
          <w:sz w:val="20"/>
          <w:lang w:val="en-GB" w:eastAsia="en-GB"/>
        </w:rPr>
        <w:tab/>
      </w:r>
      <w:r w:rsidRPr="003D2F83">
        <w:rPr>
          <w:sz w:val="20"/>
          <w:lang w:val="en-GB" w:eastAsia="en-GB"/>
        </w:rPr>
        <w:tab/>
      </w:r>
      <w:r w:rsidRPr="003D2F83">
        <w:rPr>
          <w:sz w:val="20"/>
          <w:lang w:val="en-GB" w:eastAsia="en-GB"/>
        </w:rPr>
        <w:tab/>
        <w:t xml:space="preserve">Mannitol % excretion =  </w:t>
      </w:r>
      <w:r w:rsidRPr="003D2F83">
        <w:rPr>
          <w:sz w:val="20"/>
          <w:u w:val="single"/>
          <w:lang w:val="en-GB" w:eastAsia="en-GB"/>
        </w:rPr>
        <w:t xml:space="preserve">   ty  </w:t>
      </w:r>
      <w:r w:rsidRPr="003D2F83">
        <w:rPr>
          <w:sz w:val="20"/>
          <w:lang w:val="en-GB" w:eastAsia="en-GB"/>
        </w:rPr>
        <w:t xml:space="preserve">  * 100</w:t>
      </w:r>
    </w:p>
    <w:p w14:paraId="5E6EAC38" w14:textId="4D087444" w:rsidR="00D13139" w:rsidRPr="003D2F83" w:rsidRDefault="00D13139" w:rsidP="00D13139">
      <w:pPr>
        <w:contextualSpacing/>
        <w:jc w:val="both"/>
        <w:rPr>
          <w:sz w:val="20"/>
          <w:lang w:val="en-GB" w:eastAsia="en-GB"/>
        </w:rPr>
      </w:pPr>
      <w:r w:rsidRPr="003D2F83">
        <w:rPr>
          <w:sz w:val="20"/>
          <w:lang w:val="en-GB" w:eastAsia="en-GB"/>
        </w:rPr>
        <w:t xml:space="preserve">                                         250z                                                                                     </w:t>
      </w:r>
      <w:r w:rsidR="003D2F83">
        <w:rPr>
          <w:sz w:val="20"/>
          <w:lang w:val="en-GB" w:eastAsia="en-GB"/>
        </w:rPr>
        <w:t xml:space="preserve">         </w:t>
      </w:r>
      <w:r w:rsidRPr="003D2F83">
        <w:rPr>
          <w:sz w:val="20"/>
          <w:lang w:val="en-GB" w:eastAsia="en-GB"/>
        </w:rPr>
        <w:t>50z</w:t>
      </w:r>
      <w:r w:rsidRPr="003D2F83">
        <w:rPr>
          <w:sz w:val="20"/>
          <w:lang w:val="en-GB" w:eastAsia="en-GB"/>
        </w:rPr>
        <w:tab/>
      </w:r>
      <w:r w:rsidRPr="003D2F83">
        <w:rPr>
          <w:sz w:val="20"/>
          <w:lang w:val="en-GB" w:eastAsia="en-GB"/>
        </w:rPr>
        <w:tab/>
      </w:r>
      <w:r w:rsidRPr="003D2F83">
        <w:rPr>
          <w:sz w:val="20"/>
          <w:lang w:val="en-GB" w:eastAsia="en-GB"/>
        </w:rPr>
        <w:tab/>
      </w:r>
    </w:p>
    <w:p w14:paraId="56D1C280" w14:textId="77777777" w:rsidR="00D13139" w:rsidRPr="003D2F83" w:rsidRDefault="00D13139" w:rsidP="00D13139">
      <w:pPr>
        <w:contextualSpacing/>
        <w:jc w:val="both"/>
        <w:rPr>
          <w:i/>
          <w:sz w:val="20"/>
          <w:lang w:val="en-GB" w:eastAsia="en-GB"/>
        </w:rPr>
      </w:pPr>
    </w:p>
    <w:p w14:paraId="481F8BDB" w14:textId="77777777" w:rsidR="00D13139" w:rsidRPr="003D2F83" w:rsidRDefault="00D13139" w:rsidP="00D13139">
      <w:pPr>
        <w:ind w:firstLine="720"/>
        <w:contextualSpacing/>
        <w:jc w:val="both"/>
        <w:rPr>
          <w:i/>
          <w:sz w:val="20"/>
          <w:lang w:val="en-GB" w:eastAsia="en-GB"/>
        </w:rPr>
      </w:pPr>
      <w:r w:rsidRPr="003D2F83">
        <w:rPr>
          <w:i/>
          <w:sz w:val="20"/>
          <w:lang w:val="en-GB" w:eastAsia="en-GB"/>
        </w:rPr>
        <w:t>t = estimated whole body plasma volume (L)</w:t>
      </w:r>
    </w:p>
    <w:p w14:paraId="7D4524D9" w14:textId="77777777" w:rsidR="00D13139" w:rsidRPr="003D2F83" w:rsidRDefault="00D13139" w:rsidP="00D13139">
      <w:pPr>
        <w:ind w:firstLine="720"/>
        <w:contextualSpacing/>
        <w:jc w:val="both"/>
        <w:rPr>
          <w:i/>
          <w:sz w:val="20"/>
          <w:lang w:val="en-GB" w:eastAsia="en-GB"/>
        </w:rPr>
      </w:pPr>
      <w:r w:rsidRPr="003D2F83">
        <w:rPr>
          <w:i/>
          <w:sz w:val="20"/>
          <w:lang w:val="en-GB" w:eastAsia="en-GB"/>
        </w:rPr>
        <w:t>w = plasma lactulose concentration (mg/L)</w:t>
      </w:r>
    </w:p>
    <w:p w14:paraId="60A3A64C" w14:textId="77777777" w:rsidR="00D13139" w:rsidRPr="003D2F83" w:rsidRDefault="00D13139" w:rsidP="00D13139">
      <w:pPr>
        <w:ind w:firstLine="720"/>
        <w:contextualSpacing/>
        <w:jc w:val="both"/>
        <w:rPr>
          <w:i/>
          <w:sz w:val="20"/>
          <w:lang w:val="en-GB" w:eastAsia="en-GB"/>
        </w:rPr>
      </w:pPr>
      <w:r w:rsidRPr="003D2F83">
        <w:rPr>
          <w:i/>
          <w:sz w:val="20"/>
          <w:lang w:val="en-GB" w:eastAsia="en-GB"/>
        </w:rPr>
        <w:t>y = plasma mannitol concentration (mg/L)</w:t>
      </w:r>
    </w:p>
    <w:p w14:paraId="012F890E" w14:textId="77777777" w:rsidR="00D13139" w:rsidRPr="003D2F83" w:rsidRDefault="00D13139" w:rsidP="00D13139">
      <w:pPr>
        <w:ind w:firstLine="720"/>
        <w:contextualSpacing/>
        <w:jc w:val="both"/>
        <w:rPr>
          <w:i/>
          <w:sz w:val="20"/>
          <w:lang w:val="en-GB" w:eastAsia="en-GB"/>
        </w:rPr>
      </w:pPr>
      <w:r w:rsidRPr="003D2F83">
        <w:rPr>
          <w:i/>
          <w:sz w:val="20"/>
          <w:lang w:val="en-GB" w:eastAsia="en-GB"/>
        </w:rPr>
        <w:t>z = volume of oral LM solution ingested (ml)</w:t>
      </w:r>
    </w:p>
    <w:p w14:paraId="17A99097" w14:textId="52D16782" w:rsidR="00D13139" w:rsidRDefault="00D13139" w:rsidP="00D13139">
      <w:pPr>
        <w:contextualSpacing/>
        <w:jc w:val="both"/>
        <w:rPr>
          <w:i/>
          <w:sz w:val="20"/>
          <w:lang w:val="en-GB" w:eastAsia="en-GB"/>
        </w:rPr>
      </w:pPr>
    </w:p>
    <w:p w14:paraId="3EE90F6C" w14:textId="04E82943" w:rsidR="00CC4766" w:rsidRDefault="00CC4766" w:rsidP="00CC4766">
      <w:pPr>
        <w:contextualSpacing/>
        <w:jc w:val="both"/>
        <w:rPr>
          <w:sz w:val="20"/>
          <w:lang w:val="en-GB" w:eastAsia="en-GB"/>
        </w:rPr>
      </w:pPr>
      <w:r w:rsidRPr="003D2F83">
        <w:rPr>
          <w:sz w:val="20"/>
          <w:lang w:val="en-GB" w:eastAsia="en-GB"/>
        </w:rPr>
        <w:t>Whole body plasma volume was estimated as (1-</w:t>
      </w:r>
      <w:proofErr w:type="gramStart"/>
      <w:r w:rsidRPr="003D2F83">
        <w:rPr>
          <w:sz w:val="20"/>
          <w:lang w:val="en-GB" w:eastAsia="en-GB"/>
        </w:rPr>
        <w:t>haematocrit)*</w:t>
      </w:r>
      <w:proofErr w:type="gramEnd"/>
      <w:r w:rsidRPr="003D2F83">
        <w:rPr>
          <w:sz w:val="20"/>
          <w:lang w:val="en-GB" w:eastAsia="en-GB"/>
        </w:rPr>
        <w:t xml:space="preserve">(estimated whole body blood volume). Whole body blood volume was estimated at 80ml/kg. Haematocrit (range 0-1) was measured using the same blood sample, </w:t>
      </w:r>
      <w:proofErr w:type="gramStart"/>
      <w:r w:rsidRPr="003D2F83">
        <w:rPr>
          <w:sz w:val="20"/>
          <w:lang w:val="en-GB" w:eastAsia="en-GB"/>
        </w:rPr>
        <w:t>with the exception of</w:t>
      </w:r>
      <w:proofErr w:type="gramEnd"/>
      <w:r w:rsidRPr="003D2F83">
        <w:rPr>
          <w:sz w:val="20"/>
          <w:lang w:val="en-GB" w:eastAsia="en-GB"/>
        </w:rPr>
        <w:t xml:space="preserve"> two participants for whom full blood count was not possible due to insufficient volume. For these two participants, the cohort median (30%) was imputed. </w:t>
      </w:r>
    </w:p>
    <w:p w14:paraId="5983A224" w14:textId="29F01EC3" w:rsidR="00C40C6D" w:rsidRDefault="00C40C6D" w:rsidP="00CC4766">
      <w:pPr>
        <w:contextualSpacing/>
        <w:jc w:val="both"/>
        <w:rPr>
          <w:sz w:val="20"/>
          <w:lang w:val="en-GB" w:eastAsia="en-GB"/>
        </w:rPr>
      </w:pPr>
    </w:p>
    <w:p w14:paraId="20B979FA" w14:textId="77777777" w:rsidR="00297D8A" w:rsidRDefault="00297D8A" w:rsidP="00BF125A">
      <w:pPr>
        <w:contextualSpacing/>
        <w:jc w:val="both"/>
        <w:rPr>
          <w:b/>
          <w:bCs/>
          <w:i/>
          <w:iCs/>
          <w:sz w:val="20"/>
          <w:lang w:val="en-GB" w:eastAsia="en-GB"/>
        </w:rPr>
      </w:pPr>
    </w:p>
    <w:p w14:paraId="051491FF" w14:textId="2F8F1F88" w:rsidR="00C40C6D" w:rsidRPr="00C40C6D" w:rsidRDefault="00C40C6D" w:rsidP="00C40C6D">
      <w:pPr>
        <w:ind w:firstLine="720"/>
        <w:contextualSpacing/>
        <w:jc w:val="both"/>
        <w:rPr>
          <w:b/>
          <w:bCs/>
          <w:i/>
          <w:iCs/>
          <w:sz w:val="20"/>
          <w:lang w:val="en-GB" w:eastAsia="en-GB"/>
        </w:rPr>
      </w:pPr>
      <w:r w:rsidRPr="00C40C6D">
        <w:rPr>
          <w:b/>
          <w:bCs/>
          <w:i/>
          <w:iCs/>
          <w:sz w:val="20"/>
          <w:lang w:val="en-GB" w:eastAsia="en-GB"/>
        </w:rPr>
        <w:t>Breath Hydrogen Test</w:t>
      </w:r>
    </w:p>
    <w:p w14:paraId="01319B03" w14:textId="77777777" w:rsidR="00C40C6D" w:rsidRPr="00C40C6D" w:rsidRDefault="00C40C6D" w:rsidP="00C40C6D">
      <w:pPr>
        <w:contextualSpacing/>
        <w:jc w:val="both"/>
        <w:rPr>
          <w:sz w:val="20"/>
          <w:lang w:val="en-GB" w:eastAsia="en-GB"/>
        </w:rPr>
      </w:pPr>
    </w:p>
    <w:p w14:paraId="4A46C015" w14:textId="29735D3F" w:rsidR="00C40C6D" w:rsidRDefault="00C40C6D" w:rsidP="00CC4766">
      <w:pPr>
        <w:contextualSpacing/>
        <w:jc w:val="both"/>
        <w:rPr>
          <w:sz w:val="20"/>
          <w:lang w:val="en-GB" w:eastAsia="en-GB"/>
        </w:rPr>
      </w:pPr>
      <w:r w:rsidRPr="00C40C6D">
        <w:rPr>
          <w:sz w:val="20"/>
          <w:lang w:val="en-GB" w:eastAsia="en-GB"/>
        </w:rPr>
        <w:t xml:space="preserve">In preparation for the GBHT, participants consumed breastmilk only for three hours followed by nothing for two hours. At the end of these five hours, a baseline breath sample was taken using a hand-held hydrogen meter (Gastro+ Gastrolyzer®, Bedfont Scientific Ltd.) and facemask followed immediately by a 1g/kg oral glucose dose (2ml/kg of a 500mg/ml glucose solution). Oral glucose solution was prepared in weekly batches using sterile water and glucose powder (QuinTron Instrument Company). Breath samples were then taken at 20, 40, </w:t>
      </w:r>
      <w:proofErr w:type="gramStart"/>
      <w:r w:rsidRPr="00C40C6D">
        <w:rPr>
          <w:sz w:val="20"/>
          <w:lang w:val="en-GB" w:eastAsia="en-GB"/>
        </w:rPr>
        <w:t>60, 80, 100 and 120 minutes</w:t>
      </w:r>
      <w:proofErr w:type="gramEnd"/>
      <w:r w:rsidRPr="00C40C6D">
        <w:rPr>
          <w:sz w:val="20"/>
          <w:lang w:val="en-GB" w:eastAsia="en-GB"/>
        </w:rPr>
        <w:t xml:space="preserve"> following glucose administration. Fasting was maintained throughout sampling.</w:t>
      </w:r>
    </w:p>
    <w:p w14:paraId="5F434F95" w14:textId="27DD17CF" w:rsidR="00F3203E" w:rsidRDefault="00F3203E" w:rsidP="00CC4766">
      <w:pPr>
        <w:contextualSpacing/>
        <w:jc w:val="both"/>
        <w:rPr>
          <w:sz w:val="20"/>
          <w:lang w:val="en-GB" w:eastAsia="en-GB"/>
        </w:rPr>
      </w:pPr>
    </w:p>
    <w:p w14:paraId="67E73038" w14:textId="77777777" w:rsidR="00F3203E" w:rsidRDefault="00F3203E" w:rsidP="00CC4766">
      <w:pPr>
        <w:contextualSpacing/>
        <w:jc w:val="both"/>
        <w:rPr>
          <w:sz w:val="20"/>
          <w:lang w:val="en-GB" w:eastAsia="en-GB"/>
        </w:rPr>
      </w:pPr>
    </w:p>
    <w:p w14:paraId="0919A88F" w14:textId="77777777" w:rsidR="00F3203E" w:rsidRPr="00F3203E" w:rsidRDefault="00F3203E" w:rsidP="00F3203E">
      <w:pPr>
        <w:ind w:firstLine="720"/>
        <w:contextualSpacing/>
        <w:jc w:val="both"/>
        <w:rPr>
          <w:b/>
          <w:bCs/>
          <w:i/>
          <w:iCs/>
          <w:sz w:val="20"/>
          <w:lang w:val="en-GB" w:eastAsia="en-GB"/>
        </w:rPr>
      </w:pPr>
      <w:r w:rsidRPr="00F3203E">
        <w:rPr>
          <w:b/>
          <w:bCs/>
          <w:i/>
          <w:iCs/>
          <w:sz w:val="20"/>
          <w:lang w:val="en-GB" w:eastAsia="en-GB"/>
        </w:rPr>
        <w:t>Faecal markers of EED</w:t>
      </w:r>
    </w:p>
    <w:p w14:paraId="38642395" w14:textId="77777777" w:rsidR="00F3203E" w:rsidRPr="00F3203E" w:rsidRDefault="00F3203E" w:rsidP="00F3203E">
      <w:pPr>
        <w:contextualSpacing/>
        <w:jc w:val="both"/>
        <w:rPr>
          <w:sz w:val="20"/>
          <w:lang w:val="en-GB" w:eastAsia="en-GB"/>
        </w:rPr>
      </w:pPr>
    </w:p>
    <w:p w14:paraId="74B5D65B" w14:textId="7F2E532B" w:rsidR="00F3203E" w:rsidRPr="00F3203E" w:rsidRDefault="00F3203E" w:rsidP="00F3203E">
      <w:pPr>
        <w:contextualSpacing/>
        <w:jc w:val="both"/>
        <w:rPr>
          <w:sz w:val="20"/>
          <w:lang w:val="en-GB" w:eastAsia="en-GB"/>
        </w:rPr>
      </w:pPr>
      <w:r w:rsidRPr="00F3203E">
        <w:rPr>
          <w:sz w:val="20"/>
          <w:lang w:val="en-GB" w:eastAsia="en-GB"/>
        </w:rPr>
        <w:t xml:space="preserve">The detection of faecal markers alpha-1-antitrypsin (ImmunoChrome), myeloperoxidase (Hycult) and neopterin (GenWay) were performed by ELISA according to manufacturer’s instructions. Samples were assayed in duplicate. Where individual optical density discrepancy exceeded 25% of the lower value, samples were re-run. </w:t>
      </w:r>
      <w:r w:rsidRPr="00F3203E">
        <w:rPr>
          <w:sz w:val="20"/>
          <w:lang w:val="en-GB" w:eastAsia="en-GB"/>
        </w:rPr>
        <w:lastRenderedPageBreak/>
        <w:t>Duplicate mean optical densities were converted to biomarker concentrations using four-parameter logistic regression.</w:t>
      </w:r>
      <w:sdt>
        <w:sdtPr>
          <w:rPr>
            <w:color w:val="000000"/>
            <w:sz w:val="20"/>
            <w:vertAlign w:val="superscript"/>
            <w:lang w:val="en-GB" w:eastAsia="en-GB"/>
          </w:rPr>
          <w:tag w:val="MENDELEY_CITATION_v3_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"/>
          <w:id w:val="-1996719497"/>
          <w:placeholder>
            <w:docPart w:val="DefaultPlaceholder_-1854013440"/>
          </w:placeholder>
        </w:sdtPr>
        <w:sdtEndPr/>
        <w:sdtContent>
          <w:r w:rsidR="006931A4" w:rsidRPr="006931A4">
            <w:rPr>
              <w:color w:val="000000"/>
              <w:sz w:val="20"/>
              <w:vertAlign w:val="superscript"/>
              <w:lang w:val="en-GB" w:eastAsia="en-GB"/>
            </w:rPr>
            <w:t>4</w:t>
          </w:r>
        </w:sdtContent>
      </w:sdt>
      <w:r w:rsidR="009E4C6B" w:rsidRPr="00F3203E">
        <w:rPr>
          <w:sz w:val="20"/>
          <w:lang w:val="en-GB" w:eastAsia="en-GB"/>
        </w:rPr>
        <w:t xml:space="preserve"> </w:t>
      </w:r>
    </w:p>
    <w:p w14:paraId="467CDAF7" w14:textId="77777777" w:rsidR="00CC4766" w:rsidRDefault="00CC4766" w:rsidP="00D13139">
      <w:pPr>
        <w:contextualSpacing/>
        <w:jc w:val="both"/>
        <w:rPr>
          <w:i/>
          <w:sz w:val="20"/>
          <w:lang w:val="en-GB" w:eastAsia="en-GB"/>
        </w:rPr>
      </w:pPr>
    </w:p>
    <w:p w14:paraId="0C99A4D8" w14:textId="7D55B96C" w:rsidR="006F0085" w:rsidRDefault="006F0085" w:rsidP="00D13139">
      <w:pPr>
        <w:contextualSpacing/>
        <w:jc w:val="both"/>
        <w:rPr>
          <w:i/>
          <w:sz w:val="20"/>
          <w:lang w:val="en-GB" w:eastAsia="en-GB"/>
        </w:rPr>
      </w:pPr>
    </w:p>
    <w:p w14:paraId="289B5794" w14:textId="77777777" w:rsidR="006F0085" w:rsidRPr="006F0085" w:rsidRDefault="006F0085" w:rsidP="006F0085">
      <w:pPr>
        <w:ind w:firstLine="720"/>
        <w:contextualSpacing/>
        <w:jc w:val="both"/>
        <w:rPr>
          <w:b/>
          <w:bCs/>
          <w:i/>
          <w:iCs/>
          <w:sz w:val="20"/>
          <w:lang w:val="en-GB" w:eastAsia="en-GB"/>
        </w:rPr>
      </w:pPr>
      <w:r w:rsidRPr="006F0085">
        <w:rPr>
          <w:b/>
          <w:bCs/>
          <w:i/>
          <w:iCs/>
          <w:sz w:val="20"/>
          <w:lang w:val="en-GB" w:eastAsia="en-GB"/>
        </w:rPr>
        <w:t>16S sequencing and analysis of stool samples</w:t>
      </w:r>
    </w:p>
    <w:p w14:paraId="56BEBCE3" w14:textId="77777777" w:rsidR="00D13139" w:rsidRPr="003D2F83" w:rsidRDefault="00D13139" w:rsidP="00D13139">
      <w:pPr>
        <w:contextualSpacing/>
        <w:jc w:val="both"/>
        <w:rPr>
          <w:sz w:val="20"/>
          <w:lang w:val="en-GB" w:eastAsia="en-GB"/>
        </w:rPr>
      </w:pPr>
    </w:p>
    <w:p w14:paraId="731E2E6B" w14:textId="77777777" w:rsidR="006F0085" w:rsidRPr="006F0085" w:rsidRDefault="006F0085" w:rsidP="006F0085">
      <w:pPr>
        <w:contextualSpacing/>
        <w:jc w:val="both"/>
        <w:rPr>
          <w:sz w:val="20"/>
          <w:lang w:eastAsia="en-GB"/>
        </w:rPr>
      </w:pPr>
      <w:r w:rsidRPr="006F0085">
        <w:rPr>
          <w:sz w:val="20"/>
          <w:lang w:eastAsia="en-GB"/>
        </w:rPr>
        <w:t xml:space="preserve">200mg of stool was weighed into a 2ml screw-cap microcentrifuge tube pre-loaded with 370mg acid-washed 212-300 µM glass beads (Sigma). DNA extraction was then carried out using </w:t>
      </w:r>
      <w:proofErr w:type="spellStart"/>
      <w:r w:rsidRPr="006F0085">
        <w:rPr>
          <w:sz w:val="20"/>
          <w:lang w:eastAsia="en-GB"/>
        </w:rPr>
        <w:t>Qiamp</w:t>
      </w:r>
      <w:proofErr w:type="spellEnd"/>
      <w:r w:rsidRPr="006F0085">
        <w:rPr>
          <w:sz w:val="20"/>
          <w:lang w:eastAsia="en-GB"/>
        </w:rPr>
        <w:t xml:space="preserve"> Fast DNA Stool Mini Kit (Qiagen). The manufacturer’s protocol was modified in two ways to enhance cell lysis: </w:t>
      </w:r>
      <w:proofErr w:type="gramStart"/>
      <w:r w:rsidRPr="006F0085">
        <w:rPr>
          <w:sz w:val="20"/>
          <w:lang w:eastAsia="en-GB"/>
        </w:rPr>
        <w:t>firstly</w:t>
      </w:r>
      <w:proofErr w:type="gramEnd"/>
      <w:r w:rsidRPr="006F0085">
        <w:rPr>
          <w:sz w:val="20"/>
          <w:lang w:eastAsia="en-GB"/>
        </w:rPr>
        <w:t xml:space="preserve"> by mechanical disruption using glass beads and secondly through an additional incubation of the lysate (95</w:t>
      </w:r>
      <w:r w:rsidRPr="006F0085">
        <w:rPr>
          <w:sz w:val="20"/>
          <w:lang w:eastAsia="en-GB"/>
        </w:rPr>
        <w:sym w:font="Symbol" w:char="F0B0"/>
      </w:r>
      <w:r w:rsidRPr="006F0085">
        <w:rPr>
          <w:sz w:val="20"/>
          <w:lang w:eastAsia="en-GB"/>
        </w:rPr>
        <w:t xml:space="preserve">C, five minutes) after addition of 1ml </w:t>
      </w:r>
      <w:proofErr w:type="spellStart"/>
      <w:r w:rsidRPr="006F0085">
        <w:rPr>
          <w:sz w:val="20"/>
          <w:lang w:eastAsia="en-GB"/>
        </w:rPr>
        <w:t>Inhibitex</w:t>
      </w:r>
      <w:proofErr w:type="spellEnd"/>
      <w:r w:rsidRPr="006F0085">
        <w:rPr>
          <w:sz w:val="20"/>
          <w:lang w:eastAsia="en-GB"/>
        </w:rPr>
        <w:t xml:space="preserve"> buffer (Qiagen). The samples were centrifuged at 15000g for 90 seconds to pellet the stool particles and then the supernatant taken through further steps of inhibitor removal, purification and elution of DNA using spin columns as per the kit protocol. DNA yield was measured using a Qubit 3·0 Fluorimeter (Life Technologies) with dsDNA HS Assay Kit.</w:t>
      </w:r>
    </w:p>
    <w:p w14:paraId="67E7BE2C" w14:textId="77777777" w:rsidR="006F0085" w:rsidRPr="006F0085" w:rsidRDefault="006F0085" w:rsidP="006F0085">
      <w:pPr>
        <w:contextualSpacing/>
        <w:jc w:val="both"/>
        <w:rPr>
          <w:sz w:val="20"/>
          <w:lang w:val="en-GB" w:eastAsia="en-GB"/>
        </w:rPr>
      </w:pPr>
    </w:p>
    <w:p w14:paraId="40778F34" w14:textId="77777777" w:rsidR="006F0085" w:rsidRPr="006F0085" w:rsidRDefault="006F0085" w:rsidP="006F0085">
      <w:pPr>
        <w:contextualSpacing/>
        <w:jc w:val="both"/>
        <w:rPr>
          <w:sz w:val="20"/>
          <w:lang w:eastAsia="en-GB"/>
        </w:rPr>
      </w:pPr>
      <w:r w:rsidRPr="006F0085">
        <w:rPr>
          <w:sz w:val="20"/>
          <w:lang w:eastAsia="en-GB"/>
        </w:rPr>
        <w:t xml:space="preserve">The DNA extracts were used as template for 16S PCR targeting the V3-V4 region of the 16S rRNA gene. An amplicon size of around 550 base pairs was amplified using the 341F and 785R primer set with Illumina adapter overhangs. The amplification was carried out in 25µl reactions comprising of 12·5µl Q5® Hot Start High-Fidelity 2X Master Mix (New England </w:t>
      </w:r>
      <w:proofErr w:type="spellStart"/>
      <w:r w:rsidRPr="006F0085">
        <w:rPr>
          <w:sz w:val="20"/>
          <w:lang w:eastAsia="en-GB"/>
        </w:rPr>
        <w:t>BioLabs</w:t>
      </w:r>
      <w:proofErr w:type="spellEnd"/>
      <w:r w:rsidRPr="006F0085">
        <w:rPr>
          <w:sz w:val="20"/>
          <w:lang w:eastAsia="en-GB"/>
        </w:rPr>
        <w:t xml:space="preserve">), 5µl each of the 1µM forward and reverse 16S Amplicon PCR primers and 2.5µl of the template. The reaction was carried out using the </w:t>
      </w:r>
      <w:proofErr w:type="spellStart"/>
      <w:r w:rsidRPr="006F0085">
        <w:rPr>
          <w:sz w:val="20"/>
          <w:lang w:eastAsia="en-GB"/>
        </w:rPr>
        <w:t>Veriti</w:t>
      </w:r>
      <w:proofErr w:type="spellEnd"/>
      <w:r w:rsidRPr="006F0085">
        <w:rPr>
          <w:sz w:val="20"/>
          <w:lang w:eastAsia="en-GB"/>
        </w:rPr>
        <w:t xml:space="preserve"> thermocyclers (Applied Biosystems) under the following conditions:  95</w:t>
      </w:r>
      <w:r w:rsidRPr="006F0085">
        <w:rPr>
          <w:sz w:val="20"/>
          <w:lang w:eastAsia="en-GB"/>
        </w:rPr>
        <w:sym w:font="Symbol" w:char="F0B0"/>
      </w:r>
      <w:r w:rsidRPr="006F0085">
        <w:rPr>
          <w:sz w:val="20"/>
          <w:lang w:eastAsia="en-GB"/>
        </w:rPr>
        <w:t>C for three minutes, 25 cycles of 95</w:t>
      </w:r>
      <w:r w:rsidRPr="006F0085">
        <w:rPr>
          <w:sz w:val="20"/>
          <w:lang w:eastAsia="en-GB"/>
        </w:rPr>
        <w:sym w:font="Symbol" w:char="F0B0"/>
      </w:r>
      <w:r w:rsidRPr="006F0085">
        <w:rPr>
          <w:sz w:val="20"/>
          <w:lang w:eastAsia="en-GB"/>
        </w:rPr>
        <w:t>C for 30 seconds, 55</w:t>
      </w:r>
      <w:r w:rsidRPr="006F0085">
        <w:rPr>
          <w:sz w:val="20"/>
          <w:lang w:eastAsia="en-GB"/>
        </w:rPr>
        <w:sym w:font="Symbol" w:char="F0B0"/>
      </w:r>
      <w:r w:rsidRPr="006F0085">
        <w:rPr>
          <w:sz w:val="20"/>
          <w:lang w:eastAsia="en-GB"/>
        </w:rPr>
        <w:t>C for 30 seconds, 72</w:t>
      </w:r>
      <w:r w:rsidRPr="006F0085">
        <w:rPr>
          <w:sz w:val="20"/>
          <w:lang w:eastAsia="en-GB"/>
        </w:rPr>
        <w:sym w:font="Symbol" w:char="F0B0"/>
      </w:r>
      <w:r w:rsidRPr="006F0085">
        <w:rPr>
          <w:sz w:val="20"/>
          <w:lang w:eastAsia="en-GB"/>
        </w:rPr>
        <w:t>C for 30 seconds, then a final extension at 72</w:t>
      </w:r>
      <w:r w:rsidRPr="006F0085">
        <w:rPr>
          <w:sz w:val="20"/>
          <w:lang w:eastAsia="en-GB"/>
        </w:rPr>
        <w:sym w:font="Symbol" w:char="F0B0"/>
      </w:r>
      <w:r w:rsidRPr="006F0085">
        <w:rPr>
          <w:sz w:val="20"/>
          <w:lang w:eastAsia="en-GB"/>
        </w:rPr>
        <w:t>C for five minutes and a final holding stage at 4</w:t>
      </w:r>
      <w:r w:rsidRPr="006F0085">
        <w:rPr>
          <w:sz w:val="20"/>
          <w:lang w:eastAsia="en-GB"/>
        </w:rPr>
        <w:sym w:font="Symbol" w:char="F0B0"/>
      </w:r>
      <w:r w:rsidRPr="006F0085">
        <w:rPr>
          <w:sz w:val="20"/>
          <w:lang w:eastAsia="en-GB"/>
        </w:rPr>
        <w:t xml:space="preserve">C. The amplified products were then verified on 1% agarose gel before purifying using </w:t>
      </w:r>
      <w:proofErr w:type="spellStart"/>
      <w:r w:rsidRPr="006F0085">
        <w:rPr>
          <w:sz w:val="20"/>
          <w:lang w:eastAsia="en-GB"/>
        </w:rPr>
        <w:t>Agencourt</w:t>
      </w:r>
      <w:proofErr w:type="spellEnd"/>
      <w:r w:rsidRPr="006F0085">
        <w:rPr>
          <w:sz w:val="20"/>
          <w:lang w:eastAsia="en-GB"/>
        </w:rPr>
        <w:t xml:space="preserve"> </w:t>
      </w:r>
      <w:proofErr w:type="spellStart"/>
      <w:r w:rsidRPr="006F0085">
        <w:rPr>
          <w:sz w:val="20"/>
          <w:lang w:eastAsia="en-GB"/>
        </w:rPr>
        <w:t>AMPure</w:t>
      </w:r>
      <w:proofErr w:type="spellEnd"/>
      <w:r w:rsidRPr="006F0085">
        <w:rPr>
          <w:sz w:val="20"/>
          <w:lang w:eastAsia="en-GB"/>
        </w:rPr>
        <w:t xml:space="preserve"> XP beads (Beckman Coulter) for library preparation.</w:t>
      </w:r>
    </w:p>
    <w:p w14:paraId="45BD82F9" w14:textId="77777777" w:rsidR="006F0085" w:rsidRPr="006F0085" w:rsidRDefault="006F0085" w:rsidP="006F0085">
      <w:pPr>
        <w:contextualSpacing/>
        <w:jc w:val="both"/>
        <w:rPr>
          <w:sz w:val="20"/>
          <w:lang w:eastAsia="en-GB"/>
        </w:rPr>
      </w:pPr>
    </w:p>
    <w:p w14:paraId="1256766F" w14:textId="77777777" w:rsidR="006F0085" w:rsidRPr="006F0085" w:rsidRDefault="006F0085" w:rsidP="006F0085">
      <w:pPr>
        <w:contextualSpacing/>
        <w:jc w:val="both"/>
        <w:rPr>
          <w:sz w:val="20"/>
          <w:lang w:eastAsia="en-GB"/>
        </w:rPr>
      </w:pPr>
      <w:r w:rsidRPr="006F0085">
        <w:rPr>
          <w:sz w:val="20"/>
          <w:lang w:eastAsia="en-GB"/>
        </w:rPr>
        <w:t xml:space="preserve">Libraries were prepared by ligating Illumina </w:t>
      </w:r>
      <w:proofErr w:type="spellStart"/>
      <w:r w:rsidRPr="006F0085">
        <w:rPr>
          <w:sz w:val="20"/>
          <w:lang w:eastAsia="en-GB"/>
        </w:rPr>
        <w:t>Nextera</w:t>
      </w:r>
      <w:proofErr w:type="spellEnd"/>
      <w:r w:rsidRPr="006F0085">
        <w:rPr>
          <w:sz w:val="20"/>
          <w:lang w:eastAsia="en-GB"/>
        </w:rPr>
        <w:t xml:space="preserve"> XT dual indices and sequencing adapters (Illumina) as per manufacturer's instructions. Libraries were again purified using the </w:t>
      </w:r>
      <w:proofErr w:type="spellStart"/>
      <w:r w:rsidRPr="006F0085">
        <w:rPr>
          <w:sz w:val="20"/>
          <w:lang w:eastAsia="en-GB"/>
        </w:rPr>
        <w:t>AMPure</w:t>
      </w:r>
      <w:proofErr w:type="spellEnd"/>
      <w:r w:rsidRPr="006F0085">
        <w:rPr>
          <w:sz w:val="20"/>
          <w:lang w:eastAsia="en-GB"/>
        </w:rPr>
        <w:t xml:space="preserve"> XP beads (Beckman Coulter) and quantified using Qubit 3·0 fluorometer (Life Technologies). Size verification was determined by the DNA 1000 Assay kit using the 2100 Bioanalyzer (Agilent) for a size approximately 630 base pairs. The indexed libraries were </w:t>
      </w:r>
      <w:proofErr w:type="spellStart"/>
      <w:r w:rsidRPr="006F0085">
        <w:rPr>
          <w:sz w:val="20"/>
          <w:lang w:eastAsia="en-GB"/>
        </w:rPr>
        <w:t>normalised</w:t>
      </w:r>
      <w:proofErr w:type="spellEnd"/>
      <w:r w:rsidRPr="006F0085">
        <w:rPr>
          <w:sz w:val="20"/>
          <w:lang w:eastAsia="en-GB"/>
        </w:rPr>
        <w:t xml:space="preserve">, pooled at equimolar </w:t>
      </w:r>
      <w:proofErr w:type="gramStart"/>
      <w:r w:rsidRPr="006F0085">
        <w:rPr>
          <w:sz w:val="20"/>
          <w:lang w:eastAsia="en-GB"/>
        </w:rPr>
        <w:t>concentrations</w:t>
      </w:r>
      <w:proofErr w:type="gramEnd"/>
      <w:r w:rsidRPr="006F0085">
        <w:rPr>
          <w:sz w:val="20"/>
          <w:lang w:eastAsia="en-GB"/>
        </w:rPr>
        <w:t xml:space="preserve"> and spiked with 8% </w:t>
      </w:r>
      <w:proofErr w:type="spellStart"/>
      <w:r w:rsidRPr="006F0085">
        <w:rPr>
          <w:sz w:val="20"/>
          <w:lang w:eastAsia="en-GB"/>
        </w:rPr>
        <w:t>PhiX</w:t>
      </w:r>
      <w:proofErr w:type="spellEnd"/>
      <w:r w:rsidRPr="006F0085">
        <w:rPr>
          <w:sz w:val="20"/>
          <w:lang w:eastAsia="en-GB"/>
        </w:rPr>
        <w:t xml:space="preserve"> DNA. The spiked library was sequenced across five runs on an Illumina MiSeq Platform with an output of 2× 300 base pair paired reads using the MiSeq® Reagent Kit v3 (600 cycle). Samples were randomly allocated to each run, with up to 96 samples per run.</w:t>
      </w:r>
    </w:p>
    <w:p w14:paraId="1A0A29FD" w14:textId="77777777" w:rsidR="006F0085" w:rsidRPr="006F0085" w:rsidRDefault="006F0085" w:rsidP="006F0085">
      <w:pPr>
        <w:contextualSpacing/>
        <w:jc w:val="both"/>
        <w:rPr>
          <w:b/>
          <w:bCs/>
          <w:i/>
          <w:iCs/>
          <w:sz w:val="20"/>
          <w:lang w:val="en-GB" w:eastAsia="en-GB"/>
        </w:rPr>
      </w:pPr>
    </w:p>
    <w:p w14:paraId="12F98217" w14:textId="27DDED0D" w:rsidR="006F0085" w:rsidRDefault="006F0085" w:rsidP="006F0085">
      <w:pPr>
        <w:contextualSpacing/>
        <w:jc w:val="both"/>
        <w:rPr>
          <w:sz w:val="20"/>
          <w:lang w:val="en-GB" w:eastAsia="en-GB"/>
        </w:rPr>
      </w:pPr>
      <w:r w:rsidRPr="006F0085">
        <w:rPr>
          <w:sz w:val="20"/>
          <w:lang w:eastAsia="en-GB"/>
        </w:rPr>
        <w:t>Following adapter trimming</w:t>
      </w:r>
      <w:r w:rsidRPr="006F0085">
        <w:rPr>
          <w:sz w:val="20"/>
          <w:lang w:val="en-GB" w:eastAsia="en-GB"/>
        </w:rPr>
        <w:t xml:space="preserve"> using Cutadapt version 1·18</w:t>
      </w:r>
      <w:r w:rsidR="00257A39">
        <w:rPr>
          <w:sz w:val="20"/>
          <w:lang w:val="en-GB" w:eastAsia="en-GB"/>
        </w:rPr>
        <w:t>,</w:t>
      </w:r>
      <w:sdt>
        <w:sdtPr>
          <w:rPr>
            <w:color w:val="000000"/>
            <w:sz w:val="20"/>
            <w:vertAlign w:val="superscript"/>
            <w:lang w:val="en-GB" w:eastAsia="en-GB"/>
          </w:rPr>
          <w:tag w:val="MENDELEY_CITATION_v3_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"/>
          <w:id w:val="-487871967"/>
          <w:placeholder>
            <w:docPart w:val="DefaultPlaceholder_-1854013440"/>
          </w:placeholder>
        </w:sdtPr>
        <w:sdtEndPr/>
        <w:sdtContent>
          <w:r w:rsidR="006931A4" w:rsidRPr="006931A4">
            <w:rPr>
              <w:color w:val="000000"/>
              <w:sz w:val="20"/>
              <w:vertAlign w:val="superscript"/>
              <w:lang w:val="en-GB" w:eastAsia="en-GB"/>
            </w:rPr>
            <w:t>5</w:t>
          </w:r>
        </w:sdtContent>
      </w:sdt>
      <w:r w:rsidRPr="006F0085">
        <w:rPr>
          <w:sz w:val="20"/>
          <w:lang w:val="en-GB" w:eastAsia="en-GB"/>
        </w:rPr>
        <w:t xml:space="preserve"> the DADA2 pipeline</w:t>
      </w:r>
      <w:sdt>
        <w:sdtPr>
          <w:rPr>
            <w:color w:val="000000"/>
            <w:sz w:val="20"/>
            <w:vertAlign w:val="superscript"/>
            <w:lang w:val="en-GB" w:eastAsia="en-GB"/>
          </w:rPr>
          <w:tag w:val="MENDELEY_CITATION_v3_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"/>
          <w:id w:val="271293894"/>
          <w:placeholder>
            <w:docPart w:val="DefaultPlaceholder_-1854013440"/>
          </w:placeholder>
        </w:sdtPr>
        <w:sdtEndPr/>
        <w:sdtContent>
          <w:r w:rsidR="006931A4" w:rsidRPr="006931A4">
            <w:rPr>
              <w:color w:val="000000"/>
              <w:sz w:val="20"/>
              <w:vertAlign w:val="superscript"/>
              <w:lang w:val="en-GB" w:eastAsia="en-GB"/>
            </w:rPr>
            <w:t>6</w:t>
          </w:r>
        </w:sdtContent>
      </w:sdt>
      <w:r w:rsidRPr="006F0085">
        <w:rPr>
          <w:sz w:val="20"/>
          <w:lang w:val="en-GB" w:eastAsia="en-GB"/>
        </w:rPr>
        <w:t xml:space="preserve"> in QIIME 2</w:t>
      </w:r>
      <w:sdt>
        <w:sdtPr>
          <w:rPr>
            <w:color w:val="000000"/>
            <w:sz w:val="20"/>
            <w:vertAlign w:val="superscript"/>
            <w:lang w:val="en-GB" w:eastAsia="en-GB"/>
          </w:rPr>
          <w:tag w:val="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"/>
          <w:id w:val="-1918855648"/>
          <w:placeholder>
            <w:docPart w:val="DefaultPlaceholder_-1854013440"/>
          </w:placeholder>
        </w:sdtPr>
        <w:sdtEndPr/>
        <w:sdtContent>
          <w:r w:rsidR="006931A4" w:rsidRPr="006931A4">
            <w:rPr>
              <w:color w:val="000000"/>
              <w:sz w:val="20"/>
              <w:vertAlign w:val="superscript"/>
              <w:lang w:val="en-GB" w:eastAsia="en-GB"/>
            </w:rPr>
            <w:t>7</w:t>
          </w:r>
        </w:sdtContent>
      </w:sdt>
      <w:r w:rsidRPr="006F0085">
        <w:rPr>
          <w:sz w:val="20"/>
          <w:lang w:val="en-GB" w:eastAsia="en-GB"/>
        </w:rPr>
        <w:t xml:space="preserve"> was used to denoise raw sequences, merge paired reads and remove chimeras. Forward reads were truncated to 270 base pairs and reverse reads to 200 base pairs to trim low-quality bases towards the end of each read. Sequences from each run were processed separately and the resulting feature tables then merged. Subsequent steps were performed in R.</w:t>
      </w:r>
      <w:sdt>
        <w:sdtPr>
          <w:rPr>
            <w:color w:val="000000"/>
            <w:sz w:val="20"/>
            <w:vertAlign w:val="superscript"/>
            <w:lang w:val="en-GB" w:eastAsia="en-GB"/>
          </w:rPr>
          <w:tag w:val="MENDELEY_CITATION_v3_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"/>
          <w:id w:val="-189615002"/>
          <w:placeholder>
            <w:docPart w:val="DefaultPlaceholder_-1854013440"/>
          </w:placeholder>
        </w:sdtPr>
        <w:sdtEndPr/>
        <w:sdtContent>
          <w:r w:rsidR="006931A4" w:rsidRPr="006931A4">
            <w:rPr>
              <w:color w:val="000000"/>
              <w:sz w:val="20"/>
              <w:vertAlign w:val="superscript"/>
              <w:lang w:val="en-GB" w:eastAsia="en-GB"/>
            </w:rPr>
            <w:t>8</w:t>
          </w:r>
        </w:sdtContent>
      </w:sdt>
      <w:r w:rsidRPr="006F0085">
        <w:rPr>
          <w:sz w:val="20"/>
          <w:lang w:val="en-GB" w:eastAsia="en-GB"/>
        </w:rPr>
        <w:t xml:space="preserve"> Ribosomal sequence variants (RSVs) were taxonomically assigned using the RDP naïve Bayesian classifier trained on the Silva rRNA database version 132. RSVs were included in the analysis if they were 390–440 base pairs in length, bacterial (excluding those assigned to the phylum Cyanobacteria or the family Mitochondria), and present at &gt;0·1% relative abundance in at least one sample.</w:t>
      </w:r>
      <w:r w:rsidRPr="006F0085" w:rsidDel="003C321B">
        <w:rPr>
          <w:sz w:val="20"/>
          <w:lang w:val="en-GB" w:eastAsia="en-GB"/>
        </w:rPr>
        <w:t xml:space="preserve"> </w:t>
      </w:r>
    </w:p>
    <w:p w14:paraId="7C9459DC" w14:textId="4AAF7684" w:rsidR="00B60507" w:rsidRDefault="00B60507" w:rsidP="006F0085">
      <w:pPr>
        <w:contextualSpacing/>
        <w:jc w:val="both"/>
        <w:rPr>
          <w:sz w:val="20"/>
          <w:lang w:val="en-GB" w:eastAsia="en-GB"/>
        </w:rPr>
      </w:pPr>
    </w:p>
    <w:p w14:paraId="58009B92" w14:textId="3988EEF7" w:rsidR="00297D8A" w:rsidRDefault="00297D8A" w:rsidP="006F0085">
      <w:pPr>
        <w:contextualSpacing/>
        <w:jc w:val="both"/>
        <w:rPr>
          <w:sz w:val="20"/>
          <w:lang w:val="en-GB" w:eastAsia="en-GB"/>
        </w:rPr>
      </w:pPr>
    </w:p>
    <w:p w14:paraId="087EFC0A" w14:textId="06892FEF" w:rsidR="00B60507" w:rsidRDefault="00B60507" w:rsidP="00297D8A">
      <w:pPr>
        <w:ind w:firstLine="720"/>
        <w:contextualSpacing/>
        <w:jc w:val="both"/>
        <w:rPr>
          <w:b/>
          <w:bCs/>
          <w:i/>
          <w:iCs/>
          <w:sz w:val="20"/>
          <w:lang w:val="en-GB" w:eastAsia="en-GB"/>
        </w:rPr>
      </w:pPr>
      <w:r w:rsidRPr="00B60507">
        <w:rPr>
          <w:b/>
          <w:bCs/>
          <w:i/>
          <w:iCs/>
          <w:sz w:val="20"/>
          <w:lang w:val="en-GB" w:eastAsia="en-GB"/>
        </w:rPr>
        <w:t>16S statistical analysis</w:t>
      </w:r>
    </w:p>
    <w:p w14:paraId="4E15AF95" w14:textId="30FDC40B" w:rsidR="00B60507" w:rsidRDefault="00B60507" w:rsidP="006F0085">
      <w:pPr>
        <w:contextualSpacing/>
        <w:jc w:val="both"/>
        <w:rPr>
          <w:b/>
          <w:bCs/>
          <w:i/>
          <w:iCs/>
          <w:sz w:val="20"/>
          <w:lang w:val="en-GB" w:eastAsia="en-GB"/>
        </w:rPr>
      </w:pPr>
    </w:p>
    <w:p w14:paraId="6956E533" w14:textId="77777777" w:rsidR="00B60507" w:rsidRPr="00B60507" w:rsidRDefault="00B60507" w:rsidP="00B60507">
      <w:pPr>
        <w:contextualSpacing/>
        <w:jc w:val="both"/>
        <w:rPr>
          <w:sz w:val="20"/>
          <w:lang w:val="en-GB" w:eastAsia="en-GB"/>
        </w:rPr>
      </w:pPr>
      <w:r w:rsidRPr="00B60507">
        <w:rPr>
          <w:sz w:val="20"/>
          <w:lang w:val="en-GB" w:eastAsia="en-GB"/>
        </w:rPr>
        <w:t xml:space="preserve">Permutational multivariate analysis of variance (PERMANOVA) was carried out using the </w:t>
      </w:r>
      <w:proofErr w:type="spellStart"/>
      <w:r w:rsidRPr="00B60507">
        <w:rPr>
          <w:sz w:val="20"/>
          <w:lang w:val="en-GB" w:eastAsia="en-GB"/>
        </w:rPr>
        <w:t>adonis</w:t>
      </w:r>
      <w:proofErr w:type="spellEnd"/>
      <w:r w:rsidRPr="00B60507">
        <w:rPr>
          <w:sz w:val="20"/>
          <w:lang w:val="en-GB" w:eastAsia="en-GB"/>
        </w:rPr>
        <w:t xml:space="preserve"> function in the R package vegan. PERMANOVA was performed on nested cross sections where one sample per participant was randomly selected from each of three age categories (0–3, 4–6 and 7–9 months). Associations with a p value of &lt;0.1 after </w:t>
      </w:r>
      <w:proofErr w:type="spellStart"/>
      <w:r w:rsidRPr="00B60507">
        <w:rPr>
          <w:sz w:val="20"/>
          <w:lang w:val="en-GB" w:eastAsia="en-GB"/>
        </w:rPr>
        <w:t>Benjamini</w:t>
      </w:r>
      <w:proofErr w:type="spellEnd"/>
      <w:r w:rsidRPr="00B60507">
        <w:rPr>
          <w:sz w:val="20"/>
          <w:lang w:val="en-GB" w:eastAsia="en-GB"/>
        </w:rPr>
        <w:t>–Hochberg false discovery rate (FDR) correction were considered statistically significant. A minimum detection threshold of 0·1% relative abundance was used for calculating microbiota richness (RSV count) and unweighted Bray–Curtis distances.</w:t>
      </w:r>
    </w:p>
    <w:p w14:paraId="45A3CEFC" w14:textId="77777777" w:rsidR="00B60507" w:rsidRPr="00B60507" w:rsidRDefault="00B60507" w:rsidP="00B60507">
      <w:pPr>
        <w:contextualSpacing/>
        <w:jc w:val="both"/>
        <w:rPr>
          <w:sz w:val="20"/>
          <w:lang w:val="en-GB" w:eastAsia="en-GB"/>
        </w:rPr>
      </w:pPr>
    </w:p>
    <w:p w14:paraId="2210B375" w14:textId="5CD25BC6" w:rsidR="00D13139" w:rsidRPr="005874E7" w:rsidRDefault="00B60507" w:rsidP="005874E7">
      <w:pPr>
        <w:contextualSpacing/>
        <w:jc w:val="both"/>
        <w:rPr>
          <w:sz w:val="20"/>
          <w:lang w:val="en-GB" w:eastAsia="en-GB"/>
        </w:rPr>
      </w:pPr>
      <w:r w:rsidRPr="00B60507">
        <w:rPr>
          <w:sz w:val="20"/>
          <w:lang w:val="en-GB" w:eastAsia="en-GB"/>
        </w:rPr>
        <w:t xml:space="preserve">The machine-learning algorithm Random Forests was used to determine changes in microbiota composition associated with age, stunting, and EED biomarkers. A randomly selected subset of the data comprising one sample per infant was used to fit these models, and RSVs were included if they had a prevalence of at least 5%. Models for stunting and EED biomarkers were performed in age-stratified cross sections, as described above. For each model, 20 iterations of 4-fold cross-validation were performed using the R package </w:t>
      </w:r>
      <w:proofErr w:type="spellStart"/>
      <w:r w:rsidRPr="00B60507">
        <w:rPr>
          <w:sz w:val="20"/>
          <w:lang w:val="en-GB" w:eastAsia="en-GB"/>
        </w:rPr>
        <w:t>crossval</w:t>
      </w:r>
      <w:proofErr w:type="spellEnd"/>
      <w:r w:rsidRPr="00B60507">
        <w:rPr>
          <w:sz w:val="20"/>
          <w:lang w:val="en-GB" w:eastAsia="en-GB"/>
        </w:rPr>
        <w:t xml:space="preserve">, and model accuracy (Pearson’s </w:t>
      </w:r>
      <w:r w:rsidR="00A67BC5" w:rsidRPr="00A67BC5">
        <w:rPr>
          <w:sz w:val="20"/>
          <w:lang w:val="en-GB" w:eastAsia="en-GB"/>
        </w:rPr>
        <w:t>r</w:t>
      </w:r>
      <w:r w:rsidR="00A67BC5" w:rsidRPr="005874E7">
        <w:rPr>
          <w:sz w:val="20"/>
          <w:vertAlign w:val="superscript"/>
          <w:lang w:val="en-GB" w:eastAsia="en-GB"/>
        </w:rPr>
        <w:t>2</w:t>
      </w:r>
      <w:r w:rsidRPr="00B60507">
        <w:rPr>
          <w:sz w:val="20"/>
          <w:lang w:val="en-GB" w:eastAsia="en-GB"/>
        </w:rPr>
        <w:t xml:space="preserve"> for predicted versus actual outcome in out-of-bag samples) and variable importance scores (increase in mean squared error) were determined for each fold. </w:t>
      </w:r>
      <w:r w:rsidR="00D13139" w:rsidRPr="003D2F83">
        <w:rPr>
          <w:b/>
          <w:bCs/>
          <w:sz w:val="20"/>
          <w:lang w:val="en-GB" w:eastAsia="en-GB"/>
        </w:rPr>
        <w:br w:type="page"/>
      </w:r>
    </w:p>
    <w:p w14:paraId="75C14C45" w14:textId="77777777" w:rsidR="00D13139" w:rsidRPr="003D2F83" w:rsidRDefault="00D13139" w:rsidP="00BF125A">
      <w:pPr>
        <w:contextualSpacing/>
        <w:jc w:val="both"/>
        <w:rPr>
          <w:b/>
          <w:bCs/>
          <w:sz w:val="20"/>
          <w:lang w:val="en-GB" w:eastAsia="en-GB"/>
        </w:rPr>
      </w:pPr>
      <w:r w:rsidRPr="003D2F83">
        <w:rPr>
          <w:b/>
          <w:bCs/>
          <w:sz w:val="20"/>
          <w:lang w:val="en-GB" w:eastAsia="en-GB"/>
        </w:rPr>
        <w:lastRenderedPageBreak/>
        <w:t>Supplementary results</w:t>
      </w:r>
    </w:p>
    <w:p w14:paraId="1397D8D2" w14:textId="3BF3D68D" w:rsidR="00D13139" w:rsidRDefault="00D13139" w:rsidP="00D13139">
      <w:pPr>
        <w:contextualSpacing/>
        <w:jc w:val="both"/>
        <w:rPr>
          <w:b/>
          <w:bCs/>
          <w:sz w:val="20"/>
          <w:lang w:val="en-GB" w:eastAsia="en-GB"/>
        </w:rPr>
      </w:pPr>
    </w:p>
    <w:p w14:paraId="147AB35F" w14:textId="77777777" w:rsidR="00FF0B96" w:rsidRPr="003D2F83" w:rsidRDefault="00FF0B96" w:rsidP="00D13139">
      <w:pPr>
        <w:contextualSpacing/>
        <w:jc w:val="both"/>
        <w:rPr>
          <w:b/>
          <w:bCs/>
          <w:sz w:val="20"/>
          <w:lang w:val="en-GB" w:eastAsia="en-GB"/>
        </w:rPr>
      </w:pPr>
    </w:p>
    <w:p w14:paraId="4365BD8A" w14:textId="0900E44A" w:rsidR="00D13139" w:rsidRPr="003D2F83" w:rsidRDefault="00D13139" w:rsidP="00D13139">
      <w:pPr>
        <w:contextualSpacing/>
        <w:jc w:val="both"/>
        <w:rPr>
          <w:b/>
          <w:bCs/>
          <w:i/>
          <w:iCs/>
          <w:sz w:val="20"/>
          <w:lang w:val="en-GB" w:eastAsia="en-GB"/>
        </w:rPr>
      </w:pPr>
      <w:r w:rsidRPr="003D2F83">
        <w:rPr>
          <w:b/>
          <w:bCs/>
          <w:sz w:val="20"/>
          <w:lang w:val="en-GB" w:eastAsia="en-GB"/>
        </w:rPr>
        <w:tab/>
      </w:r>
      <w:r w:rsidRPr="003D2F83">
        <w:rPr>
          <w:b/>
          <w:bCs/>
          <w:i/>
          <w:iCs/>
          <w:sz w:val="20"/>
          <w:lang w:val="en-GB" w:eastAsia="en-GB"/>
        </w:rPr>
        <w:t>Screening and participation</w:t>
      </w:r>
    </w:p>
    <w:p w14:paraId="31253B63" w14:textId="77777777" w:rsidR="00D13139" w:rsidRPr="003D2F83" w:rsidRDefault="00D13139" w:rsidP="00D13139">
      <w:pPr>
        <w:contextualSpacing/>
        <w:jc w:val="both"/>
        <w:rPr>
          <w:b/>
          <w:bCs/>
          <w:i/>
          <w:iCs/>
          <w:sz w:val="20"/>
          <w:lang w:val="en-GB" w:eastAsia="en-GB"/>
        </w:rPr>
      </w:pPr>
    </w:p>
    <w:p w14:paraId="7C642026" w14:textId="56C81B44" w:rsidR="00D13139" w:rsidRPr="003D2F83" w:rsidRDefault="00D13139" w:rsidP="00D13139">
      <w:pPr>
        <w:contextualSpacing/>
        <w:jc w:val="both"/>
        <w:rPr>
          <w:sz w:val="20"/>
          <w:lang w:val="en-GB" w:eastAsia="en-GB"/>
        </w:rPr>
      </w:pPr>
      <w:r w:rsidRPr="003D2F83">
        <w:rPr>
          <w:sz w:val="20"/>
          <w:lang w:val="en-GB" w:eastAsia="en-GB"/>
        </w:rPr>
        <w:t>171 newborns were identified between August 2015 and April 2016. Of these, five were resident outside the study area, 14 likely to move away soon and 12 aged &gt;14 days. Of the remaining 140 eligible newborns, 40 declined to participate and 100 were enrolled.</w:t>
      </w:r>
    </w:p>
    <w:p w14:paraId="2832542F" w14:textId="77777777" w:rsidR="00D13139" w:rsidRPr="003D2F83" w:rsidRDefault="00D13139" w:rsidP="00D13139">
      <w:pPr>
        <w:contextualSpacing/>
        <w:jc w:val="both"/>
        <w:rPr>
          <w:sz w:val="20"/>
          <w:lang w:val="en-GB" w:eastAsia="en-GB"/>
        </w:rPr>
      </w:pPr>
    </w:p>
    <w:p w14:paraId="2DD444A6" w14:textId="1758D4E3" w:rsidR="00D13139" w:rsidRPr="003D2F83" w:rsidRDefault="00D13139" w:rsidP="00D13139">
      <w:pPr>
        <w:contextualSpacing/>
        <w:jc w:val="both"/>
        <w:rPr>
          <w:b/>
          <w:bCs/>
          <w:i/>
          <w:iCs/>
          <w:sz w:val="20"/>
          <w:lang w:val="en-GB" w:eastAsia="en-GB"/>
        </w:rPr>
      </w:pPr>
      <w:r w:rsidRPr="003D2F83">
        <w:rPr>
          <w:sz w:val="20"/>
          <w:lang w:val="en-GB" w:eastAsia="en-GB"/>
        </w:rPr>
        <w:t xml:space="preserve">Four participants exited follow-up early due to caretaker choice. Six moved away from the study area. One participant who exited at 14 days is excluded from all analyses. For the 90 participants who did not exit early, age at exit ranged 274 to 306 days. </w:t>
      </w:r>
    </w:p>
    <w:p w14:paraId="435A6946" w14:textId="18BEA8B8" w:rsidR="00D13139" w:rsidRPr="003D2F83" w:rsidRDefault="00D13139" w:rsidP="00D13139">
      <w:pPr>
        <w:contextualSpacing/>
        <w:jc w:val="both"/>
        <w:rPr>
          <w:b/>
          <w:bCs/>
          <w:sz w:val="20"/>
          <w:lang w:val="en-GB" w:eastAsia="en-GB"/>
        </w:rPr>
      </w:pPr>
    </w:p>
    <w:p w14:paraId="655B6159" w14:textId="77777777" w:rsidR="0046486E" w:rsidRPr="003D2F83" w:rsidRDefault="0046486E" w:rsidP="00D13139">
      <w:pPr>
        <w:contextualSpacing/>
        <w:jc w:val="both"/>
        <w:rPr>
          <w:b/>
          <w:bCs/>
          <w:sz w:val="20"/>
          <w:lang w:val="en-GB" w:eastAsia="en-GB"/>
        </w:rPr>
      </w:pPr>
    </w:p>
    <w:p w14:paraId="7E857B84" w14:textId="77777777" w:rsidR="00D13139" w:rsidRPr="003D2F83" w:rsidRDefault="00D13139" w:rsidP="00BF125A">
      <w:pPr>
        <w:ind w:firstLine="720"/>
        <w:contextualSpacing/>
        <w:jc w:val="both"/>
        <w:rPr>
          <w:b/>
          <w:bCs/>
          <w:i/>
          <w:iCs/>
          <w:sz w:val="20"/>
          <w:lang w:val="en-GB" w:eastAsia="en-GB"/>
        </w:rPr>
      </w:pPr>
      <w:r w:rsidRPr="003D2F83">
        <w:rPr>
          <w:b/>
          <w:bCs/>
          <w:i/>
          <w:iCs/>
          <w:sz w:val="20"/>
          <w:lang w:val="en-GB" w:eastAsia="en-GB"/>
        </w:rPr>
        <w:t>Breath hydrogen test protocol adherence</w:t>
      </w:r>
    </w:p>
    <w:p w14:paraId="61E07608" w14:textId="77777777" w:rsidR="00D13139" w:rsidRPr="003D2F83" w:rsidRDefault="00D13139" w:rsidP="00D13139">
      <w:pPr>
        <w:contextualSpacing/>
        <w:jc w:val="both"/>
        <w:rPr>
          <w:sz w:val="20"/>
          <w:lang w:val="en-GB" w:eastAsia="en-GB"/>
        </w:rPr>
      </w:pPr>
    </w:p>
    <w:p w14:paraId="7B1CED24" w14:textId="77777777" w:rsidR="00D13139" w:rsidRPr="003D2F83" w:rsidRDefault="00D13139" w:rsidP="00D13139">
      <w:pPr>
        <w:contextualSpacing/>
        <w:jc w:val="both"/>
        <w:rPr>
          <w:sz w:val="20"/>
          <w:lang w:val="en-GB" w:eastAsia="en-GB"/>
        </w:rPr>
      </w:pPr>
      <w:r w:rsidRPr="003D2F83">
        <w:rPr>
          <w:sz w:val="20"/>
          <w:lang w:val="en-GB" w:eastAsia="en-GB"/>
        </w:rPr>
        <w:t>Three GBHTs were missed due to hospitalisation. Three were missed due to safety concerns (severe underweight). Nine were missed due to travel away from the study site. 51 were missed due to early withdrawal from follow-up. 934 GBHTs were therefore carried out.</w:t>
      </w:r>
    </w:p>
    <w:p w14:paraId="1FC26EEC" w14:textId="77777777" w:rsidR="00D13139" w:rsidRPr="003D2F83" w:rsidRDefault="00D13139" w:rsidP="00D13139">
      <w:pPr>
        <w:contextualSpacing/>
        <w:jc w:val="both"/>
        <w:rPr>
          <w:sz w:val="20"/>
          <w:lang w:val="en-GB" w:eastAsia="en-GB"/>
        </w:rPr>
      </w:pPr>
    </w:p>
    <w:p w14:paraId="01261C7E" w14:textId="77777777" w:rsidR="00D13139" w:rsidRPr="003D2F83" w:rsidRDefault="00D13139" w:rsidP="00D13139">
      <w:pPr>
        <w:contextualSpacing/>
        <w:jc w:val="both"/>
        <w:rPr>
          <w:sz w:val="20"/>
          <w:lang w:val="en-GB" w:eastAsia="en-GB"/>
        </w:rPr>
      </w:pPr>
      <w:r w:rsidRPr="003D2F83">
        <w:rPr>
          <w:sz w:val="20"/>
          <w:lang w:val="en-GB" w:eastAsia="en-GB"/>
        </w:rPr>
        <w:t xml:space="preserve">For 17 tests, the participant had consumed something other than their usual milk during the three hours preceding testing. In all cases this was </w:t>
      </w:r>
      <w:r w:rsidRPr="003D2F83">
        <w:rPr>
          <w:i/>
          <w:sz w:val="20"/>
          <w:lang w:val="en-GB" w:eastAsia="en-GB"/>
        </w:rPr>
        <w:t>uji</w:t>
      </w:r>
      <w:r w:rsidRPr="003D2F83">
        <w:rPr>
          <w:sz w:val="20"/>
          <w:lang w:val="en-GB" w:eastAsia="en-GB"/>
        </w:rPr>
        <w:t>. During seven tests, the final reading was omitted in error. Here, the mode concentration of 0ppm was imputed.</w:t>
      </w:r>
    </w:p>
    <w:p w14:paraId="2E1FCF90" w14:textId="77777777" w:rsidR="00D13139" w:rsidRPr="003D2F83" w:rsidRDefault="00D13139" w:rsidP="00D13139">
      <w:pPr>
        <w:contextualSpacing/>
        <w:jc w:val="both"/>
        <w:rPr>
          <w:sz w:val="20"/>
          <w:lang w:val="en-GB" w:eastAsia="en-GB"/>
        </w:rPr>
      </w:pPr>
    </w:p>
    <w:p w14:paraId="156A8D3A" w14:textId="77777777" w:rsidR="00D13139" w:rsidRPr="003D2F83" w:rsidRDefault="00D13139" w:rsidP="00D13139">
      <w:pPr>
        <w:contextualSpacing/>
        <w:jc w:val="both"/>
        <w:rPr>
          <w:sz w:val="20"/>
          <w:lang w:val="en-GB" w:eastAsia="en-GB"/>
        </w:rPr>
      </w:pPr>
      <w:r w:rsidRPr="003D2F83">
        <w:rPr>
          <w:sz w:val="20"/>
          <w:lang w:val="en-GB" w:eastAsia="en-GB"/>
        </w:rPr>
        <w:t xml:space="preserve">49 tests showed very high (≥10ppm) baseline breath hydrogen. Very high baseline breath hydrogen was not associated with reported ingestion of foods other than usual milk during the three hours preceding testing (chi squared test p=0.22), nor was it associated with complementary foods having already been introduced in general (chi squared test p=0.20). </w:t>
      </w:r>
    </w:p>
    <w:p w14:paraId="33B894BE" w14:textId="77777777" w:rsidR="00D13139" w:rsidRPr="003D2F83" w:rsidRDefault="00D13139" w:rsidP="00D13139">
      <w:pPr>
        <w:contextualSpacing/>
        <w:jc w:val="both"/>
        <w:rPr>
          <w:sz w:val="20"/>
          <w:lang w:val="en-GB" w:eastAsia="en-GB"/>
        </w:rPr>
      </w:pPr>
    </w:p>
    <w:p w14:paraId="4B2F14BA" w14:textId="77777777" w:rsidR="00D13139" w:rsidRPr="003D2F83" w:rsidRDefault="00D13139" w:rsidP="00D13139">
      <w:pPr>
        <w:contextualSpacing/>
        <w:jc w:val="both"/>
        <w:rPr>
          <w:sz w:val="20"/>
          <w:lang w:val="en-GB" w:eastAsia="en-GB"/>
        </w:rPr>
      </w:pPr>
    </w:p>
    <w:p w14:paraId="683B01A4" w14:textId="77777777" w:rsidR="00D13139" w:rsidRPr="003D2F83" w:rsidRDefault="00D13139" w:rsidP="00BF125A">
      <w:pPr>
        <w:ind w:firstLine="720"/>
        <w:contextualSpacing/>
        <w:jc w:val="both"/>
        <w:rPr>
          <w:b/>
          <w:bCs/>
          <w:i/>
          <w:iCs/>
          <w:sz w:val="20"/>
          <w:lang w:val="en-GB" w:eastAsia="en-GB"/>
        </w:rPr>
      </w:pPr>
      <w:r w:rsidRPr="003D2F83">
        <w:rPr>
          <w:b/>
          <w:bCs/>
          <w:i/>
          <w:iCs/>
          <w:sz w:val="20"/>
          <w:lang w:val="en-GB" w:eastAsia="en-GB"/>
        </w:rPr>
        <w:t>LM test protocol adherence</w:t>
      </w:r>
    </w:p>
    <w:p w14:paraId="3ABADF79" w14:textId="77777777" w:rsidR="00D13139" w:rsidRPr="003D2F83" w:rsidRDefault="00D13139" w:rsidP="00D13139">
      <w:pPr>
        <w:contextualSpacing/>
        <w:jc w:val="both"/>
        <w:rPr>
          <w:sz w:val="20"/>
          <w:lang w:val="en-GB" w:eastAsia="en-GB"/>
        </w:rPr>
      </w:pPr>
    </w:p>
    <w:p w14:paraId="2E1BF834" w14:textId="77777777" w:rsidR="00D13139" w:rsidRPr="003D2F83" w:rsidRDefault="00D13139" w:rsidP="00D13139">
      <w:pPr>
        <w:contextualSpacing/>
        <w:jc w:val="both"/>
        <w:rPr>
          <w:sz w:val="20"/>
          <w:lang w:val="en-GB" w:eastAsia="en-GB"/>
        </w:rPr>
      </w:pPr>
      <w:r w:rsidRPr="003D2F83">
        <w:rPr>
          <w:sz w:val="20"/>
          <w:lang w:val="en-GB" w:eastAsia="en-GB"/>
        </w:rPr>
        <w:t>Three LM tests were missed due to hospitalisation. Five were missed due to travel away from the study site. One was missed due to caretaker choice. 56 were missed due to early withdrawal from follow-up. Of the 935 tests carried out, LM ratio was successfully obtained for 839. Amongst these 839 successful tests, two (&lt;1%) were affected by reported ingestion of foods or liquids other than the participant’s usual milk during the three or more hours preceding the beginning of the one-hour fast. In both cases, uji (fermented cereal) had been given during these three hours. Five-hour urine collections were affected by faecal contamination in 203 tests (24%). Five-hour urine collections were affected by bag leakage in 12 tests (1%).</w:t>
      </w:r>
    </w:p>
    <w:p w14:paraId="020DB52A" w14:textId="77777777" w:rsidR="00D13139" w:rsidRPr="003D2F83" w:rsidRDefault="00D13139" w:rsidP="00D13139">
      <w:pPr>
        <w:contextualSpacing/>
        <w:jc w:val="both"/>
        <w:rPr>
          <w:sz w:val="20"/>
          <w:lang w:val="en-GB" w:eastAsia="en-GB"/>
        </w:rPr>
      </w:pPr>
    </w:p>
    <w:p w14:paraId="62EBD0AA" w14:textId="77777777" w:rsidR="00D13139" w:rsidRPr="003D2F83" w:rsidRDefault="00D13139" w:rsidP="00D13139">
      <w:pPr>
        <w:contextualSpacing/>
        <w:jc w:val="both"/>
        <w:rPr>
          <w:sz w:val="20"/>
          <w:lang w:val="en-GB" w:eastAsia="en-GB"/>
        </w:rPr>
      </w:pPr>
      <w:r w:rsidRPr="003D2F83">
        <w:rPr>
          <w:sz w:val="20"/>
          <w:lang w:val="en-GB" w:eastAsia="en-GB"/>
        </w:rPr>
        <w:t xml:space="preserve">A sample of pre-ingestion urine was obtained for 683 tests (80%). Amongst these, lactulose was detected in 11 (2%) and mannitol was detected in 632 (93%).  Amongst all tests where pre-ingestion urine was obtained, mean absolute difference between adjusted and unadjusted percentage mannitol excretion was 0.05% (standard deviation 0.07; range 0-0.6) and mean difference between adjusted and unadjusted LM ratio was 0.002 (standard deviation 0.02; range 0-0.25). </w:t>
      </w:r>
    </w:p>
    <w:p w14:paraId="0BB103BF" w14:textId="77777777" w:rsidR="00D13139" w:rsidRPr="003D2F83" w:rsidRDefault="00D13139" w:rsidP="00D13139">
      <w:pPr>
        <w:contextualSpacing/>
        <w:jc w:val="both"/>
        <w:rPr>
          <w:sz w:val="20"/>
          <w:lang w:val="en-GB" w:eastAsia="en-GB"/>
        </w:rPr>
      </w:pPr>
    </w:p>
    <w:p w14:paraId="20E975C7" w14:textId="77777777" w:rsidR="00D13139" w:rsidRPr="003D2F83" w:rsidRDefault="00D13139" w:rsidP="00D13139">
      <w:pPr>
        <w:contextualSpacing/>
        <w:jc w:val="both"/>
        <w:rPr>
          <w:sz w:val="20"/>
          <w:lang w:val="en-GB" w:eastAsia="en-GB"/>
        </w:rPr>
      </w:pPr>
      <w:r w:rsidRPr="003D2F83">
        <w:rPr>
          <w:sz w:val="20"/>
          <w:lang w:val="en-GB" w:eastAsia="en-GB"/>
        </w:rPr>
        <w:t xml:space="preserve">A random sample of 303 and 235 post-ingestion urine samples underwent duplicate measurement of lactulose and mannitol respectively. Intra-assay coefficient of variation ranged between 1.5 and 8.5%. </w:t>
      </w:r>
    </w:p>
    <w:p w14:paraId="37582065" w14:textId="77777777" w:rsidR="00D13139" w:rsidRPr="003D2F83" w:rsidRDefault="00D13139" w:rsidP="00D13139">
      <w:pPr>
        <w:contextualSpacing/>
        <w:jc w:val="both"/>
        <w:rPr>
          <w:sz w:val="20"/>
          <w:lang w:val="en-GB" w:eastAsia="en-GB"/>
        </w:rPr>
      </w:pPr>
    </w:p>
    <w:p w14:paraId="4ADF9902" w14:textId="3E02020B" w:rsidR="00D13139" w:rsidRPr="003D2F83" w:rsidRDefault="00D13139" w:rsidP="00D13139">
      <w:pPr>
        <w:contextualSpacing/>
        <w:jc w:val="both"/>
        <w:rPr>
          <w:sz w:val="20"/>
          <w:lang w:val="en-GB" w:eastAsia="en-GB"/>
        </w:rPr>
      </w:pPr>
      <w:r w:rsidRPr="003D2F83">
        <w:rPr>
          <w:sz w:val="20"/>
          <w:lang w:val="en-GB" w:eastAsia="en-GB"/>
        </w:rPr>
        <w:t xml:space="preserve">Plasma samples were obtained during the six-month LM test for 92 of 93 participants still under follow-up by this time. Amongst these, </w:t>
      </w:r>
      <w:proofErr w:type="gramStart"/>
      <w:r w:rsidRPr="003D2F83">
        <w:rPr>
          <w:sz w:val="20"/>
          <w:lang w:val="en-GB" w:eastAsia="en-GB"/>
        </w:rPr>
        <w:t>urine-derived</w:t>
      </w:r>
      <w:proofErr w:type="gramEnd"/>
      <w:r w:rsidRPr="003D2F83">
        <w:rPr>
          <w:sz w:val="20"/>
          <w:lang w:val="en-GB" w:eastAsia="en-GB"/>
        </w:rPr>
        <w:t xml:space="preserve"> LM ratios were available for comparison for 88. Strong positive correlation was observed between plasma- and urine-derived LM ratios, especially for the 64 tests where venesection took place 80-105 minutes after ingestion of oral LM solution (Figure </w:t>
      </w:r>
      <w:r w:rsidR="00811F52" w:rsidRPr="003D2F83">
        <w:rPr>
          <w:sz w:val="20"/>
          <w:lang w:val="en-GB" w:eastAsia="en-GB"/>
        </w:rPr>
        <w:t>S</w:t>
      </w:r>
      <w:r w:rsidR="00026E9D">
        <w:rPr>
          <w:sz w:val="20"/>
          <w:lang w:val="en-GB" w:eastAsia="en-GB"/>
        </w:rPr>
        <w:t>7</w:t>
      </w:r>
      <w:r w:rsidRPr="003D2F83">
        <w:rPr>
          <w:sz w:val="20"/>
          <w:lang w:val="en-GB" w:eastAsia="en-GB"/>
        </w:rPr>
        <w:t xml:space="preserve">). Restricting analysis to these 64 tests, strength of correlation was equally high regardless of whether a test was affected by urine volume loss (Figure </w:t>
      </w:r>
      <w:r w:rsidR="00811F52" w:rsidRPr="003D2F83">
        <w:rPr>
          <w:sz w:val="20"/>
          <w:lang w:val="en-GB" w:eastAsia="en-GB"/>
        </w:rPr>
        <w:t>S</w:t>
      </w:r>
      <w:r w:rsidR="00026E9D">
        <w:rPr>
          <w:sz w:val="20"/>
          <w:lang w:val="en-GB" w:eastAsia="en-GB"/>
        </w:rPr>
        <w:t>7</w:t>
      </w:r>
      <w:r w:rsidRPr="003D2F83">
        <w:rPr>
          <w:sz w:val="20"/>
          <w:lang w:val="en-GB" w:eastAsia="en-GB"/>
        </w:rPr>
        <w:t>).</w:t>
      </w:r>
    </w:p>
    <w:p w14:paraId="638A4A16" w14:textId="7DA1FB27" w:rsidR="00D13139" w:rsidRPr="005874E7" w:rsidRDefault="005874E7" w:rsidP="005874E7">
      <w:pPr>
        <w:rPr>
          <w:sz w:val="20"/>
          <w:lang w:val="en-GB" w:eastAsia="en-GB"/>
        </w:rPr>
      </w:pPr>
      <w:r>
        <w:rPr>
          <w:b/>
          <w:bCs/>
          <w:i/>
          <w:iCs/>
          <w:sz w:val="20"/>
          <w:lang w:val="en-GB" w:eastAsia="en-GB"/>
        </w:rPr>
        <w:br w:type="page"/>
      </w:r>
      <w:r w:rsidR="00D13139" w:rsidRPr="003D2F83">
        <w:rPr>
          <w:b/>
          <w:bCs/>
          <w:i/>
          <w:iCs/>
          <w:sz w:val="20"/>
          <w:lang w:val="en-GB" w:eastAsia="en-GB"/>
        </w:rPr>
        <w:lastRenderedPageBreak/>
        <w:tab/>
        <w:t>16S sequencing of stool</w:t>
      </w:r>
    </w:p>
    <w:p w14:paraId="4B492AAC" w14:textId="77777777" w:rsidR="00D13139" w:rsidRPr="003D2F83" w:rsidRDefault="00D13139" w:rsidP="00D13139">
      <w:pPr>
        <w:contextualSpacing/>
        <w:jc w:val="both"/>
        <w:rPr>
          <w:b/>
          <w:bCs/>
          <w:i/>
          <w:iCs/>
          <w:sz w:val="20"/>
          <w:lang w:val="en-GB" w:eastAsia="en-GB"/>
        </w:rPr>
      </w:pPr>
    </w:p>
    <w:p w14:paraId="7033014A" w14:textId="77777777" w:rsidR="00760BA6" w:rsidRPr="003D2F83" w:rsidRDefault="00D13139" w:rsidP="00760BA6">
      <w:pPr>
        <w:contextualSpacing/>
        <w:jc w:val="both"/>
        <w:rPr>
          <w:sz w:val="20"/>
          <w:lang w:val="en-GB" w:eastAsia="en-GB"/>
        </w:rPr>
      </w:pPr>
      <w:r w:rsidRPr="003D2F83">
        <w:rPr>
          <w:sz w:val="20"/>
          <w:lang w:val="en-GB" w:eastAsia="en-GB"/>
        </w:rPr>
        <w:t>Of the 443 stool samples that preceded a successful LM test by ≤10 days, volume was adequate for 410 to undergo DNA extraction and 400 passed quality control to proceed to 16S sequencing. After bioinformatic processing, 322 samples from 93 participants had &gt;30,000 high-quality reads (total reads: 24,323,713; mean sequencing depth per sample 75,539) and were included in the analysis.</w:t>
      </w:r>
      <w:r w:rsidR="00760BA6" w:rsidRPr="003D2F83">
        <w:rPr>
          <w:sz w:val="20"/>
          <w:lang w:val="en-GB" w:eastAsia="en-GB"/>
        </w:rPr>
        <w:t xml:space="preserve"> Reads mapped to 1,812 ribosomal sequence variants spanning 180 genera.</w:t>
      </w:r>
    </w:p>
    <w:p w14:paraId="50F6EBEA" w14:textId="5B35E70A" w:rsidR="00D13139" w:rsidRDefault="00D13139" w:rsidP="00D13139">
      <w:pPr>
        <w:contextualSpacing/>
        <w:jc w:val="both"/>
        <w:rPr>
          <w:sz w:val="20"/>
          <w:lang w:val="en-GB" w:eastAsia="en-GB"/>
        </w:rPr>
      </w:pPr>
    </w:p>
    <w:p w14:paraId="3DED4A8B" w14:textId="530E8E7E" w:rsidR="00060ED5" w:rsidRDefault="00060ED5" w:rsidP="00D13139">
      <w:pPr>
        <w:contextualSpacing/>
        <w:jc w:val="both"/>
        <w:rPr>
          <w:b/>
          <w:bCs/>
          <w:sz w:val="20"/>
          <w:lang w:val="en-GB" w:eastAsia="en-GB"/>
        </w:rPr>
      </w:pPr>
    </w:p>
    <w:p w14:paraId="707D6265" w14:textId="77777777" w:rsidR="00692675" w:rsidRPr="00060ED5" w:rsidRDefault="00692675" w:rsidP="00D13139">
      <w:pPr>
        <w:contextualSpacing/>
        <w:jc w:val="both"/>
        <w:rPr>
          <w:b/>
          <w:bCs/>
          <w:sz w:val="20"/>
          <w:lang w:val="en-GB" w:eastAsia="en-GB"/>
        </w:rPr>
      </w:pPr>
    </w:p>
    <w:p w14:paraId="783B2605" w14:textId="2B908B10" w:rsidR="00060ED5" w:rsidRPr="00060ED5" w:rsidRDefault="00060ED5" w:rsidP="00D13139">
      <w:pPr>
        <w:contextualSpacing/>
        <w:jc w:val="both"/>
        <w:rPr>
          <w:b/>
          <w:bCs/>
          <w:sz w:val="20"/>
          <w:lang w:val="en-GB" w:eastAsia="en-GB"/>
        </w:rPr>
      </w:pPr>
      <w:r w:rsidRPr="00060ED5">
        <w:rPr>
          <w:b/>
          <w:bCs/>
          <w:sz w:val="20"/>
          <w:lang w:val="en-GB" w:eastAsia="en-GB"/>
        </w:rPr>
        <w:t>Supplementary discussion</w:t>
      </w:r>
    </w:p>
    <w:p w14:paraId="71D87FC3" w14:textId="1534A8BE" w:rsidR="00060ED5" w:rsidRDefault="00060ED5" w:rsidP="00D13139">
      <w:pPr>
        <w:contextualSpacing/>
        <w:jc w:val="both"/>
        <w:rPr>
          <w:b/>
          <w:bCs/>
          <w:sz w:val="20"/>
          <w:lang w:val="en-GB" w:eastAsia="en-GB"/>
        </w:rPr>
      </w:pPr>
    </w:p>
    <w:p w14:paraId="203A31CE" w14:textId="77777777" w:rsidR="00692675" w:rsidRPr="00060ED5" w:rsidRDefault="00692675" w:rsidP="00D13139">
      <w:pPr>
        <w:contextualSpacing/>
        <w:jc w:val="both"/>
        <w:rPr>
          <w:b/>
          <w:bCs/>
          <w:sz w:val="20"/>
          <w:lang w:val="en-GB" w:eastAsia="en-GB"/>
        </w:rPr>
      </w:pPr>
    </w:p>
    <w:p w14:paraId="3621549C" w14:textId="45C8EF06" w:rsidR="00060ED5" w:rsidRPr="00060ED5" w:rsidRDefault="00060ED5" w:rsidP="00D13139">
      <w:pPr>
        <w:contextualSpacing/>
        <w:jc w:val="both"/>
        <w:rPr>
          <w:b/>
          <w:bCs/>
          <w:i/>
          <w:iCs/>
          <w:sz w:val="20"/>
          <w:lang w:val="en-GB" w:eastAsia="en-GB"/>
        </w:rPr>
      </w:pPr>
      <w:r w:rsidRPr="00060ED5">
        <w:rPr>
          <w:b/>
          <w:bCs/>
          <w:sz w:val="20"/>
          <w:lang w:val="en-GB" w:eastAsia="en-GB"/>
        </w:rPr>
        <w:tab/>
      </w:r>
      <w:r w:rsidRPr="00060ED5">
        <w:rPr>
          <w:b/>
          <w:bCs/>
          <w:i/>
          <w:iCs/>
          <w:sz w:val="20"/>
          <w:lang w:val="en-GB" w:eastAsia="en-GB"/>
        </w:rPr>
        <w:t>Iron supplementation</w:t>
      </w:r>
    </w:p>
    <w:p w14:paraId="1306CF8A" w14:textId="07549C8E" w:rsidR="00060ED5" w:rsidRDefault="00060ED5" w:rsidP="00D13139">
      <w:pPr>
        <w:contextualSpacing/>
        <w:jc w:val="both"/>
        <w:rPr>
          <w:sz w:val="20"/>
          <w:lang w:val="en-GB" w:eastAsia="en-GB"/>
        </w:rPr>
      </w:pPr>
    </w:p>
    <w:p w14:paraId="4F1FC519" w14:textId="7FED770B" w:rsidR="00297D8A" w:rsidRPr="005874E7" w:rsidRDefault="00060ED5" w:rsidP="005874E7">
      <w:pPr>
        <w:contextualSpacing/>
        <w:jc w:val="both"/>
        <w:rPr>
          <w:sz w:val="20"/>
          <w:lang w:val="en-GB" w:eastAsia="en-GB"/>
        </w:rPr>
      </w:pPr>
      <w:r>
        <w:rPr>
          <w:sz w:val="20"/>
          <w:lang w:val="en-GB" w:eastAsia="en-GB"/>
        </w:rPr>
        <w:t>It is noted in the main text that f</w:t>
      </w:r>
      <w:r w:rsidRPr="00060ED5">
        <w:rPr>
          <w:sz w:val="20"/>
          <w:lang w:val="en-GB" w:eastAsia="en-GB"/>
        </w:rPr>
        <w:t>or the 31 participants who received iron supplementation at six months, this may have altered intestinal microbiota and worsened intestinal inflammation. In a recent randomised controlled trial, Kenyan infants receiving oral ferrous fumarate had higher relative abundance of pathogenic bacteria genera and higher faecal calprotectin.</w:t>
      </w:r>
      <w:sdt>
        <w:sdtPr>
          <w:rPr>
            <w:color w:val="000000"/>
            <w:sz w:val="20"/>
            <w:vertAlign w:val="superscript"/>
            <w:lang w:val="en-GB" w:eastAsia="en-GB"/>
          </w:rPr>
          <w:tag w:val="MENDELEY_CITATION_v3_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"/>
          <w:id w:val="-2029246357"/>
          <w:placeholder>
            <w:docPart w:val="DefaultPlaceholder_-1854013440"/>
          </w:placeholder>
        </w:sdtPr>
        <w:sdtEndPr/>
        <w:sdtContent>
          <w:r w:rsidR="006931A4" w:rsidRPr="006931A4">
            <w:rPr>
              <w:color w:val="000000"/>
              <w:sz w:val="20"/>
              <w:vertAlign w:val="superscript"/>
              <w:lang w:val="en-GB" w:eastAsia="en-GB"/>
            </w:rPr>
            <w:t>9</w:t>
          </w:r>
        </w:sdtContent>
      </w:sdt>
      <w:r w:rsidRPr="00060ED5">
        <w:rPr>
          <w:sz w:val="20"/>
          <w:lang w:val="en-GB" w:eastAsia="en-GB"/>
        </w:rPr>
        <w:t xml:space="preserve"> Other recent studies have suggested that decreased iron absorption and increased protein loss in the gastrointestinal tract may partially explain poorer iron status markers seen in EED.</w:t>
      </w:r>
      <w:sdt>
        <w:sdtPr>
          <w:rPr>
            <w:color w:val="000000"/>
            <w:sz w:val="20"/>
            <w:vertAlign w:val="superscript"/>
            <w:lang w:val="en-GB" w:eastAsia="en-GB"/>
          </w:rPr>
          <w:tag w:val="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"/>
          <w:id w:val="-2145802975"/>
          <w:placeholder>
            <w:docPart w:val="DefaultPlaceholder_-1854013440"/>
          </w:placeholder>
        </w:sdtPr>
        <w:sdtEndPr/>
        <w:sdtContent>
          <w:r w:rsidR="006931A4" w:rsidRPr="006931A4">
            <w:rPr>
              <w:color w:val="000000"/>
              <w:sz w:val="20"/>
              <w:vertAlign w:val="superscript"/>
              <w:lang w:val="en-GB" w:eastAsia="en-GB"/>
            </w:rPr>
            <w:t>10,11</w:t>
          </w:r>
        </w:sdtContent>
      </w:sdt>
      <w:r w:rsidRPr="00060ED5">
        <w:rPr>
          <w:sz w:val="20"/>
          <w:lang w:val="en-GB" w:eastAsia="en-GB"/>
        </w:rPr>
        <w:t xml:space="preserve"> Iron status may also reflect deficiencies in other micronutrients relevant to gut health. Iron supplementation is included as a covariate in our multivariable models.</w:t>
      </w:r>
      <w:r w:rsidR="00297D8A">
        <w:rPr>
          <w:b/>
          <w:bCs/>
          <w:sz w:val="20"/>
          <w:lang w:val="en-GB" w:eastAsia="en-GB"/>
        </w:rPr>
        <w:br w:type="page"/>
      </w:r>
    </w:p>
    <w:p w14:paraId="6F51A61E" w14:textId="2A5D0F46" w:rsidR="00D13139" w:rsidRPr="00FF0B96" w:rsidRDefault="00D13139" w:rsidP="00D13139">
      <w:pPr>
        <w:rPr>
          <w:b/>
          <w:bCs/>
          <w:sz w:val="20"/>
          <w:lang w:val="en-GB" w:eastAsia="en-GB"/>
        </w:rPr>
      </w:pPr>
      <w:r w:rsidRPr="00FF0B96">
        <w:rPr>
          <w:b/>
          <w:bCs/>
          <w:sz w:val="20"/>
          <w:lang w:val="en-GB" w:eastAsia="en-GB"/>
        </w:rPr>
        <w:lastRenderedPageBreak/>
        <w:t>References</w:t>
      </w:r>
    </w:p>
    <w:p w14:paraId="2A5ED160" w14:textId="65094935" w:rsidR="00D13139" w:rsidRPr="003D2F83" w:rsidRDefault="00D13139" w:rsidP="00D13139">
      <w:pPr>
        <w:rPr>
          <w:szCs w:val="24"/>
          <w:lang w:val="en-GB" w:eastAsia="en-GB"/>
        </w:rPr>
      </w:pPr>
    </w:p>
    <w:sdt>
      <w:sdtPr>
        <w:rPr>
          <w:rFonts w:eastAsia="Yu Mincho"/>
          <w:szCs w:val="24"/>
          <w:lang w:val="en-GB" w:eastAsia="en-GB"/>
        </w:rPr>
        <w:tag w:val="MENDELEY_BIBLIOGRAPHY"/>
        <w:id w:val="122511771"/>
        <w:placeholder>
          <w:docPart w:val="DefaultPlaceholder_-1854013440"/>
        </w:placeholder>
      </w:sdtPr>
      <w:sdtEndPr/>
      <w:sdtContent>
        <w:p w14:paraId="6E99A6F6" w14:textId="77777777" w:rsidR="006931A4" w:rsidRDefault="006931A4">
          <w:pPr>
            <w:autoSpaceDE w:val="0"/>
            <w:autoSpaceDN w:val="0"/>
            <w:ind w:hanging="640"/>
            <w:divId w:val="626667163"/>
            <w:rPr>
              <w:szCs w:val="24"/>
            </w:rPr>
          </w:pPr>
          <w:r>
            <w:t>1</w:t>
          </w:r>
          <w:r>
            <w:tab/>
            <w:t>World Health Organisation / United Nations Children’s Fund. WHO child growth standards and the identification of severe acute malnutrition in adults and children. http://apps.who.int/iris/bitstream/handle/10665/44129/9789241598163_eng.pdf;jsessionid=858B111862E55EC26826FC28C3AD699F?sequence=1. 2009.</w:t>
          </w:r>
        </w:p>
        <w:p w14:paraId="17A718FD" w14:textId="77777777" w:rsidR="006931A4" w:rsidRDefault="006931A4">
          <w:pPr>
            <w:autoSpaceDE w:val="0"/>
            <w:autoSpaceDN w:val="0"/>
            <w:ind w:hanging="640"/>
            <w:divId w:val="325667046"/>
          </w:pPr>
          <w:r>
            <w:t>2</w:t>
          </w:r>
          <w:r>
            <w:tab/>
            <w:t>World Health Organisation. Guideline: Updates on the Management of Severe Acute Malnutrition in Infants and Children. https://www.who.int/publications/i/item/9789241506328. 2013.</w:t>
          </w:r>
        </w:p>
        <w:p w14:paraId="007671DD" w14:textId="77777777" w:rsidR="006931A4" w:rsidRDefault="006931A4">
          <w:pPr>
            <w:autoSpaceDE w:val="0"/>
            <w:autoSpaceDN w:val="0"/>
            <w:ind w:hanging="640"/>
            <w:divId w:val="1211648473"/>
          </w:pPr>
          <w:r>
            <w:t>3</w:t>
          </w:r>
          <w:r>
            <w:tab/>
            <w:t xml:space="preserve">Fleming SC, </w:t>
          </w:r>
          <w:proofErr w:type="spellStart"/>
          <w:r>
            <w:t>Kapembwa</w:t>
          </w:r>
          <w:proofErr w:type="spellEnd"/>
          <w:r>
            <w:t xml:space="preserve"> MS, Laker MF, </w:t>
          </w:r>
          <w:proofErr w:type="spellStart"/>
          <w:r>
            <w:t>LEvin</w:t>
          </w:r>
          <w:proofErr w:type="spellEnd"/>
          <w:r>
            <w:t xml:space="preserve"> GE, Griffin GE. Rapid and simultaneous determination of lactulose and mannitol in urine, by HPLC with pulsed amperometric detection, for use in studies of intestinal permeability. </w:t>
          </w:r>
          <w:r>
            <w:rPr>
              <w:i/>
              <w:iCs/>
            </w:rPr>
            <w:t>Clinical chemistry</w:t>
          </w:r>
          <w:r>
            <w:t xml:space="preserve"> 1990; </w:t>
          </w:r>
          <w:r>
            <w:rPr>
              <w:b/>
              <w:bCs/>
            </w:rPr>
            <w:t>36</w:t>
          </w:r>
          <w:r>
            <w:t>: 797–9.</w:t>
          </w:r>
        </w:p>
        <w:p w14:paraId="5AFAD77E" w14:textId="77777777" w:rsidR="006931A4" w:rsidRDefault="006931A4">
          <w:pPr>
            <w:autoSpaceDE w:val="0"/>
            <w:autoSpaceDN w:val="0"/>
            <w:ind w:hanging="640"/>
            <w:divId w:val="759759988"/>
          </w:pPr>
          <w:r>
            <w:t>4</w:t>
          </w:r>
          <w:r>
            <w:tab/>
            <w:t>Wild D. The Immunoassay Handbook. Elsevier, 2013: 327.</w:t>
          </w:r>
        </w:p>
        <w:p w14:paraId="6429DD0E" w14:textId="77777777" w:rsidR="006931A4" w:rsidRDefault="006931A4">
          <w:pPr>
            <w:autoSpaceDE w:val="0"/>
            <w:autoSpaceDN w:val="0"/>
            <w:ind w:hanging="640"/>
            <w:divId w:val="1617446725"/>
          </w:pPr>
          <w:r>
            <w:t>5</w:t>
          </w:r>
          <w:r>
            <w:tab/>
            <w:t xml:space="preserve">Martin M. Cutadapt removes adapter sequences from high-throughput sequencing reads. </w:t>
          </w:r>
          <w:proofErr w:type="spellStart"/>
          <w:r>
            <w:rPr>
              <w:i/>
              <w:iCs/>
            </w:rPr>
            <w:t>EMBnet</w:t>
          </w:r>
          <w:proofErr w:type="spellEnd"/>
          <w:r>
            <w:rPr>
              <w:i/>
              <w:iCs/>
            </w:rPr>
            <w:t xml:space="preserve"> J</w:t>
          </w:r>
          <w:r>
            <w:t xml:space="preserve"> 2011; </w:t>
          </w:r>
          <w:r>
            <w:rPr>
              <w:b/>
              <w:bCs/>
            </w:rPr>
            <w:t>17</w:t>
          </w:r>
          <w:r>
            <w:t>: 10–2.</w:t>
          </w:r>
        </w:p>
        <w:p w14:paraId="3512570D" w14:textId="77777777" w:rsidR="006931A4" w:rsidRDefault="006931A4">
          <w:pPr>
            <w:autoSpaceDE w:val="0"/>
            <w:autoSpaceDN w:val="0"/>
            <w:ind w:hanging="640"/>
            <w:divId w:val="1357082099"/>
          </w:pPr>
          <w:r>
            <w:t>6</w:t>
          </w:r>
          <w:r>
            <w:tab/>
            <w:t xml:space="preserve">Callahan BJ, </w:t>
          </w:r>
          <w:proofErr w:type="spellStart"/>
          <w:r>
            <w:t>McMurdie</w:t>
          </w:r>
          <w:proofErr w:type="spellEnd"/>
          <w:r>
            <w:t xml:space="preserve"> PJ, Rosen MJ, Han AW, Johnson AJA, Holmes SP. DADA2: High-resolution sample inference from Illumina amplicon data. </w:t>
          </w:r>
          <w:r>
            <w:rPr>
              <w:i/>
              <w:iCs/>
            </w:rPr>
            <w:t>Nature methods</w:t>
          </w:r>
          <w:r>
            <w:t xml:space="preserve"> 2016; </w:t>
          </w:r>
          <w:r>
            <w:rPr>
              <w:b/>
              <w:bCs/>
            </w:rPr>
            <w:t>13</w:t>
          </w:r>
          <w:r>
            <w:t>: 581–3.</w:t>
          </w:r>
        </w:p>
        <w:p w14:paraId="1BA255F5" w14:textId="77777777" w:rsidR="006931A4" w:rsidRDefault="006931A4">
          <w:pPr>
            <w:autoSpaceDE w:val="0"/>
            <w:autoSpaceDN w:val="0"/>
            <w:ind w:hanging="640"/>
            <w:divId w:val="535586131"/>
          </w:pPr>
          <w:r>
            <w:t>7</w:t>
          </w:r>
          <w:r>
            <w:tab/>
          </w:r>
          <w:proofErr w:type="spellStart"/>
          <w:r>
            <w:t>Bolyen</w:t>
          </w:r>
          <w:proofErr w:type="spellEnd"/>
          <w:r>
            <w:t xml:space="preserve"> E, Rideout JR, Dillon MR, </w:t>
          </w:r>
          <w:r>
            <w:rPr>
              <w:i/>
              <w:iCs/>
            </w:rPr>
            <w:t>et al.</w:t>
          </w:r>
          <w:r>
            <w:t xml:space="preserve"> Reproducible, interactive, </w:t>
          </w:r>
          <w:proofErr w:type="gramStart"/>
          <w:r>
            <w:t>scalable</w:t>
          </w:r>
          <w:proofErr w:type="gramEnd"/>
          <w:r>
            <w:t xml:space="preserve"> and extensible microbiome data science using QIIME 2. </w:t>
          </w:r>
          <w:r>
            <w:rPr>
              <w:i/>
              <w:iCs/>
            </w:rPr>
            <w:t>Nature biotechnology</w:t>
          </w:r>
          <w:r>
            <w:t xml:space="preserve"> 2019; </w:t>
          </w:r>
          <w:r>
            <w:rPr>
              <w:b/>
              <w:bCs/>
            </w:rPr>
            <w:t>37</w:t>
          </w:r>
          <w:r>
            <w:t>: 852–7.</w:t>
          </w:r>
        </w:p>
        <w:p w14:paraId="3DC84F60" w14:textId="77777777" w:rsidR="006931A4" w:rsidRDefault="006931A4">
          <w:pPr>
            <w:autoSpaceDE w:val="0"/>
            <w:autoSpaceDN w:val="0"/>
            <w:ind w:hanging="640"/>
            <w:divId w:val="1517227228"/>
          </w:pPr>
          <w:r>
            <w:t>8</w:t>
          </w:r>
          <w:r>
            <w:tab/>
            <w:t>R Development Core Team. R: a language and environment for statistical computing</w:t>
          </w:r>
          <w:proofErr w:type="gramStart"/>
          <w:r>
            <w:t>. .</w:t>
          </w:r>
          <w:proofErr w:type="gramEnd"/>
          <w:r>
            <w:t xml:space="preserve"> Vienna: R Foundation for Statistical Computing, 2010.</w:t>
          </w:r>
        </w:p>
        <w:p w14:paraId="4899F8A1" w14:textId="77777777" w:rsidR="006931A4" w:rsidRDefault="006931A4">
          <w:pPr>
            <w:autoSpaceDE w:val="0"/>
            <w:autoSpaceDN w:val="0"/>
            <w:ind w:hanging="640"/>
            <w:divId w:val="1336415817"/>
          </w:pPr>
          <w:r>
            <w:t>9</w:t>
          </w:r>
          <w:r>
            <w:tab/>
          </w:r>
          <w:proofErr w:type="spellStart"/>
          <w:r>
            <w:t>Jaeggi</w:t>
          </w:r>
          <w:proofErr w:type="spellEnd"/>
          <w:r>
            <w:t xml:space="preserve"> T, </w:t>
          </w:r>
          <w:proofErr w:type="spellStart"/>
          <w:r>
            <w:t>Kortman</w:t>
          </w:r>
          <w:proofErr w:type="spellEnd"/>
          <w:r>
            <w:t xml:space="preserve"> GAM, Moretti D, </w:t>
          </w:r>
          <w:r>
            <w:rPr>
              <w:i/>
              <w:iCs/>
            </w:rPr>
            <w:t>et al.</w:t>
          </w:r>
          <w:r>
            <w:t xml:space="preserve"> Iron fortification adversely affects the gut microbiome, increases pathogen </w:t>
          </w:r>
          <w:proofErr w:type="gramStart"/>
          <w:r>
            <w:t>abundance</w:t>
          </w:r>
          <w:proofErr w:type="gramEnd"/>
          <w:r>
            <w:t xml:space="preserve"> and induces intestinal inflammation in Kenyan infants. </w:t>
          </w:r>
          <w:r>
            <w:rPr>
              <w:i/>
              <w:iCs/>
            </w:rPr>
            <w:t>Gut</w:t>
          </w:r>
          <w:r>
            <w:t xml:space="preserve"> 2015; </w:t>
          </w:r>
          <w:r>
            <w:rPr>
              <w:b/>
              <w:bCs/>
            </w:rPr>
            <w:t>64</w:t>
          </w:r>
          <w:r>
            <w:t>: 731–42.</w:t>
          </w:r>
        </w:p>
        <w:p w14:paraId="55E421C3" w14:textId="77777777" w:rsidR="006931A4" w:rsidRDefault="006931A4">
          <w:pPr>
            <w:autoSpaceDE w:val="0"/>
            <w:autoSpaceDN w:val="0"/>
            <w:ind w:hanging="640"/>
            <w:divId w:val="43719831"/>
          </w:pPr>
          <w:r>
            <w:t>10</w:t>
          </w:r>
          <w:r>
            <w:tab/>
            <w:t xml:space="preserve">McCormick BJJ, Murray-Kolb LE, Lee GO, </w:t>
          </w:r>
          <w:r>
            <w:rPr>
              <w:i/>
              <w:iCs/>
            </w:rPr>
            <w:t>et al.</w:t>
          </w:r>
          <w:r>
            <w:t xml:space="preserve"> Intestinal permeability and inflammation mediate the association between nutrient density of complementary foods and biochemical measures of micronutrient status in young children: results from the MAL-ED study. </w:t>
          </w:r>
          <w:r>
            <w:rPr>
              <w:i/>
              <w:iCs/>
            </w:rPr>
            <w:t>The American journal of clinical nutrition</w:t>
          </w:r>
          <w:r>
            <w:t xml:space="preserve"> 2019; </w:t>
          </w:r>
          <w:r>
            <w:rPr>
              <w:b/>
              <w:bCs/>
            </w:rPr>
            <w:t>110</w:t>
          </w:r>
          <w:r>
            <w:t>: 1015–25.</w:t>
          </w:r>
        </w:p>
        <w:p w14:paraId="2BF0178C" w14:textId="0549404A" w:rsidR="006931A4" w:rsidRDefault="006931A4">
          <w:pPr>
            <w:autoSpaceDE w:val="0"/>
            <w:autoSpaceDN w:val="0"/>
            <w:ind w:hanging="640"/>
            <w:divId w:val="1319992488"/>
          </w:pPr>
          <w:r>
            <w:t>11</w:t>
          </w:r>
          <w:r>
            <w:tab/>
            <w:t xml:space="preserve">Lauer JM, Ghosh S, </w:t>
          </w:r>
          <w:proofErr w:type="spellStart"/>
          <w:r>
            <w:t>Ausman</w:t>
          </w:r>
          <w:proofErr w:type="spellEnd"/>
          <w:r>
            <w:t xml:space="preserve"> LM, </w:t>
          </w:r>
          <w:r>
            <w:rPr>
              <w:i/>
              <w:iCs/>
            </w:rPr>
            <w:t>et al.</w:t>
          </w:r>
          <w:r>
            <w:t xml:space="preserve"> Markers of environmental enteric dysfunction are associated with poor growth and iron status in rural </w:t>
          </w:r>
          <w:r w:rsidR="001B30EF">
            <w:t>Ugandan</w:t>
          </w:r>
          <w:r>
            <w:t xml:space="preserve"> infants. </w:t>
          </w:r>
          <w:r>
            <w:rPr>
              <w:i/>
              <w:iCs/>
            </w:rPr>
            <w:t>Journal of Nutrition</w:t>
          </w:r>
          <w:r>
            <w:t xml:space="preserve"> 2020; </w:t>
          </w:r>
          <w:r>
            <w:rPr>
              <w:b/>
              <w:bCs/>
            </w:rPr>
            <w:t>150</w:t>
          </w:r>
          <w:r>
            <w:t>: 2175–82.</w:t>
          </w:r>
        </w:p>
        <w:p w14:paraId="0C55EDFC" w14:textId="77777777" w:rsidR="001B30EF" w:rsidRDefault="006931A4" w:rsidP="00D13139">
          <w:pPr>
            <w:rPr>
              <w:rFonts w:eastAsia="Yu Mincho"/>
              <w:szCs w:val="24"/>
              <w:lang w:val="en-GB" w:eastAsia="en-GB"/>
            </w:rPr>
          </w:pPr>
          <w:r>
            <w:t> </w:t>
          </w:r>
        </w:p>
      </w:sdtContent>
    </w:sdt>
    <w:p w14:paraId="129308C0" w14:textId="30F6EFB0" w:rsidR="00D13139" w:rsidRPr="001B30EF" w:rsidRDefault="00D13139" w:rsidP="00D13139">
      <w:pPr>
        <w:rPr>
          <w:rFonts w:eastAsia="Yu Mincho"/>
          <w:szCs w:val="24"/>
          <w:lang w:val="en-GB" w:eastAsia="en-GB"/>
        </w:rPr>
        <w:sectPr w:rsidR="00D13139" w:rsidRPr="001B30EF" w:rsidSect="00026E9D">
          <w:headerReference w:type="default" r:id="rId8"/>
          <w:footerReference w:type="default" r:id="rId9"/>
          <w:pgSz w:w="11901" w:h="16817"/>
          <w:pgMar w:top="1440" w:right="1440" w:bottom="1440" w:left="1440" w:header="720" w:footer="720" w:gutter="0"/>
          <w:lnNumType w:countBy="1" w:restart="continuous"/>
          <w:cols w:space="720"/>
          <w:docGrid w:linePitch="360"/>
        </w:sectPr>
      </w:pPr>
      <w:r w:rsidRPr="003D2F83">
        <w:rPr>
          <w:rFonts w:eastAsia="Yu Mincho"/>
          <w:szCs w:val="24"/>
          <w:lang w:val="en-GB" w:eastAsia="en-GB"/>
        </w:rPr>
        <w:fldChar w:fldCharType="begin"/>
      </w:r>
      <w:r w:rsidRPr="003D2F83">
        <w:rPr>
          <w:szCs w:val="24"/>
          <w:lang w:val="en-GB" w:eastAsia="en-GB"/>
        </w:rPr>
        <w:instrText xml:space="preserve"> ADDIN EN.SECTION.REFLIST </w:instrText>
      </w:r>
      <w:r w:rsidR="00CD07C2">
        <w:rPr>
          <w:rFonts w:eastAsia="Yu Mincho"/>
          <w:szCs w:val="24"/>
          <w:lang w:val="en-GB" w:eastAsia="en-GB"/>
        </w:rPr>
        <w:fldChar w:fldCharType="separate"/>
      </w:r>
      <w:r w:rsidRPr="003D2F83">
        <w:rPr>
          <w:szCs w:val="24"/>
          <w:lang w:val="en-GB" w:eastAsia="en-GB"/>
        </w:rPr>
        <w:fldChar w:fldCharType="end"/>
      </w:r>
    </w:p>
    <w:p w14:paraId="2DC35C0F" w14:textId="77777777" w:rsidR="00D13139" w:rsidRPr="003D2F83" w:rsidRDefault="00D13139" w:rsidP="00D13139">
      <w:pPr>
        <w:rPr>
          <w:b/>
          <w:bCs/>
          <w:szCs w:val="24"/>
          <w:lang w:val="en-GB" w:eastAsia="en-GB"/>
        </w:rPr>
      </w:pPr>
      <w:r w:rsidRPr="003D2F83">
        <w:rPr>
          <w:b/>
          <w:bCs/>
          <w:szCs w:val="24"/>
          <w:lang w:val="en-GB" w:eastAsia="en-GB"/>
        </w:rPr>
        <w:br w:type="page"/>
      </w:r>
    </w:p>
    <w:p w14:paraId="00602279" w14:textId="7D60B18C" w:rsidR="00C26105" w:rsidRPr="00FF0B96" w:rsidRDefault="00D13139" w:rsidP="00D13139">
      <w:pPr>
        <w:rPr>
          <w:b/>
          <w:bCs/>
          <w:sz w:val="20"/>
          <w:lang w:val="en-GB" w:eastAsia="en-GB"/>
        </w:rPr>
      </w:pPr>
      <w:r w:rsidRPr="00FF0B96">
        <w:rPr>
          <w:b/>
          <w:bCs/>
          <w:sz w:val="20"/>
          <w:lang w:val="en-GB" w:eastAsia="en-GB"/>
        </w:rPr>
        <w:lastRenderedPageBreak/>
        <w:t>Supplementary figures</w:t>
      </w:r>
    </w:p>
    <w:p w14:paraId="764F2AF4" w14:textId="77777777" w:rsidR="00D13139" w:rsidRPr="003D2F83" w:rsidRDefault="00D13139" w:rsidP="00D13139">
      <w:pPr>
        <w:jc w:val="both"/>
        <w:rPr>
          <w:szCs w:val="24"/>
          <w:lang w:val="en-GB" w:eastAsia="en-GB"/>
        </w:rPr>
      </w:pPr>
      <w:bookmarkStart w:id="0" w:name="_Toc20137848"/>
      <w:bookmarkStart w:id="1" w:name="_Toc536188854"/>
    </w:p>
    <w:p w14:paraId="562FD3BE" w14:textId="33D2B51F" w:rsidR="00D13139" w:rsidRPr="003D2F83" w:rsidRDefault="00D13139" w:rsidP="00D13139">
      <w:pPr>
        <w:jc w:val="both"/>
        <w:rPr>
          <w:szCs w:val="24"/>
          <w:lang w:val="en-GB" w:eastAsia="en-GB"/>
        </w:rPr>
      </w:pPr>
    </w:p>
    <w:p w14:paraId="150AC1AD" w14:textId="3E29DA86" w:rsidR="00D13139" w:rsidRPr="003D2F83" w:rsidRDefault="00D13139" w:rsidP="00D13139">
      <w:pPr>
        <w:rPr>
          <w:noProof/>
          <w:sz w:val="20"/>
          <w:lang w:val="en-GB" w:eastAsia="en-GB"/>
        </w:rPr>
      </w:pPr>
    </w:p>
    <w:p w14:paraId="58B4D839" w14:textId="77777777" w:rsidR="00D13139" w:rsidRPr="003D2F83" w:rsidRDefault="00D13139" w:rsidP="00D13139">
      <w:pPr>
        <w:jc w:val="center"/>
        <w:rPr>
          <w:sz w:val="20"/>
          <w:lang w:val="en-GB" w:eastAsia="en-GB"/>
        </w:rPr>
      </w:pPr>
      <w:r w:rsidRPr="003D2F83">
        <w:rPr>
          <w:noProof/>
          <w:sz w:val="20"/>
          <w:lang w:val="en-GB" w:eastAsia="en-GB"/>
        </w:rPr>
        <w:drawing>
          <wp:inline distT="0" distB="0" distL="0" distR="0" wp14:anchorId="538A339D" wp14:editId="77EAE7B9">
            <wp:extent cx="5250832" cy="6645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ementary figure 2.pdf"/>
                    <pic:cNvPicPr/>
                  </pic:nvPicPr>
                  <pic:blipFill rotWithShape="1">
                    <a:blip r:embed="rId10"/>
                    <a:srcRect l="24360" r="31195"/>
                    <a:stretch/>
                  </pic:blipFill>
                  <pic:spPr bwMode="auto">
                    <a:xfrm>
                      <a:off x="0" y="0"/>
                      <a:ext cx="5263957" cy="6661775"/>
                    </a:xfrm>
                    <a:prstGeom prst="rect">
                      <a:avLst/>
                    </a:prstGeom>
                    <a:ln>
                      <a:noFill/>
                    </a:ln>
                    <a:extLst>
                      <a:ext uri="{53640926-AAD7-44D8-BBD7-CCE9431645EC}">
                        <a14:shadowObscured xmlns:a14="http://schemas.microsoft.com/office/drawing/2010/main"/>
                      </a:ext>
                    </a:extLst>
                  </pic:spPr>
                </pic:pic>
              </a:graphicData>
            </a:graphic>
          </wp:inline>
        </w:drawing>
      </w:r>
    </w:p>
    <w:p w14:paraId="2CD7DC66" w14:textId="77777777" w:rsidR="00D13139" w:rsidRPr="003D2F83" w:rsidRDefault="00D13139" w:rsidP="00D13139">
      <w:pPr>
        <w:jc w:val="both"/>
        <w:rPr>
          <w:sz w:val="20"/>
          <w:lang w:val="en-GB" w:eastAsia="en-GB"/>
        </w:rPr>
      </w:pPr>
    </w:p>
    <w:p w14:paraId="0BF29FF2" w14:textId="77B123A3" w:rsidR="00022299" w:rsidRPr="001B30EF" w:rsidRDefault="00D13139" w:rsidP="001B30EF">
      <w:pPr>
        <w:jc w:val="both"/>
        <w:rPr>
          <w:sz w:val="20"/>
          <w:lang w:val="en-GB" w:eastAsia="en-GB"/>
        </w:rPr>
      </w:pPr>
      <w:r w:rsidRPr="003D2F83">
        <w:rPr>
          <w:sz w:val="20"/>
          <w:lang w:val="en-GB" w:eastAsia="en-GB"/>
        </w:rPr>
        <w:t>Figure</w:t>
      </w:r>
      <w:r w:rsidRPr="003D2F83">
        <w:rPr>
          <w:noProof/>
          <w:sz w:val="20"/>
          <w:lang w:val="en-GB" w:eastAsia="en-GB"/>
        </w:rPr>
        <w:t xml:space="preserve"> </w:t>
      </w:r>
      <w:r w:rsidR="00F1711F" w:rsidRPr="003D2F83">
        <w:rPr>
          <w:noProof/>
          <w:sz w:val="20"/>
          <w:lang w:val="en-GB" w:eastAsia="en-GB"/>
        </w:rPr>
        <w:t>S</w:t>
      </w:r>
      <w:r w:rsidR="00026E9D">
        <w:rPr>
          <w:noProof/>
          <w:sz w:val="20"/>
          <w:lang w:val="en-GB" w:eastAsia="en-GB"/>
        </w:rPr>
        <w:t>1</w:t>
      </w:r>
      <w:r w:rsidRPr="003D2F83">
        <w:rPr>
          <w:sz w:val="20"/>
          <w:lang w:val="en-GB" w:eastAsia="en-GB"/>
        </w:rPr>
        <w:t>: Observed and modelled LAZ (A) and WLZ (B) by age. Red line with blue shaded area indicates multiple fractional polynomial modelled values and their 95% confidence intervals. Horizontal red dashed lines indicate y axis values at thresholds -2 (moderately stunted or wasted) and -3 (severely stunted or wasted). Univariable linear regression of LAZ against age: n=937; coefficient=-0.09; 95% CI -0.12 to -0.06; p&lt;0.001. Univariable linear regression of WLZ against age: n=937; coefficient=0.02; 95% CI -0.01 to -0.05; p=0.12.</w:t>
      </w:r>
      <w:bookmarkEnd w:id="0"/>
      <w:bookmarkEnd w:id="1"/>
      <w:r w:rsidRPr="003D2F83">
        <w:rPr>
          <w:color w:val="000000"/>
          <w:sz w:val="20"/>
          <w:lang w:val="en-GB" w:eastAsia="en-GB"/>
        </w:rPr>
        <w:br w:type="page"/>
      </w:r>
    </w:p>
    <w:p w14:paraId="649F06E9" w14:textId="6E127E05" w:rsidR="00022299" w:rsidRPr="003D2F83" w:rsidRDefault="00022299" w:rsidP="00D13139">
      <w:pPr>
        <w:rPr>
          <w:color w:val="000000"/>
          <w:sz w:val="20"/>
          <w:lang w:val="en-GB" w:eastAsia="en-GB"/>
        </w:rPr>
      </w:pPr>
      <w:r w:rsidRPr="003D2F83">
        <w:rPr>
          <w:noProof/>
          <w:color w:val="000000"/>
          <w:sz w:val="20"/>
          <w:lang w:val="en-GB" w:eastAsia="en-GB"/>
        </w:rPr>
        <w:lastRenderedPageBreak/>
        <w:drawing>
          <wp:inline distT="0" distB="0" distL="0" distR="0" wp14:anchorId="599BEBEC" wp14:editId="59399910">
            <wp:extent cx="5434314" cy="404211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extLst>
                        <a:ext uri="{28A0092B-C50C-407E-A947-70E740481C1C}">
                          <a14:useLocalDpi xmlns:a14="http://schemas.microsoft.com/office/drawing/2010/main" val="0"/>
                        </a:ext>
                      </a:extLst>
                    </a:blip>
                    <a:srcRect l="4748" t="4131" r="27056" b="5686"/>
                    <a:stretch/>
                  </pic:blipFill>
                  <pic:spPr bwMode="auto">
                    <a:xfrm>
                      <a:off x="0" y="0"/>
                      <a:ext cx="5447691" cy="4052061"/>
                    </a:xfrm>
                    <a:prstGeom prst="rect">
                      <a:avLst/>
                    </a:prstGeom>
                    <a:ln>
                      <a:noFill/>
                    </a:ln>
                    <a:extLst>
                      <a:ext uri="{53640926-AAD7-44D8-BBD7-CCE9431645EC}">
                        <a14:shadowObscured xmlns:a14="http://schemas.microsoft.com/office/drawing/2010/main"/>
                      </a:ext>
                    </a:extLst>
                  </pic:spPr>
                </pic:pic>
              </a:graphicData>
            </a:graphic>
          </wp:inline>
        </w:drawing>
      </w:r>
    </w:p>
    <w:p w14:paraId="56796E6A" w14:textId="31ADBA8C" w:rsidR="00022299" w:rsidRPr="003D2F83" w:rsidRDefault="00022299" w:rsidP="00D13139">
      <w:pPr>
        <w:rPr>
          <w:color w:val="000000"/>
          <w:sz w:val="20"/>
          <w:lang w:val="en-GB" w:eastAsia="en-GB"/>
        </w:rPr>
      </w:pPr>
    </w:p>
    <w:p w14:paraId="70DA601A" w14:textId="16A7CB87" w:rsidR="00C835E4" w:rsidRPr="001B30EF" w:rsidRDefault="00022299" w:rsidP="001B30EF">
      <w:pPr>
        <w:jc w:val="both"/>
        <w:rPr>
          <w:sz w:val="20"/>
          <w:lang w:val="en-GB" w:eastAsia="en-GB"/>
        </w:rPr>
      </w:pPr>
      <w:r w:rsidRPr="003D2F83">
        <w:rPr>
          <w:sz w:val="20"/>
          <w:lang w:val="en-GB" w:eastAsia="en-GB"/>
        </w:rPr>
        <w:t>Figure S</w:t>
      </w:r>
      <w:r w:rsidR="00026E9D">
        <w:rPr>
          <w:sz w:val="20"/>
          <w:lang w:val="en-GB" w:eastAsia="en-GB"/>
        </w:rPr>
        <w:t>2</w:t>
      </w:r>
      <w:r w:rsidRPr="003D2F83">
        <w:rPr>
          <w:sz w:val="20"/>
          <w:lang w:val="en-GB" w:eastAsia="en-GB"/>
        </w:rPr>
        <w:t xml:space="preserve">: Proportion of participants reported as having consumed specific complementary foods and liquids since last weekly home visit during the rainy and dry seasons. Error bars indicate 95% confidence intervals. </w:t>
      </w:r>
      <w:r w:rsidR="001C3473" w:rsidRPr="003D2F83">
        <w:rPr>
          <w:sz w:val="20"/>
          <w:lang w:val="en-GB" w:eastAsia="en-GB"/>
        </w:rPr>
        <w:t>Other reported foods and liquids (p</w:t>
      </w:r>
      <w:r w:rsidRPr="003D2F83">
        <w:rPr>
          <w:sz w:val="20"/>
          <w:lang w:val="en-GB" w:eastAsia="en-GB"/>
        </w:rPr>
        <w:t>eanuts, potato, rice, ready-to-use therapeutic food and sugar-salt water</w:t>
      </w:r>
      <w:r w:rsidR="001C3473" w:rsidRPr="003D2F83">
        <w:rPr>
          <w:sz w:val="20"/>
          <w:lang w:val="en-GB" w:eastAsia="en-GB"/>
        </w:rPr>
        <w:t>)</w:t>
      </w:r>
      <w:r w:rsidRPr="003D2F83">
        <w:rPr>
          <w:sz w:val="20"/>
          <w:lang w:val="en-GB" w:eastAsia="en-GB"/>
        </w:rPr>
        <w:t xml:space="preserve"> are </w:t>
      </w:r>
      <w:r w:rsidR="001C3473" w:rsidRPr="003D2F83">
        <w:rPr>
          <w:sz w:val="20"/>
          <w:lang w:val="en-GB" w:eastAsia="en-GB"/>
        </w:rPr>
        <w:t>not shown</w:t>
      </w:r>
      <w:r w:rsidRPr="003D2F83">
        <w:rPr>
          <w:sz w:val="20"/>
          <w:lang w:val="en-GB" w:eastAsia="en-GB"/>
        </w:rPr>
        <w:t xml:space="preserve"> due to low </w:t>
      </w:r>
      <w:r w:rsidR="00E07F36" w:rsidRPr="003D2F83">
        <w:rPr>
          <w:sz w:val="20"/>
          <w:lang w:val="en-GB" w:eastAsia="en-GB"/>
        </w:rPr>
        <w:t>proportions</w:t>
      </w:r>
      <w:r w:rsidRPr="003D2F83">
        <w:rPr>
          <w:sz w:val="20"/>
          <w:lang w:val="en-GB" w:eastAsia="en-GB"/>
        </w:rPr>
        <w:t>.</w:t>
      </w:r>
      <w:r w:rsidR="00C835E4">
        <w:rPr>
          <w:color w:val="000000"/>
          <w:sz w:val="20"/>
          <w:lang w:val="en-GB" w:eastAsia="en-GB"/>
        </w:rPr>
        <w:br w:type="page"/>
      </w:r>
    </w:p>
    <w:p w14:paraId="35677706" w14:textId="0B4DC7EB" w:rsidR="00022299" w:rsidRDefault="00C835E4" w:rsidP="00D13139">
      <w:pPr>
        <w:rPr>
          <w:color w:val="000000"/>
          <w:sz w:val="20"/>
          <w:lang w:val="en-GB" w:eastAsia="en-GB"/>
        </w:rPr>
      </w:pPr>
      <w:r>
        <w:rPr>
          <w:noProof/>
          <w:color w:val="000000"/>
          <w:sz w:val="20"/>
          <w:lang w:val="en-GB" w:eastAsia="en-GB"/>
        </w:rPr>
        <w:lastRenderedPageBreak/>
        <w:drawing>
          <wp:inline distT="0" distB="0" distL="0" distR="0" wp14:anchorId="4903C47D" wp14:editId="632E8915">
            <wp:extent cx="5598160" cy="363353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l="841" t="857" r="1406" b="1983"/>
                    <a:stretch/>
                  </pic:blipFill>
                  <pic:spPr bwMode="auto">
                    <a:xfrm>
                      <a:off x="0" y="0"/>
                      <a:ext cx="5599065" cy="3634124"/>
                    </a:xfrm>
                    <a:prstGeom prst="rect">
                      <a:avLst/>
                    </a:prstGeom>
                    <a:ln>
                      <a:noFill/>
                    </a:ln>
                    <a:extLst>
                      <a:ext uri="{53640926-AAD7-44D8-BBD7-CCE9431645EC}">
                        <a14:shadowObscured xmlns:a14="http://schemas.microsoft.com/office/drawing/2010/main"/>
                      </a:ext>
                    </a:extLst>
                  </pic:spPr>
                </pic:pic>
              </a:graphicData>
            </a:graphic>
          </wp:inline>
        </w:drawing>
      </w:r>
    </w:p>
    <w:p w14:paraId="41FB3B51" w14:textId="5E1F6E10" w:rsidR="00C835E4" w:rsidRDefault="00C835E4" w:rsidP="00D13139">
      <w:pPr>
        <w:rPr>
          <w:color w:val="000000"/>
          <w:sz w:val="20"/>
          <w:lang w:val="en-GB" w:eastAsia="en-GB"/>
        </w:rPr>
      </w:pPr>
    </w:p>
    <w:p w14:paraId="76CE3B45" w14:textId="33EBDB64" w:rsidR="00C835E4" w:rsidRPr="00C835E4" w:rsidRDefault="00C835E4" w:rsidP="00D13139">
      <w:pPr>
        <w:rPr>
          <w:sz w:val="20"/>
          <w:lang w:val="en-GB" w:eastAsia="en-GB"/>
        </w:rPr>
      </w:pPr>
      <w:r>
        <w:rPr>
          <w:sz w:val="20"/>
          <w:lang w:val="en-GB" w:eastAsia="en-GB"/>
        </w:rPr>
        <w:t>Figure S</w:t>
      </w:r>
      <w:r w:rsidR="00026E9D">
        <w:rPr>
          <w:sz w:val="20"/>
          <w:lang w:val="en-GB" w:eastAsia="en-GB"/>
        </w:rPr>
        <w:t>3</w:t>
      </w:r>
      <w:r>
        <w:rPr>
          <w:sz w:val="20"/>
          <w:lang w:val="en-GB" w:eastAsia="en-GB"/>
        </w:rPr>
        <w:t xml:space="preserve">: </w:t>
      </w:r>
      <w:r w:rsidRPr="00C26105">
        <w:rPr>
          <w:sz w:val="20"/>
          <w:lang w:val="en-GB" w:eastAsia="en-GB"/>
        </w:rPr>
        <w:t>Proportion of participants whose weekly caretaker-recalled main nutritional intake was breastmilk by age. Error bars indicate 95% confidence intervals for proportion.</w:t>
      </w:r>
    </w:p>
    <w:p w14:paraId="473601E0" w14:textId="77777777" w:rsidR="00D13139" w:rsidRPr="003D2F83" w:rsidRDefault="00D13139" w:rsidP="00D13139">
      <w:pPr>
        <w:jc w:val="center"/>
        <w:rPr>
          <w:color w:val="000000"/>
          <w:sz w:val="20"/>
          <w:lang w:val="en-GB" w:eastAsia="en-GB"/>
        </w:rPr>
      </w:pPr>
      <w:r w:rsidRPr="003D2F83">
        <w:rPr>
          <w:noProof/>
          <w:sz w:val="22"/>
          <w:szCs w:val="22"/>
          <w:lang w:val="en-GB" w:eastAsia="en-GB"/>
        </w:rPr>
        <w:lastRenderedPageBreak/>
        <w:drawing>
          <wp:inline distT="0" distB="0" distL="0" distR="0" wp14:anchorId="49F22292" wp14:editId="69250DFC">
            <wp:extent cx="4422228" cy="810945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pplementary figure 3.pdf"/>
                    <pic:cNvPicPr/>
                  </pic:nvPicPr>
                  <pic:blipFill rotWithShape="1">
                    <a:blip r:embed="rId13"/>
                    <a:srcRect l="9977" r="19564" b="27316"/>
                    <a:stretch/>
                  </pic:blipFill>
                  <pic:spPr bwMode="auto">
                    <a:xfrm>
                      <a:off x="0" y="0"/>
                      <a:ext cx="4436540" cy="8135700"/>
                    </a:xfrm>
                    <a:prstGeom prst="rect">
                      <a:avLst/>
                    </a:prstGeom>
                    <a:ln>
                      <a:noFill/>
                    </a:ln>
                    <a:extLst>
                      <a:ext uri="{53640926-AAD7-44D8-BBD7-CCE9431645EC}">
                        <a14:shadowObscured xmlns:a14="http://schemas.microsoft.com/office/drawing/2010/main"/>
                      </a:ext>
                    </a:extLst>
                  </pic:spPr>
                </pic:pic>
              </a:graphicData>
            </a:graphic>
          </wp:inline>
        </w:drawing>
      </w:r>
    </w:p>
    <w:p w14:paraId="7DF2DBFE" w14:textId="77777777" w:rsidR="00D13139" w:rsidRPr="003D2F83" w:rsidRDefault="00D13139" w:rsidP="00D13139">
      <w:pPr>
        <w:rPr>
          <w:sz w:val="20"/>
          <w:lang w:val="en-GB" w:eastAsia="en-GB"/>
        </w:rPr>
      </w:pPr>
    </w:p>
    <w:p w14:paraId="7BC2A7D8" w14:textId="38AE68F6" w:rsidR="007D6574" w:rsidRDefault="00D13139" w:rsidP="001B30EF">
      <w:pPr>
        <w:jc w:val="both"/>
        <w:rPr>
          <w:sz w:val="20"/>
          <w:lang w:val="en-GB" w:eastAsia="en-GB"/>
        </w:rPr>
      </w:pPr>
      <w:bookmarkStart w:id="2" w:name="_Toc20137834"/>
      <w:r w:rsidRPr="003D2F83">
        <w:rPr>
          <w:sz w:val="20"/>
          <w:lang w:val="en-GB" w:eastAsia="en-GB"/>
        </w:rPr>
        <w:t xml:space="preserve">Figure </w:t>
      </w:r>
      <w:r w:rsidR="00F1711F" w:rsidRPr="003D2F83">
        <w:rPr>
          <w:sz w:val="20"/>
          <w:lang w:val="en-GB" w:eastAsia="en-GB"/>
        </w:rPr>
        <w:t>S</w:t>
      </w:r>
      <w:r w:rsidR="00026E9D">
        <w:rPr>
          <w:noProof/>
          <w:sz w:val="20"/>
          <w:lang w:val="en-GB" w:eastAsia="en-GB"/>
        </w:rPr>
        <w:t>4</w:t>
      </w:r>
      <w:r w:rsidRPr="003D2F83">
        <w:rPr>
          <w:sz w:val="20"/>
          <w:lang w:val="en-GB" w:eastAsia="en-GB"/>
        </w:rPr>
        <w:t>: Breath hydrogen test curves for positive (A: peak minus baseline ≥12ppm and baseline ≤5ppm), indeterminate (B: baseline &gt;5ppm) and negative (C: peak minus baseline &lt;12ppm and baseline ≤5ppm) results.</w:t>
      </w:r>
      <w:bookmarkEnd w:id="2"/>
      <w:r w:rsidRPr="003D2F83">
        <w:rPr>
          <w:sz w:val="20"/>
          <w:lang w:val="en-GB" w:eastAsia="en-GB"/>
        </w:rPr>
        <w:t xml:space="preserve"> All 52 positive, all 119 high baseline and a subset of the 763 negative curves are shown.</w:t>
      </w:r>
      <w:r w:rsidR="007D6574">
        <w:rPr>
          <w:sz w:val="20"/>
          <w:lang w:val="en-GB" w:eastAsia="en-GB"/>
        </w:rPr>
        <w:br w:type="page"/>
      </w:r>
    </w:p>
    <w:p w14:paraId="6EC69CAB" w14:textId="089F8E90" w:rsidR="007D6574" w:rsidRDefault="007D6574" w:rsidP="007D6574">
      <w:pPr>
        <w:rPr>
          <w:sz w:val="20"/>
          <w:lang w:val="en-GB" w:eastAsia="en-GB"/>
        </w:rPr>
      </w:pPr>
      <w:r w:rsidRPr="007D6574">
        <w:rPr>
          <w:noProof/>
          <w:sz w:val="20"/>
          <w:lang w:eastAsia="en-GB"/>
        </w:rPr>
        <w:lastRenderedPageBreak/>
        <w:drawing>
          <wp:inline distT="0" distB="0" distL="0" distR="0" wp14:anchorId="6C2CE6A1" wp14:editId="119890CC">
            <wp:extent cx="5458969" cy="3739917"/>
            <wp:effectExtent l="0" t="0" r="2540" b="0"/>
            <wp:docPr id="6" name="Picture 4">
              <a:extLst xmlns:a="http://schemas.openxmlformats.org/drawingml/2006/main">
                <a:ext uri="{FF2B5EF4-FFF2-40B4-BE49-F238E27FC236}">
                  <a16:creationId xmlns:a16="http://schemas.microsoft.com/office/drawing/2014/main" id="{F414A617-4AA6-5340-8CA3-76B444F4B1A9}"/>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414A617-4AA6-5340-8CA3-76B444F4B1A9}"/>
                        </a:ext>
                      </a:extLst>
                    </pic:cNvPr>
                    <pic:cNvPicPr/>
                  </pic:nvPicPr>
                  <pic:blipFill rotWithShape="1">
                    <a:blip r:embed="rId14"/>
                    <a:srcRect l="9084" t="4894" r="16324" b="4552"/>
                    <a:stretch/>
                  </pic:blipFill>
                  <pic:spPr bwMode="auto">
                    <a:xfrm>
                      <a:off x="0" y="0"/>
                      <a:ext cx="5458969" cy="3739917"/>
                    </a:xfrm>
                    <a:prstGeom prst="rect">
                      <a:avLst/>
                    </a:prstGeom>
                    <a:ln>
                      <a:noFill/>
                    </a:ln>
                    <a:extLst>
                      <a:ext uri="{53640926-AAD7-44D8-BBD7-CCE9431645EC}">
                        <a14:shadowObscured xmlns:a14="http://schemas.microsoft.com/office/drawing/2010/main"/>
                      </a:ext>
                    </a:extLst>
                  </pic:spPr>
                </pic:pic>
              </a:graphicData>
            </a:graphic>
          </wp:inline>
        </w:drawing>
      </w:r>
    </w:p>
    <w:p w14:paraId="330F1D20" w14:textId="77777777" w:rsidR="007D6574" w:rsidRDefault="007D6574" w:rsidP="007D6574">
      <w:pPr>
        <w:rPr>
          <w:sz w:val="20"/>
          <w:lang w:val="en-GB" w:eastAsia="en-GB"/>
        </w:rPr>
      </w:pPr>
    </w:p>
    <w:p w14:paraId="2F3D4E19" w14:textId="0B4F75E5" w:rsidR="007D6574" w:rsidRPr="003D2F83" w:rsidRDefault="007D6574" w:rsidP="001B30EF">
      <w:pPr>
        <w:rPr>
          <w:sz w:val="20"/>
          <w:lang w:val="en-GB" w:eastAsia="en-GB"/>
        </w:rPr>
      </w:pPr>
      <w:r>
        <w:rPr>
          <w:sz w:val="20"/>
          <w:lang w:val="en-GB" w:eastAsia="en-GB"/>
        </w:rPr>
        <w:t>Figure S</w:t>
      </w:r>
      <w:r w:rsidR="00026E9D">
        <w:rPr>
          <w:sz w:val="20"/>
          <w:lang w:val="en-GB" w:eastAsia="en-GB"/>
        </w:rPr>
        <w:t>5</w:t>
      </w:r>
      <w:r>
        <w:rPr>
          <w:sz w:val="20"/>
          <w:lang w:val="en-GB" w:eastAsia="en-GB"/>
        </w:rPr>
        <w:t xml:space="preserve">: </w:t>
      </w:r>
      <w:r w:rsidRPr="00C26105">
        <w:rPr>
          <w:sz w:val="20"/>
          <w:lang w:val="en-GB" w:eastAsia="en-GB"/>
        </w:rPr>
        <w:t xml:space="preserve">Observed and predicted log-transformed peak breath hydrogen by age. Red line with blue shaded area indicates multiple fractional </w:t>
      </w:r>
      <w:proofErr w:type="gramStart"/>
      <w:r w:rsidRPr="00C26105">
        <w:rPr>
          <w:sz w:val="20"/>
          <w:lang w:val="en-GB" w:eastAsia="en-GB"/>
        </w:rPr>
        <w:t>polynomial</w:t>
      </w:r>
      <w:proofErr w:type="gramEnd"/>
      <w:r w:rsidRPr="00C26105">
        <w:rPr>
          <w:sz w:val="20"/>
          <w:lang w:val="en-GB" w:eastAsia="en-GB"/>
        </w:rPr>
        <w:t xml:space="preserve"> predicted values and their 95% confidence intervals.</w:t>
      </w:r>
    </w:p>
    <w:p w14:paraId="23EA8E58" w14:textId="77777777" w:rsidR="00D13139" w:rsidRPr="003D2F83" w:rsidRDefault="00D13139" w:rsidP="00D13139">
      <w:pPr>
        <w:jc w:val="both"/>
        <w:rPr>
          <w:sz w:val="20"/>
          <w:lang w:val="en-GB" w:eastAsia="en-GB"/>
        </w:rPr>
      </w:pPr>
      <w:r w:rsidRPr="003D2F83">
        <w:rPr>
          <w:noProof/>
          <w:szCs w:val="24"/>
          <w:lang w:val="en-GB" w:eastAsia="en-GB"/>
        </w:rPr>
        <w:lastRenderedPageBreak/>
        <w:drawing>
          <wp:inline distT="0" distB="0" distL="0" distR="0" wp14:anchorId="4D96594F" wp14:editId="1BED0098">
            <wp:extent cx="5301916" cy="8189243"/>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pplementary figure 4.pdf"/>
                    <pic:cNvPicPr/>
                  </pic:nvPicPr>
                  <pic:blipFill rotWithShape="1">
                    <a:blip r:embed="rId15"/>
                    <a:srcRect l="4751" t="2738" r="22724" b="34248"/>
                    <a:stretch/>
                  </pic:blipFill>
                  <pic:spPr bwMode="auto">
                    <a:xfrm>
                      <a:off x="0" y="0"/>
                      <a:ext cx="5319710" cy="8216727"/>
                    </a:xfrm>
                    <a:prstGeom prst="rect">
                      <a:avLst/>
                    </a:prstGeom>
                    <a:ln>
                      <a:noFill/>
                    </a:ln>
                    <a:extLst>
                      <a:ext uri="{53640926-AAD7-44D8-BBD7-CCE9431645EC}">
                        <a14:shadowObscured xmlns:a14="http://schemas.microsoft.com/office/drawing/2010/main"/>
                      </a:ext>
                    </a:extLst>
                  </pic:spPr>
                </pic:pic>
              </a:graphicData>
            </a:graphic>
          </wp:inline>
        </w:drawing>
      </w:r>
    </w:p>
    <w:p w14:paraId="786391F1" w14:textId="77777777" w:rsidR="00D13139" w:rsidRPr="003D2F83" w:rsidRDefault="00D13139" w:rsidP="00D13139">
      <w:pPr>
        <w:rPr>
          <w:szCs w:val="24"/>
          <w:lang w:val="en-GB" w:eastAsia="en-GB"/>
        </w:rPr>
      </w:pPr>
    </w:p>
    <w:p w14:paraId="1EE2D1CC" w14:textId="2992BF08" w:rsidR="00D13139" w:rsidRPr="003D2F83" w:rsidRDefault="00D13139" w:rsidP="00D13139">
      <w:pPr>
        <w:rPr>
          <w:szCs w:val="24"/>
          <w:lang w:val="en-GB" w:eastAsia="en-GB"/>
        </w:rPr>
      </w:pPr>
      <w:r w:rsidRPr="003D2F83">
        <w:rPr>
          <w:sz w:val="20"/>
          <w:lang w:val="en-GB" w:eastAsia="en-GB"/>
        </w:rPr>
        <w:t xml:space="preserve">Figure </w:t>
      </w:r>
      <w:r w:rsidR="00F1711F" w:rsidRPr="003D2F83">
        <w:rPr>
          <w:sz w:val="20"/>
          <w:lang w:val="en-GB" w:eastAsia="en-GB"/>
        </w:rPr>
        <w:t>S</w:t>
      </w:r>
      <w:r w:rsidR="00026E9D">
        <w:rPr>
          <w:noProof/>
          <w:sz w:val="20"/>
          <w:lang w:val="en-GB" w:eastAsia="en-GB"/>
        </w:rPr>
        <w:t>6</w:t>
      </w:r>
      <w:r w:rsidRPr="003D2F83">
        <w:rPr>
          <w:sz w:val="20"/>
          <w:lang w:val="en-GB" w:eastAsia="en-GB"/>
        </w:rPr>
        <w:t>: Breath hydrogen test Rome criteria results by participant and age. White indicates test not done due to early withdrawal from follow-up, travel away from the study site, participant caretaker’s choice or hospitalisation.</w:t>
      </w:r>
    </w:p>
    <w:p w14:paraId="7E9753B3" w14:textId="77777777" w:rsidR="00D13139" w:rsidRPr="003D2F83" w:rsidRDefault="00D13139" w:rsidP="00D13139">
      <w:pPr>
        <w:rPr>
          <w:sz w:val="20"/>
          <w:lang w:val="en-GB" w:eastAsia="en-GB"/>
        </w:rPr>
      </w:pPr>
    </w:p>
    <w:p w14:paraId="0E72FD01" w14:textId="77777777" w:rsidR="00D13139" w:rsidRPr="003D2F83" w:rsidRDefault="00D13139" w:rsidP="00D13139">
      <w:pPr>
        <w:rPr>
          <w:color w:val="000000"/>
          <w:sz w:val="20"/>
          <w:lang w:val="en-GB" w:eastAsia="en-GB"/>
        </w:rPr>
      </w:pPr>
      <w:r w:rsidRPr="003D2F83">
        <w:rPr>
          <w:noProof/>
          <w:sz w:val="20"/>
          <w:lang w:val="en-GB" w:eastAsia="en-GB"/>
        </w:rPr>
        <w:drawing>
          <wp:inline distT="0" distB="0" distL="0" distR="0" wp14:anchorId="6E3C9956" wp14:editId="25D37B72">
            <wp:extent cx="5943880" cy="45399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plementary figure 5.pdf"/>
                    <pic:cNvPicPr/>
                  </pic:nvPicPr>
                  <pic:blipFill rotWithShape="1">
                    <a:blip r:embed="rId16"/>
                    <a:srcRect l="13907" t="5601" r="30210" b="18514"/>
                    <a:stretch/>
                  </pic:blipFill>
                  <pic:spPr bwMode="auto">
                    <a:xfrm>
                      <a:off x="0" y="0"/>
                      <a:ext cx="5977646" cy="4565707"/>
                    </a:xfrm>
                    <a:prstGeom prst="rect">
                      <a:avLst/>
                    </a:prstGeom>
                    <a:ln>
                      <a:noFill/>
                    </a:ln>
                    <a:extLst>
                      <a:ext uri="{53640926-AAD7-44D8-BBD7-CCE9431645EC}">
                        <a14:shadowObscured xmlns:a14="http://schemas.microsoft.com/office/drawing/2010/main"/>
                      </a:ext>
                    </a:extLst>
                  </pic:spPr>
                </pic:pic>
              </a:graphicData>
            </a:graphic>
          </wp:inline>
        </w:drawing>
      </w:r>
    </w:p>
    <w:p w14:paraId="6C60D651" w14:textId="77777777" w:rsidR="00D13139" w:rsidRPr="003D2F83" w:rsidRDefault="00D13139" w:rsidP="00D13139">
      <w:pPr>
        <w:rPr>
          <w:sz w:val="20"/>
          <w:lang w:val="en-GB" w:eastAsia="en-GB"/>
        </w:rPr>
      </w:pPr>
    </w:p>
    <w:p w14:paraId="5A5BED40" w14:textId="276AEB24" w:rsidR="00C835E4" w:rsidRDefault="00D13139">
      <w:pPr>
        <w:rPr>
          <w:color w:val="000000"/>
          <w:sz w:val="20"/>
          <w:lang w:val="en-GB" w:eastAsia="en-GB"/>
        </w:rPr>
      </w:pPr>
      <w:r w:rsidRPr="003D2F83">
        <w:rPr>
          <w:color w:val="000000"/>
          <w:sz w:val="20"/>
          <w:lang w:val="en-GB" w:eastAsia="en-GB"/>
        </w:rPr>
        <w:t xml:space="preserve">Figure </w:t>
      </w:r>
      <w:r w:rsidR="00F1711F" w:rsidRPr="003D2F83">
        <w:rPr>
          <w:color w:val="000000"/>
          <w:sz w:val="20"/>
          <w:lang w:val="en-GB" w:eastAsia="en-GB"/>
        </w:rPr>
        <w:t>S</w:t>
      </w:r>
      <w:r w:rsidR="00026E9D">
        <w:rPr>
          <w:color w:val="000000"/>
          <w:sz w:val="20"/>
          <w:lang w:val="en-GB" w:eastAsia="en-GB"/>
        </w:rPr>
        <w:t>7</w:t>
      </w:r>
      <w:r w:rsidRPr="003D2F83">
        <w:rPr>
          <w:color w:val="000000"/>
          <w:sz w:val="20"/>
          <w:lang w:val="en-GB" w:eastAsia="en-GB"/>
        </w:rPr>
        <w:t>: Plasma- and urine-derived log LM ratios for the 84 6-month LM tests that were paired with timed venesection (A</w:t>
      </w:r>
      <w:r w:rsidR="00DE36BE" w:rsidRPr="003D2F83">
        <w:rPr>
          <w:color w:val="000000"/>
          <w:sz w:val="20"/>
          <w:lang w:val="en-GB" w:eastAsia="en-GB"/>
        </w:rPr>
        <w:t>; overall coefficient 0.75</w:t>
      </w:r>
      <w:r w:rsidRPr="003D2F83">
        <w:rPr>
          <w:color w:val="000000"/>
          <w:sz w:val="20"/>
          <w:lang w:val="en-GB" w:eastAsia="en-GB"/>
        </w:rPr>
        <w:t>) and for the 64 tests where venesection took place 80-105 minutes after ingestion of oral LM solution (B</w:t>
      </w:r>
      <w:r w:rsidR="00DE36BE" w:rsidRPr="003D2F83">
        <w:rPr>
          <w:color w:val="000000"/>
          <w:sz w:val="20"/>
          <w:lang w:val="en-GB" w:eastAsia="en-GB"/>
        </w:rPr>
        <w:t>; overall coefficient 0.84).</w:t>
      </w:r>
      <w:r w:rsidR="00C835E4">
        <w:rPr>
          <w:color w:val="000000"/>
          <w:sz w:val="20"/>
          <w:lang w:val="en-GB" w:eastAsia="en-GB"/>
        </w:rPr>
        <w:br w:type="page"/>
      </w:r>
    </w:p>
    <w:p w14:paraId="6B6DF727" w14:textId="104CECF4" w:rsidR="00C835E4" w:rsidRDefault="00C835E4" w:rsidP="00C835E4">
      <w:pPr>
        <w:jc w:val="center"/>
        <w:rPr>
          <w:sz w:val="20"/>
          <w:lang w:val="en-GB" w:eastAsia="en-GB"/>
        </w:rPr>
      </w:pPr>
      <w:r>
        <w:rPr>
          <w:noProof/>
          <w:sz w:val="20"/>
          <w:lang w:val="en-GB" w:eastAsia="en-GB"/>
        </w:rPr>
        <w:lastRenderedPageBreak/>
        <w:drawing>
          <wp:inline distT="0" distB="0" distL="0" distR="0" wp14:anchorId="54EE0BFC" wp14:editId="2726A321">
            <wp:extent cx="4336415" cy="54379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
                      <a:extLst>
                        <a:ext uri="{28A0092B-C50C-407E-A947-70E740481C1C}">
                          <a14:useLocalDpi xmlns:a14="http://schemas.microsoft.com/office/drawing/2010/main" val="0"/>
                        </a:ext>
                      </a:extLst>
                    </a:blip>
                    <a:srcRect l="12890" t="2447" b="36103"/>
                    <a:stretch/>
                  </pic:blipFill>
                  <pic:spPr bwMode="auto">
                    <a:xfrm>
                      <a:off x="0" y="0"/>
                      <a:ext cx="4336697" cy="5438260"/>
                    </a:xfrm>
                    <a:prstGeom prst="rect">
                      <a:avLst/>
                    </a:prstGeom>
                    <a:ln>
                      <a:noFill/>
                    </a:ln>
                    <a:extLst>
                      <a:ext uri="{53640926-AAD7-44D8-BBD7-CCE9431645EC}">
                        <a14:shadowObscured xmlns:a14="http://schemas.microsoft.com/office/drawing/2010/main"/>
                      </a:ext>
                    </a:extLst>
                  </pic:spPr>
                </pic:pic>
              </a:graphicData>
            </a:graphic>
          </wp:inline>
        </w:drawing>
      </w:r>
    </w:p>
    <w:p w14:paraId="57C9503B" w14:textId="77777777" w:rsidR="00C835E4" w:rsidRDefault="00C835E4" w:rsidP="00C835E4">
      <w:pPr>
        <w:rPr>
          <w:sz w:val="20"/>
          <w:lang w:val="en-GB" w:eastAsia="en-GB"/>
        </w:rPr>
      </w:pPr>
    </w:p>
    <w:p w14:paraId="4BB01BF1" w14:textId="0927F166" w:rsidR="00C835E4" w:rsidRPr="003D2F83" w:rsidRDefault="00C835E4" w:rsidP="001B30EF">
      <w:pPr>
        <w:rPr>
          <w:sz w:val="20"/>
          <w:lang w:val="en-GB" w:eastAsia="en-GB"/>
        </w:rPr>
      </w:pPr>
      <w:r>
        <w:rPr>
          <w:sz w:val="20"/>
          <w:lang w:val="en-GB" w:eastAsia="en-GB"/>
        </w:rPr>
        <w:t>Figure S</w:t>
      </w:r>
      <w:r w:rsidR="00026E9D">
        <w:rPr>
          <w:sz w:val="20"/>
          <w:lang w:val="en-GB" w:eastAsia="en-GB"/>
        </w:rPr>
        <w:t>8</w:t>
      </w:r>
      <w:r>
        <w:rPr>
          <w:sz w:val="20"/>
          <w:lang w:val="en-GB" w:eastAsia="en-GB"/>
        </w:rPr>
        <w:t xml:space="preserve">: </w:t>
      </w:r>
      <w:r w:rsidRPr="00C26105">
        <w:rPr>
          <w:sz w:val="20"/>
          <w:lang w:val="en-GB" w:eastAsia="en-GB"/>
        </w:rPr>
        <w:t>Observed and modelled log-transformed percentage mannitol (A)</w:t>
      </w:r>
      <w:r>
        <w:rPr>
          <w:sz w:val="20"/>
          <w:lang w:val="en-GB" w:eastAsia="en-GB"/>
        </w:rPr>
        <w:t xml:space="preserve"> and</w:t>
      </w:r>
      <w:r w:rsidRPr="00C26105">
        <w:rPr>
          <w:sz w:val="20"/>
          <w:lang w:val="en-GB" w:eastAsia="en-GB"/>
        </w:rPr>
        <w:t xml:space="preserve"> lactulose (</w:t>
      </w:r>
      <w:r>
        <w:rPr>
          <w:sz w:val="20"/>
          <w:lang w:val="en-GB" w:eastAsia="en-GB"/>
        </w:rPr>
        <w:t>B) excretion</w:t>
      </w:r>
      <w:r w:rsidRPr="00C26105">
        <w:rPr>
          <w:sz w:val="20"/>
          <w:lang w:val="en-GB" w:eastAsia="en-GB"/>
        </w:rPr>
        <w:t xml:space="preserve"> by age. Red line with blue shaded area indicates multiple fractional </w:t>
      </w:r>
      <w:proofErr w:type="gramStart"/>
      <w:r w:rsidRPr="00C26105">
        <w:rPr>
          <w:sz w:val="20"/>
          <w:lang w:val="en-GB" w:eastAsia="en-GB"/>
        </w:rPr>
        <w:t>polynomial</w:t>
      </w:r>
      <w:proofErr w:type="gramEnd"/>
      <w:r w:rsidRPr="00C26105">
        <w:rPr>
          <w:sz w:val="20"/>
          <w:lang w:val="en-GB" w:eastAsia="en-GB"/>
        </w:rPr>
        <w:t xml:space="preserve"> predicted values and their 95% confidence intervals.</w:t>
      </w:r>
    </w:p>
    <w:p w14:paraId="280543AA" w14:textId="350EE687" w:rsidR="00C80C2B" w:rsidRPr="00C80C2B" w:rsidRDefault="00D13139" w:rsidP="00C80C2B">
      <w:pPr>
        <w:rPr>
          <w:szCs w:val="24"/>
          <w:lang w:val="en-GB" w:eastAsia="en-GB"/>
        </w:rPr>
      </w:pPr>
      <w:r w:rsidRPr="003D2F83">
        <w:rPr>
          <w:sz w:val="20"/>
          <w:lang w:val="en-GB" w:eastAsia="en-GB"/>
        </w:rPr>
        <w:br w:type="page"/>
      </w:r>
      <w:r w:rsidR="00C80C2B" w:rsidRPr="00C80C2B">
        <w:lastRenderedPageBreak/>
        <w:t xml:space="preserve"> </w:t>
      </w:r>
      <w:r w:rsidR="00C80C2B" w:rsidRPr="00C80C2B">
        <w:rPr>
          <w:szCs w:val="24"/>
          <w:lang w:val="en-GB" w:eastAsia="en-GB"/>
        </w:rPr>
        <w:fldChar w:fldCharType="begin"/>
      </w:r>
      <w:r w:rsidR="00C80C2B" w:rsidRPr="00C80C2B">
        <w:rPr>
          <w:szCs w:val="24"/>
          <w:lang w:val="en-GB" w:eastAsia="en-GB"/>
        </w:rPr>
        <w:instrText xml:space="preserve"> INCLUDEPICTURE "/var/folders/tx/zg2m0ryn50xgxz1czkx2kw080000gn/T/com.microsoft.Word/WebArchiveCopyPasteTempFiles/p.png?page=1&amp;scale_percent=0" \* MERGEFORMATINET </w:instrText>
      </w:r>
      <w:r w:rsidR="00C80C2B" w:rsidRPr="00C80C2B">
        <w:rPr>
          <w:szCs w:val="24"/>
          <w:lang w:val="en-GB" w:eastAsia="en-GB"/>
        </w:rPr>
        <w:fldChar w:fldCharType="separate"/>
      </w:r>
      <w:r w:rsidR="00C80C2B" w:rsidRPr="00C80C2B">
        <w:rPr>
          <w:noProof/>
          <w:szCs w:val="24"/>
          <w:lang w:val="en-GB" w:eastAsia="en-GB"/>
        </w:rPr>
        <w:drawing>
          <wp:inline distT="0" distB="0" distL="0" distR="0" wp14:anchorId="29E74315" wp14:editId="156CC107">
            <wp:extent cx="6510207" cy="3039979"/>
            <wp:effectExtent l="0" t="0" r="5080" b="0"/>
            <wp:docPr id="8" name="Picture 8" descr="16S figures, 11-Feb-2022.pp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S figures, 11-Feb-2022.pptx"/>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41" t="25200" r="10684" b="23647"/>
                    <a:stretch/>
                  </pic:blipFill>
                  <pic:spPr bwMode="auto">
                    <a:xfrm>
                      <a:off x="0" y="0"/>
                      <a:ext cx="6533616" cy="3050910"/>
                    </a:xfrm>
                    <a:prstGeom prst="rect">
                      <a:avLst/>
                    </a:prstGeom>
                    <a:noFill/>
                    <a:ln>
                      <a:noFill/>
                    </a:ln>
                    <a:extLst>
                      <a:ext uri="{53640926-AAD7-44D8-BBD7-CCE9431645EC}">
                        <a14:shadowObscured xmlns:a14="http://schemas.microsoft.com/office/drawing/2010/main"/>
                      </a:ext>
                    </a:extLst>
                  </pic:spPr>
                </pic:pic>
              </a:graphicData>
            </a:graphic>
          </wp:inline>
        </w:drawing>
      </w:r>
      <w:r w:rsidR="00C80C2B" w:rsidRPr="00C80C2B">
        <w:rPr>
          <w:szCs w:val="24"/>
          <w:lang w:val="en-GB" w:eastAsia="en-GB"/>
        </w:rPr>
        <w:fldChar w:fldCharType="end"/>
      </w:r>
    </w:p>
    <w:p w14:paraId="6E92CE67" w14:textId="6D018BB9" w:rsidR="00D13139" w:rsidRPr="003D2F83" w:rsidRDefault="00D13139" w:rsidP="00D13139">
      <w:pPr>
        <w:rPr>
          <w:sz w:val="20"/>
          <w:lang w:val="en-GB" w:eastAsia="en-GB"/>
        </w:rPr>
      </w:pPr>
    </w:p>
    <w:p w14:paraId="11053643" w14:textId="77777777" w:rsidR="00D13139" w:rsidRPr="003D2F83" w:rsidRDefault="00D13139" w:rsidP="00D13139">
      <w:pPr>
        <w:jc w:val="both"/>
        <w:rPr>
          <w:sz w:val="20"/>
          <w:lang w:val="en-GB" w:eastAsia="en-GB"/>
        </w:rPr>
      </w:pPr>
      <w:bookmarkStart w:id="3" w:name="_Toc20137912"/>
    </w:p>
    <w:p w14:paraId="582969EB" w14:textId="46814EFE" w:rsidR="00D13139" w:rsidRPr="001B30EF" w:rsidRDefault="00D13139" w:rsidP="001B30EF">
      <w:pPr>
        <w:jc w:val="both"/>
        <w:rPr>
          <w:sz w:val="20"/>
          <w:lang w:val="en-GB" w:eastAsia="en-GB"/>
        </w:rPr>
      </w:pPr>
      <w:r w:rsidRPr="003D2F83">
        <w:rPr>
          <w:sz w:val="20"/>
          <w:lang w:val="en-GB" w:eastAsia="en-GB"/>
        </w:rPr>
        <w:t xml:space="preserve">Figure </w:t>
      </w:r>
      <w:r w:rsidR="00F1711F" w:rsidRPr="003D2F83">
        <w:rPr>
          <w:sz w:val="20"/>
          <w:lang w:val="en-GB" w:eastAsia="en-GB"/>
        </w:rPr>
        <w:t>S</w:t>
      </w:r>
      <w:r w:rsidR="00026E9D">
        <w:rPr>
          <w:sz w:val="20"/>
          <w:lang w:val="en-GB" w:eastAsia="en-GB"/>
        </w:rPr>
        <w:t>9</w:t>
      </w:r>
      <w:r w:rsidRPr="003D2F83">
        <w:rPr>
          <w:sz w:val="20"/>
          <w:lang w:val="en-GB" w:eastAsia="en-GB"/>
        </w:rPr>
        <w:t xml:space="preserve">: </w:t>
      </w:r>
      <w:r w:rsidRPr="003D2F83">
        <w:rPr>
          <w:sz w:val="20"/>
          <w:lang w:eastAsia="en-GB"/>
        </w:rPr>
        <w:t xml:space="preserve">Age-associated changes in microbiota composition amongst 93 participants aged 0-9 months. Median Pearson </w:t>
      </w:r>
      <w:r w:rsidR="00A67BC5">
        <w:rPr>
          <w:sz w:val="20"/>
          <w:lang w:eastAsia="en-GB"/>
        </w:rPr>
        <w:t>r</w:t>
      </w:r>
      <w:r w:rsidR="00A67BC5" w:rsidRPr="001B30EF">
        <w:rPr>
          <w:sz w:val="20"/>
          <w:vertAlign w:val="superscript"/>
          <w:lang w:eastAsia="en-GB"/>
        </w:rPr>
        <w:t>2</w:t>
      </w:r>
      <w:r w:rsidRPr="003D2F83">
        <w:rPr>
          <w:sz w:val="20"/>
          <w:lang w:eastAsia="en-GB"/>
        </w:rPr>
        <w:t xml:space="preserve"> for predicted vs actual age = 0.21 (interquartile range 0.10–0.3</w:t>
      </w:r>
      <w:r w:rsidR="00A67BC5">
        <w:rPr>
          <w:sz w:val="20"/>
          <w:lang w:eastAsia="en-GB"/>
        </w:rPr>
        <w:t>1</w:t>
      </w:r>
      <w:r w:rsidRPr="003D2F83">
        <w:rPr>
          <w:sz w:val="20"/>
          <w:lang w:eastAsia="en-GB"/>
        </w:rPr>
        <w:t>). (A) Top 20 age-associated taxa based on Random Forests importance score (increase in mean squared error). (B) Spearman’s rank correlation coefficients for these taxa, highlighting taxa with an FDR-adjusted p value of &lt;0.</w:t>
      </w:r>
      <w:r w:rsidR="00BF6D74" w:rsidRPr="003D2F83">
        <w:rPr>
          <w:sz w:val="20"/>
          <w:lang w:eastAsia="en-GB"/>
        </w:rPr>
        <w:t>1</w:t>
      </w:r>
      <w:r w:rsidRPr="003D2F83">
        <w:rPr>
          <w:sz w:val="20"/>
          <w:lang w:eastAsia="en-GB"/>
        </w:rPr>
        <w:t xml:space="preserve">. (C) </w:t>
      </w:r>
      <w:proofErr w:type="spellStart"/>
      <w:r w:rsidRPr="003D2F83">
        <w:rPr>
          <w:sz w:val="20"/>
          <w:lang w:eastAsia="en-GB"/>
        </w:rPr>
        <w:t>Normalised</w:t>
      </w:r>
      <w:proofErr w:type="spellEnd"/>
      <w:r w:rsidRPr="003D2F83">
        <w:rPr>
          <w:sz w:val="20"/>
          <w:lang w:eastAsia="en-GB"/>
        </w:rPr>
        <w:t xml:space="preserve"> mean relative abundances by age after arcsine square root transformation.</w:t>
      </w:r>
      <w:r w:rsidR="001653B3" w:rsidRPr="003D2F83">
        <w:rPr>
          <w:sz w:val="20"/>
          <w:lang w:eastAsia="en-GB"/>
        </w:rPr>
        <w:t xml:space="preserve"> </w:t>
      </w:r>
      <w:r w:rsidR="001653B3" w:rsidRPr="003D2F83">
        <w:rPr>
          <w:sz w:val="20"/>
          <w:lang w:val="en-GB" w:eastAsia="en-GB"/>
        </w:rPr>
        <w:t> A total of 264 RSVs served as input features for the Random Forests models (prevalence &gt;5%), of which 13 were significantly correlated with age based on Spearman’s rank correlation coefficient (FDR p &lt;0.05, including 8 positive correlations and 5 negative correlations). </w:t>
      </w:r>
      <w:r w:rsidRPr="003D2F83">
        <w:rPr>
          <w:sz w:val="20"/>
          <w:lang w:eastAsia="en-GB"/>
        </w:rPr>
        <w:br w:type="page"/>
      </w:r>
    </w:p>
    <w:p w14:paraId="47D14845" w14:textId="77777777" w:rsidR="00D13139" w:rsidRPr="003D2F83" w:rsidRDefault="00D13139" w:rsidP="00D13139">
      <w:pPr>
        <w:rPr>
          <w:szCs w:val="24"/>
          <w:lang w:val="en-GB" w:eastAsia="en-GB"/>
        </w:rPr>
      </w:pPr>
      <w:r w:rsidRPr="003D2F83">
        <w:rPr>
          <w:szCs w:val="24"/>
          <w:lang w:val="en-GB" w:eastAsia="en-GB"/>
        </w:rPr>
        <w:lastRenderedPageBreak/>
        <w:t xml:space="preserve"> </w:t>
      </w:r>
    </w:p>
    <w:p w14:paraId="42CE481F" w14:textId="77777777" w:rsidR="00D13139" w:rsidRPr="003D2F83" w:rsidRDefault="00D13139" w:rsidP="00D13139">
      <w:pPr>
        <w:jc w:val="both"/>
        <w:rPr>
          <w:sz w:val="20"/>
          <w:lang w:val="en-GB" w:eastAsia="en-GB"/>
        </w:rPr>
      </w:pPr>
    </w:p>
    <w:p w14:paraId="2086343B" w14:textId="2572D335" w:rsidR="00B95975" w:rsidRPr="00B95975" w:rsidRDefault="00A67BC5" w:rsidP="00B95975">
      <w:pPr>
        <w:rPr>
          <w:szCs w:val="24"/>
          <w:lang w:val="en-GB" w:eastAsia="en-GB"/>
        </w:rPr>
      </w:pPr>
      <w:r w:rsidRPr="00A67BC5">
        <w:rPr>
          <w:noProof/>
        </w:rPr>
        <w:t xml:space="preserve"> </w:t>
      </w:r>
      <w:r w:rsidR="00B95975" w:rsidRPr="00B95975">
        <w:rPr>
          <w:szCs w:val="24"/>
          <w:lang w:val="en-GB" w:eastAsia="en-GB"/>
        </w:rPr>
        <w:fldChar w:fldCharType="begin"/>
      </w:r>
      <w:r w:rsidR="00B95975" w:rsidRPr="00B95975">
        <w:rPr>
          <w:szCs w:val="24"/>
          <w:lang w:val="en-GB" w:eastAsia="en-GB"/>
        </w:rPr>
        <w:instrText xml:space="preserve"> INCLUDEPICTURE "/var/folders/tx/zg2m0ryn50xgxz1czkx2kw080000gn/T/com.microsoft.Word/WebArchiveCopyPasteTempFiles/p.png?page=2&amp;scale_percent=0" \* MERGEFORMATINET </w:instrText>
      </w:r>
      <w:r w:rsidR="00B95975" w:rsidRPr="00B95975">
        <w:rPr>
          <w:szCs w:val="24"/>
          <w:lang w:val="en-GB" w:eastAsia="en-GB"/>
        </w:rPr>
        <w:fldChar w:fldCharType="separate"/>
      </w:r>
      <w:r w:rsidR="00B95975" w:rsidRPr="00B95975">
        <w:rPr>
          <w:noProof/>
          <w:szCs w:val="24"/>
          <w:lang w:val="en-GB" w:eastAsia="en-GB"/>
        </w:rPr>
        <w:drawing>
          <wp:inline distT="0" distB="0" distL="0" distR="0" wp14:anchorId="2F9920A5" wp14:editId="78A2565B">
            <wp:extent cx="6560813" cy="2831432"/>
            <wp:effectExtent l="0" t="0" r="0" b="1270"/>
            <wp:docPr id="9" name="Picture 9" descr="16S figures, 11-Feb-2022.pp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S figures, 11-Feb-2022.pptx"/>
                    <pic:cNvPicPr>
                      <a:picLocks noChangeAspect="1" noChangeArrowheads="1"/>
                    </pic:cNvPicPr>
                  </pic:nvPicPr>
                  <pic:blipFill rotWithShape="1">
                    <a:blip r:embed="rId19">
                      <a:extLst>
                        <a:ext uri="{28A0092B-C50C-407E-A947-70E740481C1C}">
                          <a14:useLocalDpi xmlns:a14="http://schemas.microsoft.com/office/drawing/2010/main" val="0"/>
                        </a:ext>
                      </a:extLst>
                    </a:blip>
                    <a:srcRect l="15121" t="29680" r="14464" b="29809"/>
                    <a:stretch/>
                  </pic:blipFill>
                  <pic:spPr bwMode="auto">
                    <a:xfrm>
                      <a:off x="0" y="0"/>
                      <a:ext cx="6596358" cy="2846772"/>
                    </a:xfrm>
                    <a:prstGeom prst="rect">
                      <a:avLst/>
                    </a:prstGeom>
                    <a:noFill/>
                    <a:ln>
                      <a:noFill/>
                    </a:ln>
                    <a:extLst>
                      <a:ext uri="{53640926-AAD7-44D8-BBD7-CCE9431645EC}">
                        <a14:shadowObscured xmlns:a14="http://schemas.microsoft.com/office/drawing/2010/main"/>
                      </a:ext>
                    </a:extLst>
                  </pic:spPr>
                </pic:pic>
              </a:graphicData>
            </a:graphic>
          </wp:inline>
        </w:drawing>
      </w:r>
      <w:r w:rsidR="00B95975" w:rsidRPr="00B95975">
        <w:rPr>
          <w:szCs w:val="24"/>
          <w:lang w:val="en-GB" w:eastAsia="en-GB"/>
        </w:rPr>
        <w:fldChar w:fldCharType="end"/>
      </w:r>
    </w:p>
    <w:p w14:paraId="7EB1AAEB" w14:textId="578E908D" w:rsidR="00D13139" w:rsidRPr="003D2F83" w:rsidRDefault="00D13139" w:rsidP="00D13139">
      <w:pPr>
        <w:rPr>
          <w:sz w:val="20"/>
          <w:lang w:val="en-GB" w:eastAsia="en-GB"/>
        </w:rPr>
      </w:pPr>
    </w:p>
    <w:p w14:paraId="00F6FB87" w14:textId="77777777" w:rsidR="00D13139" w:rsidRPr="003D2F83" w:rsidRDefault="00D13139" w:rsidP="00D13139">
      <w:pPr>
        <w:rPr>
          <w:sz w:val="20"/>
          <w:lang w:val="en-GB" w:eastAsia="en-GB"/>
        </w:rPr>
      </w:pPr>
    </w:p>
    <w:p w14:paraId="34D6A952" w14:textId="2D0A8F50" w:rsidR="00D13139" w:rsidRPr="001B30EF" w:rsidRDefault="00D13139" w:rsidP="001B30EF">
      <w:pPr>
        <w:jc w:val="both"/>
        <w:rPr>
          <w:szCs w:val="24"/>
          <w:lang w:val="en-GB" w:eastAsia="en-GB"/>
        </w:rPr>
      </w:pPr>
      <w:r w:rsidRPr="003D2F83">
        <w:rPr>
          <w:sz w:val="20"/>
          <w:lang w:val="en-GB" w:eastAsia="en-GB"/>
        </w:rPr>
        <w:t xml:space="preserve">Figure </w:t>
      </w:r>
      <w:r w:rsidR="00F1711F" w:rsidRPr="003D2F83">
        <w:rPr>
          <w:sz w:val="20"/>
          <w:lang w:val="en-GB" w:eastAsia="en-GB"/>
        </w:rPr>
        <w:t>S</w:t>
      </w:r>
      <w:r w:rsidR="00026E9D">
        <w:rPr>
          <w:sz w:val="20"/>
          <w:lang w:val="en-GB" w:eastAsia="en-GB"/>
        </w:rPr>
        <w:t>10</w:t>
      </w:r>
      <w:r w:rsidRPr="003D2F83">
        <w:rPr>
          <w:sz w:val="20"/>
          <w:lang w:val="en-GB" w:eastAsia="en-GB"/>
        </w:rPr>
        <w:t xml:space="preserve">: Cross-validation accuracy of Random Forest regression models for prediction of growth and EED biomarker levels (median </w:t>
      </w:r>
      <w:r w:rsidR="00A67BC5">
        <w:rPr>
          <w:sz w:val="20"/>
          <w:lang w:val="en-GB" w:eastAsia="en-GB"/>
        </w:rPr>
        <w:t>Pearson’s r</w:t>
      </w:r>
      <w:r w:rsidRPr="003D2F83">
        <w:rPr>
          <w:sz w:val="20"/>
          <w:vertAlign w:val="superscript"/>
          <w:lang w:val="en-GB" w:eastAsia="en-GB"/>
        </w:rPr>
        <w:t>2</w:t>
      </w:r>
      <w:r w:rsidRPr="003D2F83">
        <w:rPr>
          <w:sz w:val="20"/>
          <w:lang w:val="en-GB" w:eastAsia="en-GB"/>
        </w:rPr>
        <w:t xml:space="preserve"> ± interquartile range for predicted vs actual values in out-of-bag samples). </w:t>
      </w:r>
      <w:r w:rsidR="00297394" w:rsidRPr="003D2F83">
        <w:rPr>
          <w:color w:val="000000"/>
          <w:sz w:val="20"/>
          <w:lang w:val="en-GB" w:eastAsia="en-GB"/>
        </w:rPr>
        <w:t>The number of samples included per iteration of cross-validation is indicated in italics (samples with missing data were excluded).</w:t>
      </w:r>
      <w:r w:rsidR="00297394" w:rsidRPr="003D2F83">
        <w:rPr>
          <w:color w:val="000000"/>
          <w:sz w:val="27"/>
          <w:szCs w:val="27"/>
          <w:lang w:val="en-GB" w:eastAsia="en-GB"/>
        </w:rPr>
        <w:t> </w:t>
      </w:r>
      <w:r w:rsidRPr="003D2F83">
        <w:rPr>
          <w:sz w:val="20"/>
          <w:lang w:val="en-GB" w:eastAsia="en-GB"/>
        </w:rPr>
        <w:br w:type="page"/>
      </w:r>
    </w:p>
    <w:p w14:paraId="1E87C1FD" w14:textId="3FDCC22B" w:rsidR="00320911" w:rsidRPr="003D2F83" w:rsidRDefault="00320911" w:rsidP="00320911">
      <w:pPr>
        <w:rPr>
          <w:sz w:val="20"/>
          <w:lang w:val="en-GB" w:eastAsia="en-GB"/>
        </w:rPr>
      </w:pPr>
      <w:r w:rsidRPr="003D2F83">
        <w:rPr>
          <w:sz w:val="20"/>
          <w:lang w:val="en-GB" w:eastAsia="en-GB"/>
        </w:rPr>
        <w:lastRenderedPageBreak/>
        <w:t>Table S</w:t>
      </w:r>
      <w:r>
        <w:rPr>
          <w:sz w:val="20"/>
          <w:lang w:val="en-GB" w:eastAsia="en-GB"/>
        </w:rPr>
        <w:t>1</w:t>
      </w:r>
      <w:r w:rsidRPr="003D2F83">
        <w:rPr>
          <w:sz w:val="20"/>
          <w:lang w:val="en-GB" w:eastAsia="en-GB"/>
        </w:rPr>
        <w:t>: Cohort participant household WASH characteristics at enrolment used in principal component analysis</w:t>
      </w:r>
      <w:r w:rsidR="00EB1931">
        <w:rPr>
          <w:sz w:val="20"/>
          <w:lang w:val="en-GB" w:eastAsia="en-GB"/>
        </w:rPr>
        <w:t xml:space="preserve"> (PCA).</w:t>
      </w:r>
    </w:p>
    <w:p w14:paraId="5929D835" w14:textId="77777777" w:rsidR="00320911" w:rsidRPr="003D2F83" w:rsidRDefault="00320911" w:rsidP="00320911">
      <w:pPr>
        <w:rPr>
          <w:sz w:val="20"/>
          <w:lang w:val="en-GB" w:eastAsia="en-GB"/>
        </w:rPr>
      </w:pPr>
    </w:p>
    <w:tbl>
      <w:tblPr>
        <w:tblStyle w:val="TableGrid1"/>
        <w:tblW w:w="6378" w:type="dxa"/>
        <w:jc w:val="center"/>
        <w:tblLook w:val="04A0" w:firstRow="1" w:lastRow="0" w:firstColumn="1" w:lastColumn="0" w:noHBand="0" w:noVBand="1"/>
      </w:tblPr>
      <w:tblGrid>
        <w:gridCol w:w="2981"/>
        <w:gridCol w:w="2263"/>
        <w:gridCol w:w="1134"/>
      </w:tblGrid>
      <w:tr w:rsidR="00320911" w:rsidRPr="0051135E" w14:paraId="49522362" w14:textId="77777777" w:rsidTr="00A13DC4">
        <w:trPr>
          <w:jc w:val="center"/>
        </w:trPr>
        <w:tc>
          <w:tcPr>
            <w:tcW w:w="2981" w:type="dxa"/>
            <w:shd w:val="clear" w:color="auto" w:fill="D9D9D9"/>
          </w:tcPr>
          <w:p w14:paraId="3558462A" w14:textId="77777777" w:rsidR="00320911" w:rsidRPr="0051135E" w:rsidRDefault="00320911" w:rsidP="00A13DC4">
            <w:pPr>
              <w:rPr>
                <w:rFonts w:ascii="Times New Roman" w:hAnsi="Times New Roman"/>
                <w:b/>
                <w:color w:val="000000"/>
                <w:sz w:val="16"/>
                <w:szCs w:val="16"/>
                <w:lang w:val="en-GB" w:eastAsia="en-GB"/>
              </w:rPr>
            </w:pPr>
            <w:r w:rsidRPr="0051135E">
              <w:rPr>
                <w:rFonts w:ascii="Times New Roman" w:hAnsi="Times New Roman"/>
                <w:b/>
                <w:color w:val="000000"/>
                <w:sz w:val="16"/>
                <w:szCs w:val="16"/>
                <w:lang w:val="en-GB" w:eastAsia="en-GB"/>
              </w:rPr>
              <w:t>Factor</w:t>
            </w:r>
          </w:p>
        </w:tc>
        <w:tc>
          <w:tcPr>
            <w:tcW w:w="2263" w:type="dxa"/>
            <w:shd w:val="clear" w:color="auto" w:fill="D9D9D9"/>
          </w:tcPr>
          <w:p w14:paraId="16889C17" w14:textId="77777777" w:rsidR="00320911" w:rsidRPr="0051135E" w:rsidRDefault="00320911" w:rsidP="00A13DC4">
            <w:pPr>
              <w:rPr>
                <w:rFonts w:ascii="Times New Roman" w:hAnsi="Times New Roman"/>
                <w:b/>
                <w:color w:val="000000"/>
                <w:sz w:val="16"/>
                <w:szCs w:val="16"/>
                <w:lang w:val="en-GB" w:eastAsia="en-GB"/>
              </w:rPr>
            </w:pPr>
            <w:r w:rsidRPr="0051135E">
              <w:rPr>
                <w:rFonts w:ascii="Times New Roman" w:hAnsi="Times New Roman"/>
                <w:b/>
                <w:color w:val="000000"/>
                <w:sz w:val="16"/>
                <w:szCs w:val="16"/>
                <w:lang w:val="en-GB" w:eastAsia="en-GB"/>
              </w:rPr>
              <w:t>Category</w:t>
            </w:r>
          </w:p>
        </w:tc>
        <w:tc>
          <w:tcPr>
            <w:tcW w:w="1134" w:type="dxa"/>
            <w:shd w:val="clear" w:color="auto" w:fill="D9D9D9"/>
          </w:tcPr>
          <w:p w14:paraId="11D8E83D" w14:textId="77777777" w:rsidR="00320911" w:rsidRPr="0051135E" w:rsidRDefault="00320911" w:rsidP="00A13DC4">
            <w:pPr>
              <w:rPr>
                <w:rFonts w:ascii="Times New Roman" w:hAnsi="Times New Roman"/>
                <w:b/>
                <w:color w:val="000000"/>
                <w:sz w:val="16"/>
                <w:szCs w:val="16"/>
                <w:lang w:val="en-GB" w:eastAsia="en-GB"/>
              </w:rPr>
            </w:pPr>
            <w:r w:rsidRPr="0051135E">
              <w:rPr>
                <w:rFonts w:ascii="Times New Roman" w:hAnsi="Times New Roman"/>
                <w:b/>
                <w:color w:val="000000"/>
                <w:sz w:val="16"/>
                <w:szCs w:val="16"/>
                <w:lang w:val="en-GB" w:eastAsia="en-GB"/>
              </w:rPr>
              <w:t>n (% of 99)</w:t>
            </w:r>
          </w:p>
        </w:tc>
      </w:tr>
      <w:tr w:rsidR="00320911" w:rsidRPr="0051135E" w14:paraId="6067A817" w14:textId="77777777" w:rsidTr="00A13DC4">
        <w:trPr>
          <w:jc w:val="center"/>
        </w:trPr>
        <w:tc>
          <w:tcPr>
            <w:tcW w:w="2981" w:type="dxa"/>
            <w:vMerge w:val="restart"/>
          </w:tcPr>
          <w:p w14:paraId="6F243B6B" w14:textId="77777777" w:rsidR="00320911" w:rsidRPr="0051135E" w:rsidRDefault="00320911" w:rsidP="00A13DC4">
            <w:pPr>
              <w:rPr>
                <w:rFonts w:ascii="Times New Roman" w:hAnsi="Times New Roman"/>
                <w:color w:val="000000"/>
                <w:sz w:val="16"/>
                <w:szCs w:val="16"/>
                <w:vertAlign w:val="superscript"/>
                <w:lang w:val="en-GB" w:eastAsia="en-GB"/>
              </w:rPr>
            </w:pPr>
            <w:r w:rsidRPr="0051135E">
              <w:rPr>
                <w:rFonts w:ascii="Times New Roman" w:hAnsi="Times New Roman"/>
                <w:color w:val="000000"/>
                <w:sz w:val="16"/>
                <w:szCs w:val="16"/>
                <w:lang w:val="en-GB" w:eastAsia="en-GB"/>
              </w:rPr>
              <w:t>Household water source</w:t>
            </w:r>
          </w:p>
        </w:tc>
        <w:tc>
          <w:tcPr>
            <w:tcW w:w="2263" w:type="dxa"/>
          </w:tcPr>
          <w:p w14:paraId="5C086963"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WHO unimproved</w:t>
            </w:r>
          </w:p>
        </w:tc>
        <w:tc>
          <w:tcPr>
            <w:tcW w:w="1134" w:type="dxa"/>
          </w:tcPr>
          <w:p w14:paraId="49BFDBFF"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57 (58)</w:t>
            </w:r>
          </w:p>
        </w:tc>
      </w:tr>
      <w:tr w:rsidR="00320911" w:rsidRPr="0051135E" w14:paraId="1C9856D0" w14:textId="77777777" w:rsidTr="00A13DC4">
        <w:trPr>
          <w:jc w:val="center"/>
        </w:trPr>
        <w:tc>
          <w:tcPr>
            <w:tcW w:w="2981" w:type="dxa"/>
            <w:vMerge/>
          </w:tcPr>
          <w:p w14:paraId="03A86E20" w14:textId="77777777" w:rsidR="00320911" w:rsidRPr="0051135E" w:rsidRDefault="00320911" w:rsidP="00A13DC4">
            <w:pPr>
              <w:rPr>
                <w:rFonts w:ascii="Times New Roman" w:hAnsi="Times New Roman"/>
                <w:color w:val="000000"/>
                <w:sz w:val="16"/>
                <w:szCs w:val="16"/>
                <w:lang w:val="en-GB" w:eastAsia="en-GB"/>
              </w:rPr>
            </w:pPr>
          </w:p>
        </w:tc>
        <w:tc>
          <w:tcPr>
            <w:tcW w:w="2263" w:type="dxa"/>
          </w:tcPr>
          <w:p w14:paraId="6F956716"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WHO improved</w:t>
            </w:r>
          </w:p>
        </w:tc>
        <w:tc>
          <w:tcPr>
            <w:tcW w:w="1134" w:type="dxa"/>
          </w:tcPr>
          <w:p w14:paraId="51A0B04D"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42 (42)</w:t>
            </w:r>
          </w:p>
        </w:tc>
      </w:tr>
      <w:tr w:rsidR="00320911" w:rsidRPr="0051135E" w14:paraId="2D8B1246" w14:textId="77777777" w:rsidTr="00A13DC4">
        <w:trPr>
          <w:jc w:val="center"/>
        </w:trPr>
        <w:tc>
          <w:tcPr>
            <w:tcW w:w="2981" w:type="dxa"/>
            <w:vMerge w:val="restart"/>
          </w:tcPr>
          <w:p w14:paraId="1B471F10" w14:textId="77777777" w:rsidR="00320911" w:rsidRPr="0051135E" w:rsidRDefault="00320911" w:rsidP="00A13DC4">
            <w:pPr>
              <w:rPr>
                <w:rFonts w:ascii="Times New Roman" w:hAnsi="Times New Roman"/>
                <w:color w:val="000000"/>
                <w:sz w:val="16"/>
                <w:szCs w:val="16"/>
                <w:vertAlign w:val="superscript"/>
                <w:lang w:val="en-GB" w:eastAsia="en-GB"/>
              </w:rPr>
            </w:pPr>
            <w:r w:rsidRPr="0051135E">
              <w:rPr>
                <w:rFonts w:ascii="Times New Roman" w:hAnsi="Times New Roman"/>
                <w:color w:val="000000"/>
                <w:sz w:val="16"/>
                <w:szCs w:val="16"/>
                <w:lang w:val="en-GB" w:eastAsia="en-GB"/>
              </w:rPr>
              <w:t>Household water location</w:t>
            </w:r>
          </w:p>
        </w:tc>
        <w:tc>
          <w:tcPr>
            <w:tcW w:w="2263" w:type="dxa"/>
          </w:tcPr>
          <w:p w14:paraId="127F76D1"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Outside house/compound</w:t>
            </w:r>
          </w:p>
        </w:tc>
        <w:tc>
          <w:tcPr>
            <w:tcW w:w="1134" w:type="dxa"/>
          </w:tcPr>
          <w:p w14:paraId="3EFDE6C6"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93 (94)</w:t>
            </w:r>
          </w:p>
        </w:tc>
      </w:tr>
      <w:tr w:rsidR="00320911" w:rsidRPr="0051135E" w14:paraId="1262E227" w14:textId="77777777" w:rsidTr="00A13DC4">
        <w:trPr>
          <w:jc w:val="center"/>
        </w:trPr>
        <w:tc>
          <w:tcPr>
            <w:tcW w:w="2981" w:type="dxa"/>
            <w:vMerge/>
          </w:tcPr>
          <w:p w14:paraId="4B48C0D3" w14:textId="77777777" w:rsidR="00320911" w:rsidRPr="0051135E" w:rsidRDefault="00320911" w:rsidP="00A13DC4">
            <w:pPr>
              <w:rPr>
                <w:rFonts w:ascii="Times New Roman" w:hAnsi="Times New Roman"/>
                <w:color w:val="000000"/>
                <w:sz w:val="16"/>
                <w:szCs w:val="16"/>
                <w:lang w:val="en-GB" w:eastAsia="en-GB"/>
              </w:rPr>
            </w:pPr>
          </w:p>
        </w:tc>
        <w:tc>
          <w:tcPr>
            <w:tcW w:w="2263" w:type="dxa"/>
          </w:tcPr>
          <w:p w14:paraId="411A3DBD"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Inside house/compound</w:t>
            </w:r>
          </w:p>
        </w:tc>
        <w:tc>
          <w:tcPr>
            <w:tcW w:w="1134" w:type="dxa"/>
          </w:tcPr>
          <w:p w14:paraId="26BF4265"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6 (6)</w:t>
            </w:r>
          </w:p>
        </w:tc>
      </w:tr>
      <w:tr w:rsidR="00320911" w:rsidRPr="0051135E" w14:paraId="3E6E573C" w14:textId="77777777" w:rsidTr="00A13DC4">
        <w:trPr>
          <w:jc w:val="center"/>
        </w:trPr>
        <w:tc>
          <w:tcPr>
            <w:tcW w:w="2981" w:type="dxa"/>
            <w:vMerge w:val="restart"/>
          </w:tcPr>
          <w:p w14:paraId="768AB440"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Time to fetch water and return (minutes)</w:t>
            </w:r>
          </w:p>
        </w:tc>
        <w:tc>
          <w:tcPr>
            <w:tcW w:w="2263" w:type="dxa"/>
          </w:tcPr>
          <w:p w14:paraId="42320365"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&lt;30</w:t>
            </w:r>
          </w:p>
        </w:tc>
        <w:tc>
          <w:tcPr>
            <w:tcW w:w="1134" w:type="dxa"/>
          </w:tcPr>
          <w:p w14:paraId="13B9152F"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79 (80)</w:t>
            </w:r>
          </w:p>
        </w:tc>
      </w:tr>
      <w:tr w:rsidR="00320911" w:rsidRPr="0051135E" w14:paraId="1144A9DB" w14:textId="77777777" w:rsidTr="00A13DC4">
        <w:trPr>
          <w:jc w:val="center"/>
        </w:trPr>
        <w:tc>
          <w:tcPr>
            <w:tcW w:w="2981" w:type="dxa"/>
            <w:vMerge/>
          </w:tcPr>
          <w:p w14:paraId="2A156440" w14:textId="77777777" w:rsidR="00320911" w:rsidRPr="0051135E" w:rsidRDefault="00320911" w:rsidP="00A13DC4">
            <w:pPr>
              <w:rPr>
                <w:rFonts w:ascii="Times New Roman" w:hAnsi="Times New Roman"/>
                <w:color w:val="000000"/>
                <w:sz w:val="16"/>
                <w:szCs w:val="16"/>
                <w:lang w:val="en-GB" w:eastAsia="en-GB"/>
              </w:rPr>
            </w:pPr>
          </w:p>
        </w:tc>
        <w:tc>
          <w:tcPr>
            <w:tcW w:w="2263" w:type="dxa"/>
          </w:tcPr>
          <w:p w14:paraId="11B3C1B8"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≥30</w:t>
            </w:r>
          </w:p>
        </w:tc>
        <w:tc>
          <w:tcPr>
            <w:tcW w:w="1134" w:type="dxa"/>
          </w:tcPr>
          <w:p w14:paraId="381B7AD9"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20 (20)</w:t>
            </w:r>
          </w:p>
        </w:tc>
      </w:tr>
      <w:tr w:rsidR="00320911" w:rsidRPr="0051135E" w14:paraId="0CD1308B" w14:textId="77777777" w:rsidTr="00A13DC4">
        <w:trPr>
          <w:jc w:val="center"/>
        </w:trPr>
        <w:tc>
          <w:tcPr>
            <w:tcW w:w="2981" w:type="dxa"/>
            <w:vMerge w:val="restart"/>
          </w:tcPr>
          <w:p w14:paraId="1234F3EE"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Household drinking water treated</w:t>
            </w:r>
          </w:p>
        </w:tc>
        <w:tc>
          <w:tcPr>
            <w:tcW w:w="2263" w:type="dxa"/>
          </w:tcPr>
          <w:p w14:paraId="147E9BE0"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No</w:t>
            </w:r>
          </w:p>
        </w:tc>
        <w:tc>
          <w:tcPr>
            <w:tcW w:w="1134" w:type="dxa"/>
          </w:tcPr>
          <w:p w14:paraId="582E8C82"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85 (86)</w:t>
            </w:r>
          </w:p>
        </w:tc>
      </w:tr>
      <w:tr w:rsidR="00320911" w:rsidRPr="0051135E" w14:paraId="561550FE" w14:textId="77777777" w:rsidTr="00A13DC4">
        <w:trPr>
          <w:jc w:val="center"/>
        </w:trPr>
        <w:tc>
          <w:tcPr>
            <w:tcW w:w="2981" w:type="dxa"/>
            <w:vMerge/>
          </w:tcPr>
          <w:p w14:paraId="50400BC1" w14:textId="77777777" w:rsidR="00320911" w:rsidRPr="0051135E" w:rsidRDefault="00320911" w:rsidP="00A13DC4">
            <w:pPr>
              <w:rPr>
                <w:rFonts w:ascii="Times New Roman" w:hAnsi="Times New Roman"/>
                <w:color w:val="000000"/>
                <w:sz w:val="16"/>
                <w:szCs w:val="16"/>
                <w:lang w:val="en-GB" w:eastAsia="en-GB"/>
              </w:rPr>
            </w:pPr>
          </w:p>
        </w:tc>
        <w:tc>
          <w:tcPr>
            <w:tcW w:w="2263" w:type="dxa"/>
          </w:tcPr>
          <w:p w14:paraId="440FBAFD"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Yes</w:t>
            </w:r>
          </w:p>
        </w:tc>
        <w:tc>
          <w:tcPr>
            <w:tcW w:w="1134" w:type="dxa"/>
          </w:tcPr>
          <w:p w14:paraId="2A854784"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14 (14)</w:t>
            </w:r>
          </w:p>
        </w:tc>
      </w:tr>
      <w:tr w:rsidR="00320911" w:rsidRPr="0051135E" w14:paraId="725FAF87" w14:textId="77777777" w:rsidTr="00A13DC4">
        <w:trPr>
          <w:jc w:val="center"/>
        </w:trPr>
        <w:tc>
          <w:tcPr>
            <w:tcW w:w="2981" w:type="dxa"/>
            <w:vMerge w:val="restart"/>
          </w:tcPr>
          <w:p w14:paraId="0AD10967" w14:textId="77777777" w:rsidR="00320911" w:rsidRPr="0051135E" w:rsidRDefault="00320911" w:rsidP="00A13DC4">
            <w:pPr>
              <w:rPr>
                <w:rFonts w:ascii="Times New Roman" w:hAnsi="Times New Roman"/>
                <w:color w:val="000000"/>
                <w:sz w:val="16"/>
                <w:szCs w:val="16"/>
                <w:vertAlign w:val="superscript"/>
                <w:lang w:val="en-GB" w:eastAsia="en-GB"/>
              </w:rPr>
            </w:pPr>
            <w:r w:rsidRPr="0051135E">
              <w:rPr>
                <w:rFonts w:ascii="Times New Roman" w:hAnsi="Times New Roman"/>
                <w:color w:val="000000"/>
                <w:sz w:val="16"/>
                <w:szCs w:val="16"/>
                <w:lang w:val="en-GB" w:eastAsia="en-GB"/>
              </w:rPr>
              <w:t>Household sanitation type</w:t>
            </w:r>
            <w:r w:rsidRPr="0051135E">
              <w:rPr>
                <w:rFonts w:ascii="Times New Roman" w:hAnsi="Times New Roman"/>
                <w:color w:val="000000"/>
                <w:sz w:val="16"/>
                <w:szCs w:val="16"/>
                <w:vertAlign w:val="superscript"/>
                <w:lang w:val="en-GB" w:eastAsia="en-GB"/>
              </w:rPr>
              <w:t>1</w:t>
            </w:r>
          </w:p>
        </w:tc>
        <w:tc>
          <w:tcPr>
            <w:tcW w:w="2263" w:type="dxa"/>
          </w:tcPr>
          <w:p w14:paraId="106261D4"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No facility (bush)</w:t>
            </w:r>
          </w:p>
        </w:tc>
        <w:tc>
          <w:tcPr>
            <w:tcW w:w="1134" w:type="dxa"/>
          </w:tcPr>
          <w:p w14:paraId="294FB857"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16 (16)</w:t>
            </w:r>
          </w:p>
        </w:tc>
      </w:tr>
      <w:tr w:rsidR="00320911" w:rsidRPr="0051135E" w14:paraId="2C87DAFD" w14:textId="77777777" w:rsidTr="00A13DC4">
        <w:trPr>
          <w:jc w:val="center"/>
        </w:trPr>
        <w:tc>
          <w:tcPr>
            <w:tcW w:w="2981" w:type="dxa"/>
            <w:vMerge/>
          </w:tcPr>
          <w:p w14:paraId="5BDDCAA6" w14:textId="77777777" w:rsidR="00320911" w:rsidRPr="0051135E" w:rsidRDefault="00320911" w:rsidP="00A13DC4">
            <w:pPr>
              <w:rPr>
                <w:rFonts w:ascii="Times New Roman" w:hAnsi="Times New Roman"/>
                <w:color w:val="000000"/>
                <w:sz w:val="16"/>
                <w:szCs w:val="16"/>
                <w:lang w:val="en-GB" w:eastAsia="en-GB"/>
              </w:rPr>
            </w:pPr>
          </w:p>
        </w:tc>
        <w:tc>
          <w:tcPr>
            <w:tcW w:w="2263" w:type="dxa"/>
          </w:tcPr>
          <w:p w14:paraId="66B41ED7"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Uncovered pit latrine</w:t>
            </w:r>
          </w:p>
        </w:tc>
        <w:tc>
          <w:tcPr>
            <w:tcW w:w="1134" w:type="dxa"/>
          </w:tcPr>
          <w:p w14:paraId="27100476"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1 (1)</w:t>
            </w:r>
          </w:p>
        </w:tc>
      </w:tr>
      <w:tr w:rsidR="00320911" w:rsidRPr="0051135E" w14:paraId="746EBD5D" w14:textId="77777777" w:rsidTr="00A13DC4">
        <w:trPr>
          <w:jc w:val="center"/>
        </w:trPr>
        <w:tc>
          <w:tcPr>
            <w:tcW w:w="2981" w:type="dxa"/>
            <w:vMerge/>
          </w:tcPr>
          <w:p w14:paraId="72E8F79F" w14:textId="77777777" w:rsidR="00320911" w:rsidRPr="0051135E" w:rsidRDefault="00320911" w:rsidP="00A13DC4">
            <w:pPr>
              <w:rPr>
                <w:rFonts w:ascii="Times New Roman" w:hAnsi="Times New Roman"/>
                <w:color w:val="000000"/>
                <w:sz w:val="16"/>
                <w:szCs w:val="16"/>
                <w:lang w:val="en-GB" w:eastAsia="en-GB"/>
              </w:rPr>
            </w:pPr>
          </w:p>
        </w:tc>
        <w:tc>
          <w:tcPr>
            <w:tcW w:w="2263" w:type="dxa"/>
          </w:tcPr>
          <w:p w14:paraId="6E707530"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Covered pit latrine</w:t>
            </w:r>
          </w:p>
        </w:tc>
        <w:tc>
          <w:tcPr>
            <w:tcW w:w="1134" w:type="dxa"/>
          </w:tcPr>
          <w:p w14:paraId="6B4C97F7"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81 (82)</w:t>
            </w:r>
          </w:p>
        </w:tc>
      </w:tr>
      <w:tr w:rsidR="00320911" w:rsidRPr="0051135E" w14:paraId="60044D9A" w14:textId="77777777" w:rsidTr="00A13DC4">
        <w:trPr>
          <w:jc w:val="center"/>
        </w:trPr>
        <w:tc>
          <w:tcPr>
            <w:tcW w:w="2981" w:type="dxa"/>
            <w:vMerge/>
          </w:tcPr>
          <w:p w14:paraId="57638282" w14:textId="77777777" w:rsidR="00320911" w:rsidRPr="0051135E" w:rsidRDefault="00320911" w:rsidP="00A13DC4">
            <w:pPr>
              <w:rPr>
                <w:rFonts w:ascii="Times New Roman" w:hAnsi="Times New Roman"/>
                <w:color w:val="000000"/>
                <w:sz w:val="16"/>
                <w:szCs w:val="16"/>
                <w:lang w:val="en-GB" w:eastAsia="en-GB"/>
              </w:rPr>
            </w:pPr>
          </w:p>
        </w:tc>
        <w:tc>
          <w:tcPr>
            <w:tcW w:w="2263" w:type="dxa"/>
          </w:tcPr>
          <w:p w14:paraId="1F929A75"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Ventilated improved pit latrine</w:t>
            </w:r>
          </w:p>
        </w:tc>
        <w:tc>
          <w:tcPr>
            <w:tcW w:w="1134" w:type="dxa"/>
          </w:tcPr>
          <w:p w14:paraId="563C3D30"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2 (2)</w:t>
            </w:r>
          </w:p>
        </w:tc>
      </w:tr>
      <w:tr w:rsidR="00320911" w:rsidRPr="0051135E" w14:paraId="4987E862" w14:textId="77777777" w:rsidTr="00A13DC4">
        <w:trPr>
          <w:jc w:val="center"/>
        </w:trPr>
        <w:tc>
          <w:tcPr>
            <w:tcW w:w="2981" w:type="dxa"/>
            <w:vMerge w:val="restart"/>
          </w:tcPr>
          <w:p w14:paraId="2021EDC1" w14:textId="77777777" w:rsidR="00320911" w:rsidRPr="0051135E" w:rsidRDefault="00320911" w:rsidP="00A13DC4">
            <w:pPr>
              <w:rPr>
                <w:rFonts w:ascii="Times New Roman" w:hAnsi="Times New Roman"/>
                <w:color w:val="000000"/>
                <w:sz w:val="16"/>
                <w:szCs w:val="16"/>
                <w:vertAlign w:val="superscript"/>
                <w:lang w:val="en-GB" w:eastAsia="en-GB"/>
              </w:rPr>
            </w:pPr>
            <w:r w:rsidRPr="0051135E">
              <w:rPr>
                <w:rFonts w:ascii="Times New Roman" w:hAnsi="Times New Roman"/>
                <w:color w:val="000000"/>
                <w:sz w:val="16"/>
                <w:szCs w:val="16"/>
                <w:lang w:val="en-GB" w:eastAsia="en-GB"/>
              </w:rPr>
              <w:t>Household soap availability</w:t>
            </w:r>
          </w:p>
        </w:tc>
        <w:tc>
          <w:tcPr>
            <w:tcW w:w="2263" w:type="dxa"/>
          </w:tcPr>
          <w:p w14:paraId="50AAD2AA"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No</w:t>
            </w:r>
          </w:p>
        </w:tc>
        <w:tc>
          <w:tcPr>
            <w:tcW w:w="1134" w:type="dxa"/>
          </w:tcPr>
          <w:p w14:paraId="44609D86"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74 (75)</w:t>
            </w:r>
          </w:p>
        </w:tc>
      </w:tr>
      <w:tr w:rsidR="00320911" w:rsidRPr="0051135E" w14:paraId="4D24D49D" w14:textId="77777777" w:rsidTr="00A13DC4">
        <w:trPr>
          <w:jc w:val="center"/>
        </w:trPr>
        <w:tc>
          <w:tcPr>
            <w:tcW w:w="2981" w:type="dxa"/>
            <w:vMerge/>
          </w:tcPr>
          <w:p w14:paraId="7DEAD51C" w14:textId="77777777" w:rsidR="00320911" w:rsidRPr="0051135E" w:rsidRDefault="00320911" w:rsidP="00A13DC4">
            <w:pPr>
              <w:rPr>
                <w:rFonts w:ascii="Times New Roman" w:hAnsi="Times New Roman"/>
                <w:color w:val="000000"/>
                <w:sz w:val="16"/>
                <w:szCs w:val="16"/>
                <w:lang w:val="en-GB" w:eastAsia="en-GB"/>
              </w:rPr>
            </w:pPr>
          </w:p>
        </w:tc>
        <w:tc>
          <w:tcPr>
            <w:tcW w:w="2263" w:type="dxa"/>
          </w:tcPr>
          <w:p w14:paraId="34FE8763"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Yes</w:t>
            </w:r>
          </w:p>
        </w:tc>
        <w:tc>
          <w:tcPr>
            <w:tcW w:w="1134" w:type="dxa"/>
          </w:tcPr>
          <w:p w14:paraId="239CB051"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25 (25)</w:t>
            </w:r>
          </w:p>
        </w:tc>
      </w:tr>
      <w:tr w:rsidR="00320911" w:rsidRPr="0051135E" w14:paraId="1CBB96D1" w14:textId="77777777" w:rsidTr="00A13DC4">
        <w:trPr>
          <w:jc w:val="center"/>
        </w:trPr>
        <w:tc>
          <w:tcPr>
            <w:tcW w:w="2981" w:type="dxa"/>
            <w:vMerge w:val="restart"/>
          </w:tcPr>
          <w:p w14:paraId="18FD65ED"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Animal exposure inside house</w:t>
            </w:r>
          </w:p>
        </w:tc>
        <w:tc>
          <w:tcPr>
            <w:tcW w:w="2263" w:type="dxa"/>
          </w:tcPr>
          <w:p w14:paraId="4C3BF53C"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No</w:t>
            </w:r>
          </w:p>
        </w:tc>
        <w:tc>
          <w:tcPr>
            <w:tcW w:w="1134" w:type="dxa"/>
          </w:tcPr>
          <w:p w14:paraId="333BEB38"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75 (76)</w:t>
            </w:r>
          </w:p>
        </w:tc>
      </w:tr>
      <w:tr w:rsidR="00320911" w:rsidRPr="0051135E" w14:paraId="03B608C9" w14:textId="77777777" w:rsidTr="00A13DC4">
        <w:trPr>
          <w:jc w:val="center"/>
        </w:trPr>
        <w:tc>
          <w:tcPr>
            <w:tcW w:w="2981" w:type="dxa"/>
            <w:vMerge/>
          </w:tcPr>
          <w:p w14:paraId="639590BD" w14:textId="77777777" w:rsidR="00320911" w:rsidRPr="0051135E" w:rsidRDefault="00320911" w:rsidP="00A13DC4">
            <w:pPr>
              <w:rPr>
                <w:rFonts w:ascii="Times New Roman" w:hAnsi="Times New Roman"/>
                <w:color w:val="000000"/>
                <w:sz w:val="16"/>
                <w:szCs w:val="16"/>
                <w:lang w:val="en-GB" w:eastAsia="en-GB"/>
              </w:rPr>
            </w:pPr>
          </w:p>
        </w:tc>
        <w:tc>
          <w:tcPr>
            <w:tcW w:w="2263" w:type="dxa"/>
          </w:tcPr>
          <w:p w14:paraId="7BDE8111" w14:textId="77777777" w:rsidR="00320911" w:rsidRPr="0051135E" w:rsidRDefault="00320911" w:rsidP="00A13DC4">
            <w:pPr>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Yes</w:t>
            </w:r>
          </w:p>
        </w:tc>
        <w:tc>
          <w:tcPr>
            <w:tcW w:w="1134" w:type="dxa"/>
          </w:tcPr>
          <w:p w14:paraId="220A6449" w14:textId="77777777" w:rsidR="00320911" w:rsidRPr="0051135E" w:rsidRDefault="00320911" w:rsidP="00A13DC4">
            <w:pPr>
              <w:jc w:val="right"/>
              <w:rPr>
                <w:rFonts w:ascii="Times New Roman" w:hAnsi="Times New Roman"/>
                <w:color w:val="000000"/>
                <w:sz w:val="16"/>
                <w:szCs w:val="16"/>
                <w:lang w:val="en-GB" w:eastAsia="en-GB"/>
              </w:rPr>
            </w:pPr>
            <w:r w:rsidRPr="0051135E">
              <w:rPr>
                <w:rFonts w:ascii="Times New Roman" w:hAnsi="Times New Roman"/>
                <w:color w:val="000000"/>
                <w:sz w:val="16"/>
                <w:szCs w:val="16"/>
                <w:lang w:val="en-GB" w:eastAsia="en-GB"/>
              </w:rPr>
              <w:t>24 (24)</w:t>
            </w:r>
          </w:p>
        </w:tc>
      </w:tr>
    </w:tbl>
    <w:p w14:paraId="797BA656" w14:textId="77777777" w:rsidR="00320911" w:rsidRPr="003D2F83" w:rsidRDefault="00320911" w:rsidP="00320911">
      <w:pPr>
        <w:rPr>
          <w:sz w:val="20"/>
          <w:lang w:val="en-GB" w:eastAsia="en-GB"/>
        </w:rPr>
      </w:pPr>
    </w:p>
    <w:p w14:paraId="2306E2F3" w14:textId="0C0757D9" w:rsidR="00320911" w:rsidRPr="001B30EF" w:rsidRDefault="00320911" w:rsidP="001B30EF">
      <w:pPr>
        <w:numPr>
          <w:ilvl w:val="0"/>
          <w:numId w:val="18"/>
        </w:numPr>
        <w:contextualSpacing/>
        <w:rPr>
          <w:rFonts w:eastAsia="Yu Mincho"/>
          <w:sz w:val="20"/>
          <w:lang w:val="en-GB"/>
        </w:rPr>
      </w:pPr>
      <w:r w:rsidRPr="003D2F83">
        <w:rPr>
          <w:rFonts w:eastAsia="Yu Mincho"/>
          <w:sz w:val="20"/>
          <w:lang w:val="en-GB"/>
        </w:rPr>
        <w:t>For PCA, comparison was made between households with any facility versus no facility</w:t>
      </w:r>
      <w:r w:rsidRPr="001B30EF">
        <w:rPr>
          <w:sz w:val="20"/>
          <w:lang w:val="en-GB" w:eastAsia="en-GB"/>
        </w:rPr>
        <w:br w:type="page"/>
      </w:r>
    </w:p>
    <w:p w14:paraId="2A2A8E23" w14:textId="7F113969" w:rsidR="00D13139" w:rsidRPr="003D2F83" w:rsidRDefault="00D13139" w:rsidP="00D13139">
      <w:pPr>
        <w:rPr>
          <w:sz w:val="20"/>
          <w:lang w:val="en-GB" w:eastAsia="en-GB"/>
        </w:rPr>
      </w:pPr>
      <w:r w:rsidRPr="003D2F83">
        <w:rPr>
          <w:sz w:val="20"/>
          <w:lang w:val="en-GB" w:eastAsia="en-GB"/>
        </w:rPr>
        <w:lastRenderedPageBreak/>
        <w:t xml:space="preserve">Table </w:t>
      </w:r>
      <w:r w:rsidR="00F1711F" w:rsidRPr="003D2F83">
        <w:rPr>
          <w:sz w:val="20"/>
          <w:lang w:val="en-GB" w:eastAsia="en-GB"/>
        </w:rPr>
        <w:t>S</w:t>
      </w:r>
      <w:r w:rsidR="00320911">
        <w:rPr>
          <w:sz w:val="20"/>
          <w:lang w:val="en-GB" w:eastAsia="en-GB"/>
        </w:rPr>
        <w:t>2</w:t>
      </w:r>
      <w:r w:rsidRPr="003D2F83">
        <w:rPr>
          <w:sz w:val="20"/>
          <w:lang w:val="en-GB" w:eastAsia="en-GB"/>
        </w:rPr>
        <w:t>: Cohort participant characteristics at enrolment.</w:t>
      </w:r>
    </w:p>
    <w:p w14:paraId="3D9BA0A8" w14:textId="77777777" w:rsidR="00D13139" w:rsidRPr="003D2F83" w:rsidRDefault="00D13139" w:rsidP="00D13139">
      <w:pPr>
        <w:rPr>
          <w:sz w:val="20"/>
          <w:lang w:val="en-GB" w:eastAsia="en-GB"/>
        </w:rPr>
      </w:pPr>
    </w:p>
    <w:tbl>
      <w:tblPr>
        <w:tblStyle w:val="TableGrid1"/>
        <w:tblW w:w="7230" w:type="dxa"/>
        <w:jc w:val="center"/>
        <w:tblLook w:val="04A0" w:firstRow="1" w:lastRow="0" w:firstColumn="1" w:lastColumn="0" w:noHBand="0" w:noVBand="1"/>
      </w:tblPr>
      <w:tblGrid>
        <w:gridCol w:w="3544"/>
        <w:gridCol w:w="2410"/>
        <w:gridCol w:w="1276"/>
      </w:tblGrid>
      <w:tr w:rsidR="00D13139" w:rsidRPr="00FF0B96" w14:paraId="6200189F" w14:textId="77777777" w:rsidTr="0051135E">
        <w:trPr>
          <w:jc w:val="center"/>
        </w:trPr>
        <w:tc>
          <w:tcPr>
            <w:tcW w:w="3544" w:type="dxa"/>
            <w:shd w:val="clear" w:color="auto" w:fill="D9D9D9"/>
          </w:tcPr>
          <w:p w14:paraId="166F1740" w14:textId="77777777" w:rsidR="00D13139" w:rsidRPr="00FF0B96" w:rsidRDefault="00D13139" w:rsidP="00D13139">
            <w:pPr>
              <w:rPr>
                <w:rFonts w:ascii="Times New Roman" w:hAnsi="Times New Roman"/>
                <w:b/>
                <w:color w:val="000000"/>
                <w:sz w:val="16"/>
                <w:szCs w:val="16"/>
                <w:lang w:val="en-GB" w:eastAsia="en-GB"/>
              </w:rPr>
            </w:pPr>
            <w:r w:rsidRPr="00FF0B96">
              <w:rPr>
                <w:rFonts w:ascii="Times New Roman" w:hAnsi="Times New Roman"/>
                <w:b/>
                <w:color w:val="000000"/>
                <w:sz w:val="16"/>
                <w:szCs w:val="16"/>
                <w:lang w:val="en-GB" w:eastAsia="en-GB"/>
              </w:rPr>
              <w:t>Factor</w:t>
            </w:r>
          </w:p>
        </w:tc>
        <w:tc>
          <w:tcPr>
            <w:tcW w:w="2410" w:type="dxa"/>
            <w:shd w:val="clear" w:color="auto" w:fill="D9D9D9"/>
          </w:tcPr>
          <w:p w14:paraId="3EDBB5B0" w14:textId="77777777" w:rsidR="00D13139" w:rsidRPr="00FF0B96" w:rsidRDefault="00D13139" w:rsidP="00D13139">
            <w:pPr>
              <w:rPr>
                <w:rFonts w:ascii="Times New Roman" w:hAnsi="Times New Roman"/>
                <w:b/>
                <w:color w:val="000000"/>
                <w:sz w:val="16"/>
                <w:szCs w:val="16"/>
                <w:lang w:val="en-GB" w:eastAsia="en-GB"/>
              </w:rPr>
            </w:pPr>
            <w:r w:rsidRPr="00FF0B96">
              <w:rPr>
                <w:rFonts w:ascii="Times New Roman" w:hAnsi="Times New Roman"/>
                <w:b/>
                <w:color w:val="000000"/>
                <w:sz w:val="16"/>
                <w:szCs w:val="16"/>
                <w:lang w:val="en-GB" w:eastAsia="en-GB"/>
              </w:rPr>
              <w:t>Category</w:t>
            </w:r>
          </w:p>
        </w:tc>
        <w:tc>
          <w:tcPr>
            <w:tcW w:w="1276" w:type="dxa"/>
            <w:shd w:val="clear" w:color="auto" w:fill="D9D9D9"/>
          </w:tcPr>
          <w:p w14:paraId="0DD5E6B3" w14:textId="77777777" w:rsidR="00D13139" w:rsidRPr="00FF0B96" w:rsidRDefault="00D13139" w:rsidP="00D13139">
            <w:pPr>
              <w:rPr>
                <w:rFonts w:ascii="Times New Roman" w:hAnsi="Times New Roman"/>
                <w:b/>
                <w:color w:val="000000"/>
                <w:sz w:val="16"/>
                <w:szCs w:val="16"/>
                <w:vertAlign w:val="superscript"/>
                <w:lang w:val="en-GB" w:eastAsia="en-GB"/>
              </w:rPr>
            </w:pPr>
            <w:r w:rsidRPr="00FF0B96">
              <w:rPr>
                <w:rFonts w:ascii="Times New Roman" w:hAnsi="Times New Roman"/>
                <w:b/>
                <w:color w:val="000000"/>
                <w:sz w:val="16"/>
                <w:szCs w:val="16"/>
                <w:lang w:val="en-GB" w:eastAsia="en-GB"/>
              </w:rPr>
              <w:t>Distribution</w:t>
            </w:r>
            <w:r w:rsidRPr="00FF0B96">
              <w:rPr>
                <w:rFonts w:ascii="Times New Roman" w:hAnsi="Times New Roman"/>
                <w:b/>
                <w:color w:val="000000"/>
                <w:sz w:val="16"/>
                <w:szCs w:val="16"/>
                <w:vertAlign w:val="superscript"/>
                <w:lang w:val="en-GB" w:eastAsia="en-GB"/>
              </w:rPr>
              <w:t>1</w:t>
            </w:r>
          </w:p>
        </w:tc>
      </w:tr>
      <w:tr w:rsidR="00D13139" w:rsidRPr="00FF0B96" w14:paraId="77EAA545" w14:textId="77777777" w:rsidTr="0051135E">
        <w:trPr>
          <w:trHeight w:val="199"/>
          <w:jc w:val="center"/>
        </w:trPr>
        <w:tc>
          <w:tcPr>
            <w:tcW w:w="5954" w:type="dxa"/>
            <w:gridSpan w:val="2"/>
          </w:tcPr>
          <w:p w14:paraId="38BD836C"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Age (days)</w:t>
            </w:r>
          </w:p>
        </w:tc>
        <w:tc>
          <w:tcPr>
            <w:tcW w:w="1276" w:type="dxa"/>
          </w:tcPr>
          <w:p w14:paraId="5967A325"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8 (5-11)</w:t>
            </w:r>
          </w:p>
        </w:tc>
      </w:tr>
      <w:tr w:rsidR="00D13139" w:rsidRPr="00FF0B96" w14:paraId="50B38569" w14:textId="77777777" w:rsidTr="0051135E">
        <w:trPr>
          <w:jc w:val="center"/>
        </w:trPr>
        <w:tc>
          <w:tcPr>
            <w:tcW w:w="3544" w:type="dxa"/>
            <w:vMerge w:val="restart"/>
          </w:tcPr>
          <w:p w14:paraId="7FD3384E"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Sex</w:t>
            </w:r>
          </w:p>
        </w:tc>
        <w:tc>
          <w:tcPr>
            <w:tcW w:w="2410" w:type="dxa"/>
          </w:tcPr>
          <w:p w14:paraId="65240C6F"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Male</w:t>
            </w:r>
          </w:p>
        </w:tc>
        <w:tc>
          <w:tcPr>
            <w:tcW w:w="1276" w:type="dxa"/>
          </w:tcPr>
          <w:p w14:paraId="32FDE128"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51 (52)</w:t>
            </w:r>
          </w:p>
        </w:tc>
      </w:tr>
      <w:tr w:rsidR="00D13139" w:rsidRPr="00FF0B96" w14:paraId="039748AA" w14:textId="77777777" w:rsidTr="0051135E">
        <w:trPr>
          <w:jc w:val="center"/>
        </w:trPr>
        <w:tc>
          <w:tcPr>
            <w:tcW w:w="3544" w:type="dxa"/>
            <w:vMerge/>
          </w:tcPr>
          <w:p w14:paraId="1211EABC"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5466DCC0"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Female</w:t>
            </w:r>
          </w:p>
        </w:tc>
        <w:tc>
          <w:tcPr>
            <w:tcW w:w="1276" w:type="dxa"/>
          </w:tcPr>
          <w:p w14:paraId="092FA345"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48 (48)</w:t>
            </w:r>
          </w:p>
        </w:tc>
      </w:tr>
      <w:tr w:rsidR="00D13139" w:rsidRPr="00FF0B96" w14:paraId="5EBFAA3B" w14:textId="77777777" w:rsidTr="0051135E">
        <w:trPr>
          <w:jc w:val="center"/>
        </w:trPr>
        <w:tc>
          <w:tcPr>
            <w:tcW w:w="3544" w:type="dxa"/>
            <w:vMerge w:val="restart"/>
          </w:tcPr>
          <w:p w14:paraId="5DCB56E1"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Mother’s HIV status during pregnancy</w:t>
            </w:r>
          </w:p>
        </w:tc>
        <w:tc>
          <w:tcPr>
            <w:tcW w:w="2410" w:type="dxa"/>
          </w:tcPr>
          <w:p w14:paraId="5CD0ED9F"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Negative</w:t>
            </w:r>
          </w:p>
        </w:tc>
        <w:tc>
          <w:tcPr>
            <w:tcW w:w="1276" w:type="dxa"/>
          </w:tcPr>
          <w:p w14:paraId="5638DE94"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96 (97)</w:t>
            </w:r>
          </w:p>
        </w:tc>
      </w:tr>
      <w:tr w:rsidR="00D13139" w:rsidRPr="00FF0B96" w14:paraId="78448BA2" w14:textId="77777777" w:rsidTr="0051135E">
        <w:trPr>
          <w:jc w:val="center"/>
        </w:trPr>
        <w:tc>
          <w:tcPr>
            <w:tcW w:w="3544" w:type="dxa"/>
            <w:vMerge/>
          </w:tcPr>
          <w:p w14:paraId="79F28ACC"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68C3AD7E"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Positive</w:t>
            </w:r>
          </w:p>
        </w:tc>
        <w:tc>
          <w:tcPr>
            <w:tcW w:w="1276" w:type="dxa"/>
          </w:tcPr>
          <w:p w14:paraId="35E39E81"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3 (3)</w:t>
            </w:r>
          </w:p>
        </w:tc>
      </w:tr>
      <w:tr w:rsidR="00D13139" w:rsidRPr="00FF0B96" w14:paraId="04E99FC5" w14:textId="77777777" w:rsidTr="0051135E">
        <w:trPr>
          <w:jc w:val="center"/>
        </w:trPr>
        <w:tc>
          <w:tcPr>
            <w:tcW w:w="3544" w:type="dxa"/>
            <w:vMerge w:val="restart"/>
          </w:tcPr>
          <w:p w14:paraId="78ADBEB5"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Place of birth</w:t>
            </w:r>
          </w:p>
        </w:tc>
        <w:tc>
          <w:tcPr>
            <w:tcW w:w="2410" w:type="dxa"/>
          </w:tcPr>
          <w:p w14:paraId="3C7A2582"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Home</w:t>
            </w:r>
          </w:p>
        </w:tc>
        <w:tc>
          <w:tcPr>
            <w:tcW w:w="1276" w:type="dxa"/>
          </w:tcPr>
          <w:p w14:paraId="34FDBA87"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40 (40)</w:t>
            </w:r>
          </w:p>
        </w:tc>
      </w:tr>
      <w:tr w:rsidR="00D13139" w:rsidRPr="00FF0B96" w14:paraId="2CCA8F27" w14:textId="77777777" w:rsidTr="0051135E">
        <w:trPr>
          <w:trHeight w:val="253"/>
          <w:jc w:val="center"/>
        </w:trPr>
        <w:tc>
          <w:tcPr>
            <w:tcW w:w="3544" w:type="dxa"/>
            <w:vMerge/>
          </w:tcPr>
          <w:p w14:paraId="11A2EA10"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31FA22B5"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Healthcare facility</w:t>
            </w:r>
          </w:p>
        </w:tc>
        <w:tc>
          <w:tcPr>
            <w:tcW w:w="1276" w:type="dxa"/>
          </w:tcPr>
          <w:p w14:paraId="64124AC0"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59 (60)</w:t>
            </w:r>
          </w:p>
        </w:tc>
      </w:tr>
      <w:tr w:rsidR="00D13139" w:rsidRPr="00FF0B96" w14:paraId="01E9E182" w14:textId="77777777" w:rsidTr="0051135E">
        <w:trPr>
          <w:jc w:val="center"/>
        </w:trPr>
        <w:tc>
          <w:tcPr>
            <w:tcW w:w="3544" w:type="dxa"/>
            <w:vMerge w:val="restart"/>
          </w:tcPr>
          <w:p w14:paraId="71E2981E"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Birth route</w:t>
            </w:r>
          </w:p>
        </w:tc>
        <w:tc>
          <w:tcPr>
            <w:tcW w:w="2410" w:type="dxa"/>
          </w:tcPr>
          <w:p w14:paraId="1CF2A5A5"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Vaginal</w:t>
            </w:r>
          </w:p>
        </w:tc>
        <w:tc>
          <w:tcPr>
            <w:tcW w:w="1276" w:type="dxa"/>
          </w:tcPr>
          <w:p w14:paraId="23C97067"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99 (100)</w:t>
            </w:r>
          </w:p>
        </w:tc>
      </w:tr>
      <w:tr w:rsidR="00D13139" w:rsidRPr="00FF0B96" w14:paraId="1B29C7E6" w14:textId="77777777" w:rsidTr="0051135E">
        <w:trPr>
          <w:jc w:val="center"/>
        </w:trPr>
        <w:tc>
          <w:tcPr>
            <w:tcW w:w="3544" w:type="dxa"/>
            <w:vMerge/>
          </w:tcPr>
          <w:p w14:paraId="047CF3A6"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489BDC5B"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Caesarean</w:t>
            </w:r>
          </w:p>
        </w:tc>
        <w:tc>
          <w:tcPr>
            <w:tcW w:w="1276" w:type="dxa"/>
          </w:tcPr>
          <w:p w14:paraId="1E61709C"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0 (0)</w:t>
            </w:r>
          </w:p>
        </w:tc>
      </w:tr>
      <w:tr w:rsidR="00D13139" w:rsidRPr="00FF0B96" w14:paraId="0E82CC2D" w14:textId="77777777" w:rsidTr="0051135E">
        <w:trPr>
          <w:jc w:val="center"/>
        </w:trPr>
        <w:tc>
          <w:tcPr>
            <w:tcW w:w="3544" w:type="dxa"/>
            <w:vMerge w:val="restart"/>
          </w:tcPr>
          <w:p w14:paraId="2CE67103"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Birthweight</w:t>
            </w:r>
          </w:p>
        </w:tc>
        <w:tc>
          <w:tcPr>
            <w:tcW w:w="2410" w:type="dxa"/>
          </w:tcPr>
          <w:p w14:paraId="1F8A4B3F"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Normal (≥2500g)</w:t>
            </w:r>
          </w:p>
        </w:tc>
        <w:tc>
          <w:tcPr>
            <w:tcW w:w="1276" w:type="dxa"/>
          </w:tcPr>
          <w:p w14:paraId="17756A7C"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47 (48)</w:t>
            </w:r>
          </w:p>
        </w:tc>
      </w:tr>
      <w:tr w:rsidR="00D13139" w:rsidRPr="00FF0B96" w14:paraId="4E2A125D" w14:textId="77777777" w:rsidTr="0051135E">
        <w:trPr>
          <w:jc w:val="center"/>
        </w:trPr>
        <w:tc>
          <w:tcPr>
            <w:tcW w:w="3544" w:type="dxa"/>
            <w:vMerge/>
          </w:tcPr>
          <w:p w14:paraId="4ADF8582"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7C1197AD"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Low (1500-2499g)</w:t>
            </w:r>
          </w:p>
        </w:tc>
        <w:tc>
          <w:tcPr>
            <w:tcW w:w="1276" w:type="dxa"/>
          </w:tcPr>
          <w:p w14:paraId="49F4C4AE"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8 (8)</w:t>
            </w:r>
          </w:p>
        </w:tc>
      </w:tr>
      <w:tr w:rsidR="00D13139" w:rsidRPr="00FF0B96" w14:paraId="3100A0FD" w14:textId="77777777" w:rsidTr="0051135E">
        <w:trPr>
          <w:trHeight w:val="257"/>
          <w:jc w:val="center"/>
        </w:trPr>
        <w:tc>
          <w:tcPr>
            <w:tcW w:w="3544" w:type="dxa"/>
            <w:vMerge/>
          </w:tcPr>
          <w:p w14:paraId="3F0F5ABE"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4B190683"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Very or extremely low (&lt;1500g)</w:t>
            </w:r>
          </w:p>
        </w:tc>
        <w:tc>
          <w:tcPr>
            <w:tcW w:w="1276" w:type="dxa"/>
          </w:tcPr>
          <w:p w14:paraId="1A1BA11D"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0 (0)</w:t>
            </w:r>
          </w:p>
        </w:tc>
      </w:tr>
      <w:tr w:rsidR="00D13139" w:rsidRPr="00FF0B96" w14:paraId="0BD1A39E" w14:textId="77777777" w:rsidTr="0051135E">
        <w:trPr>
          <w:jc w:val="center"/>
        </w:trPr>
        <w:tc>
          <w:tcPr>
            <w:tcW w:w="3544" w:type="dxa"/>
            <w:vMerge/>
          </w:tcPr>
          <w:p w14:paraId="002CE062"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54A8B43E"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Unknown</w:t>
            </w:r>
          </w:p>
        </w:tc>
        <w:tc>
          <w:tcPr>
            <w:tcW w:w="1276" w:type="dxa"/>
          </w:tcPr>
          <w:p w14:paraId="6717818B"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44 (44)</w:t>
            </w:r>
          </w:p>
        </w:tc>
      </w:tr>
      <w:tr w:rsidR="00D13139" w:rsidRPr="00FF0B96" w14:paraId="1EC73D77" w14:textId="77777777" w:rsidTr="0051135E">
        <w:trPr>
          <w:jc w:val="center"/>
        </w:trPr>
        <w:tc>
          <w:tcPr>
            <w:tcW w:w="3544" w:type="dxa"/>
            <w:vMerge w:val="restart"/>
          </w:tcPr>
          <w:p w14:paraId="047E8A04"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Length-for-age Z-score</w:t>
            </w:r>
          </w:p>
        </w:tc>
        <w:tc>
          <w:tcPr>
            <w:tcW w:w="2410" w:type="dxa"/>
          </w:tcPr>
          <w:p w14:paraId="058175FA"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≥-2</w:t>
            </w:r>
          </w:p>
        </w:tc>
        <w:tc>
          <w:tcPr>
            <w:tcW w:w="1276" w:type="dxa"/>
          </w:tcPr>
          <w:p w14:paraId="5297A5FA"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86 (87)</w:t>
            </w:r>
          </w:p>
        </w:tc>
      </w:tr>
      <w:tr w:rsidR="00D13139" w:rsidRPr="00FF0B96" w14:paraId="5ADCCC01" w14:textId="77777777" w:rsidTr="0051135E">
        <w:trPr>
          <w:jc w:val="center"/>
        </w:trPr>
        <w:tc>
          <w:tcPr>
            <w:tcW w:w="3544" w:type="dxa"/>
            <w:vMerge/>
          </w:tcPr>
          <w:p w14:paraId="5C8DC94F"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4670B5B0"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&lt;-2, ≥-3</w:t>
            </w:r>
          </w:p>
        </w:tc>
        <w:tc>
          <w:tcPr>
            <w:tcW w:w="1276" w:type="dxa"/>
          </w:tcPr>
          <w:p w14:paraId="6CF7008B"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10 (10)</w:t>
            </w:r>
          </w:p>
        </w:tc>
      </w:tr>
      <w:tr w:rsidR="00D13139" w:rsidRPr="00FF0B96" w14:paraId="627CB34F" w14:textId="77777777" w:rsidTr="0051135E">
        <w:trPr>
          <w:jc w:val="center"/>
        </w:trPr>
        <w:tc>
          <w:tcPr>
            <w:tcW w:w="3544" w:type="dxa"/>
            <w:vMerge/>
          </w:tcPr>
          <w:p w14:paraId="638B37C6"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6EE798F8"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&lt;-3</w:t>
            </w:r>
          </w:p>
        </w:tc>
        <w:tc>
          <w:tcPr>
            <w:tcW w:w="1276" w:type="dxa"/>
          </w:tcPr>
          <w:p w14:paraId="45E44D77"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3 (3)</w:t>
            </w:r>
          </w:p>
        </w:tc>
      </w:tr>
      <w:tr w:rsidR="00D13139" w:rsidRPr="00FF0B96" w14:paraId="4D36F4BE" w14:textId="77777777" w:rsidTr="0051135E">
        <w:trPr>
          <w:jc w:val="center"/>
        </w:trPr>
        <w:tc>
          <w:tcPr>
            <w:tcW w:w="3544" w:type="dxa"/>
            <w:vMerge w:val="restart"/>
          </w:tcPr>
          <w:p w14:paraId="64F7B8CF"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Weight-for-length Z-score</w:t>
            </w:r>
          </w:p>
        </w:tc>
        <w:tc>
          <w:tcPr>
            <w:tcW w:w="2410" w:type="dxa"/>
          </w:tcPr>
          <w:p w14:paraId="0E79D89C"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≥-2</w:t>
            </w:r>
          </w:p>
        </w:tc>
        <w:tc>
          <w:tcPr>
            <w:tcW w:w="1276" w:type="dxa"/>
          </w:tcPr>
          <w:p w14:paraId="7377925D"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81 (82)</w:t>
            </w:r>
          </w:p>
        </w:tc>
      </w:tr>
      <w:tr w:rsidR="00D13139" w:rsidRPr="00FF0B96" w14:paraId="723C9D9E" w14:textId="77777777" w:rsidTr="0051135E">
        <w:trPr>
          <w:jc w:val="center"/>
        </w:trPr>
        <w:tc>
          <w:tcPr>
            <w:tcW w:w="3544" w:type="dxa"/>
            <w:vMerge/>
          </w:tcPr>
          <w:p w14:paraId="5057F9B6"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5A13890B"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&lt;-2, ≥-3</w:t>
            </w:r>
          </w:p>
        </w:tc>
        <w:tc>
          <w:tcPr>
            <w:tcW w:w="1276" w:type="dxa"/>
          </w:tcPr>
          <w:p w14:paraId="3A7D413D"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11 (11)</w:t>
            </w:r>
          </w:p>
        </w:tc>
      </w:tr>
      <w:tr w:rsidR="00D13139" w:rsidRPr="00FF0B96" w14:paraId="7C6FB580" w14:textId="77777777" w:rsidTr="0051135E">
        <w:trPr>
          <w:jc w:val="center"/>
        </w:trPr>
        <w:tc>
          <w:tcPr>
            <w:tcW w:w="3544" w:type="dxa"/>
            <w:vMerge/>
          </w:tcPr>
          <w:p w14:paraId="1A77BC26"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7E79BA1E"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&lt;-3</w:t>
            </w:r>
          </w:p>
        </w:tc>
        <w:tc>
          <w:tcPr>
            <w:tcW w:w="1276" w:type="dxa"/>
          </w:tcPr>
          <w:p w14:paraId="1EE61992"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7 (7)</w:t>
            </w:r>
          </w:p>
        </w:tc>
      </w:tr>
      <w:tr w:rsidR="00D13139" w:rsidRPr="00FF0B96" w14:paraId="78453E6E" w14:textId="77777777" w:rsidTr="0051135E">
        <w:trPr>
          <w:jc w:val="center"/>
        </w:trPr>
        <w:tc>
          <w:tcPr>
            <w:tcW w:w="3544" w:type="dxa"/>
            <w:vMerge w:val="restart"/>
          </w:tcPr>
          <w:p w14:paraId="6492E9EE" w14:textId="77777777" w:rsidR="00D13139" w:rsidRPr="00FF0B96" w:rsidRDefault="00D13139" w:rsidP="00D13139">
            <w:pPr>
              <w:rPr>
                <w:rFonts w:ascii="Times New Roman" w:hAnsi="Times New Roman"/>
                <w:color w:val="000000"/>
                <w:sz w:val="16"/>
                <w:szCs w:val="16"/>
                <w:vertAlign w:val="superscript"/>
                <w:lang w:val="en-GB" w:eastAsia="en-GB"/>
              </w:rPr>
            </w:pPr>
            <w:r w:rsidRPr="00FF0B96">
              <w:rPr>
                <w:rFonts w:ascii="Times New Roman" w:hAnsi="Times New Roman"/>
                <w:color w:val="000000"/>
                <w:sz w:val="16"/>
                <w:szCs w:val="16"/>
                <w:lang w:val="en-GB" w:eastAsia="en-GB"/>
              </w:rPr>
              <w:t>Received prelacteal feed</w:t>
            </w:r>
          </w:p>
        </w:tc>
        <w:tc>
          <w:tcPr>
            <w:tcW w:w="2410" w:type="dxa"/>
          </w:tcPr>
          <w:p w14:paraId="7325482B"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No</w:t>
            </w:r>
          </w:p>
        </w:tc>
        <w:tc>
          <w:tcPr>
            <w:tcW w:w="1276" w:type="dxa"/>
          </w:tcPr>
          <w:p w14:paraId="784E8B5C"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81 (82)</w:t>
            </w:r>
          </w:p>
        </w:tc>
      </w:tr>
      <w:tr w:rsidR="00D13139" w:rsidRPr="00FF0B96" w14:paraId="013D493D" w14:textId="77777777" w:rsidTr="0051135E">
        <w:trPr>
          <w:jc w:val="center"/>
        </w:trPr>
        <w:tc>
          <w:tcPr>
            <w:tcW w:w="3544" w:type="dxa"/>
            <w:vMerge/>
          </w:tcPr>
          <w:p w14:paraId="13790577"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24D35151"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Yes</w:t>
            </w:r>
          </w:p>
        </w:tc>
        <w:tc>
          <w:tcPr>
            <w:tcW w:w="1276" w:type="dxa"/>
          </w:tcPr>
          <w:p w14:paraId="59E354E9"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18 (18)</w:t>
            </w:r>
          </w:p>
        </w:tc>
      </w:tr>
      <w:tr w:rsidR="00D13139" w:rsidRPr="00FF0B96" w14:paraId="6C2FB38C" w14:textId="77777777" w:rsidTr="0051135E">
        <w:trPr>
          <w:jc w:val="center"/>
        </w:trPr>
        <w:tc>
          <w:tcPr>
            <w:tcW w:w="5954" w:type="dxa"/>
            <w:gridSpan w:val="2"/>
          </w:tcPr>
          <w:p w14:paraId="272F4D6D"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Birth order</w:t>
            </w:r>
          </w:p>
        </w:tc>
        <w:tc>
          <w:tcPr>
            <w:tcW w:w="1276" w:type="dxa"/>
          </w:tcPr>
          <w:p w14:paraId="5CBA2524"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3 (2-6)</w:t>
            </w:r>
          </w:p>
        </w:tc>
      </w:tr>
      <w:tr w:rsidR="00D13139" w:rsidRPr="00FF0B96" w14:paraId="1DBFFFB9" w14:textId="77777777" w:rsidTr="0051135E">
        <w:trPr>
          <w:jc w:val="center"/>
        </w:trPr>
        <w:tc>
          <w:tcPr>
            <w:tcW w:w="3544" w:type="dxa"/>
            <w:vMerge w:val="restart"/>
          </w:tcPr>
          <w:p w14:paraId="7D0805BB"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Birth interval to older sibling (months)</w:t>
            </w:r>
          </w:p>
        </w:tc>
        <w:tc>
          <w:tcPr>
            <w:tcW w:w="2410" w:type="dxa"/>
          </w:tcPr>
          <w:p w14:paraId="37D0CB26"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&lt;24</w:t>
            </w:r>
          </w:p>
        </w:tc>
        <w:tc>
          <w:tcPr>
            <w:tcW w:w="1276" w:type="dxa"/>
          </w:tcPr>
          <w:p w14:paraId="600E4027"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12 (12)</w:t>
            </w:r>
          </w:p>
        </w:tc>
      </w:tr>
      <w:tr w:rsidR="00D13139" w:rsidRPr="00FF0B96" w14:paraId="52A1A4DB" w14:textId="77777777" w:rsidTr="0051135E">
        <w:trPr>
          <w:jc w:val="center"/>
        </w:trPr>
        <w:tc>
          <w:tcPr>
            <w:tcW w:w="3544" w:type="dxa"/>
            <w:vMerge/>
          </w:tcPr>
          <w:p w14:paraId="69C210BB"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5508BC6F"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≥24</w:t>
            </w:r>
          </w:p>
        </w:tc>
        <w:tc>
          <w:tcPr>
            <w:tcW w:w="1276" w:type="dxa"/>
          </w:tcPr>
          <w:p w14:paraId="4B31DABF"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67 (68)</w:t>
            </w:r>
          </w:p>
        </w:tc>
      </w:tr>
      <w:tr w:rsidR="00D13139" w:rsidRPr="00FF0B96" w14:paraId="630DECAF" w14:textId="77777777" w:rsidTr="0051135E">
        <w:trPr>
          <w:jc w:val="center"/>
        </w:trPr>
        <w:tc>
          <w:tcPr>
            <w:tcW w:w="3544" w:type="dxa"/>
            <w:vMerge/>
          </w:tcPr>
          <w:p w14:paraId="1E3E4CBD"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5712A6B5"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Firstborn</w:t>
            </w:r>
          </w:p>
        </w:tc>
        <w:tc>
          <w:tcPr>
            <w:tcW w:w="1276" w:type="dxa"/>
          </w:tcPr>
          <w:p w14:paraId="01924280"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20 (20)</w:t>
            </w:r>
          </w:p>
        </w:tc>
      </w:tr>
      <w:tr w:rsidR="00D13139" w:rsidRPr="00FF0B96" w14:paraId="2C97605C" w14:textId="77777777" w:rsidTr="0051135E">
        <w:trPr>
          <w:jc w:val="center"/>
        </w:trPr>
        <w:tc>
          <w:tcPr>
            <w:tcW w:w="3544" w:type="dxa"/>
            <w:vMerge w:val="restart"/>
          </w:tcPr>
          <w:p w14:paraId="283DDAA8"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Primary caretaker</w:t>
            </w:r>
          </w:p>
        </w:tc>
        <w:tc>
          <w:tcPr>
            <w:tcW w:w="2410" w:type="dxa"/>
          </w:tcPr>
          <w:p w14:paraId="67FA1F3E"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Mother</w:t>
            </w:r>
          </w:p>
        </w:tc>
        <w:tc>
          <w:tcPr>
            <w:tcW w:w="1276" w:type="dxa"/>
          </w:tcPr>
          <w:p w14:paraId="018D80EB"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98 (99)</w:t>
            </w:r>
          </w:p>
        </w:tc>
      </w:tr>
      <w:tr w:rsidR="00D13139" w:rsidRPr="00FF0B96" w14:paraId="12D3FF5B" w14:textId="77777777" w:rsidTr="0051135E">
        <w:trPr>
          <w:trHeight w:val="282"/>
          <w:jc w:val="center"/>
        </w:trPr>
        <w:tc>
          <w:tcPr>
            <w:tcW w:w="3544" w:type="dxa"/>
            <w:vMerge/>
          </w:tcPr>
          <w:p w14:paraId="46586A9C"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48FEC910"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Other relative</w:t>
            </w:r>
          </w:p>
        </w:tc>
        <w:tc>
          <w:tcPr>
            <w:tcW w:w="1276" w:type="dxa"/>
          </w:tcPr>
          <w:p w14:paraId="717439A2"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1 (1)</w:t>
            </w:r>
          </w:p>
        </w:tc>
      </w:tr>
      <w:tr w:rsidR="00D13139" w:rsidRPr="00FF0B96" w14:paraId="49800C91" w14:textId="77777777" w:rsidTr="0051135E">
        <w:trPr>
          <w:trHeight w:val="209"/>
          <w:jc w:val="center"/>
        </w:trPr>
        <w:tc>
          <w:tcPr>
            <w:tcW w:w="3544" w:type="dxa"/>
            <w:vMerge w:val="restart"/>
          </w:tcPr>
          <w:p w14:paraId="69F7F124"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Education of primary caretaker</w:t>
            </w:r>
          </w:p>
        </w:tc>
        <w:tc>
          <w:tcPr>
            <w:tcW w:w="2410" w:type="dxa"/>
          </w:tcPr>
          <w:p w14:paraId="67EADCEC"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None</w:t>
            </w:r>
          </w:p>
        </w:tc>
        <w:tc>
          <w:tcPr>
            <w:tcW w:w="1276" w:type="dxa"/>
          </w:tcPr>
          <w:p w14:paraId="382A4AB0"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75 (76)</w:t>
            </w:r>
          </w:p>
        </w:tc>
      </w:tr>
      <w:tr w:rsidR="00D13139" w:rsidRPr="00FF0B96" w14:paraId="6FED4541" w14:textId="77777777" w:rsidTr="0051135E">
        <w:trPr>
          <w:trHeight w:val="213"/>
          <w:jc w:val="center"/>
        </w:trPr>
        <w:tc>
          <w:tcPr>
            <w:tcW w:w="3544" w:type="dxa"/>
            <w:vMerge/>
          </w:tcPr>
          <w:p w14:paraId="506EED38"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4A8F4F51"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Completed primary</w:t>
            </w:r>
          </w:p>
        </w:tc>
        <w:tc>
          <w:tcPr>
            <w:tcW w:w="1276" w:type="dxa"/>
          </w:tcPr>
          <w:p w14:paraId="76E2A552"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20 (20)</w:t>
            </w:r>
          </w:p>
        </w:tc>
      </w:tr>
      <w:tr w:rsidR="00D13139" w:rsidRPr="00FF0B96" w14:paraId="1CDA3562" w14:textId="77777777" w:rsidTr="0051135E">
        <w:trPr>
          <w:jc w:val="center"/>
        </w:trPr>
        <w:tc>
          <w:tcPr>
            <w:tcW w:w="3544" w:type="dxa"/>
            <w:vMerge/>
          </w:tcPr>
          <w:p w14:paraId="7C86C239"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58D60F66"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Completed secondary</w:t>
            </w:r>
          </w:p>
        </w:tc>
        <w:tc>
          <w:tcPr>
            <w:tcW w:w="1276" w:type="dxa"/>
          </w:tcPr>
          <w:p w14:paraId="27199E4A"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4 (4)</w:t>
            </w:r>
          </w:p>
        </w:tc>
      </w:tr>
      <w:tr w:rsidR="00D13139" w:rsidRPr="00FF0B96" w14:paraId="65050AFB" w14:textId="77777777" w:rsidTr="0051135E">
        <w:trPr>
          <w:jc w:val="center"/>
        </w:trPr>
        <w:tc>
          <w:tcPr>
            <w:tcW w:w="5954" w:type="dxa"/>
            <w:gridSpan w:val="2"/>
          </w:tcPr>
          <w:p w14:paraId="7A3EA26D"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Mother’s age (years)</w:t>
            </w:r>
          </w:p>
        </w:tc>
        <w:tc>
          <w:tcPr>
            <w:tcW w:w="1276" w:type="dxa"/>
          </w:tcPr>
          <w:p w14:paraId="4FEA27C8"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25 (21-31)</w:t>
            </w:r>
          </w:p>
        </w:tc>
      </w:tr>
      <w:tr w:rsidR="00D13139" w:rsidRPr="00FF0B96" w14:paraId="1BDCCACE" w14:textId="77777777" w:rsidTr="0051135E">
        <w:trPr>
          <w:jc w:val="center"/>
        </w:trPr>
        <w:tc>
          <w:tcPr>
            <w:tcW w:w="3544" w:type="dxa"/>
            <w:vMerge w:val="restart"/>
          </w:tcPr>
          <w:p w14:paraId="0D832B89" w14:textId="77777777" w:rsidR="00D13139" w:rsidRPr="00FF0B96" w:rsidRDefault="00D13139" w:rsidP="00D13139">
            <w:pPr>
              <w:rPr>
                <w:rFonts w:ascii="Times New Roman" w:hAnsi="Times New Roman"/>
                <w:color w:val="000000"/>
                <w:sz w:val="16"/>
                <w:szCs w:val="16"/>
                <w:vertAlign w:val="superscript"/>
                <w:lang w:val="en-GB" w:eastAsia="en-GB"/>
              </w:rPr>
            </w:pPr>
            <w:r w:rsidRPr="00FF0B96">
              <w:rPr>
                <w:rFonts w:ascii="Times New Roman" w:hAnsi="Times New Roman"/>
                <w:color w:val="000000"/>
                <w:sz w:val="16"/>
                <w:szCs w:val="16"/>
                <w:lang w:val="en-GB" w:eastAsia="en-GB"/>
              </w:rPr>
              <w:t>Mother’s height-for-age Z-score</w:t>
            </w:r>
            <w:r w:rsidRPr="00FF0B96">
              <w:rPr>
                <w:rFonts w:ascii="Times New Roman" w:hAnsi="Times New Roman"/>
                <w:color w:val="000000"/>
                <w:sz w:val="16"/>
                <w:szCs w:val="16"/>
                <w:vertAlign w:val="superscript"/>
                <w:lang w:val="en-GB" w:eastAsia="en-GB"/>
              </w:rPr>
              <w:t>2</w:t>
            </w:r>
          </w:p>
        </w:tc>
        <w:tc>
          <w:tcPr>
            <w:tcW w:w="2410" w:type="dxa"/>
          </w:tcPr>
          <w:p w14:paraId="7C29CCE8"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≥-2</w:t>
            </w:r>
          </w:p>
        </w:tc>
        <w:tc>
          <w:tcPr>
            <w:tcW w:w="1276" w:type="dxa"/>
          </w:tcPr>
          <w:p w14:paraId="6AA6CB94"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82 (83)</w:t>
            </w:r>
          </w:p>
        </w:tc>
      </w:tr>
      <w:tr w:rsidR="00D13139" w:rsidRPr="00FF0B96" w14:paraId="4F89FB48" w14:textId="77777777" w:rsidTr="0051135E">
        <w:trPr>
          <w:jc w:val="center"/>
        </w:trPr>
        <w:tc>
          <w:tcPr>
            <w:tcW w:w="3544" w:type="dxa"/>
            <w:vMerge/>
          </w:tcPr>
          <w:p w14:paraId="005CF2BE"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08D91574"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&lt;-2, ≥-3</w:t>
            </w:r>
          </w:p>
        </w:tc>
        <w:tc>
          <w:tcPr>
            <w:tcW w:w="1276" w:type="dxa"/>
          </w:tcPr>
          <w:p w14:paraId="0B18BFFD"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15 (15)</w:t>
            </w:r>
          </w:p>
        </w:tc>
      </w:tr>
      <w:tr w:rsidR="00D13139" w:rsidRPr="00FF0B96" w14:paraId="0641F1C0" w14:textId="77777777" w:rsidTr="0051135E">
        <w:trPr>
          <w:jc w:val="center"/>
        </w:trPr>
        <w:tc>
          <w:tcPr>
            <w:tcW w:w="3544" w:type="dxa"/>
            <w:vMerge/>
          </w:tcPr>
          <w:p w14:paraId="7B79D472"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0BD803D1"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&lt;-3</w:t>
            </w:r>
          </w:p>
        </w:tc>
        <w:tc>
          <w:tcPr>
            <w:tcW w:w="1276" w:type="dxa"/>
          </w:tcPr>
          <w:p w14:paraId="791719B3"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2 (2)</w:t>
            </w:r>
          </w:p>
        </w:tc>
      </w:tr>
      <w:tr w:rsidR="00D13139" w:rsidRPr="00FF0B96" w14:paraId="3DD61C22" w14:textId="77777777" w:rsidTr="0051135E">
        <w:trPr>
          <w:jc w:val="center"/>
        </w:trPr>
        <w:tc>
          <w:tcPr>
            <w:tcW w:w="3544" w:type="dxa"/>
            <w:vMerge w:val="restart"/>
          </w:tcPr>
          <w:p w14:paraId="2AE400D5"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Mother’s mid upper arm circumference (cm)</w:t>
            </w:r>
          </w:p>
        </w:tc>
        <w:tc>
          <w:tcPr>
            <w:tcW w:w="2410" w:type="dxa"/>
          </w:tcPr>
          <w:p w14:paraId="0800BA0F"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&lt;23</w:t>
            </w:r>
          </w:p>
        </w:tc>
        <w:tc>
          <w:tcPr>
            <w:tcW w:w="1276" w:type="dxa"/>
          </w:tcPr>
          <w:p w14:paraId="1EEE7A4A"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13 (13)</w:t>
            </w:r>
          </w:p>
        </w:tc>
      </w:tr>
      <w:tr w:rsidR="00D13139" w:rsidRPr="00FF0B96" w14:paraId="0727F3B4" w14:textId="77777777" w:rsidTr="0051135E">
        <w:trPr>
          <w:jc w:val="center"/>
        </w:trPr>
        <w:tc>
          <w:tcPr>
            <w:tcW w:w="3544" w:type="dxa"/>
            <w:vMerge/>
          </w:tcPr>
          <w:p w14:paraId="5A02277B"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1FB17F70"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23-29.9</w:t>
            </w:r>
          </w:p>
        </w:tc>
        <w:tc>
          <w:tcPr>
            <w:tcW w:w="1276" w:type="dxa"/>
          </w:tcPr>
          <w:p w14:paraId="7772B8C9"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83 (84)</w:t>
            </w:r>
          </w:p>
        </w:tc>
      </w:tr>
      <w:tr w:rsidR="00D13139" w:rsidRPr="00FF0B96" w14:paraId="308588E4" w14:textId="77777777" w:rsidTr="0051135E">
        <w:trPr>
          <w:jc w:val="center"/>
        </w:trPr>
        <w:tc>
          <w:tcPr>
            <w:tcW w:w="3544" w:type="dxa"/>
            <w:vMerge/>
          </w:tcPr>
          <w:p w14:paraId="22BCFD76"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47544CC4"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≥30</w:t>
            </w:r>
          </w:p>
        </w:tc>
        <w:tc>
          <w:tcPr>
            <w:tcW w:w="1276" w:type="dxa"/>
          </w:tcPr>
          <w:p w14:paraId="0811DE30"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3 (3)</w:t>
            </w:r>
          </w:p>
        </w:tc>
      </w:tr>
      <w:tr w:rsidR="00D13139" w:rsidRPr="00FF0B96" w14:paraId="078826C7" w14:textId="77777777" w:rsidTr="0051135E">
        <w:trPr>
          <w:jc w:val="center"/>
        </w:trPr>
        <w:tc>
          <w:tcPr>
            <w:tcW w:w="3544" w:type="dxa"/>
            <w:vMerge w:val="restart"/>
          </w:tcPr>
          <w:p w14:paraId="0DE1682D"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Older sibling has died</w:t>
            </w:r>
          </w:p>
        </w:tc>
        <w:tc>
          <w:tcPr>
            <w:tcW w:w="2410" w:type="dxa"/>
          </w:tcPr>
          <w:p w14:paraId="1B66358E"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No</w:t>
            </w:r>
          </w:p>
        </w:tc>
        <w:tc>
          <w:tcPr>
            <w:tcW w:w="1276" w:type="dxa"/>
          </w:tcPr>
          <w:p w14:paraId="3B214CB2"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78 (79)</w:t>
            </w:r>
          </w:p>
        </w:tc>
      </w:tr>
      <w:tr w:rsidR="00D13139" w:rsidRPr="00FF0B96" w14:paraId="2ECA550C" w14:textId="77777777" w:rsidTr="0051135E">
        <w:trPr>
          <w:jc w:val="center"/>
        </w:trPr>
        <w:tc>
          <w:tcPr>
            <w:tcW w:w="3544" w:type="dxa"/>
            <w:vMerge/>
          </w:tcPr>
          <w:p w14:paraId="0D44592B"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121D74EE"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Yes</w:t>
            </w:r>
          </w:p>
        </w:tc>
        <w:tc>
          <w:tcPr>
            <w:tcW w:w="1276" w:type="dxa"/>
          </w:tcPr>
          <w:p w14:paraId="0F1B8BAE"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21 (21)</w:t>
            </w:r>
          </w:p>
        </w:tc>
      </w:tr>
      <w:tr w:rsidR="00D13139" w:rsidRPr="00FF0B96" w14:paraId="124D7A08" w14:textId="77777777" w:rsidTr="0051135E">
        <w:trPr>
          <w:trHeight w:val="259"/>
          <w:jc w:val="center"/>
        </w:trPr>
        <w:tc>
          <w:tcPr>
            <w:tcW w:w="3544" w:type="dxa"/>
            <w:vMerge w:val="restart"/>
          </w:tcPr>
          <w:p w14:paraId="232D881A"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Household per capita monthly income (Kenya shillings (US dollar equivalent))</w:t>
            </w:r>
          </w:p>
        </w:tc>
        <w:tc>
          <w:tcPr>
            <w:tcW w:w="2410" w:type="dxa"/>
          </w:tcPr>
          <w:p w14:paraId="24CAFFA6"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&lt;2,000 ($20)</w:t>
            </w:r>
          </w:p>
        </w:tc>
        <w:tc>
          <w:tcPr>
            <w:tcW w:w="1276" w:type="dxa"/>
          </w:tcPr>
          <w:p w14:paraId="1ABE519B"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75 (76)</w:t>
            </w:r>
          </w:p>
        </w:tc>
      </w:tr>
      <w:tr w:rsidR="00D13139" w:rsidRPr="00FF0B96" w14:paraId="12A11CAB" w14:textId="77777777" w:rsidTr="0051135E">
        <w:trPr>
          <w:trHeight w:val="259"/>
          <w:jc w:val="center"/>
        </w:trPr>
        <w:tc>
          <w:tcPr>
            <w:tcW w:w="3544" w:type="dxa"/>
            <w:vMerge/>
          </w:tcPr>
          <w:p w14:paraId="414F4CC3" w14:textId="77777777" w:rsidR="00D13139" w:rsidRPr="00FF0B96" w:rsidRDefault="00D13139" w:rsidP="00D13139">
            <w:pPr>
              <w:rPr>
                <w:rFonts w:ascii="Times New Roman" w:hAnsi="Times New Roman"/>
                <w:color w:val="000000"/>
                <w:sz w:val="16"/>
                <w:szCs w:val="16"/>
                <w:lang w:val="en-GB" w:eastAsia="en-GB"/>
              </w:rPr>
            </w:pPr>
          </w:p>
        </w:tc>
        <w:tc>
          <w:tcPr>
            <w:tcW w:w="2410" w:type="dxa"/>
          </w:tcPr>
          <w:p w14:paraId="1A40B619" w14:textId="77777777" w:rsidR="00D13139" w:rsidRPr="00FF0B96" w:rsidRDefault="00D13139" w:rsidP="00D13139">
            <w:pPr>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≥2,000 (≥$20)</w:t>
            </w:r>
          </w:p>
        </w:tc>
        <w:tc>
          <w:tcPr>
            <w:tcW w:w="1276" w:type="dxa"/>
          </w:tcPr>
          <w:p w14:paraId="3F96AE14" w14:textId="77777777" w:rsidR="00D13139" w:rsidRPr="00FF0B96" w:rsidRDefault="00D13139" w:rsidP="00D13139">
            <w:pPr>
              <w:jc w:val="right"/>
              <w:rPr>
                <w:rFonts w:ascii="Times New Roman" w:hAnsi="Times New Roman"/>
                <w:color w:val="000000"/>
                <w:sz w:val="16"/>
                <w:szCs w:val="16"/>
                <w:lang w:val="en-GB" w:eastAsia="en-GB"/>
              </w:rPr>
            </w:pPr>
            <w:r w:rsidRPr="00FF0B96">
              <w:rPr>
                <w:rFonts w:ascii="Times New Roman" w:hAnsi="Times New Roman"/>
                <w:color w:val="000000"/>
                <w:sz w:val="16"/>
                <w:szCs w:val="16"/>
                <w:lang w:val="en-GB" w:eastAsia="en-GB"/>
              </w:rPr>
              <w:t>24 (24)</w:t>
            </w:r>
          </w:p>
        </w:tc>
      </w:tr>
    </w:tbl>
    <w:p w14:paraId="180EB668" w14:textId="77777777" w:rsidR="006C7E26" w:rsidRDefault="006C7E26" w:rsidP="006C7E26">
      <w:pPr>
        <w:ind w:left="720"/>
        <w:contextualSpacing/>
        <w:rPr>
          <w:rFonts w:eastAsia="Yu Mincho"/>
          <w:iCs/>
          <w:color w:val="000000"/>
          <w:sz w:val="20"/>
          <w:szCs w:val="22"/>
          <w:lang w:val="en-GB"/>
        </w:rPr>
      </w:pPr>
    </w:p>
    <w:p w14:paraId="49D59912" w14:textId="2156BFF4" w:rsidR="00D13139" w:rsidRPr="003D2F83" w:rsidRDefault="00D13139" w:rsidP="007746DD">
      <w:pPr>
        <w:numPr>
          <w:ilvl w:val="0"/>
          <w:numId w:val="17"/>
        </w:numPr>
        <w:contextualSpacing/>
        <w:rPr>
          <w:rFonts w:eastAsia="Yu Mincho"/>
          <w:iCs/>
          <w:color w:val="000000"/>
          <w:sz w:val="20"/>
          <w:szCs w:val="22"/>
          <w:lang w:val="en-GB"/>
        </w:rPr>
      </w:pPr>
      <w:r w:rsidRPr="003D2F83">
        <w:rPr>
          <w:rFonts w:eastAsia="Yu Mincho"/>
          <w:iCs/>
          <w:color w:val="000000"/>
          <w:sz w:val="20"/>
          <w:szCs w:val="22"/>
          <w:lang w:val="en-GB"/>
        </w:rPr>
        <w:t>For categorical variables: n (% of 99). For continuous variables: median (interquartile range).</w:t>
      </w:r>
    </w:p>
    <w:p w14:paraId="79760561" w14:textId="0C066EAC" w:rsidR="00D13139" w:rsidRPr="001B30EF" w:rsidRDefault="00D13139" w:rsidP="00320911">
      <w:pPr>
        <w:numPr>
          <w:ilvl w:val="0"/>
          <w:numId w:val="17"/>
        </w:numPr>
        <w:contextualSpacing/>
        <w:rPr>
          <w:rFonts w:eastAsia="Yu Mincho"/>
          <w:iCs/>
          <w:color w:val="000000"/>
          <w:sz w:val="20"/>
          <w:szCs w:val="22"/>
          <w:lang w:val="en-GB"/>
        </w:rPr>
        <w:sectPr w:rsidR="00D13139" w:rsidRPr="001B30EF" w:rsidSect="006931A4">
          <w:type w:val="continuous"/>
          <w:pgSz w:w="11901" w:h="16817"/>
          <w:pgMar w:top="1440" w:right="1440" w:bottom="1440" w:left="1440" w:header="720" w:footer="720" w:gutter="0"/>
          <w:lnNumType w:countBy="1" w:restart="continuous"/>
          <w:cols w:space="720"/>
          <w:docGrid w:linePitch="360"/>
        </w:sectPr>
      </w:pPr>
      <w:r w:rsidRPr="003D2F83">
        <w:rPr>
          <w:rFonts w:eastAsia="Yu Mincho"/>
          <w:iCs/>
          <w:color w:val="000000"/>
          <w:sz w:val="20"/>
          <w:szCs w:val="22"/>
          <w:lang w:val="en-GB"/>
        </w:rPr>
        <w:t>WHO Growth Standards for girls aged 5-19 years. For mothers older than 19 years, compared to standard for age 19 years.</w:t>
      </w:r>
      <w:bookmarkEnd w:id="3"/>
      <w:r w:rsidRPr="001B30EF">
        <w:rPr>
          <w:sz w:val="20"/>
          <w:lang w:val="en-GB" w:eastAsia="en-GB"/>
        </w:rPr>
        <w:br w:type="page"/>
      </w:r>
      <w:r w:rsidRPr="001B30EF">
        <w:rPr>
          <w:rFonts w:eastAsia="Yu Mincho"/>
          <w:lang w:val="en-GB"/>
        </w:rPr>
        <w:fldChar w:fldCharType="begin"/>
      </w:r>
      <w:r w:rsidRPr="001B30EF">
        <w:rPr>
          <w:rFonts w:eastAsia="Yu Mincho"/>
          <w:lang w:val="en-GB"/>
        </w:rPr>
        <w:instrText xml:space="preserve"> ADDIN EN.SECTION.REFLIST </w:instrText>
      </w:r>
      <w:r w:rsidRPr="001B30EF">
        <w:rPr>
          <w:rFonts w:eastAsia="Yu Mincho"/>
          <w:lang w:val="en-GB"/>
        </w:rPr>
        <w:fldChar w:fldCharType="end"/>
      </w:r>
    </w:p>
    <w:p w14:paraId="26353AB4" w14:textId="477F8BAD" w:rsidR="00320911" w:rsidRPr="00320911" w:rsidRDefault="00320911" w:rsidP="00320911">
      <w:pPr>
        <w:jc w:val="both"/>
        <w:rPr>
          <w:sz w:val="20"/>
        </w:rPr>
      </w:pPr>
      <w:r w:rsidRPr="00320911">
        <w:rPr>
          <w:sz w:val="20"/>
        </w:rPr>
        <w:lastRenderedPageBreak/>
        <w:t xml:space="preserve">Table S3: Association between season and nutritional status, SIBO and EED. </w:t>
      </w:r>
      <w:r w:rsidRPr="00320911">
        <w:rPr>
          <w:iCs/>
          <w:sz w:val="20"/>
        </w:rPr>
        <w:t>Ten separate mixed-effects linear regression models each examining the association between wasting, stunting, becoming underweight, SIBO, gut microbial diversity or markers of EED with the exposure of interest (season) and random effects adjustment by participant. Each model is also adjusted for age (for SIBO and EED: age on day of breath hydrogen test or LM test; for nutritional outcomes: age at the mid-point of each two-month period; for faecal biomarkers: age at stool sample collection) and sex. Season is defined using the same dates as used for age, where observations with April, May, June, July, November</w:t>
      </w:r>
      <w:r w:rsidR="001B30EF">
        <w:rPr>
          <w:iCs/>
          <w:sz w:val="20"/>
        </w:rPr>
        <w:t>,</w:t>
      </w:r>
      <w:r w:rsidRPr="00320911">
        <w:rPr>
          <w:iCs/>
          <w:sz w:val="20"/>
        </w:rPr>
        <w:t xml:space="preserve"> and December classified as rainy season. </w:t>
      </w:r>
    </w:p>
    <w:p w14:paraId="6319C7EE" w14:textId="77777777" w:rsidR="00320911" w:rsidRPr="0030220B" w:rsidRDefault="00320911" w:rsidP="00320911">
      <w:pPr>
        <w:jc w:val="both"/>
        <w:rPr>
          <w:rFonts w:asciiTheme="majorHAnsi" w:hAnsiTheme="majorHAnsi" w:cstheme="majorHAnsi"/>
          <w:i/>
          <w:sz w:val="20"/>
        </w:rPr>
      </w:pPr>
    </w:p>
    <w:tbl>
      <w:tblPr>
        <w:tblStyle w:val="TableGrid"/>
        <w:tblW w:w="9918" w:type="dxa"/>
        <w:tblLayout w:type="fixed"/>
        <w:tblLook w:val="04A0" w:firstRow="1" w:lastRow="0" w:firstColumn="1" w:lastColumn="0" w:noHBand="0" w:noVBand="1"/>
      </w:tblPr>
      <w:tblGrid>
        <w:gridCol w:w="1275"/>
        <w:gridCol w:w="1276"/>
        <w:gridCol w:w="1134"/>
        <w:gridCol w:w="1276"/>
        <w:gridCol w:w="1697"/>
        <w:gridCol w:w="1134"/>
        <w:gridCol w:w="1417"/>
        <w:gridCol w:w="709"/>
      </w:tblGrid>
      <w:tr w:rsidR="00320911" w:rsidRPr="00320911" w14:paraId="4C2A4164" w14:textId="77777777" w:rsidTr="00320911">
        <w:trPr>
          <w:trHeight w:val="806"/>
        </w:trPr>
        <w:tc>
          <w:tcPr>
            <w:tcW w:w="2551" w:type="dxa"/>
            <w:gridSpan w:val="2"/>
            <w:shd w:val="clear" w:color="auto" w:fill="D9D9D9" w:themeFill="background1" w:themeFillShade="D9"/>
          </w:tcPr>
          <w:p w14:paraId="6F17ECAB" w14:textId="77777777" w:rsidR="00320911" w:rsidRPr="00320911" w:rsidRDefault="00320911" w:rsidP="00A13DC4">
            <w:pPr>
              <w:jc w:val="both"/>
              <w:rPr>
                <w:b/>
                <w:bCs/>
                <w:sz w:val="16"/>
                <w:szCs w:val="16"/>
              </w:rPr>
            </w:pPr>
            <w:r w:rsidRPr="00320911">
              <w:rPr>
                <w:b/>
                <w:bCs/>
                <w:sz w:val="16"/>
                <w:szCs w:val="16"/>
              </w:rPr>
              <w:t>Factor</w:t>
            </w:r>
          </w:p>
        </w:tc>
        <w:tc>
          <w:tcPr>
            <w:tcW w:w="1134" w:type="dxa"/>
            <w:shd w:val="clear" w:color="auto" w:fill="D9D9D9" w:themeFill="background1" w:themeFillShade="D9"/>
          </w:tcPr>
          <w:p w14:paraId="03DF5BF4" w14:textId="77777777" w:rsidR="00320911" w:rsidRPr="00320911" w:rsidRDefault="00320911" w:rsidP="00A13DC4">
            <w:pPr>
              <w:jc w:val="both"/>
              <w:rPr>
                <w:b/>
                <w:bCs/>
                <w:sz w:val="16"/>
                <w:szCs w:val="16"/>
              </w:rPr>
            </w:pPr>
            <w:r w:rsidRPr="00320911">
              <w:rPr>
                <w:b/>
                <w:bCs/>
                <w:sz w:val="16"/>
                <w:szCs w:val="16"/>
              </w:rPr>
              <w:t>Participants</w:t>
            </w:r>
          </w:p>
        </w:tc>
        <w:tc>
          <w:tcPr>
            <w:tcW w:w="1276" w:type="dxa"/>
            <w:shd w:val="clear" w:color="auto" w:fill="D9D9D9" w:themeFill="background1" w:themeFillShade="D9"/>
          </w:tcPr>
          <w:p w14:paraId="2AD74E9F" w14:textId="77777777" w:rsidR="00320911" w:rsidRPr="00320911" w:rsidRDefault="00320911" w:rsidP="00A13DC4">
            <w:pPr>
              <w:jc w:val="both"/>
              <w:rPr>
                <w:b/>
                <w:bCs/>
                <w:sz w:val="16"/>
                <w:szCs w:val="16"/>
                <w:vertAlign w:val="superscript"/>
              </w:rPr>
            </w:pPr>
            <w:r w:rsidRPr="00320911">
              <w:rPr>
                <w:b/>
                <w:bCs/>
                <w:sz w:val="16"/>
                <w:szCs w:val="16"/>
              </w:rPr>
              <w:t>Measurement episodes</w:t>
            </w:r>
            <w:r w:rsidRPr="00320911">
              <w:rPr>
                <w:b/>
                <w:bCs/>
                <w:sz w:val="16"/>
                <w:szCs w:val="16"/>
                <w:vertAlign w:val="superscript"/>
              </w:rPr>
              <w:t>1</w:t>
            </w:r>
          </w:p>
        </w:tc>
        <w:tc>
          <w:tcPr>
            <w:tcW w:w="1697" w:type="dxa"/>
            <w:shd w:val="clear" w:color="auto" w:fill="D9D9D9" w:themeFill="background1" w:themeFillShade="D9"/>
          </w:tcPr>
          <w:p w14:paraId="20EFFF55" w14:textId="77777777" w:rsidR="00320911" w:rsidRPr="00320911" w:rsidRDefault="00320911" w:rsidP="00A13DC4">
            <w:pPr>
              <w:jc w:val="both"/>
              <w:rPr>
                <w:b/>
                <w:bCs/>
                <w:sz w:val="16"/>
                <w:szCs w:val="16"/>
              </w:rPr>
            </w:pPr>
            <w:r w:rsidRPr="00320911">
              <w:rPr>
                <w:b/>
                <w:bCs/>
                <w:sz w:val="16"/>
                <w:szCs w:val="16"/>
              </w:rPr>
              <w:t>Median (IQR)</w:t>
            </w:r>
          </w:p>
        </w:tc>
        <w:tc>
          <w:tcPr>
            <w:tcW w:w="1134" w:type="dxa"/>
            <w:shd w:val="clear" w:color="auto" w:fill="D9D9D9" w:themeFill="background1" w:themeFillShade="D9"/>
          </w:tcPr>
          <w:p w14:paraId="322323FD" w14:textId="77777777" w:rsidR="00320911" w:rsidRPr="00320911" w:rsidRDefault="00320911" w:rsidP="00A13DC4">
            <w:pPr>
              <w:rPr>
                <w:b/>
                <w:bCs/>
                <w:sz w:val="16"/>
                <w:szCs w:val="16"/>
                <w:vertAlign w:val="superscript"/>
              </w:rPr>
            </w:pPr>
            <w:r w:rsidRPr="00320911">
              <w:rPr>
                <w:b/>
                <w:bCs/>
                <w:sz w:val="16"/>
                <w:szCs w:val="16"/>
              </w:rPr>
              <w:t>Coefficient (rainy versus dry season)</w:t>
            </w:r>
          </w:p>
        </w:tc>
        <w:tc>
          <w:tcPr>
            <w:tcW w:w="1417" w:type="dxa"/>
            <w:shd w:val="clear" w:color="auto" w:fill="D9D9D9" w:themeFill="background1" w:themeFillShade="D9"/>
          </w:tcPr>
          <w:p w14:paraId="09287F06" w14:textId="77777777" w:rsidR="00320911" w:rsidRPr="00320911" w:rsidRDefault="00320911" w:rsidP="00320911">
            <w:pPr>
              <w:rPr>
                <w:b/>
                <w:bCs/>
                <w:sz w:val="16"/>
                <w:szCs w:val="16"/>
              </w:rPr>
            </w:pPr>
            <w:r w:rsidRPr="00320911">
              <w:rPr>
                <w:b/>
                <w:bCs/>
                <w:sz w:val="16"/>
                <w:szCs w:val="16"/>
              </w:rPr>
              <w:t>95% confidence interval</w:t>
            </w:r>
          </w:p>
        </w:tc>
        <w:tc>
          <w:tcPr>
            <w:tcW w:w="709" w:type="dxa"/>
            <w:shd w:val="clear" w:color="auto" w:fill="D9D9D9" w:themeFill="background1" w:themeFillShade="D9"/>
          </w:tcPr>
          <w:p w14:paraId="719DC20C" w14:textId="77777777" w:rsidR="00320911" w:rsidRPr="00320911" w:rsidRDefault="00320911" w:rsidP="00A13DC4">
            <w:pPr>
              <w:jc w:val="both"/>
              <w:rPr>
                <w:b/>
                <w:bCs/>
                <w:sz w:val="16"/>
                <w:szCs w:val="16"/>
              </w:rPr>
            </w:pPr>
            <w:r w:rsidRPr="00320911">
              <w:rPr>
                <w:b/>
                <w:bCs/>
                <w:sz w:val="16"/>
                <w:szCs w:val="16"/>
              </w:rPr>
              <w:t>p</w:t>
            </w:r>
          </w:p>
        </w:tc>
      </w:tr>
      <w:tr w:rsidR="00320911" w:rsidRPr="00320911" w14:paraId="7D55CE85" w14:textId="77777777" w:rsidTr="00320911">
        <w:tc>
          <w:tcPr>
            <w:tcW w:w="2551" w:type="dxa"/>
            <w:gridSpan w:val="2"/>
          </w:tcPr>
          <w:p w14:paraId="0C1B7D10" w14:textId="77777777" w:rsidR="00320911" w:rsidRPr="00320911" w:rsidRDefault="00320911" w:rsidP="00A13DC4">
            <w:pPr>
              <w:jc w:val="both"/>
              <w:rPr>
                <w:sz w:val="16"/>
                <w:szCs w:val="16"/>
                <w:vertAlign w:val="superscript"/>
              </w:rPr>
            </w:pPr>
            <w:r w:rsidRPr="00320911">
              <w:rPr>
                <w:sz w:val="16"/>
                <w:szCs w:val="16"/>
              </w:rPr>
              <w:t>Wasting</w:t>
            </w:r>
            <w:r w:rsidRPr="00320911">
              <w:rPr>
                <w:sz w:val="16"/>
                <w:szCs w:val="16"/>
                <w:vertAlign w:val="superscript"/>
              </w:rPr>
              <w:t>2</w:t>
            </w:r>
          </w:p>
        </w:tc>
        <w:tc>
          <w:tcPr>
            <w:tcW w:w="1134" w:type="dxa"/>
          </w:tcPr>
          <w:p w14:paraId="1599793A" w14:textId="77777777" w:rsidR="00320911" w:rsidRPr="00320911" w:rsidRDefault="00320911" w:rsidP="00A13DC4">
            <w:pPr>
              <w:jc w:val="right"/>
              <w:rPr>
                <w:sz w:val="16"/>
                <w:szCs w:val="16"/>
              </w:rPr>
            </w:pPr>
            <w:r w:rsidRPr="00320911">
              <w:rPr>
                <w:sz w:val="16"/>
                <w:szCs w:val="16"/>
              </w:rPr>
              <w:t>99</w:t>
            </w:r>
          </w:p>
        </w:tc>
        <w:tc>
          <w:tcPr>
            <w:tcW w:w="1276" w:type="dxa"/>
          </w:tcPr>
          <w:p w14:paraId="3BCC5234" w14:textId="77777777" w:rsidR="00320911" w:rsidRPr="00320911" w:rsidRDefault="00320911" w:rsidP="00A13DC4">
            <w:pPr>
              <w:jc w:val="right"/>
              <w:rPr>
                <w:sz w:val="16"/>
                <w:szCs w:val="16"/>
              </w:rPr>
            </w:pPr>
            <w:r w:rsidRPr="00320911">
              <w:rPr>
                <w:sz w:val="16"/>
                <w:szCs w:val="16"/>
              </w:rPr>
              <w:t>732</w:t>
            </w:r>
          </w:p>
        </w:tc>
        <w:tc>
          <w:tcPr>
            <w:tcW w:w="1697" w:type="dxa"/>
          </w:tcPr>
          <w:p w14:paraId="287A6E35" w14:textId="77777777" w:rsidR="00320911" w:rsidRPr="00320911" w:rsidRDefault="00320911" w:rsidP="00A13DC4">
            <w:pPr>
              <w:jc w:val="center"/>
              <w:rPr>
                <w:sz w:val="16"/>
                <w:szCs w:val="16"/>
              </w:rPr>
            </w:pPr>
            <w:r w:rsidRPr="00320911">
              <w:rPr>
                <w:sz w:val="16"/>
                <w:szCs w:val="16"/>
              </w:rPr>
              <w:t>0·07 (-0·63 to 0·76)</w:t>
            </w:r>
          </w:p>
        </w:tc>
        <w:tc>
          <w:tcPr>
            <w:tcW w:w="1134" w:type="dxa"/>
          </w:tcPr>
          <w:p w14:paraId="7BE2AE82" w14:textId="77777777" w:rsidR="00320911" w:rsidRPr="00320911" w:rsidRDefault="00320911" w:rsidP="00A13DC4">
            <w:pPr>
              <w:jc w:val="right"/>
              <w:rPr>
                <w:sz w:val="16"/>
                <w:szCs w:val="16"/>
              </w:rPr>
            </w:pPr>
            <w:r w:rsidRPr="00320911">
              <w:rPr>
                <w:sz w:val="16"/>
                <w:szCs w:val="16"/>
              </w:rPr>
              <w:t>0·10</w:t>
            </w:r>
          </w:p>
        </w:tc>
        <w:tc>
          <w:tcPr>
            <w:tcW w:w="1417" w:type="dxa"/>
          </w:tcPr>
          <w:p w14:paraId="424DA777" w14:textId="77777777" w:rsidR="00320911" w:rsidRPr="00320911" w:rsidRDefault="00320911" w:rsidP="00A13DC4">
            <w:pPr>
              <w:jc w:val="center"/>
              <w:rPr>
                <w:sz w:val="16"/>
                <w:szCs w:val="16"/>
              </w:rPr>
            </w:pPr>
            <w:r w:rsidRPr="00320911">
              <w:rPr>
                <w:sz w:val="16"/>
                <w:szCs w:val="16"/>
              </w:rPr>
              <w:t>-0·02 to 0·21</w:t>
            </w:r>
          </w:p>
        </w:tc>
        <w:tc>
          <w:tcPr>
            <w:tcW w:w="709" w:type="dxa"/>
          </w:tcPr>
          <w:p w14:paraId="381E4BFC" w14:textId="77777777" w:rsidR="00320911" w:rsidRPr="00320911" w:rsidRDefault="00320911" w:rsidP="00A13DC4">
            <w:pPr>
              <w:jc w:val="right"/>
              <w:rPr>
                <w:sz w:val="16"/>
                <w:szCs w:val="16"/>
              </w:rPr>
            </w:pPr>
            <w:r w:rsidRPr="00320911">
              <w:rPr>
                <w:sz w:val="16"/>
                <w:szCs w:val="16"/>
              </w:rPr>
              <w:t>0·10</w:t>
            </w:r>
          </w:p>
        </w:tc>
      </w:tr>
      <w:tr w:rsidR="00320911" w:rsidRPr="00320911" w14:paraId="2E5B963E" w14:textId="77777777" w:rsidTr="00320911">
        <w:tc>
          <w:tcPr>
            <w:tcW w:w="2551" w:type="dxa"/>
            <w:gridSpan w:val="2"/>
          </w:tcPr>
          <w:p w14:paraId="5FE0CB8F" w14:textId="77777777" w:rsidR="00320911" w:rsidRPr="00320911" w:rsidRDefault="00320911" w:rsidP="00A13DC4">
            <w:pPr>
              <w:jc w:val="both"/>
              <w:rPr>
                <w:sz w:val="16"/>
                <w:szCs w:val="16"/>
                <w:vertAlign w:val="superscript"/>
              </w:rPr>
            </w:pPr>
            <w:r w:rsidRPr="00320911">
              <w:rPr>
                <w:sz w:val="16"/>
                <w:szCs w:val="16"/>
              </w:rPr>
              <w:t>Stunting</w:t>
            </w:r>
            <w:r w:rsidRPr="00320911">
              <w:rPr>
                <w:sz w:val="16"/>
                <w:szCs w:val="16"/>
                <w:vertAlign w:val="superscript"/>
              </w:rPr>
              <w:t>3</w:t>
            </w:r>
          </w:p>
        </w:tc>
        <w:tc>
          <w:tcPr>
            <w:tcW w:w="1134" w:type="dxa"/>
          </w:tcPr>
          <w:p w14:paraId="4DEE27E8" w14:textId="77777777" w:rsidR="00320911" w:rsidRPr="00320911" w:rsidRDefault="00320911" w:rsidP="00A13DC4">
            <w:pPr>
              <w:jc w:val="right"/>
              <w:rPr>
                <w:sz w:val="16"/>
                <w:szCs w:val="16"/>
              </w:rPr>
            </w:pPr>
            <w:r w:rsidRPr="00320911">
              <w:rPr>
                <w:sz w:val="16"/>
                <w:szCs w:val="16"/>
              </w:rPr>
              <w:t>99</w:t>
            </w:r>
          </w:p>
        </w:tc>
        <w:tc>
          <w:tcPr>
            <w:tcW w:w="1276" w:type="dxa"/>
          </w:tcPr>
          <w:p w14:paraId="447DCBE5" w14:textId="77777777" w:rsidR="00320911" w:rsidRPr="00320911" w:rsidRDefault="00320911" w:rsidP="00A13DC4">
            <w:pPr>
              <w:jc w:val="right"/>
              <w:rPr>
                <w:sz w:val="16"/>
                <w:szCs w:val="16"/>
              </w:rPr>
            </w:pPr>
            <w:r w:rsidRPr="00320911">
              <w:rPr>
                <w:sz w:val="16"/>
                <w:szCs w:val="16"/>
              </w:rPr>
              <w:t>732</w:t>
            </w:r>
          </w:p>
        </w:tc>
        <w:tc>
          <w:tcPr>
            <w:tcW w:w="1697" w:type="dxa"/>
          </w:tcPr>
          <w:p w14:paraId="2903D726" w14:textId="77777777" w:rsidR="00320911" w:rsidRPr="00320911" w:rsidRDefault="00320911" w:rsidP="00A13DC4">
            <w:pPr>
              <w:jc w:val="center"/>
              <w:rPr>
                <w:sz w:val="16"/>
                <w:szCs w:val="16"/>
              </w:rPr>
            </w:pPr>
            <w:r w:rsidRPr="00320911">
              <w:rPr>
                <w:sz w:val="16"/>
                <w:szCs w:val="16"/>
              </w:rPr>
              <w:t>-0·11 (-0·76 to 0·48)</w:t>
            </w:r>
          </w:p>
        </w:tc>
        <w:tc>
          <w:tcPr>
            <w:tcW w:w="1134" w:type="dxa"/>
          </w:tcPr>
          <w:p w14:paraId="1361A72C" w14:textId="77777777" w:rsidR="00320911" w:rsidRPr="00320911" w:rsidRDefault="00320911" w:rsidP="00A13DC4">
            <w:pPr>
              <w:jc w:val="right"/>
              <w:rPr>
                <w:sz w:val="16"/>
                <w:szCs w:val="16"/>
              </w:rPr>
            </w:pPr>
            <w:r w:rsidRPr="00320911">
              <w:rPr>
                <w:sz w:val="16"/>
                <w:szCs w:val="16"/>
              </w:rPr>
              <w:t>-0·17</w:t>
            </w:r>
          </w:p>
        </w:tc>
        <w:tc>
          <w:tcPr>
            <w:tcW w:w="1417" w:type="dxa"/>
          </w:tcPr>
          <w:p w14:paraId="2456F8B6" w14:textId="77777777" w:rsidR="00320911" w:rsidRPr="00320911" w:rsidRDefault="00320911" w:rsidP="00A13DC4">
            <w:pPr>
              <w:jc w:val="center"/>
              <w:rPr>
                <w:sz w:val="16"/>
                <w:szCs w:val="16"/>
              </w:rPr>
            </w:pPr>
            <w:r w:rsidRPr="00320911">
              <w:rPr>
                <w:sz w:val="16"/>
                <w:szCs w:val="16"/>
              </w:rPr>
              <w:t>-0·27 to -0·07</w:t>
            </w:r>
          </w:p>
        </w:tc>
        <w:tc>
          <w:tcPr>
            <w:tcW w:w="709" w:type="dxa"/>
          </w:tcPr>
          <w:p w14:paraId="37901AA9" w14:textId="77777777" w:rsidR="00320911" w:rsidRPr="00320911" w:rsidRDefault="00320911" w:rsidP="00A13DC4">
            <w:pPr>
              <w:jc w:val="right"/>
              <w:rPr>
                <w:sz w:val="16"/>
                <w:szCs w:val="16"/>
              </w:rPr>
            </w:pPr>
            <w:r w:rsidRPr="00320911">
              <w:rPr>
                <w:sz w:val="16"/>
                <w:szCs w:val="16"/>
              </w:rPr>
              <w:t>0·001</w:t>
            </w:r>
          </w:p>
        </w:tc>
      </w:tr>
      <w:tr w:rsidR="00320911" w:rsidRPr="00320911" w14:paraId="1854D16C" w14:textId="77777777" w:rsidTr="00320911">
        <w:tc>
          <w:tcPr>
            <w:tcW w:w="2551" w:type="dxa"/>
            <w:gridSpan w:val="2"/>
          </w:tcPr>
          <w:p w14:paraId="0A9FA1FE" w14:textId="77777777" w:rsidR="00320911" w:rsidRPr="00320911" w:rsidRDefault="00320911" w:rsidP="00A13DC4">
            <w:pPr>
              <w:jc w:val="both"/>
              <w:rPr>
                <w:sz w:val="16"/>
                <w:szCs w:val="16"/>
                <w:vertAlign w:val="superscript"/>
              </w:rPr>
            </w:pPr>
            <w:r w:rsidRPr="00320911">
              <w:rPr>
                <w:sz w:val="16"/>
                <w:szCs w:val="16"/>
              </w:rPr>
              <w:t>Becoming underweight</w:t>
            </w:r>
            <w:r w:rsidRPr="00320911">
              <w:rPr>
                <w:sz w:val="16"/>
                <w:szCs w:val="16"/>
                <w:vertAlign w:val="superscript"/>
              </w:rPr>
              <w:t>4</w:t>
            </w:r>
          </w:p>
        </w:tc>
        <w:tc>
          <w:tcPr>
            <w:tcW w:w="1134" w:type="dxa"/>
          </w:tcPr>
          <w:p w14:paraId="29163C1B" w14:textId="77777777" w:rsidR="00320911" w:rsidRPr="00320911" w:rsidRDefault="00320911" w:rsidP="00A13DC4">
            <w:pPr>
              <w:jc w:val="right"/>
              <w:rPr>
                <w:sz w:val="16"/>
                <w:szCs w:val="16"/>
              </w:rPr>
            </w:pPr>
            <w:r w:rsidRPr="00320911">
              <w:rPr>
                <w:sz w:val="16"/>
                <w:szCs w:val="16"/>
              </w:rPr>
              <w:t>99</w:t>
            </w:r>
          </w:p>
        </w:tc>
        <w:tc>
          <w:tcPr>
            <w:tcW w:w="1276" w:type="dxa"/>
          </w:tcPr>
          <w:p w14:paraId="550C9F70" w14:textId="77777777" w:rsidR="00320911" w:rsidRPr="00320911" w:rsidRDefault="00320911" w:rsidP="00A13DC4">
            <w:pPr>
              <w:jc w:val="right"/>
              <w:rPr>
                <w:sz w:val="16"/>
                <w:szCs w:val="16"/>
              </w:rPr>
            </w:pPr>
            <w:r w:rsidRPr="00320911">
              <w:rPr>
                <w:sz w:val="16"/>
                <w:szCs w:val="16"/>
              </w:rPr>
              <w:t>733</w:t>
            </w:r>
          </w:p>
        </w:tc>
        <w:tc>
          <w:tcPr>
            <w:tcW w:w="1697" w:type="dxa"/>
          </w:tcPr>
          <w:p w14:paraId="604D7E67" w14:textId="77777777" w:rsidR="00320911" w:rsidRPr="00320911" w:rsidRDefault="00320911" w:rsidP="00A13DC4">
            <w:pPr>
              <w:jc w:val="center"/>
              <w:rPr>
                <w:sz w:val="16"/>
                <w:szCs w:val="16"/>
              </w:rPr>
            </w:pPr>
            <w:r w:rsidRPr="00320911">
              <w:rPr>
                <w:sz w:val="16"/>
                <w:szCs w:val="16"/>
              </w:rPr>
              <w:t>-0·05 (-0·33 to 0·23)</w:t>
            </w:r>
          </w:p>
        </w:tc>
        <w:tc>
          <w:tcPr>
            <w:tcW w:w="1134" w:type="dxa"/>
          </w:tcPr>
          <w:p w14:paraId="17F712C8" w14:textId="77777777" w:rsidR="00320911" w:rsidRPr="00320911" w:rsidRDefault="00320911" w:rsidP="00A13DC4">
            <w:pPr>
              <w:jc w:val="right"/>
              <w:rPr>
                <w:sz w:val="16"/>
                <w:szCs w:val="16"/>
              </w:rPr>
            </w:pPr>
            <w:r w:rsidRPr="00320911">
              <w:rPr>
                <w:sz w:val="16"/>
                <w:szCs w:val="16"/>
              </w:rPr>
              <w:t>-0·05</w:t>
            </w:r>
          </w:p>
        </w:tc>
        <w:tc>
          <w:tcPr>
            <w:tcW w:w="1417" w:type="dxa"/>
          </w:tcPr>
          <w:p w14:paraId="7C984291" w14:textId="77777777" w:rsidR="00320911" w:rsidRPr="00320911" w:rsidRDefault="00320911" w:rsidP="00A13DC4">
            <w:pPr>
              <w:jc w:val="center"/>
              <w:rPr>
                <w:sz w:val="16"/>
                <w:szCs w:val="16"/>
              </w:rPr>
            </w:pPr>
            <w:r w:rsidRPr="00320911">
              <w:rPr>
                <w:sz w:val="16"/>
                <w:szCs w:val="16"/>
              </w:rPr>
              <w:t>-0·10 to 0·01</w:t>
            </w:r>
          </w:p>
        </w:tc>
        <w:tc>
          <w:tcPr>
            <w:tcW w:w="709" w:type="dxa"/>
          </w:tcPr>
          <w:p w14:paraId="783EB28D" w14:textId="77777777" w:rsidR="00320911" w:rsidRPr="00320911" w:rsidRDefault="00320911" w:rsidP="00A13DC4">
            <w:pPr>
              <w:jc w:val="right"/>
              <w:rPr>
                <w:sz w:val="16"/>
                <w:szCs w:val="16"/>
              </w:rPr>
            </w:pPr>
            <w:r w:rsidRPr="00320911">
              <w:rPr>
                <w:sz w:val="16"/>
                <w:szCs w:val="16"/>
              </w:rPr>
              <w:t>0·11</w:t>
            </w:r>
          </w:p>
        </w:tc>
      </w:tr>
      <w:tr w:rsidR="00320911" w:rsidRPr="00320911" w14:paraId="1AFF28BA" w14:textId="77777777" w:rsidTr="00320911">
        <w:trPr>
          <w:trHeight w:val="279"/>
        </w:trPr>
        <w:tc>
          <w:tcPr>
            <w:tcW w:w="2551" w:type="dxa"/>
            <w:gridSpan w:val="2"/>
          </w:tcPr>
          <w:p w14:paraId="08F2DC01" w14:textId="77777777" w:rsidR="00320911" w:rsidRPr="00320911" w:rsidRDefault="00320911" w:rsidP="00A13DC4">
            <w:pPr>
              <w:jc w:val="both"/>
              <w:rPr>
                <w:sz w:val="16"/>
                <w:szCs w:val="16"/>
                <w:vertAlign w:val="superscript"/>
              </w:rPr>
            </w:pPr>
            <w:r w:rsidRPr="00320911">
              <w:rPr>
                <w:sz w:val="16"/>
                <w:szCs w:val="16"/>
              </w:rPr>
              <w:t>SIBO</w:t>
            </w:r>
            <w:r w:rsidRPr="00320911">
              <w:rPr>
                <w:sz w:val="16"/>
                <w:szCs w:val="16"/>
                <w:vertAlign w:val="superscript"/>
              </w:rPr>
              <w:t>5</w:t>
            </w:r>
          </w:p>
        </w:tc>
        <w:tc>
          <w:tcPr>
            <w:tcW w:w="1134" w:type="dxa"/>
          </w:tcPr>
          <w:p w14:paraId="67EEB594" w14:textId="77777777" w:rsidR="00320911" w:rsidRPr="00320911" w:rsidRDefault="00320911" w:rsidP="00A13DC4">
            <w:pPr>
              <w:jc w:val="right"/>
              <w:rPr>
                <w:sz w:val="16"/>
                <w:szCs w:val="16"/>
              </w:rPr>
            </w:pPr>
            <w:r w:rsidRPr="00320911">
              <w:rPr>
                <w:sz w:val="16"/>
                <w:szCs w:val="16"/>
              </w:rPr>
              <w:t>99</w:t>
            </w:r>
          </w:p>
        </w:tc>
        <w:tc>
          <w:tcPr>
            <w:tcW w:w="1276" w:type="dxa"/>
          </w:tcPr>
          <w:p w14:paraId="4BB8D6D7" w14:textId="77777777" w:rsidR="00320911" w:rsidRPr="00320911" w:rsidRDefault="00320911" w:rsidP="00A13DC4">
            <w:pPr>
              <w:jc w:val="right"/>
              <w:rPr>
                <w:sz w:val="16"/>
                <w:szCs w:val="16"/>
              </w:rPr>
            </w:pPr>
            <w:r w:rsidRPr="00320911">
              <w:rPr>
                <w:sz w:val="16"/>
                <w:szCs w:val="16"/>
              </w:rPr>
              <w:t>934</w:t>
            </w:r>
          </w:p>
        </w:tc>
        <w:tc>
          <w:tcPr>
            <w:tcW w:w="1697" w:type="dxa"/>
          </w:tcPr>
          <w:p w14:paraId="0D16DB69" w14:textId="77777777" w:rsidR="00320911" w:rsidRPr="00320911" w:rsidRDefault="00320911" w:rsidP="00A13DC4">
            <w:pPr>
              <w:jc w:val="center"/>
              <w:rPr>
                <w:sz w:val="16"/>
                <w:szCs w:val="16"/>
              </w:rPr>
            </w:pPr>
            <w:r w:rsidRPr="00320911">
              <w:rPr>
                <w:sz w:val="16"/>
                <w:szCs w:val="16"/>
              </w:rPr>
              <w:t>1·39 (0·69 to 2·08)</w:t>
            </w:r>
          </w:p>
        </w:tc>
        <w:tc>
          <w:tcPr>
            <w:tcW w:w="1134" w:type="dxa"/>
          </w:tcPr>
          <w:p w14:paraId="40EC14CD" w14:textId="77777777" w:rsidR="00320911" w:rsidRPr="00320911" w:rsidRDefault="00320911" w:rsidP="00A13DC4">
            <w:pPr>
              <w:jc w:val="right"/>
              <w:rPr>
                <w:sz w:val="16"/>
                <w:szCs w:val="16"/>
              </w:rPr>
            </w:pPr>
            <w:r w:rsidRPr="00320911">
              <w:rPr>
                <w:sz w:val="16"/>
                <w:szCs w:val="16"/>
              </w:rPr>
              <w:t>-0·08</w:t>
            </w:r>
          </w:p>
        </w:tc>
        <w:tc>
          <w:tcPr>
            <w:tcW w:w="1417" w:type="dxa"/>
          </w:tcPr>
          <w:p w14:paraId="3BE6C527" w14:textId="77777777" w:rsidR="00320911" w:rsidRPr="00320911" w:rsidRDefault="00320911" w:rsidP="00A13DC4">
            <w:pPr>
              <w:jc w:val="center"/>
              <w:rPr>
                <w:sz w:val="16"/>
                <w:szCs w:val="16"/>
              </w:rPr>
            </w:pPr>
            <w:r w:rsidRPr="00320911">
              <w:rPr>
                <w:sz w:val="16"/>
                <w:szCs w:val="16"/>
              </w:rPr>
              <w:t>-0·18 to 0·03</w:t>
            </w:r>
          </w:p>
        </w:tc>
        <w:tc>
          <w:tcPr>
            <w:tcW w:w="709" w:type="dxa"/>
          </w:tcPr>
          <w:p w14:paraId="1F264A5A" w14:textId="77777777" w:rsidR="00320911" w:rsidRPr="00320911" w:rsidRDefault="00320911" w:rsidP="00A13DC4">
            <w:pPr>
              <w:jc w:val="right"/>
              <w:rPr>
                <w:sz w:val="16"/>
                <w:szCs w:val="16"/>
              </w:rPr>
            </w:pPr>
            <w:r w:rsidRPr="00320911">
              <w:rPr>
                <w:sz w:val="16"/>
                <w:szCs w:val="16"/>
              </w:rPr>
              <w:t>0·16</w:t>
            </w:r>
          </w:p>
        </w:tc>
      </w:tr>
      <w:tr w:rsidR="00320911" w:rsidRPr="00320911" w14:paraId="762E022A" w14:textId="77777777" w:rsidTr="00320911">
        <w:tc>
          <w:tcPr>
            <w:tcW w:w="1275" w:type="dxa"/>
            <w:vMerge w:val="restart"/>
          </w:tcPr>
          <w:p w14:paraId="49CA2CBB" w14:textId="77777777" w:rsidR="00320911" w:rsidRPr="00320911" w:rsidRDefault="00320911" w:rsidP="00A13DC4">
            <w:pPr>
              <w:rPr>
                <w:sz w:val="16"/>
                <w:szCs w:val="16"/>
              </w:rPr>
            </w:pPr>
            <w:r w:rsidRPr="00320911">
              <w:rPr>
                <w:sz w:val="16"/>
                <w:szCs w:val="16"/>
              </w:rPr>
              <w:t>Gut microbiota alpha diversity</w:t>
            </w:r>
          </w:p>
        </w:tc>
        <w:tc>
          <w:tcPr>
            <w:tcW w:w="1276" w:type="dxa"/>
          </w:tcPr>
          <w:p w14:paraId="6C22CE82" w14:textId="77777777" w:rsidR="00320911" w:rsidRPr="00320911" w:rsidRDefault="00320911" w:rsidP="00A13DC4">
            <w:pPr>
              <w:rPr>
                <w:sz w:val="16"/>
                <w:szCs w:val="16"/>
              </w:rPr>
            </w:pPr>
            <w:r w:rsidRPr="00320911">
              <w:rPr>
                <w:sz w:val="16"/>
                <w:szCs w:val="16"/>
              </w:rPr>
              <w:t>Shannon index</w:t>
            </w:r>
          </w:p>
        </w:tc>
        <w:tc>
          <w:tcPr>
            <w:tcW w:w="1134" w:type="dxa"/>
          </w:tcPr>
          <w:p w14:paraId="0E59437F" w14:textId="77777777" w:rsidR="00320911" w:rsidRPr="00320911" w:rsidRDefault="00320911" w:rsidP="00A13DC4">
            <w:pPr>
              <w:jc w:val="right"/>
              <w:rPr>
                <w:sz w:val="16"/>
                <w:szCs w:val="16"/>
              </w:rPr>
            </w:pPr>
            <w:r w:rsidRPr="00320911">
              <w:rPr>
                <w:sz w:val="16"/>
                <w:szCs w:val="16"/>
              </w:rPr>
              <w:t>93</w:t>
            </w:r>
          </w:p>
        </w:tc>
        <w:tc>
          <w:tcPr>
            <w:tcW w:w="1276" w:type="dxa"/>
          </w:tcPr>
          <w:p w14:paraId="117F12C4" w14:textId="77777777" w:rsidR="00320911" w:rsidRPr="00320911" w:rsidRDefault="00320911" w:rsidP="00A13DC4">
            <w:pPr>
              <w:jc w:val="right"/>
              <w:rPr>
                <w:sz w:val="16"/>
                <w:szCs w:val="16"/>
              </w:rPr>
            </w:pPr>
            <w:r w:rsidRPr="00320911">
              <w:rPr>
                <w:sz w:val="16"/>
                <w:szCs w:val="16"/>
              </w:rPr>
              <w:t>322</w:t>
            </w:r>
          </w:p>
        </w:tc>
        <w:tc>
          <w:tcPr>
            <w:tcW w:w="1697" w:type="dxa"/>
          </w:tcPr>
          <w:p w14:paraId="52FFA273" w14:textId="77777777" w:rsidR="00320911" w:rsidRPr="00320911" w:rsidRDefault="00320911" w:rsidP="00A13DC4">
            <w:pPr>
              <w:jc w:val="center"/>
              <w:rPr>
                <w:sz w:val="16"/>
                <w:szCs w:val="16"/>
              </w:rPr>
            </w:pPr>
            <w:r w:rsidRPr="00320911">
              <w:rPr>
                <w:sz w:val="16"/>
                <w:szCs w:val="16"/>
              </w:rPr>
              <w:t>2·48 (2·19 to 2·81)</w:t>
            </w:r>
          </w:p>
        </w:tc>
        <w:tc>
          <w:tcPr>
            <w:tcW w:w="1134" w:type="dxa"/>
          </w:tcPr>
          <w:p w14:paraId="3407E6ED" w14:textId="77777777" w:rsidR="00320911" w:rsidRPr="00320911" w:rsidRDefault="00320911" w:rsidP="00A13DC4">
            <w:pPr>
              <w:jc w:val="right"/>
              <w:rPr>
                <w:sz w:val="16"/>
                <w:szCs w:val="16"/>
              </w:rPr>
            </w:pPr>
            <w:r w:rsidRPr="00320911">
              <w:rPr>
                <w:sz w:val="16"/>
                <w:szCs w:val="16"/>
              </w:rPr>
              <w:t>-0·05</w:t>
            </w:r>
          </w:p>
        </w:tc>
        <w:tc>
          <w:tcPr>
            <w:tcW w:w="1417" w:type="dxa"/>
          </w:tcPr>
          <w:p w14:paraId="2E32E113" w14:textId="77777777" w:rsidR="00320911" w:rsidRPr="00320911" w:rsidRDefault="00320911" w:rsidP="00A13DC4">
            <w:pPr>
              <w:jc w:val="center"/>
              <w:rPr>
                <w:sz w:val="16"/>
                <w:szCs w:val="16"/>
              </w:rPr>
            </w:pPr>
            <w:r w:rsidRPr="00320911">
              <w:rPr>
                <w:sz w:val="16"/>
                <w:szCs w:val="16"/>
              </w:rPr>
              <w:t>-0·14 to 0·05</w:t>
            </w:r>
          </w:p>
        </w:tc>
        <w:tc>
          <w:tcPr>
            <w:tcW w:w="709" w:type="dxa"/>
          </w:tcPr>
          <w:p w14:paraId="70F15A9C" w14:textId="77777777" w:rsidR="00320911" w:rsidRPr="00320911" w:rsidRDefault="00320911" w:rsidP="00A13DC4">
            <w:pPr>
              <w:jc w:val="right"/>
              <w:rPr>
                <w:sz w:val="16"/>
                <w:szCs w:val="16"/>
              </w:rPr>
            </w:pPr>
            <w:r w:rsidRPr="00320911">
              <w:rPr>
                <w:sz w:val="16"/>
                <w:szCs w:val="16"/>
              </w:rPr>
              <w:t>0·35</w:t>
            </w:r>
          </w:p>
        </w:tc>
      </w:tr>
      <w:tr w:rsidR="00320911" w:rsidRPr="00320911" w14:paraId="240B1B09" w14:textId="77777777" w:rsidTr="00320911">
        <w:tc>
          <w:tcPr>
            <w:tcW w:w="1275" w:type="dxa"/>
            <w:vMerge/>
          </w:tcPr>
          <w:p w14:paraId="5E15E9E3" w14:textId="77777777" w:rsidR="00320911" w:rsidRPr="00320911" w:rsidRDefault="00320911" w:rsidP="00A13DC4">
            <w:pPr>
              <w:jc w:val="both"/>
              <w:rPr>
                <w:sz w:val="16"/>
                <w:szCs w:val="16"/>
              </w:rPr>
            </w:pPr>
          </w:p>
        </w:tc>
        <w:tc>
          <w:tcPr>
            <w:tcW w:w="1276" w:type="dxa"/>
          </w:tcPr>
          <w:p w14:paraId="09BA8136" w14:textId="77777777" w:rsidR="00320911" w:rsidRPr="00320911" w:rsidRDefault="00320911" w:rsidP="00A13DC4">
            <w:pPr>
              <w:jc w:val="both"/>
              <w:rPr>
                <w:sz w:val="16"/>
                <w:szCs w:val="16"/>
                <w:vertAlign w:val="superscript"/>
              </w:rPr>
            </w:pPr>
            <w:r w:rsidRPr="00320911">
              <w:rPr>
                <w:sz w:val="16"/>
                <w:szCs w:val="16"/>
              </w:rPr>
              <w:t>Richness</w:t>
            </w:r>
            <w:r w:rsidRPr="00320911">
              <w:rPr>
                <w:sz w:val="16"/>
                <w:szCs w:val="16"/>
                <w:vertAlign w:val="superscript"/>
              </w:rPr>
              <w:t>6</w:t>
            </w:r>
          </w:p>
        </w:tc>
        <w:tc>
          <w:tcPr>
            <w:tcW w:w="1134" w:type="dxa"/>
          </w:tcPr>
          <w:p w14:paraId="52FB9CA1" w14:textId="77777777" w:rsidR="00320911" w:rsidRPr="00320911" w:rsidRDefault="00320911" w:rsidP="00A13DC4">
            <w:pPr>
              <w:jc w:val="right"/>
              <w:rPr>
                <w:sz w:val="16"/>
                <w:szCs w:val="16"/>
              </w:rPr>
            </w:pPr>
            <w:r w:rsidRPr="00320911">
              <w:rPr>
                <w:sz w:val="16"/>
                <w:szCs w:val="16"/>
              </w:rPr>
              <w:t>93</w:t>
            </w:r>
          </w:p>
        </w:tc>
        <w:tc>
          <w:tcPr>
            <w:tcW w:w="1276" w:type="dxa"/>
          </w:tcPr>
          <w:p w14:paraId="19B4A62E" w14:textId="77777777" w:rsidR="00320911" w:rsidRPr="00320911" w:rsidRDefault="00320911" w:rsidP="00A13DC4">
            <w:pPr>
              <w:jc w:val="right"/>
              <w:rPr>
                <w:sz w:val="16"/>
                <w:szCs w:val="16"/>
              </w:rPr>
            </w:pPr>
            <w:r w:rsidRPr="00320911">
              <w:rPr>
                <w:sz w:val="16"/>
                <w:szCs w:val="16"/>
              </w:rPr>
              <w:t>322</w:t>
            </w:r>
          </w:p>
        </w:tc>
        <w:tc>
          <w:tcPr>
            <w:tcW w:w="1697" w:type="dxa"/>
          </w:tcPr>
          <w:p w14:paraId="4257F672" w14:textId="77777777" w:rsidR="00320911" w:rsidRPr="00320911" w:rsidRDefault="00320911" w:rsidP="00A13DC4">
            <w:pPr>
              <w:jc w:val="center"/>
              <w:rPr>
                <w:sz w:val="16"/>
                <w:szCs w:val="16"/>
              </w:rPr>
            </w:pPr>
            <w:r w:rsidRPr="00320911">
              <w:rPr>
                <w:sz w:val="16"/>
                <w:szCs w:val="16"/>
              </w:rPr>
              <w:t>58 (46 to 77)</w:t>
            </w:r>
          </w:p>
        </w:tc>
        <w:tc>
          <w:tcPr>
            <w:tcW w:w="1134" w:type="dxa"/>
          </w:tcPr>
          <w:p w14:paraId="4396550C" w14:textId="77777777" w:rsidR="00320911" w:rsidRPr="00320911" w:rsidRDefault="00320911" w:rsidP="00A13DC4">
            <w:pPr>
              <w:jc w:val="right"/>
              <w:rPr>
                <w:sz w:val="16"/>
                <w:szCs w:val="16"/>
              </w:rPr>
            </w:pPr>
            <w:r w:rsidRPr="00320911">
              <w:rPr>
                <w:sz w:val="16"/>
                <w:szCs w:val="16"/>
              </w:rPr>
              <w:t>-1·76</w:t>
            </w:r>
          </w:p>
        </w:tc>
        <w:tc>
          <w:tcPr>
            <w:tcW w:w="1417" w:type="dxa"/>
          </w:tcPr>
          <w:p w14:paraId="79497AD5" w14:textId="77777777" w:rsidR="00320911" w:rsidRPr="00320911" w:rsidRDefault="00320911" w:rsidP="00A13DC4">
            <w:pPr>
              <w:jc w:val="center"/>
              <w:rPr>
                <w:sz w:val="16"/>
                <w:szCs w:val="16"/>
              </w:rPr>
            </w:pPr>
            <w:r w:rsidRPr="00320911">
              <w:rPr>
                <w:sz w:val="16"/>
                <w:szCs w:val="16"/>
              </w:rPr>
              <w:t>-6·01 to 2·55</w:t>
            </w:r>
          </w:p>
        </w:tc>
        <w:tc>
          <w:tcPr>
            <w:tcW w:w="709" w:type="dxa"/>
          </w:tcPr>
          <w:p w14:paraId="12FA368B" w14:textId="77777777" w:rsidR="00320911" w:rsidRPr="00320911" w:rsidRDefault="00320911" w:rsidP="00A13DC4">
            <w:pPr>
              <w:jc w:val="right"/>
              <w:rPr>
                <w:sz w:val="16"/>
                <w:szCs w:val="16"/>
              </w:rPr>
            </w:pPr>
            <w:r w:rsidRPr="00320911">
              <w:rPr>
                <w:sz w:val="16"/>
                <w:szCs w:val="16"/>
              </w:rPr>
              <w:t>0·42</w:t>
            </w:r>
          </w:p>
        </w:tc>
      </w:tr>
      <w:tr w:rsidR="00320911" w:rsidRPr="00320911" w14:paraId="76ADAF89" w14:textId="77777777" w:rsidTr="00320911">
        <w:tc>
          <w:tcPr>
            <w:tcW w:w="2551" w:type="dxa"/>
            <w:gridSpan w:val="2"/>
          </w:tcPr>
          <w:p w14:paraId="5918E602" w14:textId="77777777" w:rsidR="00320911" w:rsidRPr="00320911" w:rsidRDefault="00320911" w:rsidP="00A13DC4">
            <w:pPr>
              <w:jc w:val="both"/>
              <w:rPr>
                <w:sz w:val="16"/>
                <w:szCs w:val="16"/>
              </w:rPr>
            </w:pPr>
            <w:r w:rsidRPr="00320911">
              <w:rPr>
                <w:sz w:val="16"/>
                <w:szCs w:val="16"/>
              </w:rPr>
              <w:t>Log LM ratio</w:t>
            </w:r>
          </w:p>
        </w:tc>
        <w:tc>
          <w:tcPr>
            <w:tcW w:w="1134" w:type="dxa"/>
          </w:tcPr>
          <w:p w14:paraId="2B3CCE58" w14:textId="77777777" w:rsidR="00320911" w:rsidRPr="00320911" w:rsidRDefault="00320911" w:rsidP="00A13DC4">
            <w:pPr>
              <w:jc w:val="right"/>
              <w:rPr>
                <w:sz w:val="16"/>
                <w:szCs w:val="16"/>
              </w:rPr>
            </w:pPr>
            <w:r w:rsidRPr="00320911">
              <w:rPr>
                <w:sz w:val="16"/>
                <w:szCs w:val="16"/>
              </w:rPr>
              <w:t>99</w:t>
            </w:r>
          </w:p>
        </w:tc>
        <w:tc>
          <w:tcPr>
            <w:tcW w:w="1276" w:type="dxa"/>
          </w:tcPr>
          <w:p w14:paraId="56C4C3DC" w14:textId="77777777" w:rsidR="00320911" w:rsidRPr="00320911" w:rsidRDefault="00320911" w:rsidP="00A13DC4">
            <w:pPr>
              <w:jc w:val="right"/>
              <w:rPr>
                <w:sz w:val="16"/>
                <w:szCs w:val="16"/>
              </w:rPr>
            </w:pPr>
            <w:r w:rsidRPr="00320911">
              <w:rPr>
                <w:sz w:val="16"/>
                <w:szCs w:val="16"/>
              </w:rPr>
              <w:t>839</w:t>
            </w:r>
          </w:p>
        </w:tc>
        <w:tc>
          <w:tcPr>
            <w:tcW w:w="1697" w:type="dxa"/>
          </w:tcPr>
          <w:p w14:paraId="559AAA1C" w14:textId="77777777" w:rsidR="00320911" w:rsidRPr="00320911" w:rsidRDefault="00320911" w:rsidP="00A13DC4">
            <w:pPr>
              <w:jc w:val="center"/>
              <w:rPr>
                <w:sz w:val="16"/>
                <w:szCs w:val="16"/>
              </w:rPr>
            </w:pPr>
            <w:r w:rsidRPr="00320911">
              <w:rPr>
                <w:sz w:val="16"/>
                <w:szCs w:val="16"/>
              </w:rPr>
              <w:t>-3·26 (-3·69 to -2·82)</w:t>
            </w:r>
          </w:p>
        </w:tc>
        <w:tc>
          <w:tcPr>
            <w:tcW w:w="1134" w:type="dxa"/>
          </w:tcPr>
          <w:p w14:paraId="297CD02F" w14:textId="77777777" w:rsidR="00320911" w:rsidRPr="00320911" w:rsidRDefault="00320911" w:rsidP="00A13DC4">
            <w:pPr>
              <w:jc w:val="right"/>
              <w:rPr>
                <w:sz w:val="16"/>
                <w:szCs w:val="16"/>
              </w:rPr>
            </w:pPr>
            <w:r w:rsidRPr="00320911">
              <w:rPr>
                <w:sz w:val="16"/>
                <w:szCs w:val="16"/>
              </w:rPr>
              <w:t>0·09</w:t>
            </w:r>
          </w:p>
        </w:tc>
        <w:tc>
          <w:tcPr>
            <w:tcW w:w="1417" w:type="dxa"/>
          </w:tcPr>
          <w:p w14:paraId="344B7703" w14:textId="77777777" w:rsidR="00320911" w:rsidRPr="00320911" w:rsidRDefault="00320911" w:rsidP="00A13DC4">
            <w:pPr>
              <w:jc w:val="center"/>
              <w:rPr>
                <w:sz w:val="16"/>
                <w:szCs w:val="16"/>
              </w:rPr>
            </w:pPr>
            <w:r w:rsidRPr="00320911">
              <w:rPr>
                <w:sz w:val="16"/>
                <w:szCs w:val="16"/>
              </w:rPr>
              <w:t>0·00 to 0·18</w:t>
            </w:r>
          </w:p>
        </w:tc>
        <w:tc>
          <w:tcPr>
            <w:tcW w:w="709" w:type="dxa"/>
          </w:tcPr>
          <w:p w14:paraId="4E21830F" w14:textId="77777777" w:rsidR="00320911" w:rsidRPr="00320911" w:rsidRDefault="00320911" w:rsidP="00A13DC4">
            <w:pPr>
              <w:jc w:val="right"/>
              <w:rPr>
                <w:sz w:val="16"/>
                <w:szCs w:val="16"/>
              </w:rPr>
            </w:pPr>
            <w:r w:rsidRPr="00320911">
              <w:rPr>
                <w:sz w:val="16"/>
                <w:szCs w:val="16"/>
              </w:rPr>
              <w:t>0·05</w:t>
            </w:r>
          </w:p>
        </w:tc>
      </w:tr>
      <w:tr w:rsidR="00320911" w:rsidRPr="00320911" w14:paraId="660BF008" w14:textId="77777777" w:rsidTr="00320911">
        <w:tc>
          <w:tcPr>
            <w:tcW w:w="2551" w:type="dxa"/>
            <w:gridSpan w:val="2"/>
          </w:tcPr>
          <w:p w14:paraId="003419DA" w14:textId="77777777" w:rsidR="00320911" w:rsidRPr="00320911" w:rsidRDefault="00320911" w:rsidP="00A13DC4">
            <w:pPr>
              <w:jc w:val="both"/>
              <w:rPr>
                <w:sz w:val="16"/>
                <w:szCs w:val="16"/>
              </w:rPr>
            </w:pPr>
            <w:r w:rsidRPr="00320911">
              <w:rPr>
                <w:sz w:val="16"/>
                <w:szCs w:val="16"/>
              </w:rPr>
              <w:t>Log faecal alpha-1-antitrypsin</w:t>
            </w:r>
          </w:p>
        </w:tc>
        <w:tc>
          <w:tcPr>
            <w:tcW w:w="1134" w:type="dxa"/>
          </w:tcPr>
          <w:p w14:paraId="69D07611" w14:textId="77777777" w:rsidR="00320911" w:rsidRPr="00320911" w:rsidRDefault="00320911" w:rsidP="00A13DC4">
            <w:pPr>
              <w:jc w:val="right"/>
              <w:rPr>
                <w:sz w:val="16"/>
                <w:szCs w:val="16"/>
              </w:rPr>
            </w:pPr>
            <w:r w:rsidRPr="00320911">
              <w:rPr>
                <w:sz w:val="16"/>
                <w:szCs w:val="16"/>
              </w:rPr>
              <w:t>97</w:t>
            </w:r>
          </w:p>
        </w:tc>
        <w:tc>
          <w:tcPr>
            <w:tcW w:w="1276" w:type="dxa"/>
          </w:tcPr>
          <w:p w14:paraId="7D4E5B04" w14:textId="77777777" w:rsidR="00320911" w:rsidRPr="00320911" w:rsidRDefault="00320911" w:rsidP="00A13DC4">
            <w:pPr>
              <w:jc w:val="right"/>
              <w:rPr>
                <w:sz w:val="16"/>
                <w:szCs w:val="16"/>
              </w:rPr>
            </w:pPr>
            <w:r w:rsidRPr="00320911">
              <w:rPr>
                <w:sz w:val="16"/>
                <w:szCs w:val="16"/>
              </w:rPr>
              <w:t>432</w:t>
            </w:r>
          </w:p>
        </w:tc>
        <w:tc>
          <w:tcPr>
            <w:tcW w:w="1697" w:type="dxa"/>
          </w:tcPr>
          <w:p w14:paraId="4206A5CF" w14:textId="77777777" w:rsidR="00320911" w:rsidRPr="00320911" w:rsidRDefault="00320911" w:rsidP="00A13DC4">
            <w:pPr>
              <w:jc w:val="center"/>
              <w:rPr>
                <w:sz w:val="16"/>
                <w:szCs w:val="16"/>
              </w:rPr>
            </w:pPr>
            <w:r w:rsidRPr="00320911">
              <w:rPr>
                <w:sz w:val="16"/>
                <w:szCs w:val="16"/>
              </w:rPr>
              <w:t>-0·6 (-1·1 to -0·1)</w:t>
            </w:r>
          </w:p>
        </w:tc>
        <w:tc>
          <w:tcPr>
            <w:tcW w:w="1134" w:type="dxa"/>
          </w:tcPr>
          <w:p w14:paraId="1413CBB2" w14:textId="77777777" w:rsidR="00320911" w:rsidRPr="00320911" w:rsidRDefault="00320911" w:rsidP="00A13DC4">
            <w:pPr>
              <w:jc w:val="right"/>
              <w:rPr>
                <w:sz w:val="16"/>
                <w:szCs w:val="16"/>
              </w:rPr>
            </w:pPr>
            <w:r w:rsidRPr="00320911">
              <w:rPr>
                <w:sz w:val="16"/>
                <w:szCs w:val="16"/>
              </w:rPr>
              <w:t>-0·04</w:t>
            </w:r>
          </w:p>
        </w:tc>
        <w:tc>
          <w:tcPr>
            <w:tcW w:w="1417" w:type="dxa"/>
          </w:tcPr>
          <w:p w14:paraId="567A28CE" w14:textId="77777777" w:rsidR="00320911" w:rsidRPr="00320911" w:rsidRDefault="00320911" w:rsidP="00A13DC4">
            <w:pPr>
              <w:jc w:val="center"/>
              <w:rPr>
                <w:sz w:val="16"/>
                <w:szCs w:val="16"/>
              </w:rPr>
            </w:pPr>
            <w:r w:rsidRPr="00320911">
              <w:rPr>
                <w:sz w:val="16"/>
                <w:szCs w:val="16"/>
              </w:rPr>
              <w:t>-0·13 to 0·22</w:t>
            </w:r>
          </w:p>
        </w:tc>
        <w:tc>
          <w:tcPr>
            <w:tcW w:w="709" w:type="dxa"/>
          </w:tcPr>
          <w:p w14:paraId="277C4912" w14:textId="77777777" w:rsidR="00320911" w:rsidRPr="00320911" w:rsidRDefault="00320911" w:rsidP="00A13DC4">
            <w:pPr>
              <w:jc w:val="right"/>
              <w:rPr>
                <w:sz w:val="16"/>
                <w:szCs w:val="16"/>
              </w:rPr>
            </w:pPr>
            <w:r w:rsidRPr="00320911">
              <w:rPr>
                <w:sz w:val="16"/>
                <w:szCs w:val="16"/>
              </w:rPr>
              <w:t>0·65</w:t>
            </w:r>
          </w:p>
        </w:tc>
      </w:tr>
      <w:tr w:rsidR="00320911" w:rsidRPr="00320911" w14:paraId="3A891665" w14:textId="77777777" w:rsidTr="00320911">
        <w:tc>
          <w:tcPr>
            <w:tcW w:w="2551" w:type="dxa"/>
            <w:gridSpan w:val="2"/>
          </w:tcPr>
          <w:p w14:paraId="73046175" w14:textId="77777777" w:rsidR="00320911" w:rsidRPr="00320911" w:rsidRDefault="00320911" w:rsidP="00A13DC4">
            <w:pPr>
              <w:jc w:val="both"/>
              <w:rPr>
                <w:sz w:val="16"/>
                <w:szCs w:val="16"/>
              </w:rPr>
            </w:pPr>
            <w:r w:rsidRPr="00320911">
              <w:rPr>
                <w:sz w:val="16"/>
                <w:szCs w:val="16"/>
              </w:rPr>
              <w:t>Log faecal myeloperoxidase</w:t>
            </w:r>
          </w:p>
        </w:tc>
        <w:tc>
          <w:tcPr>
            <w:tcW w:w="1134" w:type="dxa"/>
          </w:tcPr>
          <w:p w14:paraId="0A1BBDB1" w14:textId="77777777" w:rsidR="00320911" w:rsidRPr="00320911" w:rsidRDefault="00320911" w:rsidP="00A13DC4">
            <w:pPr>
              <w:jc w:val="right"/>
              <w:rPr>
                <w:sz w:val="16"/>
                <w:szCs w:val="16"/>
              </w:rPr>
            </w:pPr>
            <w:r w:rsidRPr="00320911">
              <w:rPr>
                <w:sz w:val="16"/>
                <w:szCs w:val="16"/>
              </w:rPr>
              <w:t>97</w:t>
            </w:r>
          </w:p>
        </w:tc>
        <w:tc>
          <w:tcPr>
            <w:tcW w:w="1276" w:type="dxa"/>
          </w:tcPr>
          <w:p w14:paraId="6548F043" w14:textId="77777777" w:rsidR="00320911" w:rsidRPr="00320911" w:rsidRDefault="00320911" w:rsidP="00A13DC4">
            <w:pPr>
              <w:jc w:val="right"/>
              <w:rPr>
                <w:sz w:val="16"/>
                <w:szCs w:val="16"/>
              </w:rPr>
            </w:pPr>
            <w:r w:rsidRPr="00320911">
              <w:rPr>
                <w:sz w:val="16"/>
                <w:szCs w:val="16"/>
              </w:rPr>
              <w:t>434</w:t>
            </w:r>
          </w:p>
        </w:tc>
        <w:tc>
          <w:tcPr>
            <w:tcW w:w="1697" w:type="dxa"/>
          </w:tcPr>
          <w:p w14:paraId="3A3626B0" w14:textId="77777777" w:rsidR="00320911" w:rsidRPr="00320911" w:rsidRDefault="00320911" w:rsidP="00A13DC4">
            <w:pPr>
              <w:jc w:val="center"/>
              <w:rPr>
                <w:sz w:val="16"/>
                <w:szCs w:val="16"/>
              </w:rPr>
            </w:pPr>
            <w:r w:rsidRPr="00320911">
              <w:rPr>
                <w:sz w:val="16"/>
                <w:szCs w:val="16"/>
              </w:rPr>
              <w:t>9·7 (9·1 to 10·1)</w:t>
            </w:r>
          </w:p>
        </w:tc>
        <w:tc>
          <w:tcPr>
            <w:tcW w:w="1134" w:type="dxa"/>
          </w:tcPr>
          <w:p w14:paraId="4A76FA70" w14:textId="77777777" w:rsidR="00320911" w:rsidRPr="00320911" w:rsidRDefault="00320911" w:rsidP="00A13DC4">
            <w:pPr>
              <w:jc w:val="right"/>
              <w:rPr>
                <w:sz w:val="16"/>
                <w:szCs w:val="16"/>
              </w:rPr>
            </w:pPr>
            <w:r w:rsidRPr="00320911">
              <w:rPr>
                <w:sz w:val="16"/>
                <w:szCs w:val="16"/>
              </w:rPr>
              <w:t>0·08</w:t>
            </w:r>
          </w:p>
        </w:tc>
        <w:tc>
          <w:tcPr>
            <w:tcW w:w="1417" w:type="dxa"/>
          </w:tcPr>
          <w:p w14:paraId="517285FC" w14:textId="77777777" w:rsidR="00320911" w:rsidRPr="00320911" w:rsidRDefault="00320911" w:rsidP="00A13DC4">
            <w:pPr>
              <w:jc w:val="center"/>
              <w:rPr>
                <w:sz w:val="16"/>
                <w:szCs w:val="16"/>
              </w:rPr>
            </w:pPr>
            <w:r w:rsidRPr="00320911">
              <w:rPr>
                <w:sz w:val="16"/>
                <w:szCs w:val="16"/>
              </w:rPr>
              <w:t>-0·08 to 0·24</w:t>
            </w:r>
          </w:p>
        </w:tc>
        <w:tc>
          <w:tcPr>
            <w:tcW w:w="709" w:type="dxa"/>
          </w:tcPr>
          <w:p w14:paraId="318AF295" w14:textId="77777777" w:rsidR="00320911" w:rsidRPr="00320911" w:rsidRDefault="00320911" w:rsidP="00A13DC4">
            <w:pPr>
              <w:jc w:val="right"/>
              <w:rPr>
                <w:sz w:val="16"/>
                <w:szCs w:val="16"/>
              </w:rPr>
            </w:pPr>
            <w:r w:rsidRPr="00320911">
              <w:rPr>
                <w:sz w:val="16"/>
                <w:szCs w:val="16"/>
              </w:rPr>
              <w:t>0·31</w:t>
            </w:r>
          </w:p>
        </w:tc>
      </w:tr>
      <w:tr w:rsidR="00320911" w:rsidRPr="00320911" w14:paraId="48153DA3" w14:textId="77777777" w:rsidTr="00320911">
        <w:tc>
          <w:tcPr>
            <w:tcW w:w="2551" w:type="dxa"/>
            <w:gridSpan w:val="2"/>
          </w:tcPr>
          <w:p w14:paraId="382CF97B" w14:textId="77777777" w:rsidR="00320911" w:rsidRPr="00320911" w:rsidRDefault="00320911" w:rsidP="00A13DC4">
            <w:pPr>
              <w:jc w:val="both"/>
              <w:rPr>
                <w:sz w:val="16"/>
                <w:szCs w:val="16"/>
              </w:rPr>
            </w:pPr>
            <w:r w:rsidRPr="00320911">
              <w:rPr>
                <w:sz w:val="16"/>
                <w:szCs w:val="16"/>
              </w:rPr>
              <w:t>Log faecal neopterin</w:t>
            </w:r>
          </w:p>
        </w:tc>
        <w:tc>
          <w:tcPr>
            <w:tcW w:w="1134" w:type="dxa"/>
          </w:tcPr>
          <w:p w14:paraId="306BC6E4" w14:textId="77777777" w:rsidR="00320911" w:rsidRPr="00320911" w:rsidRDefault="00320911" w:rsidP="00A13DC4">
            <w:pPr>
              <w:jc w:val="right"/>
              <w:rPr>
                <w:sz w:val="16"/>
                <w:szCs w:val="16"/>
              </w:rPr>
            </w:pPr>
            <w:r w:rsidRPr="00320911">
              <w:rPr>
                <w:sz w:val="16"/>
                <w:szCs w:val="16"/>
              </w:rPr>
              <w:t>97</w:t>
            </w:r>
          </w:p>
        </w:tc>
        <w:tc>
          <w:tcPr>
            <w:tcW w:w="1276" w:type="dxa"/>
          </w:tcPr>
          <w:p w14:paraId="31B9DF30" w14:textId="77777777" w:rsidR="00320911" w:rsidRPr="00320911" w:rsidRDefault="00320911" w:rsidP="00A13DC4">
            <w:pPr>
              <w:jc w:val="right"/>
              <w:rPr>
                <w:sz w:val="16"/>
                <w:szCs w:val="16"/>
              </w:rPr>
            </w:pPr>
            <w:r w:rsidRPr="00320911">
              <w:rPr>
                <w:sz w:val="16"/>
                <w:szCs w:val="16"/>
              </w:rPr>
              <w:t>434</w:t>
            </w:r>
          </w:p>
        </w:tc>
        <w:tc>
          <w:tcPr>
            <w:tcW w:w="1697" w:type="dxa"/>
          </w:tcPr>
          <w:p w14:paraId="42B3FD6B" w14:textId="77777777" w:rsidR="00320911" w:rsidRPr="00320911" w:rsidRDefault="00320911" w:rsidP="00A13DC4">
            <w:pPr>
              <w:jc w:val="center"/>
              <w:rPr>
                <w:sz w:val="16"/>
                <w:szCs w:val="16"/>
              </w:rPr>
            </w:pPr>
            <w:r w:rsidRPr="00320911">
              <w:rPr>
                <w:sz w:val="16"/>
                <w:szCs w:val="16"/>
              </w:rPr>
              <w:t>7·9 (7·4 to 8·4)</w:t>
            </w:r>
          </w:p>
        </w:tc>
        <w:tc>
          <w:tcPr>
            <w:tcW w:w="1134" w:type="dxa"/>
          </w:tcPr>
          <w:p w14:paraId="0E0DC891" w14:textId="77777777" w:rsidR="00320911" w:rsidRPr="00320911" w:rsidRDefault="00320911" w:rsidP="00A13DC4">
            <w:pPr>
              <w:jc w:val="right"/>
              <w:rPr>
                <w:sz w:val="16"/>
                <w:szCs w:val="16"/>
              </w:rPr>
            </w:pPr>
            <w:r w:rsidRPr="00320911">
              <w:rPr>
                <w:sz w:val="16"/>
                <w:szCs w:val="16"/>
              </w:rPr>
              <w:t>-0·01</w:t>
            </w:r>
          </w:p>
        </w:tc>
        <w:tc>
          <w:tcPr>
            <w:tcW w:w="1417" w:type="dxa"/>
          </w:tcPr>
          <w:p w14:paraId="41D41C39" w14:textId="77777777" w:rsidR="00320911" w:rsidRPr="00320911" w:rsidRDefault="00320911" w:rsidP="00A13DC4">
            <w:pPr>
              <w:jc w:val="center"/>
              <w:rPr>
                <w:sz w:val="16"/>
                <w:szCs w:val="16"/>
              </w:rPr>
            </w:pPr>
            <w:r w:rsidRPr="00320911">
              <w:rPr>
                <w:sz w:val="16"/>
                <w:szCs w:val="16"/>
              </w:rPr>
              <w:t>-0·15 to 0·14</w:t>
            </w:r>
          </w:p>
        </w:tc>
        <w:tc>
          <w:tcPr>
            <w:tcW w:w="709" w:type="dxa"/>
          </w:tcPr>
          <w:p w14:paraId="014B7D5E" w14:textId="77777777" w:rsidR="00320911" w:rsidRPr="00320911" w:rsidRDefault="00320911" w:rsidP="00A13DC4">
            <w:pPr>
              <w:jc w:val="right"/>
              <w:rPr>
                <w:sz w:val="16"/>
                <w:szCs w:val="16"/>
              </w:rPr>
            </w:pPr>
            <w:r w:rsidRPr="00320911">
              <w:rPr>
                <w:sz w:val="16"/>
                <w:szCs w:val="16"/>
              </w:rPr>
              <w:t>0·94</w:t>
            </w:r>
          </w:p>
        </w:tc>
      </w:tr>
    </w:tbl>
    <w:p w14:paraId="71EA82C9" w14:textId="77777777" w:rsidR="00320911" w:rsidRDefault="00320911" w:rsidP="00320911">
      <w:pPr>
        <w:jc w:val="both"/>
        <w:rPr>
          <w:rFonts w:asciiTheme="majorHAnsi" w:hAnsiTheme="majorHAnsi" w:cstheme="majorHAnsi"/>
          <w:iCs/>
          <w:sz w:val="20"/>
        </w:rPr>
      </w:pPr>
    </w:p>
    <w:p w14:paraId="4CA845E4" w14:textId="47F99518" w:rsidR="00320911" w:rsidRPr="00B01854" w:rsidRDefault="00320911" w:rsidP="00B01854">
      <w:pPr>
        <w:pStyle w:val="ListParagraph"/>
        <w:numPr>
          <w:ilvl w:val="0"/>
          <w:numId w:val="20"/>
        </w:numPr>
        <w:jc w:val="both"/>
        <w:rPr>
          <w:iCs/>
          <w:sz w:val="20"/>
        </w:rPr>
      </w:pPr>
      <w:r w:rsidRPr="00B01854">
        <w:rPr>
          <w:iCs/>
          <w:sz w:val="20"/>
        </w:rPr>
        <w:t xml:space="preserve">For wasting, </w:t>
      </w:r>
      <w:proofErr w:type="gramStart"/>
      <w:r w:rsidRPr="00B01854">
        <w:rPr>
          <w:iCs/>
          <w:sz w:val="20"/>
        </w:rPr>
        <w:t>stunting</w:t>
      </w:r>
      <w:proofErr w:type="gramEnd"/>
      <w:r w:rsidRPr="00B01854">
        <w:rPr>
          <w:iCs/>
          <w:sz w:val="20"/>
        </w:rPr>
        <w:t xml:space="preserve"> and becoming underweight, this is the number of two-month measurement pairs</w:t>
      </w:r>
    </w:p>
    <w:p w14:paraId="6E8E12D1" w14:textId="5A72D38F" w:rsidR="00320911" w:rsidRPr="00B01854" w:rsidRDefault="00320911" w:rsidP="00B01854">
      <w:pPr>
        <w:pStyle w:val="ListParagraph"/>
        <w:numPr>
          <w:ilvl w:val="0"/>
          <w:numId w:val="20"/>
        </w:numPr>
        <w:jc w:val="both"/>
        <w:rPr>
          <w:iCs/>
          <w:sz w:val="20"/>
        </w:rPr>
      </w:pPr>
      <w:r w:rsidRPr="00B01854">
        <w:rPr>
          <w:iCs/>
          <w:sz w:val="20"/>
        </w:rPr>
        <w:t>Change in WLZ between measurements over the two-month period</w:t>
      </w:r>
    </w:p>
    <w:p w14:paraId="5B74D7B5" w14:textId="5FB0487A" w:rsidR="00320911" w:rsidRPr="00B01854" w:rsidRDefault="00320911" w:rsidP="00B01854">
      <w:pPr>
        <w:pStyle w:val="ListParagraph"/>
        <w:numPr>
          <w:ilvl w:val="0"/>
          <w:numId w:val="20"/>
        </w:numPr>
        <w:jc w:val="both"/>
        <w:rPr>
          <w:iCs/>
          <w:sz w:val="20"/>
        </w:rPr>
      </w:pPr>
      <w:r w:rsidRPr="00B01854">
        <w:rPr>
          <w:iCs/>
          <w:sz w:val="20"/>
        </w:rPr>
        <w:t>Change in LAZ between measurements over the two-month period</w:t>
      </w:r>
    </w:p>
    <w:p w14:paraId="2C84174B" w14:textId="4A005C5C" w:rsidR="00320911" w:rsidRPr="00B01854" w:rsidRDefault="00320911" w:rsidP="00B01854">
      <w:pPr>
        <w:pStyle w:val="ListParagraph"/>
        <w:numPr>
          <w:ilvl w:val="0"/>
          <w:numId w:val="20"/>
        </w:numPr>
        <w:jc w:val="both"/>
        <w:rPr>
          <w:iCs/>
          <w:sz w:val="20"/>
        </w:rPr>
      </w:pPr>
      <w:r w:rsidRPr="00B01854">
        <w:rPr>
          <w:iCs/>
          <w:sz w:val="20"/>
        </w:rPr>
        <w:t>Change in Weight-for-Age Z-score (WAZ) between measurements over the two-month period</w:t>
      </w:r>
    </w:p>
    <w:p w14:paraId="627E583C" w14:textId="01763BEE" w:rsidR="00320911" w:rsidRPr="00B01854" w:rsidRDefault="00320911" w:rsidP="00B01854">
      <w:pPr>
        <w:pStyle w:val="ListParagraph"/>
        <w:numPr>
          <w:ilvl w:val="0"/>
          <w:numId w:val="20"/>
        </w:numPr>
        <w:jc w:val="both"/>
        <w:rPr>
          <w:iCs/>
          <w:sz w:val="20"/>
        </w:rPr>
      </w:pPr>
      <w:r w:rsidRPr="00B01854">
        <w:rPr>
          <w:iCs/>
          <w:sz w:val="20"/>
        </w:rPr>
        <w:t>Log-transformed peak post glucose ingestion breath hydrogen (parts per million)</w:t>
      </w:r>
    </w:p>
    <w:p w14:paraId="240BD449" w14:textId="032D9BDA" w:rsidR="00320911" w:rsidRPr="00B01854" w:rsidRDefault="00320911" w:rsidP="00B01854">
      <w:pPr>
        <w:pStyle w:val="ListParagraph"/>
        <w:numPr>
          <w:ilvl w:val="0"/>
          <w:numId w:val="20"/>
        </w:numPr>
        <w:jc w:val="both"/>
        <w:rPr>
          <w:iCs/>
          <w:sz w:val="20"/>
        </w:rPr>
      </w:pPr>
      <w:r w:rsidRPr="00B01854">
        <w:rPr>
          <w:iCs/>
          <w:sz w:val="20"/>
        </w:rPr>
        <w:t>Number</w:t>
      </w:r>
      <w:r w:rsidRPr="00B01854">
        <w:rPr>
          <w:sz w:val="20"/>
        </w:rPr>
        <w:t xml:space="preserve"> sequence variants detectable at ≥0·1% relative abundance</w:t>
      </w:r>
    </w:p>
    <w:p w14:paraId="74DBA9DE" w14:textId="77777777" w:rsidR="00320911" w:rsidRDefault="00320911" w:rsidP="00320911"/>
    <w:p w14:paraId="2A109014" w14:textId="77777777" w:rsidR="00320911" w:rsidRDefault="00320911" w:rsidP="00320911"/>
    <w:p w14:paraId="58740E6E" w14:textId="77777777" w:rsidR="00320911" w:rsidRDefault="00320911" w:rsidP="00320911"/>
    <w:p w14:paraId="775A7084" w14:textId="77777777" w:rsidR="00320911" w:rsidRDefault="00320911" w:rsidP="00320911">
      <w:pPr>
        <w:rPr>
          <w:rFonts w:asciiTheme="majorHAnsi" w:hAnsiTheme="majorHAnsi" w:cstheme="majorHAnsi"/>
          <w:sz w:val="20"/>
        </w:rPr>
      </w:pPr>
      <w:bookmarkStart w:id="4" w:name="_Toc20137914"/>
      <w:r>
        <w:rPr>
          <w:rFonts w:asciiTheme="majorHAnsi" w:hAnsiTheme="majorHAnsi" w:cstheme="majorHAnsi"/>
          <w:sz w:val="20"/>
        </w:rPr>
        <w:br w:type="page"/>
      </w:r>
      <w:bookmarkStart w:id="5" w:name="_Toc20137915"/>
      <w:bookmarkEnd w:id="4"/>
    </w:p>
    <w:p w14:paraId="639B80FF" w14:textId="45E3614F" w:rsidR="00320911" w:rsidRPr="00E423CC" w:rsidRDefault="00320911" w:rsidP="00320911">
      <w:pPr>
        <w:jc w:val="both"/>
        <w:rPr>
          <w:sz w:val="20"/>
        </w:rPr>
      </w:pPr>
      <w:r w:rsidRPr="00E423CC">
        <w:rPr>
          <w:sz w:val="20"/>
        </w:rPr>
        <w:lastRenderedPageBreak/>
        <w:t xml:space="preserve">Table S4: Incidence of acute illness, healthcare use and antibiotic courses by season. </w:t>
      </w:r>
      <w:r w:rsidRPr="00E423CC">
        <w:rPr>
          <w:iCs/>
          <w:sz w:val="20"/>
        </w:rPr>
        <w:t>Incidence rate ratios were estimated by Poisson regression with adjustment for age in two-month categories (0-1, 2-3, 4-5, 6-7 and 8-9 months). Age is included in all models as a categorical variable. Rainy seasons: November-December 2015, April-July 2016, November-December 2016 inclusive. Dry season person-years of observation (PYO) = 50</w:t>
      </w:r>
      <w:r w:rsidR="00E423CC">
        <w:rPr>
          <w:iCs/>
          <w:sz w:val="20"/>
        </w:rPr>
        <w:t>·</w:t>
      </w:r>
      <w:r w:rsidRPr="00E423CC">
        <w:rPr>
          <w:iCs/>
          <w:sz w:val="20"/>
        </w:rPr>
        <w:t>1; rainy season PYO = 25</w:t>
      </w:r>
      <w:r w:rsidR="00E423CC">
        <w:rPr>
          <w:iCs/>
          <w:sz w:val="20"/>
        </w:rPr>
        <w:t>·</w:t>
      </w:r>
      <w:r w:rsidRPr="00E423CC">
        <w:rPr>
          <w:iCs/>
          <w:sz w:val="20"/>
        </w:rPr>
        <w:t>1.</w:t>
      </w:r>
    </w:p>
    <w:p w14:paraId="5FB09904" w14:textId="77777777" w:rsidR="00320911" w:rsidRPr="0030220B" w:rsidRDefault="00320911" w:rsidP="00320911">
      <w:pPr>
        <w:jc w:val="both"/>
        <w:rPr>
          <w:rFonts w:asciiTheme="majorHAnsi" w:hAnsiTheme="majorHAnsi" w:cstheme="majorHAnsi"/>
          <w:i/>
          <w:sz w:val="20"/>
        </w:rPr>
      </w:pPr>
    </w:p>
    <w:tbl>
      <w:tblPr>
        <w:tblStyle w:val="TableGrid"/>
        <w:tblW w:w="9781" w:type="dxa"/>
        <w:jc w:val="center"/>
        <w:tblLook w:val="04A0" w:firstRow="1" w:lastRow="0" w:firstColumn="1" w:lastColumn="0" w:noHBand="0" w:noVBand="1"/>
      </w:tblPr>
      <w:tblGrid>
        <w:gridCol w:w="1417"/>
        <w:gridCol w:w="1103"/>
        <w:gridCol w:w="785"/>
        <w:gridCol w:w="1354"/>
        <w:gridCol w:w="1459"/>
        <w:gridCol w:w="1406"/>
        <w:gridCol w:w="1548"/>
        <w:gridCol w:w="709"/>
      </w:tblGrid>
      <w:tr w:rsidR="006A5FB6" w:rsidRPr="00E423CC" w14:paraId="6FC4E61A" w14:textId="77777777" w:rsidTr="006A5FB6">
        <w:trPr>
          <w:jc w:val="center"/>
        </w:trPr>
        <w:tc>
          <w:tcPr>
            <w:tcW w:w="1417" w:type="dxa"/>
            <w:vMerge w:val="restart"/>
            <w:shd w:val="clear" w:color="auto" w:fill="D9D9D9" w:themeFill="background1" w:themeFillShade="D9"/>
          </w:tcPr>
          <w:p w14:paraId="14EB1B41" w14:textId="77777777" w:rsidR="00320911" w:rsidRPr="00E423CC" w:rsidRDefault="00320911" w:rsidP="00A13DC4">
            <w:pPr>
              <w:jc w:val="both"/>
              <w:rPr>
                <w:b/>
                <w:bCs/>
                <w:sz w:val="16"/>
                <w:szCs w:val="16"/>
              </w:rPr>
            </w:pPr>
            <w:r w:rsidRPr="00E423CC">
              <w:rPr>
                <w:b/>
                <w:bCs/>
                <w:sz w:val="16"/>
                <w:szCs w:val="16"/>
              </w:rPr>
              <w:t>Event</w:t>
            </w:r>
          </w:p>
        </w:tc>
        <w:tc>
          <w:tcPr>
            <w:tcW w:w="1103" w:type="dxa"/>
            <w:vMerge w:val="restart"/>
            <w:shd w:val="clear" w:color="auto" w:fill="D9D9D9" w:themeFill="background1" w:themeFillShade="D9"/>
          </w:tcPr>
          <w:p w14:paraId="1A813633" w14:textId="77777777" w:rsidR="00320911" w:rsidRPr="00E423CC" w:rsidRDefault="00320911" w:rsidP="00A13DC4">
            <w:pPr>
              <w:rPr>
                <w:b/>
                <w:bCs/>
                <w:sz w:val="16"/>
                <w:szCs w:val="16"/>
              </w:rPr>
            </w:pPr>
            <w:r w:rsidRPr="00E423CC">
              <w:rPr>
                <w:b/>
                <w:bCs/>
                <w:sz w:val="16"/>
                <w:szCs w:val="16"/>
              </w:rPr>
              <w:t>Number of infants who experienced ≥1 episode</w:t>
            </w:r>
          </w:p>
        </w:tc>
        <w:tc>
          <w:tcPr>
            <w:tcW w:w="785" w:type="dxa"/>
            <w:vMerge w:val="restart"/>
            <w:shd w:val="clear" w:color="auto" w:fill="D9D9D9" w:themeFill="background1" w:themeFillShade="D9"/>
          </w:tcPr>
          <w:p w14:paraId="6A091519" w14:textId="77777777" w:rsidR="00320911" w:rsidRPr="00E423CC" w:rsidRDefault="00320911" w:rsidP="00A13DC4">
            <w:pPr>
              <w:jc w:val="both"/>
              <w:rPr>
                <w:b/>
                <w:bCs/>
                <w:sz w:val="16"/>
                <w:szCs w:val="16"/>
              </w:rPr>
            </w:pPr>
            <w:r w:rsidRPr="00E423CC">
              <w:rPr>
                <w:b/>
                <w:bCs/>
                <w:sz w:val="16"/>
                <w:szCs w:val="16"/>
              </w:rPr>
              <w:t xml:space="preserve">Total episodes </w:t>
            </w:r>
          </w:p>
        </w:tc>
        <w:tc>
          <w:tcPr>
            <w:tcW w:w="4219" w:type="dxa"/>
            <w:gridSpan w:val="3"/>
            <w:shd w:val="clear" w:color="auto" w:fill="D9D9D9" w:themeFill="background1" w:themeFillShade="D9"/>
          </w:tcPr>
          <w:p w14:paraId="797B405D" w14:textId="77777777" w:rsidR="00320911" w:rsidRPr="00E423CC" w:rsidRDefault="00320911" w:rsidP="00A13DC4">
            <w:pPr>
              <w:jc w:val="center"/>
              <w:rPr>
                <w:b/>
                <w:bCs/>
                <w:sz w:val="16"/>
                <w:szCs w:val="16"/>
              </w:rPr>
            </w:pPr>
            <w:r w:rsidRPr="00E423CC">
              <w:rPr>
                <w:b/>
                <w:bCs/>
                <w:sz w:val="16"/>
                <w:szCs w:val="16"/>
              </w:rPr>
              <w:t>Crude incidence rate (95% CI) per PYO</w:t>
            </w:r>
          </w:p>
        </w:tc>
        <w:tc>
          <w:tcPr>
            <w:tcW w:w="1548" w:type="dxa"/>
            <w:vMerge w:val="restart"/>
            <w:shd w:val="clear" w:color="auto" w:fill="D9D9D9" w:themeFill="background1" w:themeFillShade="D9"/>
          </w:tcPr>
          <w:p w14:paraId="0861194A" w14:textId="77777777" w:rsidR="00320911" w:rsidRPr="00E423CC" w:rsidRDefault="00320911" w:rsidP="00A13DC4">
            <w:pPr>
              <w:rPr>
                <w:b/>
                <w:bCs/>
                <w:sz w:val="16"/>
                <w:szCs w:val="16"/>
                <w:vertAlign w:val="superscript"/>
              </w:rPr>
            </w:pPr>
            <w:r w:rsidRPr="00E423CC">
              <w:rPr>
                <w:b/>
                <w:bCs/>
                <w:sz w:val="16"/>
                <w:szCs w:val="16"/>
              </w:rPr>
              <w:t>Incidence rate ratio (95% CI)</w:t>
            </w:r>
          </w:p>
          <w:p w14:paraId="1013D5C5" w14:textId="77777777" w:rsidR="00320911" w:rsidRPr="00E423CC" w:rsidRDefault="00320911" w:rsidP="00A13DC4">
            <w:pPr>
              <w:rPr>
                <w:b/>
                <w:bCs/>
                <w:sz w:val="16"/>
                <w:szCs w:val="16"/>
              </w:rPr>
            </w:pPr>
            <w:r w:rsidRPr="00E423CC">
              <w:rPr>
                <w:b/>
                <w:bCs/>
                <w:sz w:val="16"/>
                <w:szCs w:val="16"/>
              </w:rPr>
              <w:t>rainy versus dry season; adjusted for age</w:t>
            </w:r>
          </w:p>
        </w:tc>
        <w:tc>
          <w:tcPr>
            <w:tcW w:w="709" w:type="dxa"/>
            <w:vMerge w:val="restart"/>
            <w:shd w:val="clear" w:color="auto" w:fill="D9D9D9" w:themeFill="background1" w:themeFillShade="D9"/>
          </w:tcPr>
          <w:p w14:paraId="63FCAEA5" w14:textId="77777777" w:rsidR="00320911" w:rsidRPr="00E423CC" w:rsidRDefault="00320911" w:rsidP="00A13DC4">
            <w:pPr>
              <w:jc w:val="both"/>
              <w:rPr>
                <w:b/>
                <w:bCs/>
                <w:sz w:val="16"/>
                <w:szCs w:val="16"/>
              </w:rPr>
            </w:pPr>
            <w:r w:rsidRPr="00E423CC">
              <w:rPr>
                <w:b/>
                <w:bCs/>
                <w:sz w:val="16"/>
                <w:szCs w:val="16"/>
              </w:rPr>
              <w:t>p</w:t>
            </w:r>
          </w:p>
        </w:tc>
      </w:tr>
      <w:tr w:rsidR="006A5FB6" w:rsidRPr="00E423CC" w14:paraId="103F2711" w14:textId="77777777" w:rsidTr="006A5FB6">
        <w:trPr>
          <w:jc w:val="center"/>
        </w:trPr>
        <w:tc>
          <w:tcPr>
            <w:tcW w:w="1417" w:type="dxa"/>
            <w:vMerge/>
          </w:tcPr>
          <w:p w14:paraId="6FBC5E71" w14:textId="77777777" w:rsidR="00320911" w:rsidRPr="00E423CC" w:rsidRDefault="00320911" w:rsidP="00A13DC4">
            <w:pPr>
              <w:jc w:val="both"/>
              <w:rPr>
                <w:sz w:val="16"/>
                <w:szCs w:val="16"/>
              </w:rPr>
            </w:pPr>
          </w:p>
        </w:tc>
        <w:tc>
          <w:tcPr>
            <w:tcW w:w="1103" w:type="dxa"/>
            <w:vMerge/>
          </w:tcPr>
          <w:p w14:paraId="287FFD94" w14:textId="77777777" w:rsidR="00320911" w:rsidRPr="00E423CC" w:rsidRDefault="00320911" w:rsidP="00A13DC4">
            <w:pPr>
              <w:jc w:val="both"/>
              <w:rPr>
                <w:sz w:val="16"/>
                <w:szCs w:val="16"/>
              </w:rPr>
            </w:pPr>
          </w:p>
        </w:tc>
        <w:tc>
          <w:tcPr>
            <w:tcW w:w="785" w:type="dxa"/>
            <w:vMerge/>
          </w:tcPr>
          <w:p w14:paraId="512FD93A" w14:textId="77777777" w:rsidR="00320911" w:rsidRPr="00E423CC" w:rsidRDefault="00320911" w:rsidP="00A13DC4">
            <w:pPr>
              <w:jc w:val="both"/>
              <w:rPr>
                <w:sz w:val="16"/>
                <w:szCs w:val="16"/>
              </w:rPr>
            </w:pPr>
          </w:p>
        </w:tc>
        <w:tc>
          <w:tcPr>
            <w:tcW w:w="1354" w:type="dxa"/>
            <w:shd w:val="clear" w:color="auto" w:fill="D9D9D9" w:themeFill="background1" w:themeFillShade="D9"/>
          </w:tcPr>
          <w:p w14:paraId="33AD6455" w14:textId="77777777" w:rsidR="00320911" w:rsidRPr="00E423CC" w:rsidRDefault="00320911" w:rsidP="00A13DC4">
            <w:pPr>
              <w:jc w:val="both"/>
              <w:rPr>
                <w:b/>
                <w:bCs/>
                <w:sz w:val="16"/>
                <w:szCs w:val="16"/>
              </w:rPr>
            </w:pPr>
            <w:r w:rsidRPr="00E423CC">
              <w:rPr>
                <w:b/>
                <w:bCs/>
                <w:sz w:val="16"/>
                <w:szCs w:val="16"/>
              </w:rPr>
              <w:t>Overall</w:t>
            </w:r>
          </w:p>
        </w:tc>
        <w:tc>
          <w:tcPr>
            <w:tcW w:w="1459" w:type="dxa"/>
            <w:shd w:val="clear" w:color="auto" w:fill="D9D9D9" w:themeFill="background1" w:themeFillShade="D9"/>
          </w:tcPr>
          <w:p w14:paraId="1DEED7B0" w14:textId="77777777" w:rsidR="00320911" w:rsidRPr="00E423CC" w:rsidRDefault="00320911" w:rsidP="00A13DC4">
            <w:pPr>
              <w:jc w:val="both"/>
              <w:rPr>
                <w:b/>
                <w:bCs/>
                <w:sz w:val="16"/>
                <w:szCs w:val="16"/>
              </w:rPr>
            </w:pPr>
            <w:r w:rsidRPr="00E423CC">
              <w:rPr>
                <w:b/>
                <w:bCs/>
                <w:sz w:val="16"/>
                <w:szCs w:val="16"/>
              </w:rPr>
              <w:t>Dry season</w:t>
            </w:r>
          </w:p>
        </w:tc>
        <w:tc>
          <w:tcPr>
            <w:tcW w:w="1406" w:type="dxa"/>
            <w:shd w:val="clear" w:color="auto" w:fill="D9D9D9" w:themeFill="background1" w:themeFillShade="D9"/>
          </w:tcPr>
          <w:p w14:paraId="6ED5475D" w14:textId="77777777" w:rsidR="00320911" w:rsidRPr="00E423CC" w:rsidRDefault="00320911" w:rsidP="00A13DC4">
            <w:pPr>
              <w:jc w:val="both"/>
              <w:rPr>
                <w:b/>
                <w:bCs/>
                <w:sz w:val="16"/>
                <w:szCs w:val="16"/>
              </w:rPr>
            </w:pPr>
            <w:r w:rsidRPr="00E423CC">
              <w:rPr>
                <w:b/>
                <w:bCs/>
                <w:sz w:val="16"/>
                <w:szCs w:val="16"/>
              </w:rPr>
              <w:t>Rainy season</w:t>
            </w:r>
          </w:p>
        </w:tc>
        <w:tc>
          <w:tcPr>
            <w:tcW w:w="1548" w:type="dxa"/>
            <w:vMerge/>
          </w:tcPr>
          <w:p w14:paraId="071F9F1E" w14:textId="77777777" w:rsidR="00320911" w:rsidRPr="00E423CC" w:rsidRDefault="00320911" w:rsidP="00A13DC4">
            <w:pPr>
              <w:jc w:val="both"/>
              <w:rPr>
                <w:sz w:val="16"/>
                <w:szCs w:val="16"/>
              </w:rPr>
            </w:pPr>
          </w:p>
        </w:tc>
        <w:tc>
          <w:tcPr>
            <w:tcW w:w="709" w:type="dxa"/>
            <w:vMerge/>
          </w:tcPr>
          <w:p w14:paraId="6327FDC4" w14:textId="77777777" w:rsidR="00320911" w:rsidRPr="00E423CC" w:rsidRDefault="00320911" w:rsidP="00A13DC4">
            <w:pPr>
              <w:jc w:val="both"/>
              <w:rPr>
                <w:sz w:val="16"/>
                <w:szCs w:val="16"/>
              </w:rPr>
            </w:pPr>
          </w:p>
        </w:tc>
      </w:tr>
      <w:tr w:rsidR="006A5FB6" w:rsidRPr="00E423CC" w14:paraId="49D0FDD6" w14:textId="77777777" w:rsidTr="006A5FB6">
        <w:trPr>
          <w:jc w:val="center"/>
        </w:trPr>
        <w:tc>
          <w:tcPr>
            <w:tcW w:w="1417" w:type="dxa"/>
            <w:vAlign w:val="center"/>
          </w:tcPr>
          <w:p w14:paraId="61CA6900" w14:textId="77777777" w:rsidR="00320911" w:rsidRPr="00E423CC" w:rsidRDefault="00320911" w:rsidP="00A13DC4">
            <w:pPr>
              <w:rPr>
                <w:sz w:val="16"/>
                <w:szCs w:val="16"/>
                <w:vertAlign w:val="superscript"/>
              </w:rPr>
            </w:pPr>
            <w:r w:rsidRPr="00E423CC">
              <w:rPr>
                <w:sz w:val="16"/>
                <w:szCs w:val="16"/>
              </w:rPr>
              <w:t>Diarrhoea</w:t>
            </w:r>
            <w:r w:rsidRPr="00E423CC">
              <w:rPr>
                <w:sz w:val="16"/>
                <w:szCs w:val="16"/>
                <w:vertAlign w:val="superscript"/>
              </w:rPr>
              <w:t>1</w:t>
            </w:r>
          </w:p>
          <w:p w14:paraId="2D2B1D30" w14:textId="77777777" w:rsidR="00320911" w:rsidRPr="00E423CC" w:rsidRDefault="00320911" w:rsidP="00A13DC4">
            <w:pPr>
              <w:rPr>
                <w:sz w:val="16"/>
                <w:szCs w:val="16"/>
                <w:vertAlign w:val="superscript"/>
              </w:rPr>
            </w:pPr>
          </w:p>
        </w:tc>
        <w:tc>
          <w:tcPr>
            <w:tcW w:w="1103" w:type="dxa"/>
          </w:tcPr>
          <w:p w14:paraId="6A0B7B66" w14:textId="77777777" w:rsidR="00320911" w:rsidRPr="00E423CC" w:rsidRDefault="00320911" w:rsidP="00A13DC4">
            <w:pPr>
              <w:jc w:val="right"/>
              <w:rPr>
                <w:sz w:val="16"/>
                <w:szCs w:val="16"/>
              </w:rPr>
            </w:pPr>
            <w:r w:rsidRPr="00E423CC">
              <w:rPr>
                <w:sz w:val="16"/>
                <w:szCs w:val="16"/>
              </w:rPr>
              <w:t>32</w:t>
            </w:r>
          </w:p>
        </w:tc>
        <w:tc>
          <w:tcPr>
            <w:tcW w:w="785" w:type="dxa"/>
          </w:tcPr>
          <w:p w14:paraId="5589E466" w14:textId="77777777" w:rsidR="00320911" w:rsidRPr="00E423CC" w:rsidRDefault="00320911" w:rsidP="00A13DC4">
            <w:pPr>
              <w:jc w:val="right"/>
              <w:rPr>
                <w:sz w:val="16"/>
                <w:szCs w:val="16"/>
              </w:rPr>
            </w:pPr>
            <w:r w:rsidRPr="00E423CC">
              <w:rPr>
                <w:sz w:val="16"/>
                <w:szCs w:val="16"/>
              </w:rPr>
              <w:t>38</w:t>
            </w:r>
          </w:p>
        </w:tc>
        <w:tc>
          <w:tcPr>
            <w:tcW w:w="1354" w:type="dxa"/>
          </w:tcPr>
          <w:p w14:paraId="260C0FEC" w14:textId="77777777" w:rsidR="00320911" w:rsidRPr="00E423CC" w:rsidRDefault="00320911" w:rsidP="00A13DC4">
            <w:pPr>
              <w:jc w:val="both"/>
              <w:rPr>
                <w:sz w:val="16"/>
                <w:szCs w:val="16"/>
              </w:rPr>
            </w:pPr>
            <w:r w:rsidRPr="00E423CC">
              <w:rPr>
                <w:sz w:val="16"/>
                <w:szCs w:val="16"/>
              </w:rPr>
              <w:t>0·51 (0·37-0·69)</w:t>
            </w:r>
          </w:p>
        </w:tc>
        <w:tc>
          <w:tcPr>
            <w:tcW w:w="1459" w:type="dxa"/>
          </w:tcPr>
          <w:p w14:paraId="37CB95AB" w14:textId="77777777" w:rsidR="00320911" w:rsidRPr="00E423CC" w:rsidRDefault="00320911" w:rsidP="00A13DC4">
            <w:pPr>
              <w:jc w:val="both"/>
              <w:rPr>
                <w:sz w:val="16"/>
                <w:szCs w:val="16"/>
              </w:rPr>
            </w:pPr>
            <w:r w:rsidRPr="00E423CC">
              <w:rPr>
                <w:sz w:val="16"/>
                <w:szCs w:val="16"/>
              </w:rPr>
              <w:t>0·35 (0·22-0·57)</w:t>
            </w:r>
          </w:p>
        </w:tc>
        <w:tc>
          <w:tcPr>
            <w:tcW w:w="1406" w:type="dxa"/>
          </w:tcPr>
          <w:p w14:paraId="18399F29" w14:textId="77777777" w:rsidR="00320911" w:rsidRPr="00E423CC" w:rsidRDefault="00320911" w:rsidP="00A13DC4">
            <w:pPr>
              <w:jc w:val="both"/>
              <w:rPr>
                <w:sz w:val="16"/>
                <w:szCs w:val="16"/>
              </w:rPr>
            </w:pPr>
            <w:r w:rsidRPr="00E423CC">
              <w:rPr>
                <w:sz w:val="16"/>
                <w:szCs w:val="16"/>
              </w:rPr>
              <w:t>0·80 (0·51-1·24)</w:t>
            </w:r>
          </w:p>
        </w:tc>
        <w:tc>
          <w:tcPr>
            <w:tcW w:w="1548" w:type="dxa"/>
          </w:tcPr>
          <w:p w14:paraId="759B99CB" w14:textId="77777777" w:rsidR="00320911" w:rsidRPr="00E423CC" w:rsidRDefault="00320911" w:rsidP="00A13DC4">
            <w:pPr>
              <w:jc w:val="both"/>
              <w:rPr>
                <w:sz w:val="16"/>
                <w:szCs w:val="16"/>
              </w:rPr>
            </w:pPr>
            <w:r w:rsidRPr="00E423CC">
              <w:rPr>
                <w:sz w:val="16"/>
                <w:szCs w:val="16"/>
              </w:rPr>
              <w:t>2·28 (1·20-4·31)</w:t>
            </w:r>
          </w:p>
        </w:tc>
        <w:tc>
          <w:tcPr>
            <w:tcW w:w="709" w:type="dxa"/>
          </w:tcPr>
          <w:p w14:paraId="6D67FFE6" w14:textId="77777777" w:rsidR="00320911" w:rsidRPr="00E423CC" w:rsidRDefault="00320911" w:rsidP="00A13DC4">
            <w:pPr>
              <w:jc w:val="right"/>
              <w:rPr>
                <w:sz w:val="16"/>
                <w:szCs w:val="16"/>
              </w:rPr>
            </w:pPr>
            <w:r w:rsidRPr="00E423CC">
              <w:rPr>
                <w:sz w:val="16"/>
                <w:szCs w:val="16"/>
              </w:rPr>
              <w:t>0·01</w:t>
            </w:r>
          </w:p>
        </w:tc>
      </w:tr>
      <w:tr w:rsidR="006A5FB6" w:rsidRPr="00E423CC" w14:paraId="400DD9E2" w14:textId="77777777" w:rsidTr="006A5FB6">
        <w:trPr>
          <w:jc w:val="center"/>
        </w:trPr>
        <w:tc>
          <w:tcPr>
            <w:tcW w:w="1417" w:type="dxa"/>
            <w:vAlign w:val="center"/>
          </w:tcPr>
          <w:p w14:paraId="2658FF45" w14:textId="1AD4FF86" w:rsidR="00320911" w:rsidRPr="00E423CC" w:rsidRDefault="00320911" w:rsidP="00A13DC4">
            <w:pPr>
              <w:rPr>
                <w:sz w:val="16"/>
                <w:szCs w:val="16"/>
                <w:vertAlign w:val="superscript"/>
              </w:rPr>
            </w:pPr>
            <w:r w:rsidRPr="00E423CC">
              <w:rPr>
                <w:sz w:val="16"/>
                <w:szCs w:val="16"/>
              </w:rPr>
              <w:t>Breathing difficulty</w:t>
            </w:r>
            <w:r w:rsidRPr="00E423CC">
              <w:rPr>
                <w:sz w:val="16"/>
                <w:szCs w:val="16"/>
                <w:vertAlign w:val="superscript"/>
              </w:rPr>
              <w:t>2</w:t>
            </w:r>
          </w:p>
        </w:tc>
        <w:tc>
          <w:tcPr>
            <w:tcW w:w="1103" w:type="dxa"/>
          </w:tcPr>
          <w:p w14:paraId="3F45CD03" w14:textId="77777777" w:rsidR="00320911" w:rsidRPr="00E423CC" w:rsidRDefault="00320911" w:rsidP="00A13DC4">
            <w:pPr>
              <w:jc w:val="right"/>
              <w:rPr>
                <w:sz w:val="16"/>
                <w:szCs w:val="16"/>
              </w:rPr>
            </w:pPr>
            <w:r w:rsidRPr="00E423CC">
              <w:rPr>
                <w:sz w:val="16"/>
                <w:szCs w:val="16"/>
              </w:rPr>
              <w:t>93</w:t>
            </w:r>
          </w:p>
        </w:tc>
        <w:tc>
          <w:tcPr>
            <w:tcW w:w="785" w:type="dxa"/>
          </w:tcPr>
          <w:p w14:paraId="73D6C8D9" w14:textId="77777777" w:rsidR="00320911" w:rsidRPr="00E423CC" w:rsidRDefault="00320911" w:rsidP="00A13DC4">
            <w:pPr>
              <w:jc w:val="right"/>
              <w:rPr>
                <w:sz w:val="16"/>
                <w:szCs w:val="16"/>
              </w:rPr>
            </w:pPr>
            <w:r w:rsidRPr="00E423CC">
              <w:rPr>
                <w:sz w:val="16"/>
                <w:szCs w:val="16"/>
              </w:rPr>
              <w:t>367</w:t>
            </w:r>
          </w:p>
        </w:tc>
        <w:tc>
          <w:tcPr>
            <w:tcW w:w="1354" w:type="dxa"/>
          </w:tcPr>
          <w:p w14:paraId="11E42818" w14:textId="77777777" w:rsidR="00320911" w:rsidRPr="00E423CC" w:rsidRDefault="00320911" w:rsidP="00A13DC4">
            <w:pPr>
              <w:jc w:val="both"/>
              <w:rPr>
                <w:sz w:val="16"/>
                <w:szCs w:val="16"/>
              </w:rPr>
            </w:pPr>
            <w:r w:rsidRPr="00E423CC">
              <w:rPr>
                <w:sz w:val="16"/>
                <w:szCs w:val="16"/>
              </w:rPr>
              <w:t>4·88 (4·41-5·41)</w:t>
            </w:r>
          </w:p>
        </w:tc>
        <w:tc>
          <w:tcPr>
            <w:tcW w:w="1459" w:type="dxa"/>
          </w:tcPr>
          <w:p w14:paraId="78E2CC8C" w14:textId="77777777" w:rsidR="00320911" w:rsidRPr="00E423CC" w:rsidRDefault="00320911" w:rsidP="00A13DC4">
            <w:pPr>
              <w:jc w:val="both"/>
              <w:rPr>
                <w:sz w:val="16"/>
                <w:szCs w:val="16"/>
              </w:rPr>
            </w:pPr>
            <w:r w:rsidRPr="00E423CC">
              <w:rPr>
                <w:sz w:val="16"/>
                <w:szCs w:val="16"/>
              </w:rPr>
              <w:t>4·48 (3·88-5·18)</w:t>
            </w:r>
          </w:p>
        </w:tc>
        <w:tc>
          <w:tcPr>
            <w:tcW w:w="1406" w:type="dxa"/>
          </w:tcPr>
          <w:p w14:paraId="2FCE2107" w14:textId="77777777" w:rsidR="00320911" w:rsidRPr="00E423CC" w:rsidRDefault="00320911" w:rsidP="00A13DC4">
            <w:pPr>
              <w:jc w:val="both"/>
              <w:rPr>
                <w:sz w:val="16"/>
                <w:szCs w:val="16"/>
              </w:rPr>
            </w:pPr>
            <w:r w:rsidRPr="00E423CC">
              <w:rPr>
                <w:sz w:val="16"/>
                <w:szCs w:val="16"/>
              </w:rPr>
              <w:t>5·36 (4·63-6·19)</w:t>
            </w:r>
          </w:p>
        </w:tc>
        <w:tc>
          <w:tcPr>
            <w:tcW w:w="1548" w:type="dxa"/>
          </w:tcPr>
          <w:p w14:paraId="11D5E14A" w14:textId="77777777" w:rsidR="00320911" w:rsidRPr="00E423CC" w:rsidRDefault="00320911" w:rsidP="00A13DC4">
            <w:pPr>
              <w:jc w:val="both"/>
              <w:rPr>
                <w:sz w:val="16"/>
                <w:szCs w:val="16"/>
              </w:rPr>
            </w:pPr>
            <w:r w:rsidRPr="00E423CC">
              <w:rPr>
                <w:sz w:val="16"/>
                <w:szCs w:val="16"/>
              </w:rPr>
              <w:t>1.24 (1·01-1·52)</w:t>
            </w:r>
          </w:p>
        </w:tc>
        <w:tc>
          <w:tcPr>
            <w:tcW w:w="709" w:type="dxa"/>
          </w:tcPr>
          <w:p w14:paraId="55307BE5" w14:textId="77777777" w:rsidR="00320911" w:rsidRPr="00E423CC" w:rsidRDefault="00320911" w:rsidP="00A13DC4">
            <w:pPr>
              <w:jc w:val="right"/>
              <w:rPr>
                <w:sz w:val="16"/>
                <w:szCs w:val="16"/>
              </w:rPr>
            </w:pPr>
            <w:r w:rsidRPr="00E423CC">
              <w:rPr>
                <w:sz w:val="16"/>
                <w:szCs w:val="16"/>
              </w:rPr>
              <w:t>0·04</w:t>
            </w:r>
          </w:p>
        </w:tc>
      </w:tr>
      <w:tr w:rsidR="006A5FB6" w:rsidRPr="00E423CC" w14:paraId="0CE01AC5" w14:textId="77777777" w:rsidTr="006A5FB6">
        <w:trPr>
          <w:jc w:val="center"/>
        </w:trPr>
        <w:tc>
          <w:tcPr>
            <w:tcW w:w="1417" w:type="dxa"/>
            <w:vAlign w:val="center"/>
          </w:tcPr>
          <w:p w14:paraId="6E6C76D6" w14:textId="77777777" w:rsidR="00320911" w:rsidRPr="00E423CC" w:rsidRDefault="00320911" w:rsidP="00A13DC4">
            <w:pPr>
              <w:rPr>
                <w:sz w:val="16"/>
                <w:szCs w:val="16"/>
                <w:vertAlign w:val="superscript"/>
              </w:rPr>
            </w:pPr>
            <w:r w:rsidRPr="00E423CC">
              <w:rPr>
                <w:sz w:val="16"/>
                <w:szCs w:val="16"/>
              </w:rPr>
              <w:t>Fever, malaria slide negative</w:t>
            </w:r>
            <w:r w:rsidRPr="00E423CC">
              <w:rPr>
                <w:sz w:val="16"/>
                <w:szCs w:val="16"/>
                <w:vertAlign w:val="superscript"/>
              </w:rPr>
              <w:t>3</w:t>
            </w:r>
          </w:p>
        </w:tc>
        <w:tc>
          <w:tcPr>
            <w:tcW w:w="1103" w:type="dxa"/>
          </w:tcPr>
          <w:p w14:paraId="5217D15F" w14:textId="77777777" w:rsidR="00320911" w:rsidRPr="00E423CC" w:rsidRDefault="00320911" w:rsidP="00A13DC4">
            <w:pPr>
              <w:jc w:val="right"/>
              <w:rPr>
                <w:sz w:val="16"/>
                <w:szCs w:val="16"/>
              </w:rPr>
            </w:pPr>
            <w:r w:rsidRPr="00E423CC">
              <w:rPr>
                <w:sz w:val="16"/>
                <w:szCs w:val="16"/>
              </w:rPr>
              <w:t>84</w:t>
            </w:r>
          </w:p>
        </w:tc>
        <w:tc>
          <w:tcPr>
            <w:tcW w:w="785" w:type="dxa"/>
          </w:tcPr>
          <w:p w14:paraId="76C81D6C" w14:textId="77777777" w:rsidR="00320911" w:rsidRPr="00E423CC" w:rsidRDefault="00320911" w:rsidP="00A13DC4">
            <w:pPr>
              <w:jc w:val="right"/>
              <w:rPr>
                <w:sz w:val="16"/>
                <w:szCs w:val="16"/>
              </w:rPr>
            </w:pPr>
            <w:r w:rsidRPr="00E423CC">
              <w:rPr>
                <w:sz w:val="16"/>
                <w:szCs w:val="16"/>
              </w:rPr>
              <w:t>202</w:t>
            </w:r>
          </w:p>
        </w:tc>
        <w:tc>
          <w:tcPr>
            <w:tcW w:w="1354" w:type="dxa"/>
          </w:tcPr>
          <w:p w14:paraId="761DB85C" w14:textId="77777777" w:rsidR="00320911" w:rsidRPr="00E423CC" w:rsidRDefault="00320911" w:rsidP="00A13DC4">
            <w:pPr>
              <w:jc w:val="both"/>
              <w:rPr>
                <w:sz w:val="16"/>
                <w:szCs w:val="16"/>
              </w:rPr>
            </w:pPr>
            <w:r w:rsidRPr="00E423CC">
              <w:rPr>
                <w:sz w:val="16"/>
                <w:szCs w:val="16"/>
              </w:rPr>
              <w:t>2·69 (2·34-3·08)</w:t>
            </w:r>
          </w:p>
        </w:tc>
        <w:tc>
          <w:tcPr>
            <w:tcW w:w="1459" w:type="dxa"/>
          </w:tcPr>
          <w:p w14:paraId="6D3692A3" w14:textId="77777777" w:rsidR="00320911" w:rsidRPr="00E423CC" w:rsidRDefault="00320911" w:rsidP="00A13DC4">
            <w:pPr>
              <w:jc w:val="both"/>
              <w:rPr>
                <w:sz w:val="16"/>
                <w:szCs w:val="16"/>
              </w:rPr>
            </w:pPr>
            <w:r w:rsidRPr="00E423CC">
              <w:rPr>
                <w:sz w:val="16"/>
                <w:szCs w:val="16"/>
              </w:rPr>
              <w:t>2·11 (1·71-2·61)</w:t>
            </w:r>
          </w:p>
        </w:tc>
        <w:tc>
          <w:tcPr>
            <w:tcW w:w="1406" w:type="dxa"/>
          </w:tcPr>
          <w:p w14:paraId="61A462BC" w14:textId="77777777" w:rsidR="00320911" w:rsidRPr="00E423CC" w:rsidRDefault="00320911" w:rsidP="00A13DC4">
            <w:pPr>
              <w:jc w:val="both"/>
              <w:rPr>
                <w:sz w:val="16"/>
                <w:szCs w:val="16"/>
              </w:rPr>
            </w:pPr>
            <w:r w:rsidRPr="00E423CC">
              <w:rPr>
                <w:sz w:val="16"/>
                <w:szCs w:val="16"/>
              </w:rPr>
              <w:t>3·37 (2·81-4·04)</w:t>
            </w:r>
          </w:p>
        </w:tc>
        <w:tc>
          <w:tcPr>
            <w:tcW w:w="1548" w:type="dxa"/>
          </w:tcPr>
          <w:p w14:paraId="7A6CB94F" w14:textId="77777777" w:rsidR="00320911" w:rsidRPr="00E423CC" w:rsidRDefault="00320911" w:rsidP="00A13DC4">
            <w:pPr>
              <w:jc w:val="both"/>
              <w:rPr>
                <w:sz w:val="16"/>
                <w:szCs w:val="16"/>
              </w:rPr>
            </w:pPr>
            <w:r w:rsidRPr="00E423CC">
              <w:rPr>
                <w:sz w:val="16"/>
                <w:szCs w:val="16"/>
              </w:rPr>
              <w:t>1.75 (1·32-2·32)</w:t>
            </w:r>
          </w:p>
        </w:tc>
        <w:tc>
          <w:tcPr>
            <w:tcW w:w="709" w:type="dxa"/>
          </w:tcPr>
          <w:p w14:paraId="380E04EF" w14:textId="77777777" w:rsidR="00320911" w:rsidRPr="00E423CC" w:rsidRDefault="00320911" w:rsidP="00A13DC4">
            <w:pPr>
              <w:jc w:val="right"/>
              <w:rPr>
                <w:sz w:val="16"/>
                <w:szCs w:val="16"/>
              </w:rPr>
            </w:pPr>
            <w:r w:rsidRPr="00E423CC">
              <w:rPr>
                <w:sz w:val="16"/>
                <w:szCs w:val="16"/>
              </w:rPr>
              <w:t>&lt;0·001</w:t>
            </w:r>
          </w:p>
        </w:tc>
      </w:tr>
      <w:tr w:rsidR="006A5FB6" w:rsidRPr="00E423CC" w14:paraId="6BEAB4F6" w14:textId="77777777" w:rsidTr="006A5FB6">
        <w:trPr>
          <w:jc w:val="center"/>
        </w:trPr>
        <w:tc>
          <w:tcPr>
            <w:tcW w:w="1417" w:type="dxa"/>
            <w:vAlign w:val="center"/>
          </w:tcPr>
          <w:p w14:paraId="0C6FB828" w14:textId="77777777" w:rsidR="00320911" w:rsidRPr="00E423CC" w:rsidRDefault="00320911" w:rsidP="00A13DC4">
            <w:pPr>
              <w:rPr>
                <w:sz w:val="16"/>
                <w:szCs w:val="16"/>
                <w:vertAlign w:val="superscript"/>
              </w:rPr>
            </w:pPr>
            <w:r w:rsidRPr="00E423CC">
              <w:rPr>
                <w:sz w:val="16"/>
                <w:szCs w:val="16"/>
              </w:rPr>
              <w:t>Fever, malaria slide positive</w:t>
            </w:r>
            <w:r w:rsidRPr="00E423CC">
              <w:rPr>
                <w:sz w:val="16"/>
                <w:szCs w:val="16"/>
                <w:vertAlign w:val="superscript"/>
              </w:rPr>
              <w:t>4</w:t>
            </w:r>
          </w:p>
        </w:tc>
        <w:tc>
          <w:tcPr>
            <w:tcW w:w="1103" w:type="dxa"/>
          </w:tcPr>
          <w:p w14:paraId="34F8A009" w14:textId="77777777" w:rsidR="00320911" w:rsidRPr="00E423CC" w:rsidRDefault="00320911" w:rsidP="00A13DC4">
            <w:pPr>
              <w:jc w:val="right"/>
              <w:rPr>
                <w:sz w:val="16"/>
                <w:szCs w:val="16"/>
              </w:rPr>
            </w:pPr>
            <w:r w:rsidRPr="00E423CC">
              <w:rPr>
                <w:sz w:val="16"/>
                <w:szCs w:val="16"/>
              </w:rPr>
              <w:t>18</w:t>
            </w:r>
          </w:p>
        </w:tc>
        <w:tc>
          <w:tcPr>
            <w:tcW w:w="785" w:type="dxa"/>
          </w:tcPr>
          <w:p w14:paraId="41205A60" w14:textId="77777777" w:rsidR="00320911" w:rsidRPr="00E423CC" w:rsidRDefault="00320911" w:rsidP="00A13DC4">
            <w:pPr>
              <w:jc w:val="right"/>
              <w:rPr>
                <w:sz w:val="16"/>
                <w:szCs w:val="16"/>
              </w:rPr>
            </w:pPr>
            <w:r w:rsidRPr="00E423CC">
              <w:rPr>
                <w:sz w:val="16"/>
                <w:szCs w:val="16"/>
              </w:rPr>
              <w:t>25</w:t>
            </w:r>
          </w:p>
        </w:tc>
        <w:tc>
          <w:tcPr>
            <w:tcW w:w="1354" w:type="dxa"/>
          </w:tcPr>
          <w:p w14:paraId="1137FE4D" w14:textId="77777777" w:rsidR="00320911" w:rsidRPr="00E423CC" w:rsidRDefault="00320911" w:rsidP="00A13DC4">
            <w:pPr>
              <w:jc w:val="both"/>
              <w:rPr>
                <w:sz w:val="16"/>
                <w:szCs w:val="16"/>
              </w:rPr>
            </w:pPr>
            <w:r w:rsidRPr="00E423CC">
              <w:rPr>
                <w:sz w:val="16"/>
                <w:szCs w:val="16"/>
              </w:rPr>
              <w:t>0·33 (0·22-0·49)</w:t>
            </w:r>
          </w:p>
        </w:tc>
        <w:tc>
          <w:tcPr>
            <w:tcW w:w="1459" w:type="dxa"/>
          </w:tcPr>
          <w:p w14:paraId="2C239941" w14:textId="77777777" w:rsidR="00320911" w:rsidRPr="00E423CC" w:rsidRDefault="00320911" w:rsidP="00A13DC4">
            <w:pPr>
              <w:jc w:val="both"/>
              <w:rPr>
                <w:sz w:val="16"/>
                <w:szCs w:val="16"/>
              </w:rPr>
            </w:pPr>
            <w:r w:rsidRPr="00E423CC">
              <w:rPr>
                <w:sz w:val="16"/>
                <w:szCs w:val="16"/>
              </w:rPr>
              <w:t>0·21 (0·12-0·40)</w:t>
            </w:r>
          </w:p>
        </w:tc>
        <w:tc>
          <w:tcPr>
            <w:tcW w:w="1406" w:type="dxa"/>
          </w:tcPr>
          <w:p w14:paraId="6CBB1ED0" w14:textId="77777777" w:rsidR="00320911" w:rsidRPr="00E423CC" w:rsidRDefault="00320911" w:rsidP="00A13DC4">
            <w:pPr>
              <w:jc w:val="both"/>
              <w:rPr>
                <w:sz w:val="16"/>
                <w:szCs w:val="16"/>
              </w:rPr>
            </w:pPr>
            <w:r w:rsidRPr="00E423CC">
              <w:rPr>
                <w:sz w:val="16"/>
                <w:szCs w:val="16"/>
              </w:rPr>
              <w:t>0·61 (0·36-1·03)</w:t>
            </w:r>
          </w:p>
        </w:tc>
        <w:tc>
          <w:tcPr>
            <w:tcW w:w="1548" w:type="dxa"/>
          </w:tcPr>
          <w:p w14:paraId="619A0759" w14:textId="77777777" w:rsidR="00320911" w:rsidRPr="00E423CC" w:rsidRDefault="00320911" w:rsidP="00A13DC4">
            <w:pPr>
              <w:jc w:val="both"/>
              <w:rPr>
                <w:sz w:val="16"/>
                <w:szCs w:val="16"/>
              </w:rPr>
            </w:pPr>
            <w:r w:rsidRPr="00E423CC">
              <w:rPr>
                <w:sz w:val="16"/>
                <w:szCs w:val="16"/>
              </w:rPr>
              <w:t>2.97 (1·35-6·34)</w:t>
            </w:r>
          </w:p>
        </w:tc>
        <w:tc>
          <w:tcPr>
            <w:tcW w:w="709" w:type="dxa"/>
          </w:tcPr>
          <w:p w14:paraId="6D18CFD9" w14:textId="77777777" w:rsidR="00320911" w:rsidRPr="00E423CC" w:rsidRDefault="00320911" w:rsidP="00A13DC4">
            <w:pPr>
              <w:jc w:val="right"/>
              <w:rPr>
                <w:sz w:val="16"/>
                <w:szCs w:val="16"/>
              </w:rPr>
            </w:pPr>
            <w:r w:rsidRPr="00E423CC">
              <w:rPr>
                <w:sz w:val="16"/>
                <w:szCs w:val="16"/>
              </w:rPr>
              <w:t>0·007</w:t>
            </w:r>
          </w:p>
        </w:tc>
      </w:tr>
      <w:tr w:rsidR="006A5FB6" w:rsidRPr="00E423CC" w14:paraId="58FEABFD" w14:textId="77777777" w:rsidTr="006A5FB6">
        <w:trPr>
          <w:jc w:val="center"/>
        </w:trPr>
        <w:tc>
          <w:tcPr>
            <w:tcW w:w="1417" w:type="dxa"/>
            <w:vAlign w:val="center"/>
          </w:tcPr>
          <w:p w14:paraId="262D2865" w14:textId="77777777" w:rsidR="00320911" w:rsidRPr="00E423CC" w:rsidRDefault="00320911" w:rsidP="00A13DC4">
            <w:pPr>
              <w:rPr>
                <w:sz w:val="16"/>
                <w:szCs w:val="16"/>
              </w:rPr>
            </w:pPr>
            <w:r w:rsidRPr="00E423CC">
              <w:rPr>
                <w:sz w:val="16"/>
                <w:szCs w:val="16"/>
              </w:rPr>
              <w:t>Attended primary care</w:t>
            </w:r>
          </w:p>
        </w:tc>
        <w:tc>
          <w:tcPr>
            <w:tcW w:w="1103" w:type="dxa"/>
          </w:tcPr>
          <w:p w14:paraId="2D737B3E" w14:textId="77777777" w:rsidR="00320911" w:rsidRPr="00E423CC" w:rsidRDefault="00320911" w:rsidP="00A13DC4">
            <w:pPr>
              <w:jc w:val="right"/>
              <w:rPr>
                <w:sz w:val="16"/>
                <w:szCs w:val="16"/>
              </w:rPr>
            </w:pPr>
            <w:r w:rsidRPr="00E423CC">
              <w:rPr>
                <w:sz w:val="16"/>
                <w:szCs w:val="16"/>
              </w:rPr>
              <w:t>93</w:t>
            </w:r>
          </w:p>
        </w:tc>
        <w:tc>
          <w:tcPr>
            <w:tcW w:w="785" w:type="dxa"/>
          </w:tcPr>
          <w:p w14:paraId="424BB71D" w14:textId="77777777" w:rsidR="00320911" w:rsidRPr="00E423CC" w:rsidRDefault="00320911" w:rsidP="00A13DC4">
            <w:pPr>
              <w:jc w:val="right"/>
              <w:rPr>
                <w:sz w:val="16"/>
                <w:szCs w:val="16"/>
              </w:rPr>
            </w:pPr>
            <w:r w:rsidRPr="00E423CC">
              <w:rPr>
                <w:sz w:val="16"/>
                <w:szCs w:val="16"/>
              </w:rPr>
              <w:t>442</w:t>
            </w:r>
          </w:p>
        </w:tc>
        <w:tc>
          <w:tcPr>
            <w:tcW w:w="1354" w:type="dxa"/>
          </w:tcPr>
          <w:p w14:paraId="6DBCB936" w14:textId="77777777" w:rsidR="00320911" w:rsidRPr="00E423CC" w:rsidRDefault="00320911" w:rsidP="00A13DC4">
            <w:pPr>
              <w:jc w:val="both"/>
              <w:rPr>
                <w:sz w:val="16"/>
                <w:szCs w:val="16"/>
              </w:rPr>
            </w:pPr>
            <w:r w:rsidRPr="00E423CC">
              <w:rPr>
                <w:sz w:val="16"/>
                <w:szCs w:val="16"/>
              </w:rPr>
              <w:t>5·88 (5·36-6·45)</w:t>
            </w:r>
          </w:p>
        </w:tc>
        <w:tc>
          <w:tcPr>
            <w:tcW w:w="1459" w:type="dxa"/>
          </w:tcPr>
          <w:p w14:paraId="7C1A391C" w14:textId="77777777" w:rsidR="00320911" w:rsidRPr="00E423CC" w:rsidRDefault="00320911" w:rsidP="00A13DC4">
            <w:pPr>
              <w:jc w:val="both"/>
              <w:rPr>
                <w:sz w:val="16"/>
                <w:szCs w:val="16"/>
              </w:rPr>
            </w:pPr>
            <w:r w:rsidRPr="00E423CC">
              <w:rPr>
                <w:sz w:val="16"/>
                <w:szCs w:val="16"/>
              </w:rPr>
              <w:t>5·23 (4·58-5·98)</w:t>
            </w:r>
          </w:p>
        </w:tc>
        <w:tc>
          <w:tcPr>
            <w:tcW w:w="1406" w:type="dxa"/>
          </w:tcPr>
          <w:p w14:paraId="150DE7FA" w14:textId="77777777" w:rsidR="00320911" w:rsidRPr="00E423CC" w:rsidRDefault="00320911" w:rsidP="00A13DC4">
            <w:pPr>
              <w:jc w:val="both"/>
              <w:rPr>
                <w:sz w:val="16"/>
                <w:szCs w:val="16"/>
              </w:rPr>
            </w:pPr>
            <w:r w:rsidRPr="00E423CC">
              <w:rPr>
                <w:sz w:val="16"/>
                <w:szCs w:val="16"/>
              </w:rPr>
              <w:t>6·67 (5·85-7·60)</w:t>
            </w:r>
          </w:p>
        </w:tc>
        <w:tc>
          <w:tcPr>
            <w:tcW w:w="1548" w:type="dxa"/>
          </w:tcPr>
          <w:p w14:paraId="51891E96" w14:textId="77777777" w:rsidR="00320911" w:rsidRPr="00E423CC" w:rsidRDefault="00320911" w:rsidP="00A13DC4">
            <w:pPr>
              <w:jc w:val="both"/>
              <w:rPr>
                <w:sz w:val="16"/>
                <w:szCs w:val="16"/>
              </w:rPr>
            </w:pPr>
            <w:r w:rsidRPr="00E423CC">
              <w:rPr>
                <w:sz w:val="16"/>
                <w:szCs w:val="16"/>
              </w:rPr>
              <w:t>1.30 (1·08-1·57)</w:t>
            </w:r>
          </w:p>
        </w:tc>
        <w:tc>
          <w:tcPr>
            <w:tcW w:w="709" w:type="dxa"/>
          </w:tcPr>
          <w:p w14:paraId="1467463F" w14:textId="77777777" w:rsidR="00320911" w:rsidRPr="00E423CC" w:rsidRDefault="00320911" w:rsidP="00A13DC4">
            <w:pPr>
              <w:jc w:val="right"/>
              <w:rPr>
                <w:sz w:val="16"/>
                <w:szCs w:val="16"/>
              </w:rPr>
            </w:pPr>
            <w:r w:rsidRPr="00E423CC">
              <w:rPr>
                <w:sz w:val="16"/>
                <w:szCs w:val="16"/>
              </w:rPr>
              <w:t>0·006</w:t>
            </w:r>
          </w:p>
        </w:tc>
      </w:tr>
      <w:tr w:rsidR="006A5FB6" w:rsidRPr="00E423CC" w14:paraId="38F6028B" w14:textId="77777777" w:rsidTr="006A5FB6">
        <w:trPr>
          <w:jc w:val="center"/>
        </w:trPr>
        <w:tc>
          <w:tcPr>
            <w:tcW w:w="1417" w:type="dxa"/>
            <w:vAlign w:val="center"/>
          </w:tcPr>
          <w:p w14:paraId="7E38977F" w14:textId="648B12FE" w:rsidR="00320911" w:rsidRPr="00E423CC" w:rsidRDefault="00320911" w:rsidP="00A13DC4">
            <w:pPr>
              <w:rPr>
                <w:sz w:val="16"/>
                <w:szCs w:val="16"/>
              </w:rPr>
            </w:pPr>
            <w:r w:rsidRPr="00E423CC">
              <w:rPr>
                <w:sz w:val="16"/>
                <w:szCs w:val="16"/>
              </w:rPr>
              <w:t>Hospital admission</w:t>
            </w:r>
          </w:p>
        </w:tc>
        <w:tc>
          <w:tcPr>
            <w:tcW w:w="1103" w:type="dxa"/>
          </w:tcPr>
          <w:p w14:paraId="5C18E4C3" w14:textId="77777777" w:rsidR="00320911" w:rsidRPr="00E423CC" w:rsidRDefault="00320911" w:rsidP="00A13DC4">
            <w:pPr>
              <w:jc w:val="right"/>
              <w:rPr>
                <w:sz w:val="16"/>
                <w:szCs w:val="16"/>
              </w:rPr>
            </w:pPr>
            <w:r w:rsidRPr="00E423CC">
              <w:rPr>
                <w:sz w:val="16"/>
                <w:szCs w:val="16"/>
              </w:rPr>
              <w:t>4</w:t>
            </w:r>
          </w:p>
        </w:tc>
        <w:tc>
          <w:tcPr>
            <w:tcW w:w="785" w:type="dxa"/>
          </w:tcPr>
          <w:p w14:paraId="420CEFF8" w14:textId="77777777" w:rsidR="00320911" w:rsidRPr="00E423CC" w:rsidRDefault="00320911" w:rsidP="00A13DC4">
            <w:pPr>
              <w:jc w:val="right"/>
              <w:rPr>
                <w:sz w:val="16"/>
                <w:szCs w:val="16"/>
              </w:rPr>
            </w:pPr>
            <w:r w:rsidRPr="00E423CC">
              <w:rPr>
                <w:sz w:val="16"/>
                <w:szCs w:val="16"/>
              </w:rPr>
              <w:t>5</w:t>
            </w:r>
          </w:p>
        </w:tc>
        <w:tc>
          <w:tcPr>
            <w:tcW w:w="1354" w:type="dxa"/>
          </w:tcPr>
          <w:p w14:paraId="055EE2DA" w14:textId="77777777" w:rsidR="00320911" w:rsidRPr="00E423CC" w:rsidRDefault="00320911" w:rsidP="00A13DC4">
            <w:pPr>
              <w:jc w:val="both"/>
              <w:rPr>
                <w:sz w:val="16"/>
                <w:szCs w:val="16"/>
              </w:rPr>
            </w:pPr>
            <w:r w:rsidRPr="00E423CC">
              <w:rPr>
                <w:sz w:val="16"/>
                <w:szCs w:val="16"/>
              </w:rPr>
              <w:t>0·07 (0·03-0·16)</w:t>
            </w:r>
          </w:p>
        </w:tc>
        <w:tc>
          <w:tcPr>
            <w:tcW w:w="1459" w:type="dxa"/>
          </w:tcPr>
          <w:p w14:paraId="24316BEF" w14:textId="77777777" w:rsidR="00320911" w:rsidRPr="00E423CC" w:rsidRDefault="00320911" w:rsidP="00A13DC4">
            <w:pPr>
              <w:jc w:val="both"/>
              <w:rPr>
                <w:sz w:val="16"/>
                <w:szCs w:val="16"/>
              </w:rPr>
            </w:pPr>
            <w:r w:rsidRPr="00E423CC">
              <w:rPr>
                <w:sz w:val="16"/>
                <w:szCs w:val="16"/>
              </w:rPr>
              <w:t>0·02 (0·003-0·13)</w:t>
            </w:r>
          </w:p>
        </w:tc>
        <w:tc>
          <w:tcPr>
            <w:tcW w:w="1406" w:type="dxa"/>
          </w:tcPr>
          <w:p w14:paraId="17068625" w14:textId="77777777" w:rsidR="00320911" w:rsidRPr="00E423CC" w:rsidRDefault="00320911" w:rsidP="00A13DC4">
            <w:pPr>
              <w:jc w:val="both"/>
              <w:rPr>
                <w:sz w:val="16"/>
                <w:szCs w:val="16"/>
              </w:rPr>
            </w:pPr>
            <w:r w:rsidRPr="00E423CC">
              <w:rPr>
                <w:sz w:val="16"/>
                <w:szCs w:val="16"/>
              </w:rPr>
              <w:t>0·19 (0·07-0·50)</w:t>
            </w:r>
          </w:p>
        </w:tc>
        <w:tc>
          <w:tcPr>
            <w:tcW w:w="1548" w:type="dxa"/>
          </w:tcPr>
          <w:p w14:paraId="7054F681" w14:textId="77777777" w:rsidR="00320911" w:rsidRPr="00E423CC" w:rsidRDefault="00320911" w:rsidP="00A13DC4">
            <w:pPr>
              <w:jc w:val="both"/>
              <w:rPr>
                <w:sz w:val="16"/>
                <w:szCs w:val="16"/>
              </w:rPr>
            </w:pPr>
            <w:r w:rsidRPr="00E423CC">
              <w:rPr>
                <w:sz w:val="16"/>
                <w:szCs w:val="16"/>
              </w:rPr>
              <w:t>10.20 (1·14-91·24)</w:t>
            </w:r>
          </w:p>
        </w:tc>
        <w:tc>
          <w:tcPr>
            <w:tcW w:w="709" w:type="dxa"/>
          </w:tcPr>
          <w:p w14:paraId="0681B47E" w14:textId="77777777" w:rsidR="00320911" w:rsidRPr="00E423CC" w:rsidRDefault="00320911" w:rsidP="00A13DC4">
            <w:pPr>
              <w:jc w:val="right"/>
              <w:rPr>
                <w:sz w:val="16"/>
                <w:szCs w:val="16"/>
              </w:rPr>
            </w:pPr>
            <w:r w:rsidRPr="00E423CC">
              <w:rPr>
                <w:sz w:val="16"/>
                <w:szCs w:val="16"/>
              </w:rPr>
              <w:t>0·04</w:t>
            </w:r>
          </w:p>
        </w:tc>
      </w:tr>
      <w:tr w:rsidR="006A5FB6" w:rsidRPr="00E423CC" w14:paraId="7349B31F" w14:textId="77777777" w:rsidTr="006A5FB6">
        <w:trPr>
          <w:jc w:val="center"/>
        </w:trPr>
        <w:tc>
          <w:tcPr>
            <w:tcW w:w="1417" w:type="dxa"/>
            <w:vAlign w:val="center"/>
          </w:tcPr>
          <w:p w14:paraId="48D4CA91" w14:textId="46648F29" w:rsidR="00320911" w:rsidRPr="00E423CC" w:rsidRDefault="00320911" w:rsidP="00A13DC4">
            <w:pPr>
              <w:rPr>
                <w:sz w:val="16"/>
                <w:szCs w:val="16"/>
                <w:vertAlign w:val="superscript"/>
              </w:rPr>
            </w:pPr>
            <w:r w:rsidRPr="00E423CC">
              <w:rPr>
                <w:sz w:val="16"/>
                <w:szCs w:val="16"/>
              </w:rPr>
              <w:t>Received antibiotics</w:t>
            </w:r>
            <w:r w:rsidRPr="00E423CC">
              <w:rPr>
                <w:sz w:val="16"/>
                <w:szCs w:val="16"/>
                <w:vertAlign w:val="superscript"/>
              </w:rPr>
              <w:t>5</w:t>
            </w:r>
          </w:p>
        </w:tc>
        <w:tc>
          <w:tcPr>
            <w:tcW w:w="1103" w:type="dxa"/>
          </w:tcPr>
          <w:p w14:paraId="266BF2FF" w14:textId="77777777" w:rsidR="00320911" w:rsidRPr="00E423CC" w:rsidRDefault="00320911" w:rsidP="00A13DC4">
            <w:pPr>
              <w:jc w:val="right"/>
              <w:rPr>
                <w:sz w:val="16"/>
                <w:szCs w:val="16"/>
              </w:rPr>
            </w:pPr>
            <w:r w:rsidRPr="00E423CC">
              <w:rPr>
                <w:sz w:val="16"/>
                <w:szCs w:val="16"/>
              </w:rPr>
              <w:t>82</w:t>
            </w:r>
          </w:p>
        </w:tc>
        <w:tc>
          <w:tcPr>
            <w:tcW w:w="785" w:type="dxa"/>
          </w:tcPr>
          <w:p w14:paraId="1655DDB5" w14:textId="77777777" w:rsidR="00320911" w:rsidRPr="00E423CC" w:rsidRDefault="00320911" w:rsidP="00A13DC4">
            <w:pPr>
              <w:jc w:val="right"/>
              <w:rPr>
                <w:sz w:val="16"/>
                <w:szCs w:val="16"/>
              </w:rPr>
            </w:pPr>
            <w:r w:rsidRPr="00E423CC">
              <w:rPr>
                <w:sz w:val="16"/>
                <w:szCs w:val="16"/>
              </w:rPr>
              <w:t>222</w:t>
            </w:r>
          </w:p>
        </w:tc>
        <w:tc>
          <w:tcPr>
            <w:tcW w:w="1354" w:type="dxa"/>
          </w:tcPr>
          <w:p w14:paraId="77271DA6" w14:textId="77777777" w:rsidR="00320911" w:rsidRPr="00E423CC" w:rsidRDefault="00320911" w:rsidP="00A13DC4">
            <w:pPr>
              <w:jc w:val="both"/>
              <w:rPr>
                <w:sz w:val="16"/>
                <w:szCs w:val="16"/>
              </w:rPr>
            </w:pPr>
            <w:r w:rsidRPr="00E423CC">
              <w:rPr>
                <w:sz w:val="16"/>
                <w:szCs w:val="16"/>
              </w:rPr>
              <w:t>2·95 (2·59-3·37)</w:t>
            </w:r>
          </w:p>
        </w:tc>
        <w:tc>
          <w:tcPr>
            <w:tcW w:w="1459" w:type="dxa"/>
          </w:tcPr>
          <w:p w14:paraId="32A972A6" w14:textId="77777777" w:rsidR="00320911" w:rsidRPr="00E423CC" w:rsidRDefault="00320911" w:rsidP="00A13DC4">
            <w:pPr>
              <w:jc w:val="both"/>
              <w:rPr>
                <w:sz w:val="16"/>
                <w:szCs w:val="16"/>
              </w:rPr>
            </w:pPr>
            <w:r w:rsidRPr="00E423CC">
              <w:rPr>
                <w:sz w:val="16"/>
                <w:szCs w:val="16"/>
              </w:rPr>
              <w:t>2·47 (2·06-2·96)</w:t>
            </w:r>
          </w:p>
        </w:tc>
        <w:tc>
          <w:tcPr>
            <w:tcW w:w="1406" w:type="dxa"/>
          </w:tcPr>
          <w:p w14:paraId="29A02232" w14:textId="77777777" w:rsidR="00320911" w:rsidRPr="00E423CC" w:rsidRDefault="00320911" w:rsidP="00A13DC4">
            <w:pPr>
              <w:jc w:val="both"/>
              <w:rPr>
                <w:sz w:val="16"/>
                <w:szCs w:val="16"/>
              </w:rPr>
            </w:pPr>
            <w:r w:rsidRPr="00E423CC">
              <w:rPr>
                <w:sz w:val="16"/>
                <w:szCs w:val="16"/>
              </w:rPr>
              <w:t>3·77 (3·11-4·56)</w:t>
            </w:r>
          </w:p>
        </w:tc>
        <w:tc>
          <w:tcPr>
            <w:tcW w:w="1548" w:type="dxa"/>
          </w:tcPr>
          <w:p w14:paraId="7F4CB479" w14:textId="77777777" w:rsidR="00320911" w:rsidRPr="00E423CC" w:rsidRDefault="00320911" w:rsidP="00A13DC4">
            <w:pPr>
              <w:jc w:val="both"/>
              <w:rPr>
                <w:sz w:val="16"/>
                <w:szCs w:val="16"/>
              </w:rPr>
            </w:pPr>
            <w:r w:rsidRPr="00E423CC">
              <w:rPr>
                <w:sz w:val="16"/>
                <w:szCs w:val="16"/>
              </w:rPr>
              <w:t>1.53 (1·18-2·00)</w:t>
            </w:r>
          </w:p>
        </w:tc>
        <w:tc>
          <w:tcPr>
            <w:tcW w:w="709" w:type="dxa"/>
          </w:tcPr>
          <w:p w14:paraId="3CB47DC5" w14:textId="77777777" w:rsidR="00320911" w:rsidRPr="00E423CC" w:rsidRDefault="00320911" w:rsidP="00A13DC4">
            <w:pPr>
              <w:jc w:val="right"/>
              <w:rPr>
                <w:sz w:val="16"/>
                <w:szCs w:val="16"/>
              </w:rPr>
            </w:pPr>
            <w:r w:rsidRPr="00E423CC">
              <w:rPr>
                <w:sz w:val="16"/>
                <w:szCs w:val="16"/>
              </w:rPr>
              <w:t>0·002</w:t>
            </w:r>
          </w:p>
        </w:tc>
      </w:tr>
    </w:tbl>
    <w:p w14:paraId="6D69B42E" w14:textId="77777777" w:rsidR="00320911" w:rsidRPr="0030220B" w:rsidRDefault="00320911" w:rsidP="00320911">
      <w:pPr>
        <w:jc w:val="both"/>
        <w:rPr>
          <w:rFonts w:asciiTheme="majorHAnsi" w:hAnsiTheme="majorHAnsi" w:cstheme="majorHAnsi"/>
        </w:rPr>
      </w:pPr>
    </w:p>
    <w:p w14:paraId="0B3235BC" w14:textId="2B113AC3" w:rsidR="00320911" w:rsidRPr="00E423CC" w:rsidRDefault="00320911" w:rsidP="00E423CC">
      <w:pPr>
        <w:pStyle w:val="ListParagraph"/>
        <w:numPr>
          <w:ilvl w:val="0"/>
          <w:numId w:val="21"/>
        </w:numPr>
        <w:jc w:val="both"/>
        <w:rPr>
          <w:iCs/>
          <w:sz w:val="20"/>
        </w:rPr>
      </w:pPr>
      <w:r w:rsidRPr="00E423CC">
        <w:rPr>
          <w:iCs/>
          <w:sz w:val="20"/>
        </w:rPr>
        <w:t xml:space="preserve">≥3 episodes of loose stool </w:t>
      </w:r>
      <w:proofErr w:type="gramStart"/>
      <w:r w:rsidRPr="00E423CC">
        <w:rPr>
          <w:iCs/>
          <w:sz w:val="20"/>
        </w:rPr>
        <w:t>during</w:t>
      </w:r>
      <w:proofErr w:type="gramEnd"/>
      <w:r w:rsidRPr="00E423CC">
        <w:rPr>
          <w:iCs/>
          <w:sz w:val="20"/>
        </w:rPr>
        <w:t xml:space="preserve"> 24 hours; captured during weekly home visit or at clinic presentation</w:t>
      </w:r>
    </w:p>
    <w:p w14:paraId="20442BDD" w14:textId="1D0DCD43" w:rsidR="00320911" w:rsidRPr="00E423CC" w:rsidRDefault="00320911" w:rsidP="00E423CC">
      <w:pPr>
        <w:pStyle w:val="ListParagraph"/>
        <w:numPr>
          <w:ilvl w:val="0"/>
          <w:numId w:val="21"/>
        </w:numPr>
        <w:jc w:val="both"/>
        <w:rPr>
          <w:iCs/>
          <w:sz w:val="20"/>
        </w:rPr>
      </w:pPr>
      <w:r w:rsidRPr="00E423CC">
        <w:rPr>
          <w:iCs/>
          <w:sz w:val="20"/>
        </w:rPr>
        <w:t>Captured during weekly home visit or at clinic presentation</w:t>
      </w:r>
    </w:p>
    <w:p w14:paraId="72538A75" w14:textId="19F45421" w:rsidR="00320911" w:rsidRPr="00E423CC" w:rsidRDefault="00320911" w:rsidP="00E423CC">
      <w:pPr>
        <w:pStyle w:val="ListParagraph"/>
        <w:numPr>
          <w:ilvl w:val="0"/>
          <w:numId w:val="21"/>
        </w:numPr>
        <w:jc w:val="both"/>
        <w:rPr>
          <w:iCs/>
          <w:sz w:val="20"/>
        </w:rPr>
      </w:pPr>
      <w:r w:rsidRPr="00E423CC">
        <w:rPr>
          <w:iCs/>
          <w:sz w:val="20"/>
        </w:rPr>
        <w:t xml:space="preserve">Caregiver recall of fever and/or temperature ≥38.5 on clinic visit or weekly home visit, where slide microscopy is negative for </w:t>
      </w:r>
      <w:r w:rsidRPr="00E423CC">
        <w:rPr>
          <w:i/>
          <w:sz w:val="20"/>
        </w:rPr>
        <w:t>Plasmodium</w:t>
      </w:r>
      <w:r w:rsidRPr="00E423CC">
        <w:rPr>
          <w:iCs/>
          <w:sz w:val="20"/>
        </w:rPr>
        <w:t xml:space="preserve"> species</w:t>
      </w:r>
    </w:p>
    <w:p w14:paraId="09F3AE28" w14:textId="6BDE055D" w:rsidR="00320911" w:rsidRPr="00E423CC" w:rsidRDefault="00320911" w:rsidP="00E423CC">
      <w:pPr>
        <w:pStyle w:val="ListParagraph"/>
        <w:numPr>
          <w:ilvl w:val="0"/>
          <w:numId w:val="21"/>
        </w:numPr>
        <w:jc w:val="both"/>
        <w:rPr>
          <w:iCs/>
          <w:sz w:val="20"/>
        </w:rPr>
      </w:pPr>
      <w:r w:rsidRPr="00E423CC">
        <w:rPr>
          <w:iCs/>
          <w:sz w:val="20"/>
        </w:rPr>
        <w:t xml:space="preserve">Fever as defined above plus positive blood slide microscopy for </w:t>
      </w:r>
      <w:r w:rsidRPr="00E423CC">
        <w:rPr>
          <w:i/>
          <w:sz w:val="20"/>
        </w:rPr>
        <w:t>Plasmodium</w:t>
      </w:r>
      <w:r w:rsidRPr="00E423CC">
        <w:rPr>
          <w:iCs/>
          <w:sz w:val="20"/>
        </w:rPr>
        <w:t xml:space="preserve"> species</w:t>
      </w:r>
    </w:p>
    <w:p w14:paraId="646CED8D" w14:textId="4BFD3EA6" w:rsidR="00320911" w:rsidRPr="00E423CC" w:rsidRDefault="00320911" w:rsidP="00E423CC">
      <w:pPr>
        <w:pStyle w:val="ListParagraph"/>
        <w:numPr>
          <w:ilvl w:val="0"/>
          <w:numId w:val="21"/>
        </w:numPr>
        <w:jc w:val="both"/>
        <w:rPr>
          <w:sz w:val="20"/>
        </w:rPr>
      </w:pPr>
      <w:r w:rsidRPr="00E423CC">
        <w:rPr>
          <w:iCs/>
          <w:sz w:val="20"/>
        </w:rPr>
        <w:t>Excludes antimalarials, antivirals and three HIV-exposed participants who received long-term prophylactic cotrimoxazole from six weeks of age onwards</w:t>
      </w:r>
    </w:p>
    <w:bookmarkEnd w:id="5"/>
    <w:p w14:paraId="41E21CD4" w14:textId="77777777" w:rsidR="00320911" w:rsidRPr="003026ED" w:rsidRDefault="00320911" w:rsidP="00320911">
      <w:pPr>
        <w:jc w:val="both"/>
        <w:rPr>
          <w:rFonts w:asciiTheme="majorHAnsi" w:hAnsiTheme="majorHAnsi" w:cstheme="majorHAnsi"/>
          <w:sz w:val="20"/>
        </w:rPr>
      </w:pPr>
    </w:p>
    <w:p w14:paraId="1A78CC5B" w14:textId="77777777" w:rsidR="00320911" w:rsidRDefault="00320911" w:rsidP="00320911"/>
    <w:p w14:paraId="274482A5" w14:textId="77777777" w:rsidR="00320911" w:rsidRDefault="00320911" w:rsidP="00320911"/>
    <w:p w14:paraId="0A54C7A4" w14:textId="77777777" w:rsidR="00320911" w:rsidRDefault="00320911" w:rsidP="00320911">
      <w:pPr>
        <w:rPr>
          <w:rFonts w:asciiTheme="majorHAnsi" w:hAnsiTheme="majorHAnsi" w:cstheme="majorHAnsi"/>
          <w:sz w:val="20"/>
        </w:rPr>
      </w:pPr>
      <w:r>
        <w:rPr>
          <w:rFonts w:asciiTheme="majorHAnsi" w:hAnsiTheme="majorHAnsi" w:cstheme="majorHAnsi"/>
          <w:sz w:val="20"/>
        </w:rPr>
        <w:br w:type="page"/>
      </w:r>
    </w:p>
    <w:p w14:paraId="3FB963E2" w14:textId="7F9D9F4E" w:rsidR="00D13139" w:rsidRPr="003D2F83" w:rsidRDefault="00D13139" w:rsidP="00D13139">
      <w:pPr>
        <w:jc w:val="both"/>
        <w:rPr>
          <w:sz w:val="20"/>
          <w:lang w:val="en-GB" w:eastAsia="en-GB"/>
        </w:rPr>
      </w:pPr>
      <w:r w:rsidRPr="003D2F83">
        <w:rPr>
          <w:sz w:val="20"/>
          <w:lang w:val="en-GB" w:eastAsia="en-GB"/>
        </w:rPr>
        <w:lastRenderedPageBreak/>
        <w:t xml:space="preserve">Table </w:t>
      </w:r>
      <w:r w:rsidR="00893940">
        <w:rPr>
          <w:sz w:val="20"/>
          <w:lang w:val="en-GB" w:eastAsia="en-GB"/>
        </w:rPr>
        <w:t>S5</w:t>
      </w:r>
      <w:r w:rsidRPr="003D2F83">
        <w:rPr>
          <w:sz w:val="20"/>
          <w:lang w:val="en-GB" w:eastAsia="en-GB"/>
        </w:rPr>
        <w:t>: Association of biomarkers of EED and gut microbiota with linear growth (change in LAZ)</w:t>
      </w:r>
      <w:r w:rsidRPr="003D2F83">
        <w:rPr>
          <w:iCs/>
          <w:sz w:val="20"/>
          <w:lang w:val="en-GB" w:eastAsia="en-GB"/>
        </w:rPr>
        <w:t xml:space="preserve"> </w:t>
      </w:r>
      <w:r w:rsidRPr="003D2F83">
        <w:rPr>
          <w:sz w:val="20"/>
          <w:lang w:val="en-GB" w:eastAsia="en-GB"/>
        </w:rPr>
        <w:t xml:space="preserve">amongst 99 cohort participants. </w:t>
      </w:r>
      <w:r w:rsidRPr="003D2F83">
        <w:rPr>
          <w:iCs/>
          <w:sz w:val="20"/>
          <w:lang w:val="en-GB" w:eastAsia="en-GB"/>
        </w:rPr>
        <w:t>Five separate mixed-effects linear regression models</w:t>
      </w:r>
      <w:r w:rsidRPr="003D2F83">
        <w:rPr>
          <w:sz w:val="20"/>
          <w:lang w:val="en-GB" w:eastAsia="en-GB"/>
        </w:rPr>
        <w:t xml:space="preserve"> each with outcome as difference in LAZ between approximately one month prior to and one month after the factor measurement episode (LM test, stool sample, venesection or GBHT), participant as a random effect and baseline LAZ, age (continuous months) and sex as fixed effects. </w:t>
      </w:r>
    </w:p>
    <w:p w14:paraId="4639A281" w14:textId="77777777" w:rsidR="00D13139" w:rsidRPr="003D2F83" w:rsidRDefault="00D13139" w:rsidP="00D13139">
      <w:pPr>
        <w:jc w:val="both"/>
        <w:rPr>
          <w:szCs w:val="24"/>
          <w:lang w:val="en-GB" w:eastAsia="en-GB"/>
        </w:rPr>
      </w:pPr>
    </w:p>
    <w:tbl>
      <w:tblPr>
        <w:tblStyle w:val="TableGrid1"/>
        <w:tblW w:w="9218" w:type="dxa"/>
        <w:jc w:val="center"/>
        <w:tblLayout w:type="fixed"/>
        <w:tblLook w:val="04A0" w:firstRow="1" w:lastRow="0" w:firstColumn="1" w:lastColumn="0" w:noHBand="0" w:noVBand="1"/>
      </w:tblPr>
      <w:tblGrid>
        <w:gridCol w:w="1847"/>
        <w:gridCol w:w="1144"/>
        <w:gridCol w:w="1266"/>
        <w:gridCol w:w="1701"/>
        <w:gridCol w:w="1134"/>
        <w:gridCol w:w="1417"/>
        <w:gridCol w:w="709"/>
      </w:tblGrid>
      <w:tr w:rsidR="00D13139" w:rsidRPr="002507C0" w14:paraId="59BC416F" w14:textId="77777777" w:rsidTr="00D1025C">
        <w:trPr>
          <w:jc w:val="center"/>
        </w:trPr>
        <w:tc>
          <w:tcPr>
            <w:tcW w:w="1847" w:type="dxa"/>
            <w:shd w:val="clear" w:color="auto" w:fill="D9D9D9"/>
          </w:tcPr>
          <w:p w14:paraId="2C1BFAB1" w14:textId="77777777" w:rsidR="00D13139" w:rsidRPr="002507C0" w:rsidRDefault="00D13139" w:rsidP="00D13139">
            <w:pPr>
              <w:jc w:val="both"/>
              <w:rPr>
                <w:rFonts w:ascii="Times New Roman" w:hAnsi="Times New Roman"/>
                <w:b/>
                <w:bCs/>
                <w:sz w:val="16"/>
                <w:szCs w:val="16"/>
                <w:lang w:val="en-GB" w:eastAsia="en-GB"/>
              </w:rPr>
            </w:pPr>
            <w:r w:rsidRPr="002507C0">
              <w:rPr>
                <w:rFonts w:ascii="Times New Roman" w:hAnsi="Times New Roman"/>
                <w:b/>
                <w:bCs/>
                <w:sz w:val="16"/>
                <w:szCs w:val="16"/>
                <w:lang w:val="en-GB" w:eastAsia="en-GB"/>
              </w:rPr>
              <w:t>Factor</w:t>
            </w:r>
          </w:p>
        </w:tc>
        <w:tc>
          <w:tcPr>
            <w:tcW w:w="1144" w:type="dxa"/>
            <w:shd w:val="clear" w:color="auto" w:fill="D9D9D9"/>
          </w:tcPr>
          <w:p w14:paraId="486D2B3F" w14:textId="77777777" w:rsidR="00D13139" w:rsidRPr="002507C0" w:rsidRDefault="00D13139" w:rsidP="00D13139">
            <w:pPr>
              <w:jc w:val="both"/>
              <w:rPr>
                <w:rFonts w:ascii="Times New Roman" w:hAnsi="Times New Roman"/>
                <w:b/>
                <w:bCs/>
                <w:sz w:val="16"/>
                <w:szCs w:val="16"/>
                <w:lang w:val="en-GB" w:eastAsia="en-GB"/>
              </w:rPr>
            </w:pPr>
            <w:r w:rsidRPr="002507C0">
              <w:rPr>
                <w:rFonts w:ascii="Times New Roman" w:hAnsi="Times New Roman"/>
                <w:b/>
                <w:bCs/>
                <w:sz w:val="16"/>
                <w:szCs w:val="16"/>
                <w:lang w:val="en-GB" w:eastAsia="en-GB"/>
              </w:rPr>
              <w:t>Participants</w:t>
            </w:r>
          </w:p>
        </w:tc>
        <w:tc>
          <w:tcPr>
            <w:tcW w:w="1266" w:type="dxa"/>
            <w:shd w:val="clear" w:color="auto" w:fill="D9D9D9"/>
          </w:tcPr>
          <w:p w14:paraId="1F20ECA6" w14:textId="77777777" w:rsidR="00D13139" w:rsidRPr="002507C0" w:rsidRDefault="00D13139" w:rsidP="00D13139">
            <w:pPr>
              <w:jc w:val="both"/>
              <w:rPr>
                <w:rFonts w:ascii="Times New Roman" w:hAnsi="Times New Roman"/>
                <w:b/>
                <w:bCs/>
                <w:sz w:val="16"/>
                <w:szCs w:val="16"/>
                <w:lang w:val="en-GB" w:eastAsia="en-GB"/>
              </w:rPr>
            </w:pPr>
            <w:r w:rsidRPr="002507C0">
              <w:rPr>
                <w:rFonts w:ascii="Times New Roman" w:hAnsi="Times New Roman"/>
                <w:b/>
                <w:bCs/>
                <w:sz w:val="16"/>
                <w:szCs w:val="16"/>
                <w:lang w:val="en-GB" w:eastAsia="en-GB"/>
              </w:rPr>
              <w:t>Measurement episodes</w:t>
            </w:r>
          </w:p>
        </w:tc>
        <w:tc>
          <w:tcPr>
            <w:tcW w:w="1701" w:type="dxa"/>
            <w:shd w:val="clear" w:color="auto" w:fill="D9D9D9"/>
          </w:tcPr>
          <w:p w14:paraId="4D237133" w14:textId="77777777" w:rsidR="00D13139" w:rsidRPr="002507C0" w:rsidRDefault="00D13139" w:rsidP="00D13139">
            <w:pPr>
              <w:jc w:val="both"/>
              <w:rPr>
                <w:rFonts w:ascii="Times New Roman" w:hAnsi="Times New Roman"/>
                <w:b/>
                <w:bCs/>
                <w:sz w:val="16"/>
                <w:szCs w:val="16"/>
                <w:lang w:val="en-GB" w:eastAsia="en-GB"/>
              </w:rPr>
            </w:pPr>
            <w:r w:rsidRPr="002507C0">
              <w:rPr>
                <w:rFonts w:ascii="Times New Roman" w:hAnsi="Times New Roman"/>
                <w:b/>
                <w:bCs/>
                <w:sz w:val="16"/>
                <w:szCs w:val="16"/>
                <w:lang w:val="en-GB" w:eastAsia="en-GB"/>
              </w:rPr>
              <w:t xml:space="preserve">Median </w:t>
            </w:r>
          </w:p>
          <w:p w14:paraId="63BA83A6" w14:textId="77777777" w:rsidR="00D13139" w:rsidRPr="002507C0" w:rsidRDefault="00D13139" w:rsidP="00D13139">
            <w:pPr>
              <w:jc w:val="both"/>
              <w:rPr>
                <w:rFonts w:ascii="Times New Roman" w:hAnsi="Times New Roman"/>
                <w:b/>
                <w:bCs/>
                <w:sz w:val="16"/>
                <w:szCs w:val="16"/>
                <w:lang w:val="en-GB" w:eastAsia="en-GB"/>
              </w:rPr>
            </w:pPr>
            <w:r w:rsidRPr="002507C0">
              <w:rPr>
                <w:rFonts w:ascii="Times New Roman" w:hAnsi="Times New Roman"/>
                <w:b/>
                <w:bCs/>
                <w:sz w:val="16"/>
                <w:szCs w:val="16"/>
                <w:lang w:val="en-GB" w:eastAsia="en-GB"/>
              </w:rPr>
              <w:t>(IQR)</w:t>
            </w:r>
          </w:p>
        </w:tc>
        <w:tc>
          <w:tcPr>
            <w:tcW w:w="1134" w:type="dxa"/>
            <w:shd w:val="clear" w:color="auto" w:fill="D9D9D9"/>
          </w:tcPr>
          <w:p w14:paraId="05595425" w14:textId="77777777" w:rsidR="00D13139" w:rsidRPr="002507C0" w:rsidRDefault="00D13139" w:rsidP="00D13139">
            <w:pPr>
              <w:jc w:val="both"/>
              <w:rPr>
                <w:rFonts w:ascii="Times New Roman" w:hAnsi="Times New Roman"/>
                <w:b/>
                <w:bCs/>
                <w:sz w:val="16"/>
                <w:szCs w:val="16"/>
                <w:lang w:val="en-GB" w:eastAsia="en-GB"/>
              </w:rPr>
            </w:pPr>
            <w:r w:rsidRPr="002507C0">
              <w:rPr>
                <w:rFonts w:ascii="Times New Roman" w:hAnsi="Times New Roman"/>
                <w:b/>
                <w:bCs/>
                <w:sz w:val="16"/>
                <w:szCs w:val="16"/>
                <w:lang w:val="en-GB" w:eastAsia="en-GB"/>
              </w:rPr>
              <w:t>Coefficient</w:t>
            </w:r>
          </w:p>
        </w:tc>
        <w:tc>
          <w:tcPr>
            <w:tcW w:w="1417" w:type="dxa"/>
            <w:shd w:val="clear" w:color="auto" w:fill="D9D9D9"/>
          </w:tcPr>
          <w:p w14:paraId="4EFDC4F1" w14:textId="77777777" w:rsidR="00D13139" w:rsidRPr="002507C0" w:rsidRDefault="00D13139" w:rsidP="00D13139">
            <w:pPr>
              <w:jc w:val="both"/>
              <w:rPr>
                <w:rFonts w:ascii="Times New Roman" w:hAnsi="Times New Roman"/>
                <w:b/>
                <w:bCs/>
                <w:sz w:val="16"/>
                <w:szCs w:val="16"/>
                <w:lang w:val="en-GB" w:eastAsia="en-GB"/>
              </w:rPr>
            </w:pPr>
            <w:r w:rsidRPr="002507C0">
              <w:rPr>
                <w:rFonts w:ascii="Times New Roman" w:hAnsi="Times New Roman"/>
                <w:b/>
                <w:bCs/>
                <w:sz w:val="16"/>
                <w:szCs w:val="16"/>
                <w:lang w:val="en-GB" w:eastAsia="en-GB"/>
              </w:rPr>
              <w:t>95% CI</w:t>
            </w:r>
          </w:p>
        </w:tc>
        <w:tc>
          <w:tcPr>
            <w:tcW w:w="709" w:type="dxa"/>
            <w:shd w:val="clear" w:color="auto" w:fill="D9D9D9"/>
          </w:tcPr>
          <w:p w14:paraId="78791F8C" w14:textId="77777777" w:rsidR="00D13139" w:rsidRPr="002507C0" w:rsidRDefault="00D13139" w:rsidP="00D13139">
            <w:pPr>
              <w:jc w:val="both"/>
              <w:rPr>
                <w:rFonts w:ascii="Times New Roman" w:hAnsi="Times New Roman"/>
                <w:b/>
                <w:bCs/>
                <w:sz w:val="16"/>
                <w:szCs w:val="16"/>
                <w:lang w:val="en-GB" w:eastAsia="en-GB"/>
              </w:rPr>
            </w:pPr>
            <w:r w:rsidRPr="002507C0">
              <w:rPr>
                <w:rFonts w:ascii="Times New Roman" w:hAnsi="Times New Roman"/>
                <w:b/>
                <w:bCs/>
                <w:sz w:val="16"/>
                <w:szCs w:val="16"/>
                <w:lang w:val="en-GB" w:eastAsia="en-GB"/>
              </w:rPr>
              <w:t>p</w:t>
            </w:r>
          </w:p>
        </w:tc>
      </w:tr>
      <w:tr w:rsidR="00D13139" w:rsidRPr="002507C0" w14:paraId="7DAFB163" w14:textId="77777777" w:rsidTr="00D1025C">
        <w:trPr>
          <w:jc w:val="center"/>
        </w:trPr>
        <w:tc>
          <w:tcPr>
            <w:tcW w:w="1847" w:type="dxa"/>
          </w:tcPr>
          <w:p w14:paraId="262717AB" w14:textId="77777777" w:rsidR="00D13139" w:rsidRPr="002507C0" w:rsidRDefault="00D13139" w:rsidP="00D13139">
            <w:pPr>
              <w:rPr>
                <w:rFonts w:ascii="Times New Roman" w:hAnsi="Times New Roman"/>
                <w:sz w:val="16"/>
                <w:szCs w:val="16"/>
                <w:lang w:val="en-GB" w:eastAsia="en-GB"/>
              </w:rPr>
            </w:pPr>
            <w:r w:rsidRPr="002507C0">
              <w:rPr>
                <w:rFonts w:ascii="Times New Roman" w:hAnsi="Times New Roman"/>
                <w:sz w:val="16"/>
                <w:szCs w:val="16"/>
                <w:lang w:val="en-GB" w:eastAsia="en-GB"/>
              </w:rPr>
              <w:t>Log % lactulose excretion</w:t>
            </w:r>
          </w:p>
        </w:tc>
        <w:tc>
          <w:tcPr>
            <w:tcW w:w="1144" w:type="dxa"/>
          </w:tcPr>
          <w:p w14:paraId="44C3B484"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97</w:t>
            </w:r>
          </w:p>
        </w:tc>
        <w:tc>
          <w:tcPr>
            <w:tcW w:w="1266" w:type="dxa"/>
          </w:tcPr>
          <w:p w14:paraId="22F10B0A"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672</w:t>
            </w:r>
          </w:p>
        </w:tc>
        <w:tc>
          <w:tcPr>
            <w:tcW w:w="1701" w:type="dxa"/>
          </w:tcPr>
          <w:p w14:paraId="1441455E"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-2.1 (-2.9 to -1.5)</w:t>
            </w:r>
          </w:p>
        </w:tc>
        <w:tc>
          <w:tcPr>
            <w:tcW w:w="1134" w:type="dxa"/>
          </w:tcPr>
          <w:p w14:paraId="270EEC9C"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0.00</w:t>
            </w:r>
          </w:p>
        </w:tc>
        <w:tc>
          <w:tcPr>
            <w:tcW w:w="1417" w:type="dxa"/>
          </w:tcPr>
          <w:p w14:paraId="0297DEC3"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color w:val="000000"/>
                <w:sz w:val="16"/>
                <w:szCs w:val="16"/>
                <w:lang w:val="en-GB" w:eastAsia="en-GB"/>
              </w:rPr>
              <w:t>-0.06 to 0.05</w:t>
            </w:r>
          </w:p>
        </w:tc>
        <w:tc>
          <w:tcPr>
            <w:tcW w:w="709" w:type="dxa"/>
          </w:tcPr>
          <w:p w14:paraId="17499A43"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color w:val="000000"/>
                <w:sz w:val="16"/>
                <w:szCs w:val="16"/>
                <w:lang w:val="en-GB" w:eastAsia="en-GB"/>
              </w:rPr>
              <w:t>0.87</w:t>
            </w:r>
          </w:p>
        </w:tc>
      </w:tr>
      <w:tr w:rsidR="00D13139" w:rsidRPr="002507C0" w14:paraId="1E1E6853" w14:textId="77777777" w:rsidTr="00D1025C">
        <w:trPr>
          <w:jc w:val="center"/>
        </w:trPr>
        <w:tc>
          <w:tcPr>
            <w:tcW w:w="1847" w:type="dxa"/>
          </w:tcPr>
          <w:p w14:paraId="58352AE2" w14:textId="77777777" w:rsidR="00D13139" w:rsidRPr="002507C0" w:rsidRDefault="00D13139" w:rsidP="00D13139">
            <w:pPr>
              <w:rPr>
                <w:rFonts w:ascii="Times New Roman" w:hAnsi="Times New Roman"/>
                <w:sz w:val="16"/>
                <w:szCs w:val="16"/>
                <w:lang w:val="en-GB" w:eastAsia="en-GB"/>
              </w:rPr>
            </w:pPr>
            <w:r w:rsidRPr="002507C0">
              <w:rPr>
                <w:rFonts w:ascii="Times New Roman" w:hAnsi="Times New Roman"/>
                <w:sz w:val="16"/>
                <w:szCs w:val="16"/>
                <w:lang w:val="en-GB" w:eastAsia="en-GB"/>
              </w:rPr>
              <w:t>Log % mannitol excretion</w:t>
            </w:r>
          </w:p>
        </w:tc>
        <w:tc>
          <w:tcPr>
            <w:tcW w:w="1144" w:type="dxa"/>
          </w:tcPr>
          <w:p w14:paraId="0ABB0D20"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97</w:t>
            </w:r>
          </w:p>
        </w:tc>
        <w:tc>
          <w:tcPr>
            <w:tcW w:w="1266" w:type="dxa"/>
          </w:tcPr>
          <w:p w14:paraId="44F3431D"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672</w:t>
            </w:r>
          </w:p>
        </w:tc>
        <w:tc>
          <w:tcPr>
            <w:tcW w:w="1701" w:type="dxa"/>
          </w:tcPr>
          <w:p w14:paraId="43629C1B"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1.2 (-1.5 to 1.7)</w:t>
            </w:r>
          </w:p>
        </w:tc>
        <w:tc>
          <w:tcPr>
            <w:tcW w:w="1134" w:type="dxa"/>
          </w:tcPr>
          <w:p w14:paraId="390B9937"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color w:val="000000"/>
                <w:sz w:val="16"/>
                <w:szCs w:val="16"/>
                <w:lang w:val="en-GB" w:eastAsia="en-GB"/>
              </w:rPr>
              <w:t>0.05</w:t>
            </w:r>
          </w:p>
        </w:tc>
        <w:tc>
          <w:tcPr>
            <w:tcW w:w="1417" w:type="dxa"/>
          </w:tcPr>
          <w:p w14:paraId="0D01B1EB"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color w:val="000000"/>
                <w:sz w:val="16"/>
                <w:szCs w:val="16"/>
                <w:lang w:val="en-GB" w:eastAsia="en-GB"/>
              </w:rPr>
              <w:t>0.00 to 0.11</w:t>
            </w:r>
          </w:p>
        </w:tc>
        <w:tc>
          <w:tcPr>
            <w:tcW w:w="709" w:type="dxa"/>
          </w:tcPr>
          <w:p w14:paraId="15133D2B"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color w:val="000000"/>
                <w:sz w:val="16"/>
                <w:szCs w:val="16"/>
                <w:lang w:val="en-GB" w:eastAsia="en-GB"/>
              </w:rPr>
              <w:t>0.07</w:t>
            </w:r>
          </w:p>
        </w:tc>
      </w:tr>
      <w:tr w:rsidR="00D13139" w:rsidRPr="002507C0" w14:paraId="6DB22763" w14:textId="77777777" w:rsidTr="00D1025C">
        <w:trPr>
          <w:jc w:val="center"/>
        </w:trPr>
        <w:tc>
          <w:tcPr>
            <w:tcW w:w="1847" w:type="dxa"/>
          </w:tcPr>
          <w:p w14:paraId="0F94F97E" w14:textId="77777777" w:rsidR="00D13139" w:rsidRPr="002507C0" w:rsidRDefault="00D13139" w:rsidP="00D13139">
            <w:pPr>
              <w:rPr>
                <w:rFonts w:ascii="Times New Roman" w:hAnsi="Times New Roman"/>
                <w:sz w:val="16"/>
                <w:szCs w:val="16"/>
                <w:lang w:val="en-GB" w:eastAsia="en-GB"/>
              </w:rPr>
            </w:pPr>
            <w:r w:rsidRPr="002507C0">
              <w:rPr>
                <w:rFonts w:ascii="Times New Roman" w:hAnsi="Times New Roman"/>
                <w:sz w:val="16"/>
                <w:szCs w:val="16"/>
                <w:lang w:val="en-GB" w:eastAsia="en-GB"/>
              </w:rPr>
              <w:t>Log faecal alpha-1-antitrypsin (mg/g)</w:t>
            </w:r>
          </w:p>
        </w:tc>
        <w:tc>
          <w:tcPr>
            <w:tcW w:w="1144" w:type="dxa"/>
          </w:tcPr>
          <w:p w14:paraId="6134193C"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93</w:t>
            </w:r>
          </w:p>
        </w:tc>
        <w:tc>
          <w:tcPr>
            <w:tcW w:w="1266" w:type="dxa"/>
          </w:tcPr>
          <w:p w14:paraId="26B8F10F"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343</w:t>
            </w:r>
          </w:p>
        </w:tc>
        <w:tc>
          <w:tcPr>
            <w:tcW w:w="1701" w:type="dxa"/>
          </w:tcPr>
          <w:p w14:paraId="20049342"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-0.5 (-1.1 to 0.0)</w:t>
            </w:r>
          </w:p>
        </w:tc>
        <w:tc>
          <w:tcPr>
            <w:tcW w:w="1134" w:type="dxa"/>
          </w:tcPr>
          <w:p w14:paraId="6A921767"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color w:val="000000"/>
                <w:sz w:val="16"/>
                <w:szCs w:val="16"/>
                <w:lang w:val="en-GB" w:eastAsia="en-GB"/>
              </w:rPr>
              <w:t>-0.02</w:t>
            </w:r>
          </w:p>
        </w:tc>
        <w:tc>
          <w:tcPr>
            <w:tcW w:w="1417" w:type="dxa"/>
          </w:tcPr>
          <w:p w14:paraId="0198AEC0"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color w:val="000000"/>
                <w:sz w:val="16"/>
                <w:szCs w:val="16"/>
                <w:lang w:val="en-GB" w:eastAsia="en-GB"/>
              </w:rPr>
              <w:t>-0.12 to 0.08</w:t>
            </w:r>
          </w:p>
        </w:tc>
        <w:tc>
          <w:tcPr>
            <w:tcW w:w="709" w:type="dxa"/>
          </w:tcPr>
          <w:p w14:paraId="5974B78B"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color w:val="000000"/>
                <w:sz w:val="16"/>
                <w:szCs w:val="16"/>
                <w:lang w:val="en-GB" w:eastAsia="en-GB"/>
              </w:rPr>
              <w:t>0.66</w:t>
            </w:r>
          </w:p>
        </w:tc>
      </w:tr>
      <w:tr w:rsidR="00D13139" w:rsidRPr="002507C0" w14:paraId="416DEA16" w14:textId="77777777" w:rsidTr="00D1025C">
        <w:trPr>
          <w:jc w:val="center"/>
        </w:trPr>
        <w:tc>
          <w:tcPr>
            <w:tcW w:w="1847" w:type="dxa"/>
          </w:tcPr>
          <w:p w14:paraId="669DE8BD" w14:textId="77777777" w:rsidR="00D13139" w:rsidRPr="002507C0" w:rsidRDefault="00D13139" w:rsidP="00D13139">
            <w:pPr>
              <w:rPr>
                <w:rFonts w:ascii="Times New Roman" w:hAnsi="Times New Roman"/>
                <w:sz w:val="16"/>
                <w:szCs w:val="16"/>
                <w:lang w:val="en-GB" w:eastAsia="en-GB"/>
              </w:rPr>
            </w:pPr>
            <w:r w:rsidRPr="002507C0">
              <w:rPr>
                <w:rFonts w:ascii="Times New Roman" w:hAnsi="Times New Roman"/>
                <w:sz w:val="16"/>
                <w:szCs w:val="16"/>
                <w:lang w:val="en-GB" w:eastAsia="en-GB"/>
              </w:rPr>
              <w:t>Log faecal myeloperoxidase (ng/g)</w:t>
            </w:r>
          </w:p>
        </w:tc>
        <w:tc>
          <w:tcPr>
            <w:tcW w:w="1144" w:type="dxa"/>
          </w:tcPr>
          <w:p w14:paraId="52F68A87"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93</w:t>
            </w:r>
          </w:p>
        </w:tc>
        <w:tc>
          <w:tcPr>
            <w:tcW w:w="1266" w:type="dxa"/>
          </w:tcPr>
          <w:p w14:paraId="572D3E26"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345</w:t>
            </w:r>
          </w:p>
        </w:tc>
        <w:tc>
          <w:tcPr>
            <w:tcW w:w="1701" w:type="dxa"/>
          </w:tcPr>
          <w:p w14:paraId="7DB6213A"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9.7 (9.0 to 10.1)</w:t>
            </w:r>
          </w:p>
        </w:tc>
        <w:tc>
          <w:tcPr>
            <w:tcW w:w="1134" w:type="dxa"/>
          </w:tcPr>
          <w:p w14:paraId="4F259DB6"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color w:val="000000"/>
                <w:sz w:val="16"/>
                <w:szCs w:val="16"/>
                <w:lang w:val="en-GB" w:eastAsia="en-GB"/>
              </w:rPr>
              <w:t>-0.08</w:t>
            </w:r>
          </w:p>
        </w:tc>
        <w:tc>
          <w:tcPr>
            <w:tcW w:w="1417" w:type="dxa"/>
          </w:tcPr>
          <w:p w14:paraId="712041D4"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color w:val="000000"/>
                <w:sz w:val="16"/>
                <w:szCs w:val="16"/>
                <w:lang w:val="en-GB" w:eastAsia="en-GB"/>
              </w:rPr>
              <w:t>-0.20 to 0.03</w:t>
            </w:r>
          </w:p>
        </w:tc>
        <w:tc>
          <w:tcPr>
            <w:tcW w:w="709" w:type="dxa"/>
          </w:tcPr>
          <w:p w14:paraId="7D8A65BC"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color w:val="000000"/>
                <w:sz w:val="16"/>
                <w:szCs w:val="16"/>
                <w:lang w:val="en-GB" w:eastAsia="en-GB"/>
              </w:rPr>
              <w:t>0.16</w:t>
            </w:r>
          </w:p>
        </w:tc>
      </w:tr>
      <w:tr w:rsidR="00D13139" w:rsidRPr="002507C0" w14:paraId="172E6441" w14:textId="77777777" w:rsidTr="00D1025C">
        <w:trPr>
          <w:jc w:val="center"/>
        </w:trPr>
        <w:tc>
          <w:tcPr>
            <w:tcW w:w="1847" w:type="dxa"/>
          </w:tcPr>
          <w:p w14:paraId="30BA3385" w14:textId="77777777" w:rsidR="00D13139" w:rsidRPr="002507C0" w:rsidRDefault="00D13139" w:rsidP="00D13139">
            <w:pPr>
              <w:rPr>
                <w:rFonts w:ascii="Times New Roman" w:hAnsi="Times New Roman"/>
                <w:sz w:val="16"/>
                <w:szCs w:val="16"/>
                <w:lang w:val="en-GB" w:eastAsia="en-GB"/>
              </w:rPr>
            </w:pPr>
            <w:r w:rsidRPr="002507C0">
              <w:rPr>
                <w:rFonts w:ascii="Times New Roman" w:hAnsi="Times New Roman"/>
                <w:sz w:val="16"/>
                <w:szCs w:val="16"/>
                <w:lang w:val="en-GB" w:eastAsia="en-GB"/>
              </w:rPr>
              <w:t>Log faecal neopterin (nmol/L)</w:t>
            </w:r>
          </w:p>
        </w:tc>
        <w:tc>
          <w:tcPr>
            <w:tcW w:w="1144" w:type="dxa"/>
          </w:tcPr>
          <w:p w14:paraId="725753E0"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93</w:t>
            </w:r>
          </w:p>
        </w:tc>
        <w:tc>
          <w:tcPr>
            <w:tcW w:w="1266" w:type="dxa"/>
          </w:tcPr>
          <w:p w14:paraId="1B399B0F"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346</w:t>
            </w:r>
          </w:p>
        </w:tc>
        <w:tc>
          <w:tcPr>
            <w:tcW w:w="1701" w:type="dxa"/>
          </w:tcPr>
          <w:p w14:paraId="0BFE4A78"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7.9 (7.4 to 8.4)</w:t>
            </w:r>
          </w:p>
        </w:tc>
        <w:tc>
          <w:tcPr>
            <w:tcW w:w="1134" w:type="dxa"/>
          </w:tcPr>
          <w:p w14:paraId="357BA407"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color w:val="000000"/>
                <w:sz w:val="16"/>
                <w:szCs w:val="16"/>
                <w:lang w:val="en-GB" w:eastAsia="en-GB"/>
              </w:rPr>
              <w:t>0.02</w:t>
            </w:r>
          </w:p>
        </w:tc>
        <w:tc>
          <w:tcPr>
            <w:tcW w:w="1417" w:type="dxa"/>
          </w:tcPr>
          <w:p w14:paraId="6350707D"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color w:val="000000"/>
                <w:sz w:val="16"/>
                <w:szCs w:val="16"/>
                <w:lang w:val="en-GB" w:eastAsia="en-GB"/>
              </w:rPr>
              <w:t>-0.09 to 0.15</w:t>
            </w:r>
          </w:p>
        </w:tc>
        <w:tc>
          <w:tcPr>
            <w:tcW w:w="709" w:type="dxa"/>
          </w:tcPr>
          <w:p w14:paraId="1FF86459"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color w:val="000000"/>
                <w:sz w:val="16"/>
                <w:szCs w:val="16"/>
                <w:lang w:val="en-GB" w:eastAsia="en-GB"/>
              </w:rPr>
              <w:t>0.69</w:t>
            </w:r>
          </w:p>
        </w:tc>
      </w:tr>
      <w:tr w:rsidR="00D13139" w:rsidRPr="002507C0" w14:paraId="7E869E38" w14:textId="77777777" w:rsidTr="00D1025C">
        <w:trPr>
          <w:jc w:val="center"/>
        </w:trPr>
        <w:tc>
          <w:tcPr>
            <w:tcW w:w="1847" w:type="dxa"/>
          </w:tcPr>
          <w:p w14:paraId="640F25DC" w14:textId="77777777" w:rsidR="00D13139" w:rsidRDefault="00D13139" w:rsidP="00D13139">
            <w:pPr>
              <w:rPr>
                <w:rFonts w:ascii="Times New Roman" w:hAnsi="Times New Roman"/>
                <w:sz w:val="16"/>
                <w:szCs w:val="16"/>
                <w:vertAlign w:val="superscript"/>
                <w:lang w:val="en-GB" w:eastAsia="en-GB"/>
              </w:rPr>
            </w:pPr>
            <w:r w:rsidRPr="002507C0">
              <w:rPr>
                <w:rFonts w:ascii="Times New Roman" w:hAnsi="Times New Roman"/>
                <w:sz w:val="16"/>
                <w:szCs w:val="16"/>
                <w:lang w:val="en-GB" w:eastAsia="en-GB"/>
              </w:rPr>
              <w:t>Haemoglobin (g/dL)</w:t>
            </w:r>
            <w:r w:rsidRPr="002507C0">
              <w:rPr>
                <w:rFonts w:ascii="Times New Roman" w:hAnsi="Times New Roman"/>
                <w:sz w:val="16"/>
                <w:szCs w:val="16"/>
                <w:vertAlign w:val="superscript"/>
                <w:lang w:val="en-GB" w:eastAsia="en-GB"/>
              </w:rPr>
              <w:t>1</w:t>
            </w:r>
          </w:p>
          <w:p w14:paraId="69C8D4BF" w14:textId="54F8B39B" w:rsidR="00D1025C" w:rsidRPr="002507C0" w:rsidRDefault="00D1025C" w:rsidP="00D13139">
            <w:pPr>
              <w:rPr>
                <w:rFonts w:ascii="Times New Roman" w:hAnsi="Times New Roman"/>
                <w:sz w:val="16"/>
                <w:szCs w:val="16"/>
                <w:vertAlign w:val="superscript"/>
                <w:lang w:val="en-GB" w:eastAsia="en-GB"/>
              </w:rPr>
            </w:pPr>
          </w:p>
        </w:tc>
        <w:tc>
          <w:tcPr>
            <w:tcW w:w="1144" w:type="dxa"/>
          </w:tcPr>
          <w:p w14:paraId="589699FF"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91</w:t>
            </w:r>
          </w:p>
        </w:tc>
        <w:tc>
          <w:tcPr>
            <w:tcW w:w="1266" w:type="dxa"/>
          </w:tcPr>
          <w:p w14:paraId="249EBA15"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91</w:t>
            </w:r>
          </w:p>
        </w:tc>
        <w:tc>
          <w:tcPr>
            <w:tcW w:w="1701" w:type="dxa"/>
          </w:tcPr>
          <w:p w14:paraId="7855876D"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9.7 (9.0 to 10.5)</w:t>
            </w:r>
          </w:p>
        </w:tc>
        <w:tc>
          <w:tcPr>
            <w:tcW w:w="1134" w:type="dxa"/>
          </w:tcPr>
          <w:p w14:paraId="04394B99"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-0.03</w:t>
            </w:r>
          </w:p>
        </w:tc>
        <w:tc>
          <w:tcPr>
            <w:tcW w:w="1417" w:type="dxa"/>
          </w:tcPr>
          <w:p w14:paraId="2515EEBF"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-0.21 to 0.16</w:t>
            </w:r>
          </w:p>
        </w:tc>
        <w:tc>
          <w:tcPr>
            <w:tcW w:w="709" w:type="dxa"/>
          </w:tcPr>
          <w:p w14:paraId="5574D7C6"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0.78</w:t>
            </w:r>
          </w:p>
        </w:tc>
      </w:tr>
      <w:tr w:rsidR="00D13139" w:rsidRPr="002507C0" w14:paraId="1B829332" w14:textId="77777777" w:rsidTr="00D1025C">
        <w:trPr>
          <w:jc w:val="center"/>
        </w:trPr>
        <w:tc>
          <w:tcPr>
            <w:tcW w:w="1847" w:type="dxa"/>
          </w:tcPr>
          <w:p w14:paraId="0D70BBA4" w14:textId="77777777" w:rsidR="00D13139" w:rsidRPr="002507C0" w:rsidRDefault="00D13139" w:rsidP="00D13139">
            <w:pPr>
              <w:rPr>
                <w:rFonts w:ascii="Times New Roman" w:hAnsi="Times New Roman"/>
                <w:sz w:val="16"/>
                <w:szCs w:val="16"/>
                <w:vertAlign w:val="superscript"/>
                <w:lang w:val="en-GB" w:eastAsia="en-GB"/>
              </w:rPr>
            </w:pPr>
            <w:r w:rsidRPr="002507C0">
              <w:rPr>
                <w:rFonts w:ascii="Times New Roman" w:hAnsi="Times New Roman"/>
                <w:sz w:val="16"/>
                <w:szCs w:val="16"/>
                <w:lang w:val="en-GB" w:eastAsia="en-GB"/>
              </w:rPr>
              <w:t xml:space="preserve">White blood cells (x1,000 per </w:t>
            </w:r>
            <w:r w:rsidRPr="002507C0">
              <w:rPr>
                <w:rFonts w:ascii="Times New Roman" w:hAnsi="Times New Roman"/>
                <w:sz w:val="16"/>
                <w:szCs w:val="16"/>
                <w:lang w:val="en-GB" w:eastAsia="en-GB"/>
              </w:rPr>
              <w:sym w:font="Symbol" w:char="F06D"/>
            </w:r>
            <w:r w:rsidRPr="002507C0">
              <w:rPr>
                <w:rFonts w:ascii="Times New Roman" w:hAnsi="Times New Roman"/>
                <w:sz w:val="16"/>
                <w:szCs w:val="16"/>
                <w:lang w:val="en-GB" w:eastAsia="en-GB"/>
              </w:rPr>
              <w:t>L)</w:t>
            </w:r>
            <w:r w:rsidRPr="002507C0">
              <w:rPr>
                <w:rFonts w:ascii="Times New Roman" w:hAnsi="Times New Roman"/>
                <w:sz w:val="16"/>
                <w:szCs w:val="16"/>
                <w:vertAlign w:val="superscript"/>
                <w:lang w:val="en-GB" w:eastAsia="en-GB"/>
              </w:rPr>
              <w:t>1</w:t>
            </w:r>
          </w:p>
        </w:tc>
        <w:tc>
          <w:tcPr>
            <w:tcW w:w="1144" w:type="dxa"/>
          </w:tcPr>
          <w:p w14:paraId="38DB2845"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91</w:t>
            </w:r>
          </w:p>
        </w:tc>
        <w:tc>
          <w:tcPr>
            <w:tcW w:w="1266" w:type="dxa"/>
          </w:tcPr>
          <w:p w14:paraId="4AA4A08E"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91</w:t>
            </w:r>
          </w:p>
        </w:tc>
        <w:tc>
          <w:tcPr>
            <w:tcW w:w="1701" w:type="dxa"/>
          </w:tcPr>
          <w:p w14:paraId="28B037FC"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10.3 (8.5 to 12.4)</w:t>
            </w:r>
          </w:p>
        </w:tc>
        <w:tc>
          <w:tcPr>
            <w:tcW w:w="1134" w:type="dxa"/>
          </w:tcPr>
          <w:p w14:paraId="0B609491"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-0.04</w:t>
            </w:r>
          </w:p>
        </w:tc>
        <w:tc>
          <w:tcPr>
            <w:tcW w:w="1417" w:type="dxa"/>
          </w:tcPr>
          <w:p w14:paraId="1330463C"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-0.10 to 0.03</w:t>
            </w:r>
          </w:p>
        </w:tc>
        <w:tc>
          <w:tcPr>
            <w:tcW w:w="709" w:type="dxa"/>
          </w:tcPr>
          <w:p w14:paraId="3E03312E"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0.25</w:t>
            </w:r>
          </w:p>
        </w:tc>
      </w:tr>
      <w:tr w:rsidR="00D13139" w:rsidRPr="002507C0" w14:paraId="75525262" w14:textId="77777777" w:rsidTr="00D1025C">
        <w:trPr>
          <w:jc w:val="center"/>
        </w:trPr>
        <w:tc>
          <w:tcPr>
            <w:tcW w:w="1847" w:type="dxa"/>
          </w:tcPr>
          <w:p w14:paraId="7B55A4B3" w14:textId="77777777" w:rsidR="00D13139" w:rsidRPr="002507C0" w:rsidRDefault="00D13139" w:rsidP="00D13139">
            <w:pPr>
              <w:rPr>
                <w:rFonts w:ascii="Times New Roman" w:hAnsi="Times New Roman"/>
                <w:sz w:val="16"/>
                <w:szCs w:val="16"/>
                <w:vertAlign w:val="superscript"/>
                <w:lang w:val="en-GB" w:eastAsia="en-GB"/>
              </w:rPr>
            </w:pPr>
            <w:r w:rsidRPr="002507C0">
              <w:rPr>
                <w:rFonts w:ascii="Times New Roman" w:hAnsi="Times New Roman"/>
                <w:sz w:val="16"/>
                <w:szCs w:val="16"/>
                <w:lang w:val="en-GB" w:eastAsia="en-GB"/>
              </w:rPr>
              <w:t xml:space="preserve">Platelets (x1,000 per </w:t>
            </w:r>
            <w:r w:rsidRPr="002507C0">
              <w:rPr>
                <w:rFonts w:ascii="Times New Roman" w:hAnsi="Times New Roman"/>
                <w:sz w:val="16"/>
                <w:szCs w:val="16"/>
                <w:lang w:val="en-GB" w:eastAsia="en-GB"/>
              </w:rPr>
              <w:sym w:font="Symbol" w:char="F06D"/>
            </w:r>
            <w:r w:rsidRPr="002507C0">
              <w:rPr>
                <w:rFonts w:ascii="Times New Roman" w:hAnsi="Times New Roman"/>
                <w:sz w:val="16"/>
                <w:szCs w:val="16"/>
                <w:lang w:val="en-GB" w:eastAsia="en-GB"/>
              </w:rPr>
              <w:t>L)</w:t>
            </w:r>
            <w:r w:rsidRPr="002507C0">
              <w:rPr>
                <w:rFonts w:ascii="Times New Roman" w:hAnsi="Times New Roman"/>
                <w:sz w:val="16"/>
                <w:szCs w:val="16"/>
                <w:vertAlign w:val="superscript"/>
                <w:lang w:val="en-GB" w:eastAsia="en-GB"/>
              </w:rPr>
              <w:t>1</w:t>
            </w:r>
          </w:p>
        </w:tc>
        <w:tc>
          <w:tcPr>
            <w:tcW w:w="1144" w:type="dxa"/>
          </w:tcPr>
          <w:p w14:paraId="1F9C686E"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91</w:t>
            </w:r>
          </w:p>
        </w:tc>
        <w:tc>
          <w:tcPr>
            <w:tcW w:w="1266" w:type="dxa"/>
          </w:tcPr>
          <w:p w14:paraId="4E5F121C"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91</w:t>
            </w:r>
          </w:p>
        </w:tc>
        <w:tc>
          <w:tcPr>
            <w:tcW w:w="1701" w:type="dxa"/>
          </w:tcPr>
          <w:p w14:paraId="3046A752"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534 (410-607)</w:t>
            </w:r>
          </w:p>
        </w:tc>
        <w:tc>
          <w:tcPr>
            <w:tcW w:w="1134" w:type="dxa"/>
          </w:tcPr>
          <w:p w14:paraId="218DC4E4"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0.00</w:t>
            </w:r>
          </w:p>
        </w:tc>
        <w:tc>
          <w:tcPr>
            <w:tcW w:w="1417" w:type="dxa"/>
          </w:tcPr>
          <w:p w14:paraId="56C718F9"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0.00 to 0.00</w:t>
            </w:r>
          </w:p>
        </w:tc>
        <w:tc>
          <w:tcPr>
            <w:tcW w:w="709" w:type="dxa"/>
          </w:tcPr>
          <w:p w14:paraId="2F15E080"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0.80</w:t>
            </w:r>
          </w:p>
        </w:tc>
      </w:tr>
      <w:tr w:rsidR="00D13139" w:rsidRPr="002507C0" w14:paraId="6F4ECB6F" w14:textId="77777777" w:rsidTr="00D1025C">
        <w:trPr>
          <w:jc w:val="center"/>
        </w:trPr>
        <w:tc>
          <w:tcPr>
            <w:tcW w:w="1847" w:type="dxa"/>
          </w:tcPr>
          <w:p w14:paraId="722F692B" w14:textId="77777777" w:rsidR="00D13139" w:rsidRPr="002507C0" w:rsidRDefault="00D13139" w:rsidP="00D13139">
            <w:pPr>
              <w:rPr>
                <w:rFonts w:ascii="Times New Roman" w:hAnsi="Times New Roman"/>
                <w:sz w:val="16"/>
                <w:szCs w:val="16"/>
                <w:lang w:val="en-GB" w:eastAsia="en-GB"/>
              </w:rPr>
            </w:pPr>
            <w:r w:rsidRPr="002507C0">
              <w:rPr>
                <w:rFonts w:ascii="Times New Roman" w:hAnsi="Times New Roman"/>
                <w:sz w:val="16"/>
                <w:szCs w:val="16"/>
                <w:lang w:val="en-GB" w:eastAsia="en-GB"/>
              </w:rPr>
              <w:t>Log peak breath hydrogen (ppm)</w:t>
            </w:r>
          </w:p>
        </w:tc>
        <w:tc>
          <w:tcPr>
            <w:tcW w:w="1144" w:type="dxa"/>
          </w:tcPr>
          <w:p w14:paraId="1FE2824C"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97</w:t>
            </w:r>
          </w:p>
        </w:tc>
        <w:tc>
          <w:tcPr>
            <w:tcW w:w="1266" w:type="dxa"/>
          </w:tcPr>
          <w:p w14:paraId="4FAD51D5"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731</w:t>
            </w:r>
          </w:p>
        </w:tc>
        <w:tc>
          <w:tcPr>
            <w:tcW w:w="1701" w:type="dxa"/>
          </w:tcPr>
          <w:p w14:paraId="4729495F"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1.1 (0.7 to 2.1)</w:t>
            </w:r>
          </w:p>
        </w:tc>
        <w:tc>
          <w:tcPr>
            <w:tcW w:w="1134" w:type="dxa"/>
          </w:tcPr>
          <w:p w14:paraId="15F0980F"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color w:val="000000"/>
                <w:sz w:val="16"/>
                <w:szCs w:val="16"/>
                <w:lang w:val="en-GB" w:eastAsia="en-GB"/>
              </w:rPr>
              <w:t>-0.04</w:t>
            </w:r>
          </w:p>
        </w:tc>
        <w:tc>
          <w:tcPr>
            <w:tcW w:w="1417" w:type="dxa"/>
          </w:tcPr>
          <w:p w14:paraId="4A06230F"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color w:val="000000"/>
                <w:sz w:val="16"/>
                <w:szCs w:val="16"/>
                <w:lang w:val="en-GB" w:eastAsia="en-GB"/>
              </w:rPr>
              <w:t>-0.10 to 0.03</w:t>
            </w:r>
          </w:p>
        </w:tc>
        <w:tc>
          <w:tcPr>
            <w:tcW w:w="709" w:type="dxa"/>
          </w:tcPr>
          <w:p w14:paraId="687BC559"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color w:val="000000"/>
                <w:sz w:val="16"/>
                <w:szCs w:val="16"/>
                <w:lang w:val="en-GB" w:eastAsia="en-GB"/>
              </w:rPr>
              <w:t>0.26</w:t>
            </w:r>
          </w:p>
        </w:tc>
      </w:tr>
      <w:tr w:rsidR="00D13139" w:rsidRPr="002507C0" w14:paraId="62A9FB6C" w14:textId="77777777" w:rsidTr="00D1025C">
        <w:trPr>
          <w:jc w:val="center"/>
        </w:trPr>
        <w:tc>
          <w:tcPr>
            <w:tcW w:w="1847" w:type="dxa"/>
          </w:tcPr>
          <w:p w14:paraId="3CDF54F0" w14:textId="77777777" w:rsidR="00D13139" w:rsidRPr="002507C0" w:rsidRDefault="00D13139" w:rsidP="00D13139">
            <w:pPr>
              <w:rPr>
                <w:rFonts w:ascii="Times New Roman" w:hAnsi="Times New Roman"/>
                <w:sz w:val="16"/>
                <w:szCs w:val="16"/>
                <w:lang w:val="en-GB" w:eastAsia="en-GB"/>
              </w:rPr>
            </w:pPr>
            <w:r w:rsidRPr="002507C0">
              <w:rPr>
                <w:rFonts w:ascii="Times New Roman" w:hAnsi="Times New Roman"/>
                <w:sz w:val="16"/>
                <w:szCs w:val="16"/>
                <w:lang w:val="en-GB" w:eastAsia="en-GB"/>
              </w:rPr>
              <w:t>Log breath hydrogen area under the curve (ppm minutes)</w:t>
            </w:r>
          </w:p>
        </w:tc>
        <w:tc>
          <w:tcPr>
            <w:tcW w:w="1144" w:type="dxa"/>
          </w:tcPr>
          <w:p w14:paraId="5ECA5F84"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97</w:t>
            </w:r>
          </w:p>
        </w:tc>
        <w:tc>
          <w:tcPr>
            <w:tcW w:w="1266" w:type="dxa"/>
          </w:tcPr>
          <w:p w14:paraId="14BF2D1D"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731</w:t>
            </w:r>
          </w:p>
        </w:tc>
        <w:tc>
          <w:tcPr>
            <w:tcW w:w="1701" w:type="dxa"/>
          </w:tcPr>
          <w:p w14:paraId="05326311"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5.3 (4.9 to 6.2)</w:t>
            </w:r>
          </w:p>
        </w:tc>
        <w:tc>
          <w:tcPr>
            <w:tcW w:w="1134" w:type="dxa"/>
          </w:tcPr>
          <w:p w14:paraId="790F391F"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color w:val="000000"/>
                <w:sz w:val="16"/>
                <w:szCs w:val="16"/>
                <w:lang w:val="en-GB" w:eastAsia="en-GB"/>
              </w:rPr>
              <w:t>-0.03</w:t>
            </w:r>
          </w:p>
        </w:tc>
        <w:tc>
          <w:tcPr>
            <w:tcW w:w="1417" w:type="dxa"/>
          </w:tcPr>
          <w:p w14:paraId="580F5212"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color w:val="000000"/>
                <w:sz w:val="16"/>
                <w:szCs w:val="16"/>
                <w:lang w:val="en-GB" w:eastAsia="en-GB"/>
              </w:rPr>
              <w:t>-0.09 to 0.03</w:t>
            </w:r>
          </w:p>
        </w:tc>
        <w:tc>
          <w:tcPr>
            <w:tcW w:w="709" w:type="dxa"/>
          </w:tcPr>
          <w:p w14:paraId="5ECC6776"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color w:val="000000"/>
                <w:sz w:val="16"/>
                <w:szCs w:val="16"/>
                <w:lang w:val="en-GB" w:eastAsia="en-GB"/>
              </w:rPr>
              <w:t>0.34</w:t>
            </w:r>
          </w:p>
        </w:tc>
      </w:tr>
      <w:tr w:rsidR="00D13139" w:rsidRPr="002507C0" w14:paraId="4EE99DC1" w14:textId="77777777" w:rsidTr="00D1025C">
        <w:trPr>
          <w:jc w:val="center"/>
        </w:trPr>
        <w:tc>
          <w:tcPr>
            <w:tcW w:w="1847" w:type="dxa"/>
          </w:tcPr>
          <w:p w14:paraId="5F91D411" w14:textId="77777777" w:rsidR="00D13139" w:rsidRDefault="00D13139" w:rsidP="00D13139">
            <w:pPr>
              <w:rPr>
                <w:rFonts w:ascii="Times New Roman" w:hAnsi="Times New Roman"/>
                <w:sz w:val="16"/>
                <w:szCs w:val="16"/>
                <w:lang w:val="en-GB" w:eastAsia="en-GB"/>
              </w:rPr>
            </w:pPr>
            <w:r w:rsidRPr="002507C0">
              <w:rPr>
                <w:rFonts w:ascii="Times New Roman" w:hAnsi="Times New Roman"/>
                <w:sz w:val="16"/>
                <w:szCs w:val="16"/>
                <w:lang w:val="en-GB" w:eastAsia="en-GB"/>
              </w:rPr>
              <w:t>Shannon index</w:t>
            </w:r>
          </w:p>
          <w:p w14:paraId="2E1F4B1B" w14:textId="34D4B789" w:rsidR="00D1025C" w:rsidRPr="002507C0" w:rsidRDefault="00D1025C" w:rsidP="00D13139">
            <w:pPr>
              <w:rPr>
                <w:rFonts w:ascii="Times New Roman" w:hAnsi="Times New Roman"/>
                <w:sz w:val="16"/>
                <w:szCs w:val="16"/>
                <w:lang w:val="en-GB" w:eastAsia="en-GB"/>
              </w:rPr>
            </w:pPr>
          </w:p>
        </w:tc>
        <w:tc>
          <w:tcPr>
            <w:tcW w:w="1144" w:type="dxa"/>
          </w:tcPr>
          <w:p w14:paraId="019121BB"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89</w:t>
            </w:r>
          </w:p>
        </w:tc>
        <w:tc>
          <w:tcPr>
            <w:tcW w:w="1266" w:type="dxa"/>
          </w:tcPr>
          <w:p w14:paraId="37C7AB05"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263</w:t>
            </w:r>
          </w:p>
        </w:tc>
        <w:tc>
          <w:tcPr>
            <w:tcW w:w="1701" w:type="dxa"/>
          </w:tcPr>
          <w:p w14:paraId="01F8BF7B"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2.47 (2.17 to 2.81)</w:t>
            </w:r>
          </w:p>
        </w:tc>
        <w:tc>
          <w:tcPr>
            <w:tcW w:w="1134" w:type="dxa"/>
          </w:tcPr>
          <w:p w14:paraId="3ED67666"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-0.19</w:t>
            </w:r>
          </w:p>
        </w:tc>
        <w:tc>
          <w:tcPr>
            <w:tcW w:w="1417" w:type="dxa"/>
          </w:tcPr>
          <w:p w14:paraId="4489010C"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-0.44 to 0.06</w:t>
            </w:r>
          </w:p>
        </w:tc>
        <w:tc>
          <w:tcPr>
            <w:tcW w:w="709" w:type="dxa"/>
          </w:tcPr>
          <w:p w14:paraId="56F9F99B"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0.13</w:t>
            </w:r>
          </w:p>
        </w:tc>
      </w:tr>
      <w:tr w:rsidR="00D13139" w:rsidRPr="002507C0" w14:paraId="0EA2EFBB" w14:textId="77777777" w:rsidTr="00D1025C">
        <w:trPr>
          <w:jc w:val="center"/>
        </w:trPr>
        <w:tc>
          <w:tcPr>
            <w:tcW w:w="1847" w:type="dxa"/>
          </w:tcPr>
          <w:p w14:paraId="1842C7D3" w14:textId="77777777" w:rsidR="00D13139" w:rsidRDefault="00D13139" w:rsidP="00D13139">
            <w:pPr>
              <w:rPr>
                <w:rFonts w:ascii="Times New Roman" w:hAnsi="Times New Roman"/>
                <w:sz w:val="16"/>
                <w:szCs w:val="16"/>
                <w:vertAlign w:val="superscript"/>
                <w:lang w:val="en-GB" w:eastAsia="en-GB"/>
              </w:rPr>
            </w:pPr>
            <w:r w:rsidRPr="002507C0">
              <w:rPr>
                <w:rFonts w:ascii="Times New Roman" w:hAnsi="Times New Roman"/>
                <w:sz w:val="16"/>
                <w:szCs w:val="16"/>
                <w:lang w:val="en-GB" w:eastAsia="en-GB"/>
              </w:rPr>
              <w:t>Richness</w:t>
            </w:r>
            <w:r w:rsidRPr="002507C0">
              <w:rPr>
                <w:rFonts w:ascii="Times New Roman" w:hAnsi="Times New Roman"/>
                <w:sz w:val="16"/>
                <w:szCs w:val="16"/>
                <w:vertAlign w:val="superscript"/>
                <w:lang w:val="en-GB" w:eastAsia="en-GB"/>
              </w:rPr>
              <w:t>2</w:t>
            </w:r>
          </w:p>
          <w:p w14:paraId="7355C4E9" w14:textId="78816D15" w:rsidR="00D1025C" w:rsidRPr="002507C0" w:rsidRDefault="00D1025C" w:rsidP="00D13139">
            <w:pPr>
              <w:rPr>
                <w:rFonts w:ascii="Times New Roman" w:hAnsi="Times New Roman"/>
                <w:sz w:val="16"/>
                <w:szCs w:val="16"/>
                <w:vertAlign w:val="superscript"/>
                <w:lang w:val="en-GB" w:eastAsia="en-GB"/>
              </w:rPr>
            </w:pPr>
          </w:p>
        </w:tc>
        <w:tc>
          <w:tcPr>
            <w:tcW w:w="1144" w:type="dxa"/>
          </w:tcPr>
          <w:p w14:paraId="3C7009A5"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89</w:t>
            </w:r>
          </w:p>
        </w:tc>
        <w:tc>
          <w:tcPr>
            <w:tcW w:w="1266" w:type="dxa"/>
          </w:tcPr>
          <w:p w14:paraId="312EC11B"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263</w:t>
            </w:r>
          </w:p>
        </w:tc>
        <w:tc>
          <w:tcPr>
            <w:tcW w:w="1701" w:type="dxa"/>
          </w:tcPr>
          <w:p w14:paraId="69B2EB31"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58 (47 to 77)</w:t>
            </w:r>
          </w:p>
        </w:tc>
        <w:tc>
          <w:tcPr>
            <w:tcW w:w="1134" w:type="dxa"/>
          </w:tcPr>
          <w:p w14:paraId="0FF5B475"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0.00</w:t>
            </w:r>
          </w:p>
        </w:tc>
        <w:tc>
          <w:tcPr>
            <w:tcW w:w="1417" w:type="dxa"/>
          </w:tcPr>
          <w:p w14:paraId="6018B76E" w14:textId="77777777" w:rsidR="00D13139" w:rsidRPr="002507C0" w:rsidRDefault="00D13139" w:rsidP="00D13139">
            <w:pPr>
              <w:jc w:val="center"/>
              <w:rPr>
                <w:rFonts w:ascii="Times New Roman" w:hAnsi="Times New Roman"/>
                <w:sz w:val="16"/>
                <w:szCs w:val="16"/>
                <w:lang w:val="en-GB" w:eastAsia="en-GB"/>
              </w:rPr>
            </w:pPr>
            <w:r w:rsidRPr="002507C0">
              <w:rPr>
                <w:rFonts w:ascii="Times New Roman" w:hAnsi="Times New Roman"/>
                <w:sz w:val="16"/>
                <w:szCs w:val="16"/>
                <w:lang w:val="en-GB" w:eastAsia="en-GB"/>
              </w:rPr>
              <w:t>-0.01 to 0.00</w:t>
            </w:r>
          </w:p>
        </w:tc>
        <w:tc>
          <w:tcPr>
            <w:tcW w:w="709" w:type="dxa"/>
          </w:tcPr>
          <w:p w14:paraId="2F41E961" w14:textId="77777777" w:rsidR="00D13139" w:rsidRPr="002507C0" w:rsidRDefault="00D13139" w:rsidP="00D13139">
            <w:pPr>
              <w:jc w:val="right"/>
              <w:rPr>
                <w:rFonts w:ascii="Times New Roman" w:hAnsi="Times New Roman"/>
                <w:sz w:val="16"/>
                <w:szCs w:val="16"/>
                <w:lang w:val="en-GB" w:eastAsia="en-GB"/>
              </w:rPr>
            </w:pPr>
            <w:r w:rsidRPr="002507C0">
              <w:rPr>
                <w:rFonts w:ascii="Times New Roman" w:hAnsi="Times New Roman"/>
                <w:sz w:val="16"/>
                <w:szCs w:val="16"/>
                <w:lang w:val="en-GB" w:eastAsia="en-GB"/>
              </w:rPr>
              <w:t>0.51</w:t>
            </w:r>
          </w:p>
        </w:tc>
      </w:tr>
    </w:tbl>
    <w:p w14:paraId="2142F8FD" w14:textId="77777777" w:rsidR="006C7E26" w:rsidRDefault="006C7E26" w:rsidP="00D13139">
      <w:pPr>
        <w:jc w:val="both"/>
        <w:rPr>
          <w:sz w:val="20"/>
          <w:lang w:val="en-GB" w:eastAsia="en-GB"/>
        </w:rPr>
      </w:pPr>
    </w:p>
    <w:p w14:paraId="1BD382F9" w14:textId="602908C9" w:rsidR="00D13139" w:rsidRPr="003D2F83" w:rsidRDefault="00D13139" w:rsidP="00D13139">
      <w:pPr>
        <w:jc w:val="both"/>
        <w:rPr>
          <w:sz w:val="20"/>
          <w:lang w:val="en-GB" w:eastAsia="en-GB"/>
        </w:rPr>
      </w:pPr>
      <w:r w:rsidRPr="003D2F83">
        <w:rPr>
          <w:sz w:val="20"/>
          <w:lang w:val="en-GB" w:eastAsia="en-GB"/>
        </w:rPr>
        <w:t>1= Venesection was carried out at 5.5-6.5 months of age</w:t>
      </w:r>
    </w:p>
    <w:p w14:paraId="1C543A1D" w14:textId="77777777" w:rsidR="00D13139" w:rsidRPr="003D2F83" w:rsidRDefault="00D13139" w:rsidP="00D13139">
      <w:pPr>
        <w:jc w:val="both"/>
        <w:rPr>
          <w:sz w:val="20"/>
          <w:lang w:val="en-GB" w:eastAsia="en-GB"/>
        </w:rPr>
      </w:pPr>
      <w:r w:rsidRPr="003D2F83">
        <w:rPr>
          <w:sz w:val="20"/>
          <w:lang w:val="en-GB" w:eastAsia="en-GB"/>
        </w:rPr>
        <w:t xml:space="preserve">2= </w:t>
      </w:r>
      <w:r w:rsidRPr="003D2F83">
        <w:rPr>
          <w:iCs/>
          <w:sz w:val="20"/>
          <w:lang w:eastAsia="en-GB"/>
        </w:rPr>
        <w:t>Number</w:t>
      </w:r>
      <w:r w:rsidRPr="003D2F83">
        <w:rPr>
          <w:sz w:val="20"/>
          <w:lang w:val="en-GB" w:eastAsia="en-GB"/>
        </w:rPr>
        <w:t xml:space="preserve"> sequence variants detectable at ≥0.1% relative abundance</w:t>
      </w:r>
    </w:p>
    <w:p w14:paraId="66463217" w14:textId="77777777" w:rsidR="00D13139" w:rsidRPr="003D2F83" w:rsidRDefault="00D13139" w:rsidP="00D13139">
      <w:pPr>
        <w:rPr>
          <w:sz w:val="20"/>
          <w:lang w:val="en-GB" w:eastAsia="en-GB"/>
        </w:rPr>
      </w:pPr>
      <w:r w:rsidRPr="003D2F83">
        <w:rPr>
          <w:sz w:val="20"/>
          <w:lang w:val="en-GB" w:eastAsia="en-GB"/>
        </w:rPr>
        <w:br w:type="page"/>
      </w:r>
    </w:p>
    <w:p w14:paraId="30354B20" w14:textId="77777777" w:rsidR="006C7E26" w:rsidRDefault="006C7E26" w:rsidP="00D13139">
      <w:pPr>
        <w:rPr>
          <w:sz w:val="20"/>
          <w:lang w:val="en-GB" w:eastAsia="en-GB"/>
        </w:rPr>
        <w:sectPr w:rsidR="006C7E26" w:rsidSect="006C7E26">
          <w:headerReference w:type="default" r:id="rId20"/>
          <w:footerReference w:type="even" r:id="rId21"/>
          <w:footerReference w:type="default" r:id="rId22"/>
          <w:footnotePr>
            <w:numFmt w:val="chicago"/>
          </w:footnotePr>
          <w:pgSz w:w="11901" w:h="16817"/>
          <w:pgMar w:top="1440" w:right="1440" w:bottom="1440" w:left="1440" w:header="709" w:footer="709" w:gutter="0"/>
          <w:cols w:space="720"/>
          <w:docGrid w:linePitch="360"/>
        </w:sectPr>
      </w:pPr>
    </w:p>
    <w:p w14:paraId="2DFC881B" w14:textId="5C3F8D02" w:rsidR="00D13139" w:rsidRPr="003D2F83" w:rsidRDefault="00D13139" w:rsidP="00D13139">
      <w:pPr>
        <w:rPr>
          <w:sz w:val="20"/>
          <w:lang w:val="en-GB" w:eastAsia="en-GB"/>
        </w:rPr>
      </w:pPr>
      <w:r w:rsidRPr="003D2F83">
        <w:rPr>
          <w:sz w:val="20"/>
          <w:lang w:val="en-GB" w:eastAsia="en-GB"/>
        </w:rPr>
        <w:lastRenderedPageBreak/>
        <w:t xml:space="preserve">Table </w:t>
      </w:r>
      <w:r w:rsidR="00893940">
        <w:rPr>
          <w:sz w:val="20"/>
          <w:lang w:val="en-GB" w:eastAsia="en-GB"/>
        </w:rPr>
        <w:t>S6</w:t>
      </w:r>
      <w:r w:rsidRPr="003D2F83">
        <w:rPr>
          <w:sz w:val="20"/>
          <w:lang w:val="en-GB" w:eastAsia="en-GB"/>
        </w:rPr>
        <w:t>: Association of putative exposures with selected biomarkers of EED. Sensitivity model with exclusive breastfeeding defined as during preceding week rather than since birth. Factors associated with EED (log LM ratio and log faecal alpha-1-antitrypsin, myeloperoxidase and neopterin) amongst 99 cohort participants. Multivariable mixed-effects linear regression with participant as a random effect. n=837 (LM ratio) and 427 (faecal markers). There is no evidence for modification by season of the effect of exclusive breastfeeding status on any EED marker (likelihood ratio test for interaction p=0.30, p=0.52, p=0.12 and p=0.17 for log LM ratio, alpha-1-antitrypsin, myeloperoxidase and neopterin respectively).</w:t>
      </w:r>
    </w:p>
    <w:p w14:paraId="4BFE2EED" w14:textId="77777777" w:rsidR="00D13139" w:rsidRPr="003D2F83" w:rsidRDefault="00D13139" w:rsidP="00D13139">
      <w:pPr>
        <w:rPr>
          <w:sz w:val="20"/>
          <w:lang w:val="en-GB" w:eastAsia="en-GB"/>
        </w:rPr>
      </w:pPr>
    </w:p>
    <w:tbl>
      <w:tblPr>
        <w:tblStyle w:val="TableGrid1"/>
        <w:tblpPr w:leftFromText="180" w:rightFromText="180" w:vertAnchor="text" w:horzAnchor="margin" w:tblpXSpec="center" w:tblpY="82"/>
        <w:tblW w:w="15592" w:type="dxa"/>
        <w:tblLayout w:type="fixed"/>
        <w:tblLook w:val="04A0" w:firstRow="1" w:lastRow="0" w:firstColumn="1" w:lastColumn="0" w:noHBand="0" w:noVBand="1"/>
      </w:tblPr>
      <w:tblGrid>
        <w:gridCol w:w="1276"/>
        <w:gridCol w:w="992"/>
        <w:gridCol w:w="1276"/>
        <w:gridCol w:w="708"/>
        <w:gridCol w:w="1276"/>
        <w:gridCol w:w="709"/>
        <w:gridCol w:w="1509"/>
        <w:gridCol w:w="759"/>
        <w:gridCol w:w="1276"/>
        <w:gridCol w:w="567"/>
        <w:gridCol w:w="709"/>
        <w:gridCol w:w="1276"/>
        <w:gridCol w:w="708"/>
        <w:gridCol w:w="709"/>
        <w:gridCol w:w="1134"/>
        <w:gridCol w:w="708"/>
      </w:tblGrid>
      <w:tr w:rsidR="00D13139" w:rsidRPr="006C7E26" w14:paraId="60230215" w14:textId="77777777" w:rsidTr="00380A6A">
        <w:tc>
          <w:tcPr>
            <w:tcW w:w="1276" w:type="dxa"/>
            <w:tcBorders>
              <w:top w:val="nil"/>
              <w:left w:val="nil"/>
              <w:bottom w:val="nil"/>
              <w:right w:val="nil"/>
            </w:tcBorders>
            <w:shd w:val="clear" w:color="auto" w:fill="auto"/>
          </w:tcPr>
          <w:p w14:paraId="715B1FFF" w14:textId="77777777" w:rsidR="00D13139" w:rsidRPr="006C7E26" w:rsidRDefault="00D13139" w:rsidP="00D13139">
            <w:pPr>
              <w:jc w:val="both"/>
              <w:rPr>
                <w:rFonts w:ascii="Times New Roman" w:hAnsi="Times New Roman"/>
                <w:b/>
                <w:bCs/>
                <w:sz w:val="16"/>
                <w:szCs w:val="16"/>
                <w:lang w:val="en-GB" w:eastAsia="en-GB"/>
              </w:rPr>
            </w:pPr>
          </w:p>
        </w:tc>
        <w:tc>
          <w:tcPr>
            <w:tcW w:w="992" w:type="dxa"/>
            <w:tcBorders>
              <w:top w:val="nil"/>
              <w:left w:val="nil"/>
              <w:bottom w:val="nil"/>
              <w:right w:val="single" w:sz="4" w:space="0" w:color="auto"/>
            </w:tcBorders>
            <w:shd w:val="clear" w:color="auto" w:fill="auto"/>
          </w:tcPr>
          <w:p w14:paraId="4FE77B0A" w14:textId="77777777" w:rsidR="00D13139" w:rsidRPr="006C7E26" w:rsidRDefault="00D13139" w:rsidP="00D13139">
            <w:pPr>
              <w:jc w:val="both"/>
              <w:rPr>
                <w:rFonts w:ascii="Times New Roman" w:hAnsi="Times New Roman"/>
                <w:b/>
                <w:bCs/>
                <w:sz w:val="16"/>
                <w:szCs w:val="16"/>
                <w:lang w:val="en-GB" w:eastAsia="en-GB"/>
              </w:rPr>
            </w:pPr>
          </w:p>
        </w:tc>
        <w:tc>
          <w:tcPr>
            <w:tcW w:w="3969" w:type="dxa"/>
            <w:gridSpan w:val="4"/>
            <w:vMerge w:val="restart"/>
            <w:tcBorders>
              <w:top w:val="single" w:sz="4" w:space="0" w:color="auto"/>
              <w:left w:val="single" w:sz="4" w:space="0" w:color="auto"/>
              <w:right w:val="single" w:sz="4" w:space="0" w:color="auto"/>
            </w:tcBorders>
            <w:shd w:val="clear" w:color="auto" w:fill="D9D9D9"/>
          </w:tcPr>
          <w:p w14:paraId="7E67FCC8" w14:textId="77777777" w:rsidR="00D13139" w:rsidRPr="006C7E26" w:rsidRDefault="00D13139" w:rsidP="00D13139">
            <w:pPr>
              <w:jc w:val="center"/>
              <w:rPr>
                <w:rFonts w:ascii="Times New Roman" w:hAnsi="Times New Roman"/>
                <w:b/>
                <w:bCs/>
                <w:sz w:val="16"/>
                <w:szCs w:val="16"/>
                <w:lang w:val="en-GB" w:eastAsia="en-GB"/>
              </w:rPr>
            </w:pPr>
            <w:r w:rsidRPr="006C7E26">
              <w:rPr>
                <w:rFonts w:ascii="Times New Roman" w:hAnsi="Times New Roman"/>
                <w:b/>
                <w:bCs/>
                <w:sz w:val="16"/>
                <w:szCs w:val="16"/>
                <w:lang w:val="en-GB" w:eastAsia="en-GB"/>
              </w:rPr>
              <w:t>Outcome: log LM ratio</w:t>
            </w:r>
          </w:p>
        </w:tc>
        <w:tc>
          <w:tcPr>
            <w:tcW w:w="9355" w:type="dxa"/>
            <w:gridSpan w:val="10"/>
            <w:tcBorders>
              <w:top w:val="single" w:sz="4" w:space="0" w:color="auto"/>
              <w:left w:val="single" w:sz="4" w:space="0" w:color="auto"/>
              <w:bottom w:val="single" w:sz="4" w:space="0" w:color="auto"/>
            </w:tcBorders>
            <w:shd w:val="clear" w:color="auto" w:fill="D9D9D9"/>
          </w:tcPr>
          <w:p w14:paraId="76596FCD" w14:textId="77777777" w:rsidR="00D13139" w:rsidRPr="006C7E26" w:rsidRDefault="00D13139" w:rsidP="00D13139">
            <w:pPr>
              <w:jc w:val="center"/>
              <w:rPr>
                <w:rFonts w:ascii="Times New Roman" w:hAnsi="Times New Roman"/>
                <w:b/>
                <w:bCs/>
                <w:sz w:val="16"/>
                <w:szCs w:val="16"/>
                <w:lang w:val="en-GB" w:eastAsia="en-GB"/>
              </w:rPr>
            </w:pPr>
            <w:r w:rsidRPr="006C7E26">
              <w:rPr>
                <w:rFonts w:ascii="Times New Roman" w:hAnsi="Times New Roman"/>
                <w:b/>
                <w:bCs/>
                <w:sz w:val="16"/>
                <w:szCs w:val="16"/>
                <w:lang w:val="en-GB" w:eastAsia="en-GB"/>
              </w:rPr>
              <w:t>Outcome: log faecal…</w:t>
            </w:r>
          </w:p>
        </w:tc>
      </w:tr>
      <w:tr w:rsidR="00D13139" w:rsidRPr="006C7E26" w14:paraId="02F744EC" w14:textId="77777777" w:rsidTr="00380A6A">
        <w:tc>
          <w:tcPr>
            <w:tcW w:w="1276" w:type="dxa"/>
            <w:tcBorders>
              <w:top w:val="nil"/>
              <w:left w:val="nil"/>
              <w:right w:val="nil"/>
            </w:tcBorders>
            <w:shd w:val="clear" w:color="auto" w:fill="auto"/>
          </w:tcPr>
          <w:p w14:paraId="3A13CE26" w14:textId="77777777" w:rsidR="00D13139" w:rsidRPr="006C7E26" w:rsidRDefault="00D13139" w:rsidP="00D13139">
            <w:pPr>
              <w:jc w:val="both"/>
              <w:rPr>
                <w:rFonts w:ascii="Times New Roman" w:hAnsi="Times New Roman"/>
                <w:b/>
                <w:bCs/>
                <w:sz w:val="16"/>
                <w:szCs w:val="16"/>
                <w:lang w:val="en-GB" w:eastAsia="en-GB"/>
              </w:rPr>
            </w:pPr>
          </w:p>
        </w:tc>
        <w:tc>
          <w:tcPr>
            <w:tcW w:w="992" w:type="dxa"/>
            <w:tcBorders>
              <w:top w:val="nil"/>
              <w:left w:val="nil"/>
              <w:right w:val="single" w:sz="4" w:space="0" w:color="auto"/>
            </w:tcBorders>
            <w:shd w:val="clear" w:color="auto" w:fill="auto"/>
          </w:tcPr>
          <w:p w14:paraId="24D85E93" w14:textId="77777777" w:rsidR="00D13139" w:rsidRPr="006C7E26" w:rsidRDefault="00D13139" w:rsidP="00D13139">
            <w:pPr>
              <w:jc w:val="both"/>
              <w:rPr>
                <w:rFonts w:ascii="Times New Roman" w:hAnsi="Times New Roman"/>
                <w:b/>
                <w:bCs/>
                <w:sz w:val="16"/>
                <w:szCs w:val="16"/>
                <w:lang w:val="en-GB" w:eastAsia="en-GB"/>
              </w:rPr>
            </w:pPr>
          </w:p>
        </w:tc>
        <w:tc>
          <w:tcPr>
            <w:tcW w:w="3969" w:type="dxa"/>
            <w:gridSpan w:val="4"/>
            <w:vMerge/>
            <w:tcBorders>
              <w:left w:val="single" w:sz="4" w:space="0" w:color="auto"/>
              <w:right w:val="single" w:sz="4" w:space="0" w:color="auto"/>
            </w:tcBorders>
            <w:shd w:val="clear" w:color="auto" w:fill="D9D9D9"/>
          </w:tcPr>
          <w:p w14:paraId="1BB0EDEB" w14:textId="77777777" w:rsidR="00D13139" w:rsidRPr="006C7E26" w:rsidRDefault="00D13139" w:rsidP="00D13139">
            <w:pPr>
              <w:jc w:val="center"/>
              <w:rPr>
                <w:rFonts w:ascii="Times New Roman" w:hAnsi="Times New Roman"/>
                <w:b/>
                <w:bCs/>
                <w:sz w:val="16"/>
                <w:szCs w:val="16"/>
                <w:lang w:val="en-GB" w:eastAsia="en-GB"/>
              </w:rPr>
            </w:pPr>
          </w:p>
        </w:tc>
        <w:tc>
          <w:tcPr>
            <w:tcW w:w="1509" w:type="dxa"/>
            <w:tcBorders>
              <w:top w:val="single" w:sz="4" w:space="0" w:color="auto"/>
              <w:left w:val="single" w:sz="4" w:space="0" w:color="auto"/>
            </w:tcBorders>
            <w:shd w:val="clear" w:color="auto" w:fill="auto"/>
          </w:tcPr>
          <w:p w14:paraId="6DA412E8" w14:textId="77777777" w:rsidR="00D13139" w:rsidRPr="006C7E26" w:rsidRDefault="00D13139" w:rsidP="00D13139">
            <w:pPr>
              <w:jc w:val="both"/>
              <w:rPr>
                <w:rFonts w:ascii="Times New Roman" w:hAnsi="Times New Roman"/>
                <w:b/>
                <w:bCs/>
                <w:sz w:val="16"/>
                <w:szCs w:val="16"/>
                <w:lang w:val="en-GB" w:eastAsia="en-GB"/>
              </w:rPr>
            </w:pPr>
          </w:p>
        </w:tc>
        <w:tc>
          <w:tcPr>
            <w:tcW w:w="2602" w:type="dxa"/>
            <w:gridSpan w:val="3"/>
            <w:tcBorders>
              <w:top w:val="single" w:sz="4" w:space="0" w:color="auto"/>
            </w:tcBorders>
            <w:shd w:val="clear" w:color="auto" w:fill="D9D9D9"/>
          </w:tcPr>
          <w:p w14:paraId="4A763382" w14:textId="77777777" w:rsidR="00D13139" w:rsidRPr="006C7E26" w:rsidRDefault="00D13139" w:rsidP="00D13139">
            <w:pPr>
              <w:jc w:val="center"/>
              <w:rPr>
                <w:rFonts w:ascii="Times New Roman" w:hAnsi="Times New Roman"/>
                <w:b/>
                <w:bCs/>
                <w:sz w:val="16"/>
                <w:szCs w:val="16"/>
                <w:lang w:val="en-GB" w:eastAsia="en-GB"/>
              </w:rPr>
            </w:pPr>
            <w:r w:rsidRPr="006C7E26">
              <w:rPr>
                <w:rFonts w:ascii="Times New Roman" w:hAnsi="Times New Roman"/>
                <w:b/>
                <w:bCs/>
                <w:sz w:val="16"/>
                <w:szCs w:val="16"/>
                <w:lang w:val="en-GB" w:eastAsia="en-GB"/>
              </w:rPr>
              <w:t>Alpha-1-antitrypsin (mg/g)</w:t>
            </w:r>
          </w:p>
        </w:tc>
        <w:tc>
          <w:tcPr>
            <w:tcW w:w="2693" w:type="dxa"/>
            <w:gridSpan w:val="3"/>
            <w:tcBorders>
              <w:top w:val="single" w:sz="4" w:space="0" w:color="auto"/>
            </w:tcBorders>
            <w:shd w:val="clear" w:color="auto" w:fill="D9D9D9"/>
          </w:tcPr>
          <w:p w14:paraId="33A2EB5A" w14:textId="77777777" w:rsidR="00D13139" w:rsidRPr="006C7E26" w:rsidRDefault="00D13139" w:rsidP="00D13139">
            <w:pPr>
              <w:jc w:val="center"/>
              <w:rPr>
                <w:rFonts w:ascii="Times New Roman" w:hAnsi="Times New Roman"/>
                <w:b/>
                <w:bCs/>
                <w:sz w:val="16"/>
                <w:szCs w:val="16"/>
                <w:lang w:val="en-GB" w:eastAsia="en-GB"/>
              </w:rPr>
            </w:pPr>
            <w:r w:rsidRPr="006C7E26">
              <w:rPr>
                <w:rFonts w:ascii="Times New Roman" w:hAnsi="Times New Roman"/>
                <w:b/>
                <w:bCs/>
                <w:sz w:val="16"/>
                <w:szCs w:val="16"/>
                <w:lang w:val="en-GB" w:eastAsia="en-GB"/>
              </w:rPr>
              <w:t>Myeloperoxidase (ng/g)</w:t>
            </w:r>
          </w:p>
        </w:tc>
        <w:tc>
          <w:tcPr>
            <w:tcW w:w="2551" w:type="dxa"/>
            <w:gridSpan w:val="3"/>
            <w:tcBorders>
              <w:top w:val="single" w:sz="4" w:space="0" w:color="auto"/>
            </w:tcBorders>
            <w:shd w:val="clear" w:color="auto" w:fill="D9D9D9"/>
          </w:tcPr>
          <w:p w14:paraId="0C2BAF78" w14:textId="77777777" w:rsidR="00D13139" w:rsidRPr="006C7E26" w:rsidRDefault="00D13139" w:rsidP="00D13139">
            <w:pPr>
              <w:jc w:val="center"/>
              <w:rPr>
                <w:rFonts w:ascii="Times New Roman" w:hAnsi="Times New Roman"/>
                <w:b/>
                <w:bCs/>
                <w:sz w:val="16"/>
                <w:szCs w:val="16"/>
                <w:lang w:val="en-GB" w:eastAsia="en-GB"/>
              </w:rPr>
            </w:pPr>
            <w:r w:rsidRPr="006C7E26">
              <w:rPr>
                <w:rFonts w:ascii="Times New Roman" w:hAnsi="Times New Roman"/>
                <w:b/>
                <w:bCs/>
                <w:sz w:val="16"/>
                <w:szCs w:val="16"/>
                <w:lang w:val="en-GB" w:eastAsia="en-GB"/>
              </w:rPr>
              <w:t>Neopterin (nmol/L)</w:t>
            </w:r>
          </w:p>
        </w:tc>
      </w:tr>
      <w:tr w:rsidR="00380A6A" w:rsidRPr="006C7E26" w14:paraId="07D77C5E" w14:textId="77777777" w:rsidTr="00380A6A">
        <w:tc>
          <w:tcPr>
            <w:tcW w:w="1276" w:type="dxa"/>
            <w:shd w:val="clear" w:color="auto" w:fill="D9D9D9"/>
          </w:tcPr>
          <w:p w14:paraId="631BB94B" w14:textId="77777777" w:rsidR="00D13139" w:rsidRPr="006C7E26" w:rsidRDefault="00D13139" w:rsidP="00D13139">
            <w:pPr>
              <w:jc w:val="both"/>
              <w:rPr>
                <w:rFonts w:ascii="Times New Roman" w:hAnsi="Times New Roman"/>
                <w:b/>
                <w:bCs/>
                <w:sz w:val="16"/>
                <w:szCs w:val="16"/>
                <w:lang w:val="en-GB" w:eastAsia="en-GB"/>
              </w:rPr>
            </w:pPr>
            <w:r w:rsidRPr="006C7E26">
              <w:rPr>
                <w:rFonts w:ascii="Times New Roman" w:hAnsi="Times New Roman"/>
                <w:b/>
                <w:bCs/>
                <w:sz w:val="16"/>
                <w:szCs w:val="16"/>
                <w:lang w:val="en-GB" w:eastAsia="en-GB"/>
              </w:rPr>
              <w:t>Factor</w:t>
            </w:r>
          </w:p>
        </w:tc>
        <w:tc>
          <w:tcPr>
            <w:tcW w:w="992" w:type="dxa"/>
            <w:shd w:val="clear" w:color="auto" w:fill="D9D9D9"/>
          </w:tcPr>
          <w:p w14:paraId="39A06EDB" w14:textId="77777777" w:rsidR="00D13139" w:rsidRPr="006C7E26" w:rsidRDefault="00D13139" w:rsidP="00D13139">
            <w:pPr>
              <w:jc w:val="both"/>
              <w:rPr>
                <w:rFonts w:ascii="Times New Roman" w:hAnsi="Times New Roman"/>
                <w:b/>
                <w:bCs/>
                <w:sz w:val="16"/>
                <w:szCs w:val="16"/>
                <w:lang w:val="en-GB" w:eastAsia="en-GB"/>
              </w:rPr>
            </w:pPr>
            <w:r w:rsidRPr="006C7E26">
              <w:rPr>
                <w:rFonts w:ascii="Times New Roman" w:hAnsi="Times New Roman"/>
                <w:b/>
                <w:bCs/>
                <w:sz w:val="16"/>
                <w:szCs w:val="16"/>
                <w:lang w:val="en-GB" w:eastAsia="en-GB"/>
              </w:rPr>
              <w:t>Category</w:t>
            </w:r>
          </w:p>
        </w:tc>
        <w:tc>
          <w:tcPr>
            <w:tcW w:w="1276" w:type="dxa"/>
            <w:shd w:val="clear" w:color="auto" w:fill="D9D9D9"/>
          </w:tcPr>
          <w:p w14:paraId="5AC994A9" w14:textId="77777777" w:rsidR="00D13139" w:rsidRPr="006C7E26" w:rsidRDefault="00D13139" w:rsidP="00D13139">
            <w:pPr>
              <w:jc w:val="both"/>
              <w:rPr>
                <w:rFonts w:ascii="Times New Roman" w:hAnsi="Times New Roman"/>
                <w:b/>
                <w:bCs/>
                <w:sz w:val="16"/>
                <w:szCs w:val="16"/>
                <w:vertAlign w:val="superscript"/>
                <w:lang w:val="en-GB" w:eastAsia="en-GB"/>
              </w:rPr>
            </w:pPr>
            <w:r w:rsidRPr="006C7E26">
              <w:rPr>
                <w:rFonts w:ascii="Times New Roman" w:hAnsi="Times New Roman"/>
                <w:b/>
                <w:bCs/>
                <w:sz w:val="16"/>
                <w:szCs w:val="16"/>
                <w:lang w:val="en-GB" w:eastAsia="en-GB"/>
              </w:rPr>
              <w:t>Distribution</w:t>
            </w:r>
            <w:r w:rsidRPr="006C7E26">
              <w:rPr>
                <w:rFonts w:ascii="Times New Roman" w:hAnsi="Times New Roman"/>
                <w:b/>
                <w:bCs/>
                <w:sz w:val="16"/>
                <w:szCs w:val="16"/>
                <w:vertAlign w:val="superscript"/>
                <w:lang w:val="en-GB" w:eastAsia="en-GB"/>
              </w:rPr>
              <w:t>1</w:t>
            </w:r>
          </w:p>
        </w:tc>
        <w:tc>
          <w:tcPr>
            <w:tcW w:w="708" w:type="dxa"/>
            <w:shd w:val="clear" w:color="auto" w:fill="D9D9D9"/>
          </w:tcPr>
          <w:p w14:paraId="0258EDB7" w14:textId="77777777" w:rsidR="00D13139" w:rsidRPr="006C7E26" w:rsidRDefault="00D13139" w:rsidP="00D13139">
            <w:pPr>
              <w:jc w:val="both"/>
              <w:rPr>
                <w:rFonts w:ascii="Times New Roman" w:hAnsi="Times New Roman"/>
                <w:b/>
                <w:bCs/>
                <w:sz w:val="16"/>
                <w:szCs w:val="16"/>
                <w:vertAlign w:val="superscript"/>
                <w:lang w:val="en-GB" w:eastAsia="en-GB"/>
              </w:rPr>
            </w:pPr>
            <w:r w:rsidRPr="006C7E26">
              <w:rPr>
                <w:rFonts w:ascii="Times New Roman" w:hAnsi="Times New Roman"/>
                <w:b/>
                <w:bCs/>
                <w:sz w:val="16"/>
                <w:szCs w:val="16"/>
                <w:lang w:val="en-GB" w:eastAsia="en-GB"/>
              </w:rPr>
              <w:t>Coeff.</w:t>
            </w:r>
            <w:r w:rsidRPr="006C7E26">
              <w:rPr>
                <w:rFonts w:ascii="Times New Roman" w:hAnsi="Times New Roman"/>
                <w:b/>
                <w:bCs/>
                <w:sz w:val="16"/>
                <w:szCs w:val="16"/>
                <w:vertAlign w:val="superscript"/>
                <w:lang w:val="en-GB" w:eastAsia="en-GB"/>
              </w:rPr>
              <w:t>2</w:t>
            </w:r>
          </w:p>
        </w:tc>
        <w:tc>
          <w:tcPr>
            <w:tcW w:w="1276" w:type="dxa"/>
            <w:shd w:val="clear" w:color="auto" w:fill="D9D9D9"/>
          </w:tcPr>
          <w:p w14:paraId="28A4428C" w14:textId="77777777" w:rsidR="00D13139" w:rsidRPr="006C7E26" w:rsidRDefault="00D13139" w:rsidP="00D13139">
            <w:pPr>
              <w:jc w:val="both"/>
              <w:rPr>
                <w:rFonts w:ascii="Times New Roman" w:hAnsi="Times New Roman"/>
                <w:b/>
                <w:bCs/>
                <w:sz w:val="16"/>
                <w:szCs w:val="16"/>
                <w:lang w:val="en-GB" w:eastAsia="en-GB"/>
              </w:rPr>
            </w:pPr>
            <w:r w:rsidRPr="006C7E26">
              <w:rPr>
                <w:rFonts w:ascii="Times New Roman" w:hAnsi="Times New Roman"/>
                <w:b/>
                <w:bCs/>
                <w:sz w:val="16"/>
                <w:szCs w:val="16"/>
                <w:lang w:val="en-GB" w:eastAsia="en-GB"/>
              </w:rPr>
              <w:t>95% CI</w:t>
            </w:r>
          </w:p>
        </w:tc>
        <w:tc>
          <w:tcPr>
            <w:tcW w:w="709" w:type="dxa"/>
            <w:shd w:val="clear" w:color="auto" w:fill="D9D9D9"/>
          </w:tcPr>
          <w:p w14:paraId="4099D020" w14:textId="77777777" w:rsidR="00D13139" w:rsidRPr="006C7E26" w:rsidRDefault="00D13139" w:rsidP="00D13139">
            <w:pPr>
              <w:jc w:val="both"/>
              <w:rPr>
                <w:rFonts w:ascii="Times New Roman" w:hAnsi="Times New Roman"/>
                <w:b/>
                <w:bCs/>
                <w:sz w:val="16"/>
                <w:szCs w:val="16"/>
                <w:lang w:val="en-GB" w:eastAsia="en-GB"/>
              </w:rPr>
            </w:pPr>
            <w:r w:rsidRPr="006C7E26">
              <w:rPr>
                <w:rFonts w:ascii="Times New Roman" w:hAnsi="Times New Roman"/>
                <w:b/>
                <w:bCs/>
                <w:sz w:val="16"/>
                <w:szCs w:val="16"/>
                <w:lang w:val="en-GB" w:eastAsia="en-GB"/>
              </w:rPr>
              <w:t>p</w:t>
            </w:r>
          </w:p>
        </w:tc>
        <w:tc>
          <w:tcPr>
            <w:tcW w:w="1509" w:type="dxa"/>
            <w:shd w:val="clear" w:color="auto" w:fill="D9D9D9"/>
          </w:tcPr>
          <w:p w14:paraId="67D22F3E" w14:textId="77777777" w:rsidR="00D13139" w:rsidRPr="006C7E26" w:rsidRDefault="00D13139" w:rsidP="00D13139">
            <w:pPr>
              <w:jc w:val="both"/>
              <w:rPr>
                <w:rFonts w:ascii="Times New Roman" w:hAnsi="Times New Roman"/>
                <w:b/>
                <w:bCs/>
                <w:sz w:val="16"/>
                <w:szCs w:val="16"/>
                <w:lang w:val="en-GB" w:eastAsia="en-GB"/>
              </w:rPr>
            </w:pPr>
            <w:r w:rsidRPr="006C7E26">
              <w:rPr>
                <w:rFonts w:ascii="Times New Roman" w:hAnsi="Times New Roman"/>
                <w:b/>
                <w:bCs/>
                <w:sz w:val="16"/>
                <w:szCs w:val="16"/>
                <w:lang w:val="en-GB" w:eastAsia="en-GB"/>
              </w:rPr>
              <w:t>Distribution</w:t>
            </w:r>
          </w:p>
        </w:tc>
        <w:tc>
          <w:tcPr>
            <w:tcW w:w="759" w:type="dxa"/>
            <w:shd w:val="clear" w:color="auto" w:fill="D9D9D9"/>
          </w:tcPr>
          <w:p w14:paraId="056B52A4" w14:textId="77777777" w:rsidR="00D13139" w:rsidRPr="006C7E26" w:rsidRDefault="00D13139" w:rsidP="00D13139">
            <w:pPr>
              <w:jc w:val="both"/>
              <w:rPr>
                <w:rFonts w:ascii="Times New Roman" w:hAnsi="Times New Roman"/>
                <w:b/>
                <w:bCs/>
                <w:sz w:val="16"/>
                <w:szCs w:val="16"/>
                <w:vertAlign w:val="superscript"/>
                <w:lang w:val="en-GB" w:eastAsia="en-GB"/>
              </w:rPr>
            </w:pPr>
            <w:r w:rsidRPr="006C7E26">
              <w:rPr>
                <w:rFonts w:ascii="Times New Roman" w:hAnsi="Times New Roman"/>
                <w:b/>
                <w:bCs/>
                <w:sz w:val="16"/>
                <w:szCs w:val="16"/>
                <w:lang w:val="en-GB" w:eastAsia="en-GB"/>
              </w:rPr>
              <w:t>Coeff.</w:t>
            </w:r>
            <w:r w:rsidRPr="006C7E26">
              <w:rPr>
                <w:rFonts w:ascii="Times New Roman" w:hAnsi="Times New Roman"/>
                <w:b/>
                <w:bCs/>
                <w:sz w:val="16"/>
                <w:szCs w:val="16"/>
                <w:vertAlign w:val="superscript"/>
                <w:lang w:val="en-GB" w:eastAsia="en-GB"/>
              </w:rPr>
              <w:t>2</w:t>
            </w:r>
          </w:p>
        </w:tc>
        <w:tc>
          <w:tcPr>
            <w:tcW w:w="1276" w:type="dxa"/>
            <w:shd w:val="clear" w:color="auto" w:fill="D9D9D9"/>
          </w:tcPr>
          <w:p w14:paraId="014E0D63" w14:textId="77777777" w:rsidR="00D13139" w:rsidRPr="006C7E26" w:rsidRDefault="00D13139" w:rsidP="00D13139">
            <w:pPr>
              <w:jc w:val="both"/>
              <w:rPr>
                <w:rFonts w:ascii="Times New Roman" w:hAnsi="Times New Roman"/>
                <w:b/>
                <w:bCs/>
                <w:sz w:val="16"/>
                <w:szCs w:val="16"/>
                <w:lang w:val="en-GB" w:eastAsia="en-GB"/>
              </w:rPr>
            </w:pPr>
            <w:r w:rsidRPr="006C7E26">
              <w:rPr>
                <w:rFonts w:ascii="Times New Roman" w:hAnsi="Times New Roman"/>
                <w:b/>
                <w:bCs/>
                <w:sz w:val="16"/>
                <w:szCs w:val="16"/>
                <w:lang w:val="en-GB" w:eastAsia="en-GB"/>
              </w:rPr>
              <w:t>95% CI</w:t>
            </w:r>
          </w:p>
        </w:tc>
        <w:tc>
          <w:tcPr>
            <w:tcW w:w="567" w:type="dxa"/>
            <w:shd w:val="clear" w:color="auto" w:fill="D9D9D9"/>
          </w:tcPr>
          <w:p w14:paraId="2A643E19" w14:textId="77777777" w:rsidR="00D13139" w:rsidRPr="006C7E26" w:rsidRDefault="00D13139" w:rsidP="00D13139">
            <w:pPr>
              <w:jc w:val="both"/>
              <w:rPr>
                <w:rFonts w:ascii="Times New Roman" w:hAnsi="Times New Roman"/>
                <w:b/>
                <w:bCs/>
                <w:sz w:val="16"/>
                <w:szCs w:val="16"/>
                <w:lang w:val="en-GB" w:eastAsia="en-GB"/>
              </w:rPr>
            </w:pPr>
            <w:r w:rsidRPr="006C7E26">
              <w:rPr>
                <w:rFonts w:ascii="Times New Roman" w:hAnsi="Times New Roman"/>
                <w:b/>
                <w:bCs/>
                <w:sz w:val="16"/>
                <w:szCs w:val="16"/>
                <w:lang w:val="en-GB" w:eastAsia="en-GB"/>
              </w:rPr>
              <w:t>p</w:t>
            </w:r>
          </w:p>
        </w:tc>
        <w:tc>
          <w:tcPr>
            <w:tcW w:w="709" w:type="dxa"/>
            <w:shd w:val="clear" w:color="auto" w:fill="D9D9D9"/>
          </w:tcPr>
          <w:p w14:paraId="62AF0239" w14:textId="77777777" w:rsidR="00D13139" w:rsidRPr="006C7E26" w:rsidRDefault="00D13139" w:rsidP="00D13139">
            <w:pPr>
              <w:jc w:val="both"/>
              <w:rPr>
                <w:rFonts w:ascii="Times New Roman" w:hAnsi="Times New Roman"/>
                <w:b/>
                <w:bCs/>
                <w:sz w:val="16"/>
                <w:szCs w:val="16"/>
                <w:vertAlign w:val="superscript"/>
                <w:lang w:val="en-GB" w:eastAsia="en-GB"/>
              </w:rPr>
            </w:pPr>
            <w:r w:rsidRPr="006C7E26">
              <w:rPr>
                <w:rFonts w:ascii="Times New Roman" w:hAnsi="Times New Roman"/>
                <w:b/>
                <w:bCs/>
                <w:sz w:val="16"/>
                <w:szCs w:val="16"/>
                <w:lang w:val="en-GB" w:eastAsia="en-GB"/>
              </w:rPr>
              <w:t>Coeff.</w:t>
            </w:r>
            <w:r w:rsidRPr="006C7E26">
              <w:rPr>
                <w:rFonts w:ascii="Times New Roman" w:hAnsi="Times New Roman"/>
                <w:b/>
                <w:bCs/>
                <w:sz w:val="16"/>
                <w:szCs w:val="16"/>
                <w:vertAlign w:val="superscript"/>
                <w:lang w:val="en-GB" w:eastAsia="en-GB"/>
              </w:rPr>
              <w:t>2</w:t>
            </w:r>
          </w:p>
        </w:tc>
        <w:tc>
          <w:tcPr>
            <w:tcW w:w="1276" w:type="dxa"/>
            <w:shd w:val="clear" w:color="auto" w:fill="D9D9D9"/>
          </w:tcPr>
          <w:p w14:paraId="6EF53270" w14:textId="77777777" w:rsidR="00D13139" w:rsidRPr="006C7E26" w:rsidRDefault="00D13139" w:rsidP="00D13139">
            <w:pPr>
              <w:jc w:val="both"/>
              <w:rPr>
                <w:rFonts w:ascii="Times New Roman" w:hAnsi="Times New Roman"/>
                <w:b/>
                <w:bCs/>
                <w:sz w:val="16"/>
                <w:szCs w:val="16"/>
                <w:lang w:val="en-GB" w:eastAsia="en-GB"/>
              </w:rPr>
            </w:pPr>
            <w:r w:rsidRPr="006C7E26">
              <w:rPr>
                <w:rFonts w:ascii="Times New Roman" w:hAnsi="Times New Roman"/>
                <w:b/>
                <w:bCs/>
                <w:sz w:val="16"/>
                <w:szCs w:val="16"/>
                <w:lang w:val="en-GB" w:eastAsia="en-GB"/>
              </w:rPr>
              <w:t>95% CI</w:t>
            </w:r>
          </w:p>
        </w:tc>
        <w:tc>
          <w:tcPr>
            <w:tcW w:w="708" w:type="dxa"/>
            <w:shd w:val="clear" w:color="auto" w:fill="D9D9D9"/>
          </w:tcPr>
          <w:p w14:paraId="4F9CE03B" w14:textId="77777777" w:rsidR="00D13139" w:rsidRPr="006C7E26" w:rsidRDefault="00D13139" w:rsidP="00D13139">
            <w:pPr>
              <w:jc w:val="both"/>
              <w:rPr>
                <w:rFonts w:ascii="Times New Roman" w:hAnsi="Times New Roman"/>
                <w:b/>
                <w:bCs/>
                <w:sz w:val="16"/>
                <w:szCs w:val="16"/>
                <w:lang w:val="en-GB" w:eastAsia="en-GB"/>
              </w:rPr>
            </w:pPr>
            <w:r w:rsidRPr="006C7E26">
              <w:rPr>
                <w:rFonts w:ascii="Times New Roman" w:hAnsi="Times New Roman"/>
                <w:b/>
                <w:bCs/>
                <w:sz w:val="16"/>
                <w:szCs w:val="16"/>
                <w:lang w:val="en-GB" w:eastAsia="en-GB"/>
              </w:rPr>
              <w:t>p</w:t>
            </w:r>
          </w:p>
        </w:tc>
        <w:tc>
          <w:tcPr>
            <w:tcW w:w="709" w:type="dxa"/>
            <w:shd w:val="clear" w:color="auto" w:fill="D9D9D9"/>
          </w:tcPr>
          <w:p w14:paraId="505326DA" w14:textId="77777777" w:rsidR="00D13139" w:rsidRPr="006C7E26" w:rsidRDefault="00D13139" w:rsidP="00D13139">
            <w:pPr>
              <w:jc w:val="both"/>
              <w:rPr>
                <w:rFonts w:ascii="Times New Roman" w:hAnsi="Times New Roman"/>
                <w:b/>
                <w:bCs/>
                <w:sz w:val="16"/>
                <w:szCs w:val="16"/>
                <w:vertAlign w:val="superscript"/>
                <w:lang w:val="en-GB" w:eastAsia="en-GB"/>
              </w:rPr>
            </w:pPr>
            <w:r w:rsidRPr="006C7E26">
              <w:rPr>
                <w:rFonts w:ascii="Times New Roman" w:hAnsi="Times New Roman"/>
                <w:b/>
                <w:bCs/>
                <w:sz w:val="16"/>
                <w:szCs w:val="16"/>
                <w:lang w:val="en-GB" w:eastAsia="en-GB"/>
              </w:rPr>
              <w:t>Coeff.</w:t>
            </w:r>
            <w:r w:rsidRPr="006C7E26">
              <w:rPr>
                <w:rFonts w:ascii="Times New Roman" w:hAnsi="Times New Roman"/>
                <w:b/>
                <w:bCs/>
                <w:sz w:val="16"/>
                <w:szCs w:val="16"/>
                <w:vertAlign w:val="superscript"/>
                <w:lang w:val="en-GB" w:eastAsia="en-GB"/>
              </w:rPr>
              <w:t>2</w:t>
            </w:r>
          </w:p>
        </w:tc>
        <w:tc>
          <w:tcPr>
            <w:tcW w:w="1134" w:type="dxa"/>
            <w:shd w:val="clear" w:color="auto" w:fill="D9D9D9"/>
          </w:tcPr>
          <w:p w14:paraId="210656DC" w14:textId="77777777" w:rsidR="00D13139" w:rsidRPr="006C7E26" w:rsidRDefault="00D13139" w:rsidP="00D13139">
            <w:pPr>
              <w:jc w:val="both"/>
              <w:rPr>
                <w:rFonts w:ascii="Times New Roman" w:hAnsi="Times New Roman"/>
                <w:b/>
                <w:bCs/>
                <w:sz w:val="16"/>
                <w:szCs w:val="16"/>
                <w:lang w:val="en-GB" w:eastAsia="en-GB"/>
              </w:rPr>
            </w:pPr>
            <w:r w:rsidRPr="006C7E26">
              <w:rPr>
                <w:rFonts w:ascii="Times New Roman" w:hAnsi="Times New Roman"/>
                <w:b/>
                <w:bCs/>
                <w:sz w:val="16"/>
                <w:szCs w:val="16"/>
                <w:lang w:val="en-GB" w:eastAsia="en-GB"/>
              </w:rPr>
              <w:t>95% CI</w:t>
            </w:r>
          </w:p>
        </w:tc>
        <w:tc>
          <w:tcPr>
            <w:tcW w:w="708" w:type="dxa"/>
            <w:shd w:val="clear" w:color="auto" w:fill="D9D9D9"/>
          </w:tcPr>
          <w:p w14:paraId="0B3EEB59" w14:textId="77777777" w:rsidR="00D13139" w:rsidRPr="006C7E26" w:rsidRDefault="00D13139" w:rsidP="00D13139">
            <w:pPr>
              <w:jc w:val="both"/>
              <w:rPr>
                <w:rFonts w:ascii="Times New Roman" w:hAnsi="Times New Roman"/>
                <w:b/>
                <w:bCs/>
                <w:sz w:val="16"/>
                <w:szCs w:val="16"/>
                <w:lang w:val="en-GB" w:eastAsia="en-GB"/>
              </w:rPr>
            </w:pPr>
            <w:r w:rsidRPr="006C7E26">
              <w:rPr>
                <w:rFonts w:ascii="Times New Roman" w:hAnsi="Times New Roman"/>
                <w:b/>
                <w:bCs/>
                <w:sz w:val="16"/>
                <w:szCs w:val="16"/>
                <w:lang w:val="en-GB" w:eastAsia="en-GB"/>
              </w:rPr>
              <w:t>p</w:t>
            </w:r>
          </w:p>
        </w:tc>
      </w:tr>
      <w:tr w:rsidR="00D13139" w:rsidRPr="006C7E26" w14:paraId="7426EFFF" w14:textId="77777777" w:rsidTr="00380A6A">
        <w:tc>
          <w:tcPr>
            <w:tcW w:w="2268" w:type="dxa"/>
            <w:gridSpan w:val="2"/>
          </w:tcPr>
          <w:p w14:paraId="70CADD1D"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Age (months)</w:t>
            </w:r>
          </w:p>
        </w:tc>
        <w:tc>
          <w:tcPr>
            <w:tcW w:w="1276" w:type="dxa"/>
          </w:tcPr>
          <w:p w14:paraId="31919FDE"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4.8 (0.1 to 10.0)</w:t>
            </w:r>
          </w:p>
        </w:tc>
        <w:tc>
          <w:tcPr>
            <w:tcW w:w="708" w:type="dxa"/>
          </w:tcPr>
          <w:p w14:paraId="3AAEC4B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0.05</w:t>
            </w:r>
          </w:p>
        </w:tc>
        <w:tc>
          <w:tcPr>
            <w:tcW w:w="1276" w:type="dxa"/>
          </w:tcPr>
          <w:p w14:paraId="5DBD7BBE"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0.03 to 0.07</w:t>
            </w:r>
          </w:p>
        </w:tc>
        <w:tc>
          <w:tcPr>
            <w:tcW w:w="709" w:type="dxa"/>
          </w:tcPr>
          <w:p w14:paraId="49410B01"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&lt;0.001</w:t>
            </w:r>
          </w:p>
        </w:tc>
        <w:tc>
          <w:tcPr>
            <w:tcW w:w="1509" w:type="dxa"/>
          </w:tcPr>
          <w:p w14:paraId="5F4FFD2D" w14:textId="77777777" w:rsidR="00D13139" w:rsidRPr="006C7E26" w:rsidRDefault="00D13139" w:rsidP="00D13139">
            <w:pPr>
              <w:jc w:val="center"/>
              <w:rPr>
                <w:rFonts w:ascii="Times New Roman" w:hAnsi="Times New Roman"/>
                <w:sz w:val="16"/>
                <w:szCs w:val="16"/>
                <w:lang w:val="en-GB" w:eastAsia="en-GB"/>
              </w:rPr>
            </w:pPr>
            <w:proofErr w:type="gramStart"/>
            <w:r w:rsidRPr="006C7E26">
              <w:rPr>
                <w:rFonts w:ascii="Times New Roman" w:hAnsi="Times New Roman"/>
                <w:sz w:val="16"/>
                <w:szCs w:val="16"/>
                <w:lang w:val="en-GB" w:eastAsia="en-GB"/>
              </w:rPr>
              <w:t>5.3  (</w:t>
            </w:r>
            <w:proofErr w:type="gramEnd"/>
            <w:r w:rsidRPr="006C7E26">
              <w:rPr>
                <w:rFonts w:ascii="Times New Roman" w:hAnsi="Times New Roman"/>
                <w:sz w:val="16"/>
                <w:szCs w:val="16"/>
                <w:lang w:val="en-GB" w:eastAsia="en-GB"/>
              </w:rPr>
              <w:t>2.6 to 7.6)</w:t>
            </w:r>
          </w:p>
        </w:tc>
        <w:tc>
          <w:tcPr>
            <w:tcW w:w="759" w:type="dxa"/>
          </w:tcPr>
          <w:p w14:paraId="1AB0A30F"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-0.04</w:t>
            </w:r>
          </w:p>
        </w:tc>
        <w:tc>
          <w:tcPr>
            <w:tcW w:w="1276" w:type="dxa"/>
          </w:tcPr>
          <w:p w14:paraId="056C25A8"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-0.09 to 0.00</w:t>
            </w:r>
          </w:p>
        </w:tc>
        <w:tc>
          <w:tcPr>
            <w:tcW w:w="567" w:type="dxa"/>
          </w:tcPr>
          <w:p w14:paraId="20ED6225"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0.08</w:t>
            </w:r>
          </w:p>
        </w:tc>
        <w:tc>
          <w:tcPr>
            <w:tcW w:w="709" w:type="dxa"/>
          </w:tcPr>
          <w:p w14:paraId="4DDADD30"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0.06</w:t>
            </w:r>
          </w:p>
        </w:tc>
        <w:tc>
          <w:tcPr>
            <w:tcW w:w="1276" w:type="dxa"/>
          </w:tcPr>
          <w:p w14:paraId="606459AB"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0.02 to 0.10</w:t>
            </w:r>
          </w:p>
        </w:tc>
        <w:tc>
          <w:tcPr>
            <w:tcW w:w="708" w:type="dxa"/>
          </w:tcPr>
          <w:p w14:paraId="04D0F028"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0.004</w:t>
            </w:r>
          </w:p>
        </w:tc>
        <w:tc>
          <w:tcPr>
            <w:tcW w:w="709" w:type="dxa"/>
          </w:tcPr>
          <w:p w14:paraId="5E99EBBF"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-0.01</w:t>
            </w:r>
          </w:p>
        </w:tc>
        <w:tc>
          <w:tcPr>
            <w:tcW w:w="1134" w:type="dxa"/>
          </w:tcPr>
          <w:p w14:paraId="51F5E796"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-0.04 to 0.03</w:t>
            </w:r>
          </w:p>
        </w:tc>
        <w:tc>
          <w:tcPr>
            <w:tcW w:w="708" w:type="dxa"/>
          </w:tcPr>
          <w:p w14:paraId="61C2403B"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0.71</w:t>
            </w:r>
          </w:p>
        </w:tc>
      </w:tr>
      <w:tr w:rsidR="00D13139" w:rsidRPr="006C7E26" w14:paraId="50520920" w14:textId="77777777" w:rsidTr="00380A6A">
        <w:tc>
          <w:tcPr>
            <w:tcW w:w="1276" w:type="dxa"/>
            <w:vMerge w:val="restart"/>
          </w:tcPr>
          <w:p w14:paraId="14D1FE4E"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Sex</w:t>
            </w:r>
          </w:p>
        </w:tc>
        <w:tc>
          <w:tcPr>
            <w:tcW w:w="992" w:type="dxa"/>
          </w:tcPr>
          <w:p w14:paraId="5715A2C4"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Male</w:t>
            </w:r>
          </w:p>
        </w:tc>
        <w:tc>
          <w:tcPr>
            <w:tcW w:w="1276" w:type="dxa"/>
          </w:tcPr>
          <w:p w14:paraId="74122E63"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447 (53)</w:t>
            </w:r>
          </w:p>
        </w:tc>
        <w:tc>
          <w:tcPr>
            <w:tcW w:w="708" w:type="dxa"/>
          </w:tcPr>
          <w:p w14:paraId="788A8F7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76AE99AD"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9" w:type="dxa"/>
            <w:vMerge w:val="restart"/>
          </w:tcPr>
          <w:p w14:paraId="234A6CC6" w14:textId="77777777" w:rsidR="00D13139" w:rsidRPr="006C7E26" w:rsidRDefault="00D13139" w:rsidP="00D13139">
            <w:pPr>
              <w:jc w:val="right"/>
              <w:rPr>
                <w:rFonts w:ascii="Times New Roman" w:hAnsi="Times New Roman"/>
                <w:sz w:val="16"/>
                <w:szCs w:val="16"/>
                <w:lang w:val="en-GB" w:eastAsia="en-GB"/>
              </w:rPr>
            </w:pPr>
          </w:p>
          <w:p w14:paraId="793BA332"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0.16</w:t>
            </w:r>
          </w:p>
        </w:tc>
        <w:tc>
          <w:tcPr>
            <w:tcW w:w="1509" w:type="dxa"/>
          </w:tcPr>
          <w:p w14:paraId="7FF0A900"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234 (55)</w:t>
            </w:r>
          </w:p>
        </w:tc>
        <w:tc>
          <w:tcPr>
            <w:tcW w:w="759" w:type="dxa"/>
          </w:tcPr>
          <w:p w14:paraId="4E905E4F"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137ED98A"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567" w:type="dxa"/>
            <w:vMerge w:val="restart"/>
          </w:tcPr>
          <w:p w14:paraId="046C38A3"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0.81</w:t>
            </w:r>
          </w:p>
        </w:tc>
        <w:tc>
          <w:tcPr>
            <w:tcW w:w="709" w:type="dxa"/>
          </w:tcPr>
          <w:p w14:paraId="46C56CDA"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1EEDC469"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2294A220"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0.51</w:t>
            </w:r>
          </w:p>
        </w:tc>
        <w:tc>
          <w:tcPr>
            <w:tcW w:w="709" w:type="dxa"/>
          </w:tcPr>
          <w:p w14:paraId="3B1C5F05"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134" w:type="dxa"/>
          </w:tcPr>
          <w:p w14:paraId="4A7621E6"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30FF61A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0.23</w:t>
            </w:r>
          </w:p>
        </w:tc>
      </w:tr>
      <w:tr w:rsidR="00D13139" w:rsidRPr="006C7E26" w14:paraId="4165705F" w14:textId="77777777" w:rsidTr="00380A6A">
        <w:tc>
          <w:tcPr>
            <w:tcW w:w="1276" w:type="dxa"/>
            <w:vMerge/>
          </w:tcPr>
          <w:p w14:paraId="7634F912" w14:textId="77777777" w:rsidR="00D13139" w:rsidRPr="006C7E26" w:rsidRDefault="00D13139" w:rsidP="00D13139">
            <w:pPr>
              <w:jc w:val="both"/>
              <w:rPr>
                <w:rFonts w:ascii="Times New Roman" w:hAnsi="Times New Roman"/>
                <w:sz w:val="16"/>
                <w:szCs w:val="16"/>
                <w:lang w:val="en-GB" w:eastAsia="en-GB"/>
              </w:rPr>
            </w:pPr>
          </w:p>
        </w:tc>
        <w:tc>
          <w:tcPr>
            <w:tcW w:w="992" w:type="dxa"/>
          </w:tcPr>
          <w:p w14:paraId="69442FAE"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Female</w:t>
            </w:r>
          </w:p>
        </w:tc>
        <w:tc>
          <w:tcPr>
            <w:tcW w:w="1276" w:type="dxa"/>
          </w:tcPr>
          <w:p w14:paraId="77E6280F"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390 (47)</w:t>
            </w:r>
          </w:p>
        </w:tc>
        <w:tc>
          <w:tcPr>
            <w:tcW w:w="708" w:type="dxa"/>
          </w:tcPr>
          <w:p w14:paraId="539BBF55"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0.11</w:t>
            </w:r>
          </w:p>
        </w:tc>
        <w:tc>
          <w:tcPr>
            <w:tcW w:w="1276" w:type="dxa"/>
          </w:tcPr>
          <w:p w14:paraId="190811B3"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-0.05 to 0.27</w:t>
            </w:r>
          </w:p>
        </w:tc>
        <w:tc>
          <w:tcPr>
            <w:tcW w:w="709" w:type="dxa"/>
            <w:vMerge/>
          </w:tcPr>
          <w:p w14:paraId="659BB021" w14:textId="77777777" w:rsidR="00D13139" w:rsidRPr="006C7E26" w:rsidRDefault="00D13139" w:rsidP="00D13139">
            <w:pPr>
              <w:jc w:val="right"/>
              <w:rPr>
                <w:rFonts w:ascii="Times New Roman" w:hAnsi="Times New Roman"/>
                <w:sz w:val="16"/>
                <w:szCs w:val="16"/>
                <w:lang w:val="en-GB" w:eastAsia="en-GB"/>
              </w:rPr>
            </w:pPr>
          </w:p>
        </w:tc>
        <w:tc>
          <w:tcPr>
            <w:tcW w:w="1509" w:type="dxa"/>
          </w:tcPr>
          <w:p w14:paraId="20C0D35B"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193 (45)</w:t>
            </w:r>
          </w:p>
        </w:tc>
        <w:tc>
          <w:tcPr>
            <w:tcW w:w="759" w:type="dxa"/>
          </w:tcPr>
          <w:p w14:paraId="20791D15"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-0.02</w:t>
            </w:r>
          </w:p>
        </w:tc>
        <w:tc>
          <w:tcPr>
            <w:tcW w:w="1276" w:type="dxa"/>
          </w:tcPr>
          <w:p w14:paraId="615D6BFE"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-0.21 to 0.16</w:t>
            </w:r>
          </w:p>
        </w:tc>
        <w:tc>
          <w:tcPr>
            <w:tcW w:w="567" w:type="dxa"/>
            <w:vMerge/>
          </w:tcPr>
          <w:p w14:paraId="5804E669"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4F081CA4"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0.07</w:t>
            </w:r>
          </w:p>
        </w:tc>
        <w:tc>
          <w:tcPr>
            <w:tcW w:w="1276" w:type="dxa"/>
          </w:tcPr>
          <w:p w14:paraId="053F98E6"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-0.14 to 0.28</w:t>
            </w:r>
          </w:p>
        </w:tc>
        <w:tc>
          <w:tcPr>
            <w:tcW w:w="708" w:type="dxa"/>
            <w:vMerge/>
          </w:tcPr>
          <w:p w14:paraId="73D95072"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72F01BA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0.09</w:t>
            </w:r>
          </w:p>
        </w:tc>
        <w:tc>
          <w:tcPr>
            <w:tcW w:w="1134" w:type="dxa"/>
          </w:tcPr>
          <w:p w14:paraId="0061A16D"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-0.06 to 0.25</w:t>
            </w:r>
          </w:p>
        </w:tc>
        <w:tc>
          <w:tcPr>
            <w:tcW w:w="708" w:type="dxa"/>
            <w:vMerge/>
          </w:tcPr>
          <w:p w14:paraId="3C7A784A" w14:textId="77777777" w:rsidR="00D13139" w:rsidRPr="006C7E26" w:rsidRDefault="00D13139" w:rsidP="00D13139">
            <w:pPr>
              <w:jc w:val="right"/>
              <w:rPr>
                <w:rFonts w:ascii="Times New Roman" w:hAnsi="Times New Roman"/>
                <w:sz w:val="16"/>
                <w:szCs w:val="16"/>
                <w:lang w:val="en-GB" w:eastAsia="en-GB"/>
              </w:rPr>
            </w:pPr>
          </w:p>
        </w:tc>
      </w:tr>
      <w:tr w:rsidR="00D13139" w:rsidRPr="006C7E26" w14:paraId="723455D4" w14:textId="77777777" w:rsidTr="00380A6A">
        <w:tc>
          <w:tcPr>
            <w:tcW w:w="2268" w:type="dxa"/>
            <w:gridSpan w:val="2"/>
          </w:tcPr>
          <w:p w14:paraId="6B94CB4B" w14:textId="77777777" w:rsidR="00D13139" w:rsidRPr="006C7E26" w:rsidRDefault="00D13139" w:rsidP="00D13139">
            <w:pPr>
              <w:rPr>
                <w:rFonts w:ascii="Times New Roman" w:hAnsi="Times New Roman"/>
                <w:sz w:val="16"/>
                <w:szCs w:val="16"/>
                <w:vertAlign w:val="superscript"/>
                <w:lang w:val="en-GB" w:eastAsia="en-GB"/>
              </w:rPr>
            </w:pPr>
            <w:r w:rsidRPr="006C7E26">
              <w:rPr>
                <w:rFonts w:ascii="Times New Roman" w:hAnsi="Times New Roman"/>
                <w:sz w:val="16"/>
                <w:szCs w:val="16"/>
                <w:lang w:val="en-GB" w:eastAsia="en-GB"/>
              </w:rPr>
              <w:t>Log peak breath hydrogen (ppm minutes)</w:t>
            </w:r>
            <w:r w:rsidRPr="006C7E26">
              <w:rPr>
                <w:rFonts w:ascii="Times New Roman" w:hAnsi="Times New Roman"/>
                <w:sz w:val="16"/>
                <w:szCs w:val="16"/>
                <w:vertAlign w:val="superscript"/>
                <w:lang w:val="en-GB" w:eastAsia="en-GB"/>
              </w:rPr>
              <w:t>3</w:t>
            </w:r>
          </w:p>
        </w:tc>
        <w:tc>
          <w:tcPr>
            <w:tcW w:w="1276" w:type="dxa"/>
          </w:tcPr>
          <w:p w14:paraId="4647F3D5"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1.4 (0.0 to 4.1)</w:t>
            </w:r>
          </w:p>
        </w:tc>
        <w:tc>
          <w:tcPr>
            <w:tcW w:w="708" w:type="dxa"/>
          </w:tcPr>
          <w:p w14:paraId="51620852"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-0.01</w:t>
            </w:r>
          </w:p>
        </w:tc>
        <w:tc>
          <w:tcPr>
            <w:tcW w:w="1276" w:type="dxa"/>
          </w:tcPr>
          <w:p w14:paraId="38E618BE"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-0.06 to 0.05</w:t>
            </w:r>
          </w:p>
        </w:tc>
        <w:tc>
          <w:tcPr>
            <w:tcW w:w="709" w:type="dxa"/>
          </w:tcPr>
          <w:p w14:paraId="6E4FFA8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0.80</w:t>
            </w:r>
          </w:p>
        </w:tc>
        <w:tc>
          <w:tcPr>
            <w:tcW w:w="1509" w:type="dxa"/>
          </w:tcPr>
          <w:p w14:paraId="0D4AEE27"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1.4 (0.7 to 2.1)</w:t>
            </w:r>
          </w:p>
        </w:tc>
        <w:tc>
          <w:tcPr>
            <w:tcW w:w="759" w:type="dxa"/>
          </w:tcPr>
          <w:p w14:paraId="0E9F113B"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0.06</w:t>
            </w:r>
          </w:p>
        </w:tc>
        <w:tc>
          <w:tcPr>
            <w:tcW w:w="1276" w:type="dxa"/>
          </w:tcPr>
          <w:p w14:paraId="0764CDB8"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-0.04 to 0.16</w:t>
            </w:r>
          </w:p>
        </w:tc>
        <w:tc>
          <w:tcPr>
            <w:tcW w:w="567" w:type="dxa"/>
          </w:tcPr>
          <w:p w14:paraId="4134B1AF"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0.24</w:t>
            </w:r>
          </w:p>
        </w:tc>
        <w:tc>
          <w:tcPr>
            <w:tcW w:w="709" w:type="dxa"/>
          </w:tcPr>
          <w:p w14:paraId="1D915600"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-0.01</w:t>
            </w:r>
          </w:p>
        </w:tc>
        <w:tc>
          <w:tcPr>
            <w:tcW w:w="1276" w:type="dxa"/>
          </w:tcPr>
          <w:p w14:paraId="6B9D0627"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-0.11 to 0.08</w:t>
            </w:r>
          </w:p>
        </w:tc>
        <w:tc>
          <w:tcPr>
            <w:tcW w:w="708" w:type="dxa"/>
          </w:tcPr>
          <w:p w14:paraId="0202034D"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0.79</w:t>
            </w:r>
          </w:p>
        </w:tc>
        <w:tc>
          <w:tcPr>
            <w:tcW w:w="709" w:type="dxa"/>
          </w:tcPr>
          <w:p w14:paraId="224561A3"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-0.07</w:t>
            </w:r>
          </w:p>
        </w:tc>
        <w:tc>
          <w:tcPr>
            <w:tcW w:w="1134" w:type="dxa"/>
          </w:tcPr>
          <w:p w14:paraId="5ABF7AB0"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-0.15 to 0.02</w:t>
            </w:r>
          </w:p>
        </w:tc>
        <w:tc>
          <w:tcPr>
            <w:tcW w:w="708" w:type="dxa"/>
          </w:tcPr>
          <w:p w14:paraId="7ED2A5EC"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0.11</w:t>
            </w:r>
          </w:p>
        </w:tc>
      </w:tr>
      <w:tr w:rsidR="00D13139" w:rsidRPr="006C7E26" w14:paraId="2FFE386F" w14:textId="77777777" w:rsidTr="00380A6A">
        <w:tc>
          <w:tcPr>
            <w:tcW w:w="1276" w:type="dxa"/>
            <w:vMerge w:val="restart"/>
          </w:tcPr>
          <w:p w14:paraId="5CCD9309" w14:textId="77777777" w:rsidR="00D13139" w:rsidRPr="006C7E26" w:rsidRDefault="00D13139" w:rsidP="00D13139">
            <w:pPr>
              <w:rPr>
                <w:rFonts w:ascii="Times New Roman" w:hAnsi="Times New Roman"/>
                <w:sz w:val="16"/>
                <w:szCs w:val="16"/>
                <w:lang w:val="en-GB" w:eastAsia="en-GB"/>
              </w:rPr>
            </w:pPr>
            <w:r w:rsidRPr="006C7E26">
              <w:rPr>
                <w:rFonts w:ascii="Times New Roman" w:hAnsi="Times New Roman"/>
                <w:sz w:val="16"/>
                <w:szCs w:val="16"/>
                <w:lang w:val="en-GB" w:eastAsia="en-GB"/>
              </w:rPr>
              <w:t>Exclusive breastfeeding during preceding week</w:t>
            </w:r>
          </w:p>
        </w:tc>
        <w:tc>
          <w:tcPr>
            <w:tcW w:w="992" w:type="dxa"/>
          </w:tcPr>
          <w:p w14:paraId="558EA532"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Yes</w:t>
            </w:r>
          </w:p>
        </w:tc>
        <w:tc>
          <w:tcPr>
            <w:tcW w:w="1276" w:type="dxa"/>
          </w:tcPr>
          <w:p w14:paraId="5C6462B4"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156 (39)</w:t>
            </w:r>
          </w:p>
        </w:tc>
        <w:tc>
          <w:tcPr>
            <w:tcW w:w="708" w:type="dxa"/>
          </w:tcPr>
          <w:p w14:paraId="122B70AE"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278E7C29"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9" w:type="dxa"/>
            <w:vMerge w:val="restart"/>
          </w:tcPr>
          <w:p w14:paraId="203DE62C" w14:textId="77777777" w:rsidR="00D13139" w:rsidRPr="006C7E26" w:rsidRDefault="00D13139" w:rsidP="00D13139">
            <w:pPr>
              <w:jc w:val="right"/>
              <w:rPr>
                <w:rFonts w:ascii="Times New Roman" w:hAnsi="Times New Roman"/>
                <w:sz w:val="16"/>
                <w:szCs w:val="16"/>
                <w:lang w:val="en-GB" w:eastAsia="en-GB"/>
              </w:rPr>
            </w:pPr>
          </w:p>
          <w:p w14:paraId="01B3DF15"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0.27</w:t>
            </w:r>
          </w:p>
        </w:tc>
        <w:tc>
          <w:tcPr>
            <w:tcW w:w="1509" w:type="dxa"/>
          </w:tcPr>
          <w:p w14:paraId="6C81EBD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127 (30)</w:t>
            </w:r>
          </w:p>
        </w:tc>
        <w:tc>
          <w:tcPr>
            <w:tcW w:w="759" w:type="dxa"/>
          </w:tcPr>
          <w:p w14:paraId="4F416E53"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1C324131"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567" w:type="dxa"/>
            <w:vMerge w:val="restart"/>
          </w:tcPr>
          <w:p w14:paraId="4EFBC2E0"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0.83</w:t>
            </w:r>
          </w:p>
        </w:tc>
        <w:tc>
          <w:tcPr>
            <w:tcW w:w="709" w:type="dxa"/>
          </w:tcPr>
          <w:p w14:paraId="2B6FEF8E"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0045EECF"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15E734F9"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0.009</w:t>
            </w:r>
          </w:p>
        </w:tc>
        <w:tc>
          <w:tcPr>
            <w:tcW w:w="709" w:type="dxa"/>
          </w:tcPr>
          <w:p w14:paraId="61E7E9A8"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134" w:type="dxa"/>
          </w:tcPr>
          <w:p w14:paraId="18FBB8E4"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0BF0CD3C"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0.21</w:t>
            </w:r>
          </w:p>
        </w:tc>
      </w:tr>
      <w:tr w:rsidR="00D13139" w:rsidRPr="006C7E26" w14:paraId="7D0D4903" w14:textId="77777777" w:rsidTr="00380A6A">
        <w:tc>
          <w:tcPr>
            <w:tcW w:w="1276" w:type="dxa"/>
            <w:vMerge/>
          </w:tcPr>
          <w:p w14:paraId="46C7D8A9" w14:textId="77777777" w:rsidR="00D13139" w:rsidRPr="006C7E26" w:rsidRDefault="00D13139" w:rsidP="00D13139">
            <w:pPr>
              <w:jc w:val="both"/>
              <w:rPr>
                <w:rFonts w:ascii="Times New Roman" w:hAnsi="Times New Roman"/>
                <w:sz w:val="16"/>
                <w:szCs w:val="16"/>
                <w:lang w:val="en-GB" w:eastAsia="en-GB"/>
              </w:rPr>
            </w:pPr>
          </w:p>
        </w:tc>
        <w:tc>
          <w:tcPr>
            <w:tcW w:w="992" w:type="dxa"/>
          </w:tcPr>
          <w:p w14:paraId="7BCF992B"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No</w:t>
            </w:r>
          </w:p>
        </w:tc>
        <w:tc>
          <w:tcPr>
            <w:tcW w:w="1276" w:type="dxa"/>
          </w:tcPr>
          <w:p w14:paraId="6633F54A"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245 (61)</w:t>
            </w:r>
          </w:p>
        </w:tc>
        <w:tc>
          <w:tcPr>
            <w:tcW w:w="708" w:type="dxa"/>
          </w:tcPr>
          <w:p w14:paraId="7255FCA9"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0.08</w:t>
            </w:r>
          </w:p>
        </w:tc>
        <w:tc>
          <w:tcPr>
            <w:tcW w:w="1276" w:type="dxa"/>
          </w:tcPr>
          <w:p w14:paraId="67CAC4FF"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-0.06 to 0.22</w:t>
            </w:r>
          </w:p>
        </w:tc>
        <w:tc>
          <w:tcPr>
            <w:tcW w:w="709" w:type="dxa"/>
            <w:vMerge/>
          </w:tcPr>
          <w:p w14:paraId="68F4502A" w14:textId="77777777" w:rsidR="00D13139" w:rsidRPr="006C7E26" w:rsidRDefault="00D13139" w:rsidP="00D13139">
            <w:pPr>
              <w:jc w:val="right"/>
              <w:rPr>
                <w:rFonts w:ascii="Times New Roman" w:hAnsi="Times New Roman"/>
                <w:sz w:val="16"/>
                <w:szCs w:val="16"/>
                <w:lang w:val="en-GB" w:eastAsia="en-GB"/>
              </w:rPr>
            </w:pPr>
          </w:p>
        </w:tc>
        <w:tc>
          <w:tcPr>
            <w:tcW w:w="1509" w:type="dxa"/>
          </w:tcPr>
          <w:p w14:paraId="7FB439D0"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300 (70)</w:t>
            </w:r>
          </w:p>
        </w:tc>
        <w:tc>
          <w:tcPr>
            <w:tcW w:w="759" w:type="dxa"/>
          </w:tcPr>
          <w:p w14:paraId="401AE99B"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0.03</w:t>
            </w:r>
          </w:p>
        </w:tc>
        <w:tc>
          <w:tcPr>
            <w:tcW w:w="1276" w:type="dxa"/>
          </w:tcPr>
          <w:p w14:paraId="6380C1B0"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-0.30 to 0.24</w:t>
            </w:r>
          </w:p>
        </w:tc>
        <w:tc>
          <w:tcPr>
            <w:tcW w:w="567" w:type="dxa"/>
            <w:vMerge/>
          </w:tcPr>
          <w:p w14:paraId="5D9369BB"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7B4C213E"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0.33</w:t>
            </w:r>
          </w:p>
        </w:tc>
        <w:tc>
          <w:tcPr>
            <w:tcW w:w="1276" w:type="dxa"/>
          </w:tcPr>
          <w:p w14:paraId="32A44075"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0.08 to 0.58</w:t>
            </w:r>
          </w:p>
        </w:tc>
        <w:tc>
          <w:tcPr>
            <w:tcW w:w="708" w:type="dxa"/>
            <w:vMerge/>
          </w:tcPr>
          <w:p w14:paraId="6249A8EF"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3EE2D043"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0.14</w:t>
            </w:r>
          </w:p>
        </w:tc>
        <w:tc>
          <w:tcPr>
            <w:tcW w:w="1134" w:type="dxa"/>
          </w:tcPr>
          <w:p w14:paraId="1E5C6259"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-0.08 to 0.37</w:t>
            </w:r>
          </w:p>
        </w:tc>
        <w:tc>
          <w:tcPr>
            <w:tcW w:w="708" w:type="dxa"/>
            <w:vMerge/>
          </w:tcPr>
          <w:p w14:paraId="5935B929" w14:textId="77777777" w:rsidR="00D13139" w:rsidRPr="006C7E26" w:rsidRDefault="00D13139" w:rsidP="00D13139">
            <w:pPr>
              <w:jc w:val="right"/>
              <w:rPr>
                <w:rFonts w:ascii="Times New Roman" w:hAnsi="Times New Roman"/>
                <w:sz w:val="16"/>
                <w:szCs w:val="16"/>
                <w:lang w:val="en-GB" w:eastAsia="en-GB"/>
              </w:rPr>
            </w:pPr>
          </w:p>
        </w:tc>
      </w:tr>
      <w:tr w:rsidR="00D13139" w:rsidRPr="006C7E26" w14:paraId="4B3FFCD2" w14:textId="77777777" w:rsidTr="00380A6A">
        <w:tc>
          <w:tcPr>
            <w:tcW w:w="1276" w:type="dxa"/>
            <w:vMerge w:val="restart"/>
          </w:tcPr>
          <w:p w14:paraId="01B6E03F"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Season</w:t>
            </w:r>
          </w:p>
        </w:tc>
        <w:tc>
          <w:tcPr>
            <w:tcW w:w="992" w:type="dxa"/>
          </w:tcPr>
          <w:p w14:paraId="5FC57094"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Dry</w:t>
            </w:r>
          </w:p>
        </w:tc>
        <w:tc>
          <w:tcPr>
            <w:tcW w:w="1276" w:type="dxa"/>
          </w:tcPr>
          <w:p w14:paraId="347CD79A"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128 (29)</w:t>
            </w:r>
          </w:p>
        </w:tc>
        <w:tc>
          <w:tcPr>
            <w:tcW w:w="708" w:type="dxa"/>
          </w:tcPr>
          <w:p w14:paraId="346806C3"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15D83C30"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9" w:type="dxa"/>
            <w:vMerge w:val="restart"/>
          </w:tcPr>
          <w:p w14:paraId="2389ACA5" w14:textId="77777777" w:rsidR="00D13139" w:rsidRPr="006C7E26" w:rsidRDefault="00D13139" w:rsidP="00D13139">
            <w:pPr>
              <w:jc w:val="right"/>
              <w:rPr>
                <w:rFonts w:ascii="Times New Roman" w:hAnsi="Times New Roman"/>
                <w:sz w:val="16"/>
                <w:szCs w:val="16"/>
                <w:lang w:val="en-GB" w:eastAsia="en-GB"/>
              </w:rPr>
            </w:pPr>
          </w:p>
          <w:p w14:paraId="73B0FA0C"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0.06</w:t>
            </w:r>
          </w:p>
        </w:tc>
        <w:tc>
          <w:tcPr>
            <w:tcW w:w="1509" w:type="dxa"/>
          </w:tcPr>
          <w:p w14:paraId="6775A2D5"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215 (50)</w:t>
            </w:r>
          </w:p>
        </w:tc>
        <w:tc>
          <w:tcPr>
            <w:tcW w:w="759" w:type="dxa"/>
          </w:tcPr>
          <w:p w14:paraId="26F4A49D"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125BEFB5"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567" w:type="dxa"/>
            <w:vMerge w:val="restart"/>
          </w:tcPr>
          <w:p w14:paraId="6C07AFF8"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0.49</w:t>
            </w:r>
          </w:p>
        </w:tc>
        <w:tc>
          <w:tcPr>
            <w:tcW w:w="709" w:type="dxa"/>
          </w:tcPr>
          <w:p w14:paraId="7DF6A64A"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7A5665FB"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5F934D2F"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0.18</w:t>
            </w:r>
          </w:p>
        </w:tc>
        <w:tc>
          <w:tcPr>
            <w:tcW w:w="709" w:type="dxa"/>
          </w:tcPr>
          <w:p w14:paraId="3104FFC8"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134" w:type="dxa"/>
          </w:tcPr>
          <w:p w14:paraId="27D5713A"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4265822E"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0.93</w:t>
            </w:r>
          </w:p>
        </w:tc>
      </w:tr>
      <w:tr w:rsidR="00D13139" w:rsidRPr="006C7E26" w14:paraId="7870A2F6" w14:textId="77777777" w:rsidTr="00380A6A">
        <w:tc>
          <w:tcPr>
            <w:tcW w:w="1276" w:type="dxa"/>
            <w:vMerge/>
          </w:tcPr>
          <w:p w14:paraId="70D2E385" w14:textId="77777777" w:rsidR="00D13139" w:rsidRPr="006C7E26" w:rsidRDefault="00D13139" w:rsidP="00D13139">
            <w:pPr>
              <w:jc w:val="both"/>
              <w:rPr>
                <w:rFonts w:ascii="Times New Roman" w:hAnsi="Times New Roman"/>
                <w:sz w:val="16"/>
                <w:szCs w:val="16"/>
                <w:lang w:val="en-GB" w:eastAsia="en-GB"/>
              </w:rPr>
            </w:pPr>
          </w:p>
        </w:tc>
        <w:tc>
          <w:tcPr>
            <w:tcW w:w="992" w:type="dxa"/>
          </w:tcPr>
          <w:p w14:paraId="656F6059"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Rainy</w:t>
            </w:r>
          </w:p>
        </w:tc>
        <w:tc>
          <w:tcPr>
            <w:tcW w:w="1276" w:type="dxa"/>
          </w:tcPr>
          <w:p w14:paraId="7CD01A0F"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308 (71)</w:t>
            </w:r>
          </w:p>
        </w:tc>
        <w:tc>
          <w:tcPr>
            <w:tcW w:w="708" w:type="dxa"/>
          </w:tcPr>
          <w:p w14:paraId="5684A89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0.08</w:t>
            </w:r>
          </w:p>
        </w:tc>
        <w:tc>
          <w:tcPr>
            <w:tcW w:w="1276" w:type="dxa"/>
          </w:tcPr>
          <w:p w14:paraId="3A445524"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0.00 to 0.17</w:t>
            </w:r>
          </w:p>
        </w:tc>
        <w:tc>
          <w:tcPr>
            <w:tcW w:w="709" w:type="dxa"/>
            <w:vMerge/>
          </w:tcPr>
          <w:p w14:paraId="6A8306F7" w14:textId="77777777" w:rsidR="00D13139" w:rsidRPr="006C7E26" w:rsidRDefault="00D13139" w:rsidP="00D13139">
            <w:pPr>
              <w:jc w:val="right"/>
              <w:rPr>
                <w:rFonts w:ascii="Times New Roman" w:hAnsi="Times New Roman"/>
                <w:sz w:val="16"/>
                <w:szCs w:val="16"/>
                <w:lang w:val="en-GB" w:eastAsia="en-GB"/>
              </w:rPr>
            </w:pPr>
          </w:p>
        </w:tc>
        <w:tc>
          <w:tcPr>
            <w:tcW w:w="1509" w:type="dxa"/>
          </w:tcPr>
          <w:p w14:paraId="3FAF171C"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212 (50)</w:t>
            </w:r>
          </w:p>
        </w:tc>
        <w:tc>
          <w:tcPr>
            <w:tcW w:w="759" w:type="dxa"/>
          </w:tcPr>
          <w:p w14:paraId="3B165DCC"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0.06</w:t>
            </w:r>
          </w:p>
        </w:tc>
        <w:tc>
          <w:tcPr>
            <w:tcW w:w="1276" w:type="dxa"/>
          </w:tcPr>
          <w:p w14:paraId="64191FAB"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-0.11 to 0.24</w:t>
            </w:r>
          </w:p>
        </w:tc>
        <w:tc>
          <w:tcPr>
            <w:tcW w:w="567" w:type="dxa"/>
            <w:vMerge/>
          </w:tcPr>
          <w:p w14:paraId="32E0C4AE"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73E60DB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0.11</w:t>
            </w:r>
          </w:p>
        </w:tc>
        <w:tc>
          <w:tcPr>
            <w:tcW w:w="1276" w:type="dxa"/>
          </w:tcPr>
          <w:p w14:paraId="5BA922C2"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-0.05 to 0.28</w:t>
            </w:r>
          </w:p>
        </w:tc>
        <w:tc>
          <w:tcPr>
            <w:tcW w:w="708" w:type="dxa"/>
            <w:vMerge/>
          </w:tcPr>
          <w:p w14:paraId="02A7614B"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6A4C348A"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0.01</w:t>
            </w:r>
          </w:p>
        </w:tc>
        <w:tc>
          <w:tcPr>
            <w:tcW w:w="1134" w:type="dxa"/>
          </w:tcPr>
          <w:p w14:paraId="0888781E"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-0.14 to 0.15</w:t>
            </w:r>
          </w:p>
        </w:tc>
        <w:tc>
          <w:tcPr>
            <w:tcW w:w="708" w:type="dxa"/>
            <w:vMerge/>
          </w:tcPr>
          <w:p w14:paraId="7674C32E" w14:textId="77777777" w:rsidR="00D13139" w:rsidRPr="006C7E26" w:rsidRDefault="00D13139" w:rsidP="00D13139">
            <w:pPr>
              <w:jc w:val="right"/>
              <w:rPr>
                <w:rFonts w:ascii="Times New Roman" w:hAnsi="Times New Roman"/>
                <w:sz w:val="16"/>
                <w:szCs w:val="16"/>
                <w:lang w:val="en-GB" w:eastAsia="en-GB"/>
              </w:rPr>
            </w:pPr>
          </w:p>
        </w:tc>
      </w:tr>
      <w:tr w:rsidR="00D13139" w:rsidRPr="006C7E26" w14:paraId="50EBBE7E" w14:textId="77777777" w:rsidTr="00380A6A">
        <w:trPr>
          <w:trHeight w:val="313"/>
        </w:trPr>
        <w:tc>
          <w:tcPr>
            <w:tcW w:w="2268" w:type="dxa"/>
            <w:gridSpan w:val="2"/>
          </w:tcPr>
          <w:p w14:paraId="14289CE6" w14:textId="77777777" w:rsidR="00D13139" w:rsidRPr="006C7E26" w:rsidRDefault="00D13139" w:rsidP="00D13139">
            <w:pPr>
              <w:rPr>
                <w:rFonts w:ascii="Times New Roman" w:hAnsi="Times New Roman"/>
                <w:sz w:val="16"/>
                <w:szCs w:val="16"/>
                <w:lang w:val="en-GB" w:eastAsia="en-GB"/>
              </w:rPr>
            </w:pPr>
            <w:r w:rsidRPr="006C7E26">
              <w:rPr>
                <w:rFonts w:ascii="Times New Roman" w:hAnsi="Times New Roman"/>
                <w:sz w:val="16"/>
                <w:szCs w:val="16"/>
                <w:lang w:val="en-GB" w:eastAsia="en-GB"/>
              </w:rPr>
              <w:t>WASH PCA</w:t>
            </w:r>
            <w:r w:rsidRPr="006C7E26">
              <w:rPr>
                <w:rFonts w:ascii="Times New Roman" w:hAnsi="Times New Roman"/>
                <w:sz w:val="16"/>
                <w:szCs w:val="16"/>
                <w:vertAlign w:val="superscript"/>
                <w:lang w:val="en-GB" w:eastAsia="en-GB"/>
              </w:rPr>
              <w:t>4</w:t>
            </w:r>
            <w:r w:rsidRPr="006C7E26">
              <w:rPr>
                <w:rFonts w:ascii="Times New Roman" w:hAnsi="Times New Roman"/>
                <w:sz w:val="16"/>
                <w:szCs w:val="16"/>
                <w:lang w:val="en-GB" w:eastAsia="en-GB"/>
              </w:rPr>
              <w:t xml:space="preserve"> first component score</w:t>
            </w:r>
          </w:p>
        </w:tc>
        <w:tc>
          <w:tcPr>
            <w:tcW w:w="1276" w:type="dxa"/>
          </w:tcPr>
          <w:p w14:paraId="7517DBD3"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-0.1 (-2.9 to 3.4)</w:t>
            </w:r>
          </w:p>
        </w:tc>
        <w:tc>
          <w:tcPr>
            <w:tcW w:w="708" w:type="dxa"/>
          </w:tcPr>
          <w:p w14:paraId="2F59174D"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0.01</w:t>
            </w:r>
          </w:p>
        </w:tc>
        <w:tc>
          <w:tcPr>
            <w:tcW w:w="1276" w:type="dxa"/>
          </w:tcPr>
          <w:p w14:paraId="07DFC350"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-0.05 to 0.08</w:t>
            </w:r>
          </w:p>
        </w:tc>
        <w:tc>
          <w:tcPr>
            <w:tcW w:w="709" w:type="dxa"/>
          </w:tcPr>
          <w:p w14:paraId="2E547B7A"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0.63</w:t>
            </w:r>
          </w:p>
        </w:tc>
        <w:tc>
          <w:tcPr>
            <w:tcW w:w="1509" w:type="dxa"/>
          </w:tcPr>
          <w:p w14:paraId="7A11BF9F"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-0.1 (-1.1 to 0.9)</w:t>
            </w:r>
          </w:p>
        </w:tc>
        <w:tc>
          <w:tcPr>
            <w:tcW w:w="759" w:type="dxa"/>
          </w:tcPr>
          <w:p w14:paraId="15F141D5"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-0.05</w:t>
            </w:r>
          </w:p>
        </w:tc>
        <w:tc>
          <w:tcPr>
            <w:tcW w:w="1276" w:type="dxa"/>
          </w:tcPr>
          <w:p w14:paraId="637740A6"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-0.12 to 0.02</w:t>
            </w:r>
          </w:p>
        </w:tc>
        <w:tc>
          <w:tcPr>
            <w:tcW w:w="567" w:type="dxa"/>
          </w:tcPr>
          <w:p w14:paraId="70F809F3"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0.14</w:t>
            </w:r>
          </w:p>
        </w:tc>
        <w:tc>
          <w:tcPr>
            <w:tcW w:w="709" w:type="dxa"/>
          </w:tcPr>
          <w:p w14:paraId="76A2B3D3"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0.05</w:t>
            </w:r>
          </w:p>
        </w:tc>
        <w:tc>
          <w:tcPr>
            <w:tcW w:w="1276" w:type="dxa"/>
          </w:tcPr>
          <w:p w14:paraId="5AD98BEE"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-0.03 to 0.13</w:t>
            </w:r>
          </w:p>
        </w:tc>
        <w:tc>
          <w:tcPr>
            <w:tcW w:w="708" w:type="dxa"/>
          </w:tcPr>
          <w:p w14:paraId="66DA010D"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0.23</w:t>
            </w:r>
          </w:p>
        </w:tc>
        <w:tc>
          <w:tcPr>
            <w:tcW w:w="709" w:type="dxa"/>
          </w:tcPr>
          <w:p w14:paraId="5467368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0.00</w:t>
            </w:r>
          </w:p>
        </w:tc>
        <w:tc>
          <w:tcPr>
            <w:tcW w:w="1134" w:type="dxa"/>
          </w:tcPr>
          <w:p w14:paraId="16A3949D"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-0.06 to 0.06</w:t>
            </w:r>
          </w:p>
        </w:tc>
        <w:tc>
          <w:tcPr>
            <w:tcW w:w="708" w:type="dxa"/>
          </w:tcPr>
          <w:p w14:paraId="1C890E0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0.95</w:t>
            </w:r>
          </w:p>
        </w:tc>
      </w:tr>
      <w:tr w:rsidR="00D13139" w:rsidRPr="006C7E26" w14:paraId="509D6CC2" w14:textId="77777777" w:rsidTr="00380A6A">
        <w:trPr>
          <w:trHeight w:val="225"/>
        </w:trPr>
        <w:tc>
          <w:tcPr>
            <w:tcW w:w="1276" w:type="dxa"/>
            <w:vMerge w:val="restart"/>
          </w:tcPr>
          <w:p w14:paraId="7EF7B818" w14:textId="77777777" w:rsidR="00D13139" w:rsidRPr="006C7E26" w:rsidRDefault="00D13139" w:rsidP="00D13139">
            <w:pPr>
              <w:rPr>
                <w:rFonts w:ascii="Times New Roman" w:hAnsi="Times New Roman"/>
                <w:sz w:val="16"/>
                <w:szCs w:val="16"/>
                <w:vertAlign w:val="superscript"/>
                <w:lang w:val="en-GB" w:eastAsia="en-GB"/>
              </w:rPr>
            </w:pPr>
            <w:r w:rsidRPr="006C7E26">
              <w:rPr>
                <w:rFonts w:ascii="Times New Roman" w:hAnsi="Times New Roman"/>
                <w:sz w:val="16"/>
                <w:szCs w:val="16"/>
                <w:lang w:val="en-GB" w:eastAsia="en-GB"/>
              </w:rPr>
              <w:t>Antibiotics</w:t>
            </w:r>
            <w:r w:rsidRPr="006C7E26">
              <w:rPr>
                <w:rFonts w:ascii="Times New Roman" w:hAnsi="Times New Roman"/>
                <w:sz w:val="16"/>
                <w:szCs w:val="16"/>
                <w:vertAlign w:val="superscript"/>
                <w:lang w:val="en-GB" w:eastAsia="en-GB"/>
              </w:rPr>
              <w:t>5</w:t>
            </w:r>
          </w:p>
        </w:tc>
        <w:tc>
          <w:tcPr>
            <w:tcW w:w="992" w:type="dxa"/>
          </w:tcPr>
          <w:p w14:paraId="005E6623"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No</w:t>
            </w:r>
          </w:p>
        </w:tc>
        <w:tc>
          <w:tcPr>
            <w:tcW w:w="1276" w:type="dxa"/>
          </w:tcPr>
          <w:p w14:paraId="4080F21B"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626 (75)</w:t>
            </w:r>
          </w:p>
        </w:tc>
        <w:tc>
          <w:tcPr>
            <w:tcW w:w="708" w:type="dxa"/>
          </w:tcPr>
          <w:p w14:paraId="2DD4C1CA"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561B2B49"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9" w:type="dxa"/>
            <w:vMerge w:val="restart"/>
          </w:tcPr>
          <w:p w14:paraId="6B58859B" w14:textId="77777777" w:rsidR="00D13139" w:rsidRPr="006C7E26" w:rsidRDefault="00D13139" w:rsidP="00D13139">
            <w:pPr>
              <w:jc w:val="right"/>
              <w:rPr>
                <w:rFonts w:ascii="Times New Roman" w:hAnsi="Times New Roman"/>
                <w:sz w:val="16"/>
                <w:szCs w:val="16"/>
                <w:lang w:val="en-GB" w:eastAsia="en-GB"/>
              </w:rPr>
            </w:pPr>
          </w:p>
          <w:p w14:paraId="3E0A6F5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0.09</w:t>
            </w:r>
          </w:p>
        </w:tc>
        <w:tc>
          <w:tcPr>
            <w:tcW w:w="1509" w:type="dxa"/>
          </w:tcPr>
          <w:p w14:paraId="315E22F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318 (74)</w:t>
            </w:r>
          </w:p>
        </w:tc>
        <w:tc>
          <w:tcPr>
            <w:tcW w:w="759" w:type="dxa"/>
          </w:tcPr>
          <w:p w14:paraId="037026B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0089EAD0"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567" w:type="dxa"/>
            <w:vMerge w:val="restart"/>
          </w:tcPr>
          <w:p w14:paraId="4601E71B"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0.84</w:t>
            </w:r>
          </w:p>
        </w:tc>
        <w:tc>
          <w:tcPr>
            <w:tcW w:w="709" w:type="dxa"/>
          </w:tcPr>
          <w:p w14:paraId="520BE3D4"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2D302C56"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2C219D6F"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0.94</w:t>
            </w:r>
          </w:p>
        </w:tc>
        <w:tc>
          <w:tcPr>
            <w:tcW w:w="709" w:type="dxa"/>
          </w:tcPr>
          <w:p w14:paraId="20A17C0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134" w:type="dxa"/>
          </w:tcPr>
          <w:p w14:paraId="6E1FBDB4"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52BDA630"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0.95</w:t>
            </w:r>
          </w:p>
        </w:tc>
      </w:tr>
      <w:tr w:rsidR="00D13139" w:rsidRPr="006C7E26" w14:paraId="782268BC" w14:textId="77777777" w:rsidTr="00380A6A">
        <w:trPr>
          <w:trHeight w:val="205"/>
        </w:trPr>
        <w:tc>
          <w:tcPr>
            <w:tcW w:w="1276" w:type="dxa"/>
            <w:vMerge/>
          </w:tcPr>
          <w:p w14:paraId="426228D7" w14:textId="77777777" w:rsidR="00D13139" w:rsidRPr="006C7E26" w:rsidRDefault="00D13139" w:rsidP="00D13139">
            <w:pPr>
              <w:rPr>
                <w:rFonts w:ascii="Times New Roman" w:hAnsi="Times New Roman"/>
                <w:sz w:val="16"/>
                <w:szCs w:val="16"/>
                <w:lang w:val="en-GB" w:eastAsia="en-GB"/>
              </w:rPr>
            </w:pPr>
          </w:p>
        </w:tc>
        <w:tc>
          <w:tcPr>
            <w:tcW w:w="992" w:type="dxa"/>
          </w:tcPr>
          <w:p w14:paraId="4AC59C31"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Yes</w:t>
            </w:r>
          </w:p>
        </w:tc>
        <w:tc>
          <w:tcPr>
            <w:tcW w:w="1276" w:type="dxa"/>
          </w:tcPr>
          <w:p w14:paraId="1A05E6B5"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211 (25)</w:t>
            </w:r>
          </w:p>
        </w:tc>
        <w:tc>
          <w:tcPr>
            <w:tcW w:w="708" w:type="dxa"/>
          </w:tcPr>
          <w:p w14:paraId="6F707E99"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-0.11</w:t>
            </w:r>
          </w:p>
        </w:tc>
        <w:tc>
          <w:tcPr>
            <w:tcW w:w="1276" w:type="dxa"/>
          </w:tcPr>
          <w:p w14:paraId="49B5B369"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-0.23 to 0.02</w:t>
            </w:r>
          </w:p>
        </w:tc>
        <w:tc>
          <w:tcPr>
            <w:tcW w:w="709" w:type="dxa"/>
            <w:vMerge/>
          </w:tcPr>
          <w:p w14:paraId="5AB0987D" w14:textId="77777777" w:rsidR="00D13139" w:rsidRPr="006C7E26" w:rsidRDefault="00D13139" w:rsidP="00D13139">
            <w:pPr>
              <w:jc w:val="right"/>
              <w:rPr>
                <w:rFonts w:ascii="Times New Roman" w:hAnsi="Times New Roman"/>
                <w:sz w:val="16"/>
                <w:szCs w:val="16"/>
                <w:lang w:val="en-GB" w:eastAsia="en-GB"/>
              </w:rPr>
            </w:pPr>
          </w:p>
        </w:tc>
        <w:tc>
          <w:tcPr>
            <w:tcW w:w="1509" w:type="dxa"/>
          </w:tcPr>
          <w:p w14:paraId="43D6C8FA"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109 (26)</w:t>
            </w:r>
          </w:p>
        </w:tc>
        <w:tc>
          <w:tcPr>
            <w:tcW w:w="759" w:type="dxa"/>
          </w:tcPr>
          <w:p w14:paraId="21E9094C"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-0.02</w:t>
            </w:r>
          </w:p>
        </w:tc>
        <w:tc>
          <w:tcPr>
            <w:tcW w:w="1276" w:type="dxa"/>
          </w:tcPr>
          <w:p w14:paraId="0416605C"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-0.26 to 0.21</w:t>
            </w:r>
          </w:p>
        </w:tc>
        <w:tc>
          <w:tcPr>
            <w:tcW w:w="567" w:type="dxa"/>
            <w:vMerge/>
          </w:tcPr>
          <w:p w14:paraId="697B624A"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3D76ABEA"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0.01</w:t>
            </w:r>
          </w:p>
        </w:tc>
        <w:tc>
          <w:tcPr>
            <w:tcW w:w="1276" w:type="dxa"/>
          </w:tcPr>
          <w:p w14:paraId="0CAE1397"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-0.21 to 0.22</w:t>
            </w:r>
          </w:p>
        </w:tc>
        <w:tc>
          <w:tcPr>
            <w:tcW w:w="708" w:type="dxa"/>
            <w:vMerge/>
          </w:tcPr>
          <w:p w14:paraId="0D324AB2"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5D68430A"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-0.01</w:t>
            </w:r>
          </w:p>
        </w:tc>
        <w:tc>
          <w:tcPr>
            <w:tcW w:w="1134" w:type="dxa"/>
          </w:tcPr>
          <w:p w14:paraId="03E0AF34"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-0.20 to 0.19</w:t>
            </w:r>
          </w:p>
        </w:tc>
        <w:tc>
          <w:tcPr>
            <w:tcW w:w="708" w:type="dxa"/>
            <w:vMerge/>
          </w:tcPr>
          <w:p w14:paraId="5DAE05D3" w14:textId="77777777" w:rsidR="00D13139" w:rsidRPr="006C7E26" w:rsidRDefault="00D13139" w:rsidP="00D13139">
            <w:pPr>
              <w:jc w:val="right"/>
              <w:rPr>
                <w:rFonts w:ascii="Times New Roman" w:hAnsi="Times New Roman"/>
                <w:sz w:val="16"/>
                <w:szCs w:val="16"/>
                <w:lang w:val="en-GB" w:eastAsia="en-GB"/>
              </w:rPr>
            </w:pPr>
          </w:p>
        </w:tc>
      </w:tr>
      <w:tr w:rsidR="00D13139" w:rsidRPr="006C7E26" w14:paraId="437ACD3B" w14:textId="77777777" w:rsidTr="00380A6A">
        <w:trPr>
          <w:trHeight w:val="225"/>
        </w:trPr>
        <w:tc>
          <w:tcPr>
            <w:tcW w:w="1276" w:type="dxa"/>
            <w:vMerge w:val="restart"/>
          </w:tcPr>
          <w:p w14:paraId="5B18E284" w14:textId="77777777" w:rsidR="00D13139" w:rsidRPr="006C7E26" w:rsidRDefault="00D13139" w:rsidP="00D13139">
            <w:pPr>
              <w:rPr>
                <w:rFonts w:ascii="Times New Roman" w:hAnsi="Times New Roman"/>
                <w:sz w:val="16"/>
                <w:szCs w:val="16"/>
                <w:vertAlign w:val="superscript"/>
                <w:lang w:val="en-GB" w:eastAsia="en-GB"/>
              </w:rPr>
            </w:pPr>
            <w:r w:rsidRPr="006C7E26">
              <w:rPr>
                <w:rFonts w:ascii="Times New Roman" w:hAnsi="Times New Roman"/>
                <w:sz w:val="16"/>
                <w:szCs w:val="16"/>
                <w:lang w:val="en-GB" w:eastAsia="en-GB"/>
              </w:rPr>
              <w:t>Diarrhoea</w:t>
            </w:r>
            <w:r w:rsidRPr="006C7E26">
              <w:rPr>
                <w:rFonts w:ascii="Times New Roman" w:hAnsi="Times New Roman"/>
                <w:sz w:val="16"/>
                <w:szCs w:val="16"/>
                <w:vertAlign w:val="superscript"/>
                <w:lang w:val="en-GB" w:eastAsia="en-GB"/>
              </w:rPr>
              <w:t>5</w:t>
            </w:r>
          </w:p>
          <w:p w14:paraId="64B6C348" w14:textId="77777777" w:rsidR="00D13139" w:rsidRPr="006C7E26" w:rsidRDefault="00D13139" w:rsidP="00D13139">
            <w:pPr>
              <w:rPr>
                <w:rFonts w:ascii="Times New Roman" w:hAnsi="Times New Roman"/>
                <w:sz w:val="16"/>
                <w:szCs w:val="16"/>
                <w:lang w:val="en-GB" w:eastAsia="en-GB"/>
              </w:rPr>
            </w:pPr>
          </w:p>
        </w:tc>
        <w:tc>
          <w:tcPr>
            <w:tcW w:w="992" w:type="dxa"/>
          </w:tcPr>
          <w:p w14:paraId="526E9F7C"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No</w:t>
            </w:r>
          </w:p>
        </w:tc>
        <w:tc>
          <w:tcPr>
            <w:tcW w:w="1276" w:type="dxa"/>
          </w:tcPr>
          <w:p w14:paraId="78E93B53"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802 (96)</w:t>
            </w:r>
          </w:p>
        </w:tc>
        <w:tc>
          <w:tcPr>
            <w:tcW w:w="708" w:type="dxa"/>
          </w:tcPr>
          <w:p w14:paraId="2695D2D8"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5CC66D54"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9" w:type="dxa"/>
            <w:vMerge w:val="restart"/>
          </w:tcPr>
          <w:p w14:paraId="435D0695" w14:textId="77777777" w:rsidR="00D13139" w:rsidRPr="006C7E26" w:rsidRDefault="00D13139" w:rsidP="00D13139">
            <w:pPr>
              <w:jc w:val="right"/>
              <w:rPr>
                <w:rFonts w:ascii="Times New Roman" w:hAnsi="Times New Roman"/>
                <w:sz w:val="16"/>
                <w:szCs w:val="16"/>
                <w:lang w:val="en-GB" w:eastAsia="en-GB"/>
              </w:rPr>
            </w:pPr>
          </w:p>
          <w:p w14:paraId="62D25E84"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0.36</w:t>
            </w:r>
          </w:p>
        </w:tc>
        <w:tc>
          <w:tcPr>
            <w:tcW w:w="1509" w:type="dxa"/>
          </w:tcPr>
          <w:p w14:paraId="3B80C65E"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409 (96)</w:t>
            </w:r>
          </w:p>
        </w:tc>
        <w:tc>
          <w:tcPr>
            <w:tcW w:w="759" w:type="dxa"/>
          </w:tcPr>
          <w:p w14:paraId="5646EAE0"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79AD6E56"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567" w:type="dxa"/>
            <w:vMerge w:val="restart"/>
          </w:tcPr>
          <w:p w14:paraId="0D6EC6B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0.91</w:t>
            </w:r>
          </w:p>
        </w:tc>
        <w:tc>
          <w:tcPr>
            <w:tcW w:w="709" w:type="dxa"/>
          </w:tcPr>
          <w:p w14:paraId="6DCA1C7D"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7DB3E895"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79EEA20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0.82</w:t>
            </w:r>
          </w:p>
        </w:tc>
        <w:tc>
          <w:tcPr>
            <w:tcW w:w="709" w:type="dxa"/>
          </w:tcPr>
          <w:p w14:paraId="52CAB0CC"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134" w:type="dxa"/>
          </w:tcPr>
          <w:p w14:paraId="44ED5C40"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60F8CA6E"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0.67</w:t>
            </w:r>
          </w:p>
        </w:tc>
      </w:tr>
      <w:tr w:rsidR="00D13139" w:rsidRPr="006C7E26" w14:paraId="7DF07397" w14:textId="77777777" w:rsidTr="00380A6A">
        <w:trPr>
          <w:trHeight w:val="61"/>
        </w:trPr>
        <w:tc>
          <w:tcPr>
            <w:tcW w:w="1276" w:type="dxa"/>
            <w:vMerge/>
          </w:tcPr>
          <w:p w14:paraId="59202028" w14:textId="77777777" w:rsidR="00D13139" w:rsidRPr="006C7E26" w:rsidRDefault="00D13139" w:rsidP="00D13139">
            <w:pPr>
              <w:rPr>
                <w:rFonts w:ascii="Times New Roman" w:hAnsi="Times New Roman"/>
                <w:sz w:val="16"/>
                <w:szCs w:val="16"/>
                <w:lang w:val="en-GB" w:eastAsia="en-GB"/>
              </w:rPr>
            </w:pPr>
          </w:p>
        </w:tc>
        <w:tc>
          <w:tcPr>
            <w:tcW w:w="992" w:type="dxa"/>
          </w:tcPr>
          <w:p w14:paraId="407E8290"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Yes</w:t>
            </w:r>
          </w:p>
        </w:tc>
        <w:tc>
          <w:tcPr>
            <w:tcW w:w="1276" w:type="dxa"/>
          </w:tcPr>
          <w:p w14:paraId="50639498"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35 (4)</w:t>
            </w:r>
          </w:p>
        </w:tc>
        <w:tc>
          <w:tcPr>
            <w:tcW w:w="708" w:type="dxa"/>
          </w:tcPr>
          <w:p w14:paraId="17487399"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0.10</w:t>
            </w:r>
          </w:p>
        </w:tc>
        <w:tc>
          <w:tcPr>
            <w:tcW w:w="1276" w:type="dxa"/>
          </w:tcPr>
          <w:p w14:paraId="51876908"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-0.12 to 0.33</w:t>
            </w:r>
          </w:p>
        </w:tc>
        <w:tc>
          <w:tcPr>
            <w:tcW w:w="709" w:type="dxa"/>
            <w:vMerge/>
          </w:tcPr>
          <w:p w14:paraId="52D53770" w14:textId="77777777" w:rsidR="00D13139" w:rsidRPr="006C7E26" w:rsidRDefault="00D13139" w:rsidP="00D13139">
            <w:pPr>
              <w:jc w:val="right"/>
              <w:rPr>
                <w:rFonts w:ascii="Times New Roman" w:hAnsi="Times New Roman"/>
                <w:sz w:val="16"/>
                <w:szCs w:val="16"/>
                <w:lang w:val="en-GB" w:eastAsia="en-GB"/>
              </w:rPr>
            </w:pPr>
          </w:p>
        </w:tc>
        <w:tc>
          <w:tcPr>
            <w:tcW w:w="1509" w:type="dxa"/>
          </w:tcPr>
          <w:p w14:paraId="58BCB43B"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18 (4)</w:t>
            </w:r>
          </w:p>
        </w:tc>
        <w:tc>
          <w:tcPr>
            <w:tcW w:w="759" w:type="dxa"/>
          </w:tcPr>
          <w:p w14:paraId="5A5B0E8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0.03</w:t>
            </w:r>
          </w:p>
        </w:tc>
        <w:tc>
          <w:tcPr>
            <w:tcW w:w="1276" w:type="dxa"/>
          </w:tcPr>
          <w:p w14:paraId="72493BBD"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-0.41 to 0.47</w:t>
            </w:r>
          </w:p>
        </w:tc>
        <w:tc>
          <w:tcPr>
            <w:tcW w:w="567" w:type="dxa"/>
            <w:vMerge/>
          </w:tcPr>
          <w:p w14:paraId="7E85B4AC"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6A7123CB"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-0.05</w:t>
            </w:r>
          </w:p>
        </w:tc>
        <w:tc>
          <w:tcPr>
            <w:tcW w:w="1276" w:type="dxa"/>
          </w:tcPr>
          <w:p w14:paraId="1176FF96"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-0.45 to 0.35</w:t>
            </w:r>
          </w:p>
        </w:tc>
        <w:tc>
          <w:tcPr>
            <w:tcW w:w="708" w:type="dxa"/>
            <w:vMerge/>
          </w:tcPr>
          <w:p w14:paraId="1D37D2FE"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01A6284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0.08</w:t>
            </w:r>
          </w:p>
        </w:tc>
        <w:tc>
          <w:tcPr>
            <w:tcW w:w="1134" w:type="dxa"/>
          </w:tcPr>
          <w:p w14:paraId="5E63E2A4"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-0.28 to 0.44</w:t>
            </w:r>
          </w:p>
        </w:tc>
        <w:tc>
          <w:tcPr>
            <w:tcW w:w="708" w:type="dxa"/>
            <w:vMerge/>
          </w:tcPr>
          <w:p w14:paraId="38FA85EC" w14:textId="77777777" w:rsidR="00D13139" w:rsidRPr="006C7E26" w:rsidRDefault="00D13139" w:rsidP="00D13139">
            <w:pPr>
              <w:jc w:val="right"/>
              <w:rPr>
                <w:rFonts w:ascii="Times New Roman" w:hAnsi="Times New Roman"/>
                <w:sz w:val="16"/>
                <w:szCs w:val="16"/>
                <w:lang w:val="en-GB" w:eastAsia="en-GB"/>
              </w:rPr>
            </w:pPr>
          </w:p>
        </w:tc>
      </w:tr>
      <w:tr w:rsidR="00D13139" w:rsidRPr="006C7E26" w14:paraId="0118B1EC" w14:textId="77777777" w:rsidTr="00380A6A">
        <w:trPr>
          <w:trHeight w:val="225"/>
        </w:trPr>
        <w:tc>
          <w:tcPr>
            <w:tcW w:w="1276" w:type="dxa"/>
            <w:vMerge w:val="restart"/>
          </w:tcPr>
          <w:p w14:paraId="0C8F654A" w14:textId="77777777" w:rsidR="00D13139" w:rsidRPr="006C7E26" w:rsidRDefault="00D13139" w:rsidP="00D13139">
            <w:pPr>
              <w:rPr>
                <w:rFonts w:ascii="Times New Roman" w:hAnsi="Times New Roman"/>
                <w:sz w:val="16"/>
                <w:szCs w:val="16"/>
                <w:vertAlign w:val="superscript"/>
                <w:lang w:val="en-GB" w:eastAsia="en-GB"/>
              </w:rPr>
            </w:pPr>
            <w:r w:rsidRPr="006C7E26">
              <w:rPr>
                <w:rFonts w:ascii="Times New Roman" w:hAnsi="Times New Roman"/>
                <w:sz w:val="16"/>
                <w:szCs w:val="16"/>
                <w:lang w:val="en-GB" w:eastAsia="en-GB"/>
              </w:rPr>
              <w:t>Breathing difficulty</w:t>
            </w:r>
            <w:r w:rsidRPr="006C7E26">
              <w:rPr>
                <w:rFonts w:ascii="Times New Roman" w:hAnsi="Times New Roman"/>
                <w:sz w:val="16"/>
                <w:szCs w:val="16"/>
                <w:vertAlign w:val="superscript"/>
                <w:lang w:val="en-GB" w:eastAsia="en-GB"/>
              </w:rPr>
              <w:t>5</w:t>
            </w:r>
          </w:p>
        </w:tc>
        <w:tc>
          <w:tcPr>
            <w:tcW w:w="992" w:type="dxa"/>
          </w:tcPr>
          <w:p w14:paraId="742D7E0E"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No</w:t>
            </w:r>
          </w:p>
        </w:tc>
        <w:tc>
          <w:tcPr>
            <w:tcW w:w="1276" w:type="dxa"/>
          </w:tcPr>
          <w:p w14:paraId="1049C571"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505 (60)</w:t>
            </w:r>
          </w:p>
        </w:tc>
        <w:tc>
          <w:tcPr>
            <w:tcW w:w="708" w:type="dxa"/>
          </w:tcPr>
          <w:p w14:paraId="79283852"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17058B71"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9" w:type="dxa"/>
            <w:vMerge w:val="restart"/>
          </w:tcPr>
          <w:p w14:paraId="4AC32606" w14:textId="77777777" w:rsidR="00D13139" w:rsidRPr="006C7E26" w:rsidRDefault="00D13139" w:rsidP="00D13139">
            <w:pPr>
              <w:jc w:val="right"/>
              <w:rPr>
                <w:rFonts w:ascii="Times New Roman" w:hAnsi="Times New Roman"/>
                <w:sz w:val="16"/>
                <w:szCs w:val="16"/>
                <w:lang w:val="en-GB" w:eastAsia="en-GB"/>
              </w:rPr>
            </w:pPr>
          </w:p>
          <w:p w14:paraId="3B9681F5"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0.38</w:t>
            </w:r>
          </w:p>
        </w:tc>
        <w:tc>
          <w:tcPr>
            <w:tcW w:w="1509" w:type="dxa"/>
          </w:tcPr>
          <w:p w14:paraId="18045C50"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254 (59)</w:t>
            </w:r>
          </w:p>
        </w:tc>
        <w:tc>
          <w:tcPr>
            <w:tcW w:w="759" w:type="dxa"/>
          </w:tcPr>
          <w:p w14:paraId="7A56276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5632790D"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567" w:type="dxa"/>
            <w:vMerge w:val="restart"/>
          </w:tcPr>
          <w:p w14:paraId="695AD172"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0.09</w:t>
            </w:r>
          </w:p>
        </w:tc>
        <w:tc>
          <w:tcPr>
            <w:tcW w:w="709" w:type="dxa"/>
          </w:tcPr>
          <w:p w14:paraId="5C21E791"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1BBD87C2"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510DEE6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0.24</w:t>
            </w:r>
          </w:p>
        </w:tc>
        <w:tc>
          <w:tcPr>
            <w:tcW w:w="709" w:type="dxa"/>
          </w:tcPr>
          <w:p w14:paraId="1E7F9F7D"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134" w:type="dxa"/>
          </w:tcPr>
          <w:p w14:paraId="21164F7C"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6FF4100D"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0.54</w:t>
            </w:r>
          </w:p>
        </w:tc>
      </w:tr>
      <w:tr w:rsidR="00D13139" w:rsidRPr="006C7E26" w14:paraId="48D0A9A7" w14:textId="77777777" w:rsidTr="00380A6A">
        <w:trPr>
          <w:trHeight w:val="225"/>
        </w:trPr>
        <w:tc>
          <w:tcPr>
            <w:tcW w:w="1276" w:type="dxa"/>
            <w:vMerge/>
          </w:tcPr>
          <w:p w14:paraId="2B6E4D21" w14:textId="77777777" w:rsidR="00D13139" w:rsidRPr="006C7E26" w:rsidRDefault="00D13139" w:rsidP="00D13139">
            <w:pPr>
              <w:rPr>
                <w:rFonts w:ascii="Times New Roman" w:hAnsi="Times New Roman"/>
                <w:sz w:val="16"/>
                <w:szCs w:val="16"/>
                <w:lang w:val="en-GB" w:eastAsia="en-GB"/>
              </w:rPr>
            </w:pPr>
          </w:p>
        </w:tc>
        <w:tc>
          <w:tcPr>
            <w:tcW w:w="992" w:type="dxa"/>
          </w:tcPr>
          <w:p w14:paraId="4191ACC7"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Yes</w:t>
            </w:r>
          </w:p>
        </w:tc>
        <w:tc>
          <w:tcPr>
            <w:tcW w:w="1276" w:type="dxa"/>
          </w:tcPr>
          <w:p w14:paraId="0C9E1FB5"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332 (40)</w:t>
            </w:r>
          </w:p>
        </w:tc>
        <w:tc>
          <w:tcPr>
            <w:tcW w:w="708" w:type="dxa"/>
          </w:tcPr>
          <w:p w14:paraId="2933109D"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-0.05</w:t>
            </w:r>
          </w:p>
        </w:tc>
        <w:tc>
          <w:tcPr>
            <w:tcW w:w="1276" w:type="dxa"/>
          </w:tcPr>
          <w:p w14:paraId="271110CF"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-0.16 to 0.06</w:t>
            </w:r>
          </w:p>
        </w:tc>
        <w:tc>
          <w:tcPr>
            <w:tcW w:w="709" w:type="dxa"/>
            <w:vMerge/>
          </w:tcPr>
          <w:p w14:paraId="54BE8A66" w14:textId="77777777" w:rsidR="00D13139" w:rsidRPr="006C7E26" w:rsidRDefault="00D13139" w:rsidP="00D13139">
            <w:pPr>
              <w:jc w:val="right"/>
              <w:rPr>
                <w:rFonts w:ascii="Times New Roman" w:hAnsi="Times New Roman"/>
                <w:sz w:val="16"/>
                <w:szCs w:val="16"/>
                <w:lang w:val="en-GB" w:eastAsia="en-GB"/>
              </w:rPr>
            </w:pPr>
          </w:p>
        </w:tc>
        <w:tc>
          <w:tcPr>
            <w:tcW w:w="1509" w:type="dxa"/>
          </w:tcPr>
          <w:p w14:paraId="2CD0438C"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173 (41)</w:t>
            </w:r>
          </w:p>
        </w:tc>
        <w:tc>
          <w:tcPr>
            <w:tcW w:w="759" w:type="dxa"/>
          </w:tcPr>
          <w:p w14:paraId="4CBC1931"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0.18</w:t>
            </w:r>
          </w:p>
        </w:tc>
        <w:tc>
          <w:tcPr>
            <w:tcW w:w="1276" w:type="dxa"/>
          </w:tcPr>
          <w:p w14:paraId="671F43A4"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-0.03 to 0.39</w:t>
            </w:r>
          </w:p>
        </w:tc>
        <w:tc>
          <w:tcPr>
            <w:tcW w:w="567" w:type="dxa"/>
            <w:vMerge/>
          </w:tcPr>
          <w:p w14:paraId="3572D86D"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11E58C04"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0.11</w:t>
            </w:r>
          </w:p>
        </w:tc>
        <w:tc>
          <w:tcPr>
            <w:tcW w:w="1276" w:type="dxa"/>
          </w:tcPr>
          <w:p w14:paraId="2E3934B2"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-0.08 to 0.30</w:t>
            </w:r>
          </w:p>
        </w:tc>
        <w:tc>
          <w:tcPr>
            <w:tcW w:w="708" w:type="dxa"/>
            <w:vMerge/>
          </w:tcPr>
          <w:p w14:paraId="63A74FD4"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24AE5694"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0.05</w:t>
            </w:r>
          </w:p>
        </w:tc>
        <w:tc>
          <w:tcPr>
            <w:tcW w:w="1134" w:type="dxa"/>
          </w:tcPr>
          <w:p w14:paraId="4F3C2815"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-0.12 to 0.22</w:t>
            </w:r>
          </w:p>
        </w:tc>
        <w:tc>
          <w:tcPr>
            <w:tcW w:w="708" w:type="dxa"/>
            <w:vMerge/>
          </w:tcPr>
          <w:p w14:paraId="51DA8FEF" w14:textId="77777777" w:rsidR="00D13139" w:rsidRPr="006C7E26" w:rsidRDefault="00D13139" w:rsidP="00D13139">
            <w:pPr>
              <w:jc w:val="right"/>
              <w:rPr>
                <w:rFonts w:ascii="Times New Roman" w:hAnsi="Times New Roman"/>
                <w:sz w:val="16"/>
                <w:szCs w:val="16"/>
                <w:lang w:val="en-GB" w:eastAsia="en-GB"/>
              </w:rPr>
            </w:pPr>
          </w:p>
        </w:tc>
      </w:tr>
      <w:tr w:rsidR="00D13139" w:rsidRPr="006C7E26" w14:paraId="5AA64687" w14:textId="77777777" w:rsidTr="00380A6A">
        <w:tc>
          <w:tcPr>
            <w:tcW w:w="1276" w:type="dxa"/>
            <w:vMerge w:val="restart"/>
          </w:tcPr>
          <w:p w14:paraId="08093FBE" w14:textId="77777777" w:rsidR="00D13139" w:rsidRPr="006C7E26" w:rsidRDefault="00D13139" w:rsidP="00D13139">
            <w:pPr>
              <w:rPr>
                <w:rFonts w:ascii="Times New Roman" w:hAnsi="Times New Roman"/>
                <w:sz w:val="16"/>
                <w:szCs w:val="16"/>
                <w:lang w:val="en-GB" w:eastAsia="en-GB"/>
              </w:rPr>
            </w:pPr>
            <w:r w:rsidRPr="006C7E26">
              <w:rPr>
                <w:rFonts w:ascii="Times New Roman" w:hAnsi="Times New Roman"/>
                <w:sz w:val="16"/>
                <w:szCs w:val="16"/>
                <w:lang w:val="en-GB" w:eastAsia="en-GB"/>
              </w:rPr>
              <w:t xml:space="preserve">Fever </w:t>
            </w:r>
          </w:p>
          <w:p w14:paraId="65DF07DB" w14:textId="77777777" w:rsidR="00D13139" w:rsidRPr="006C7E26" w:rsidRDefault="00D13139" w:rsidP="00D13139">
            <w:pPr>
              <w:rPr>
                <w:rFonts w:ascii="Times New Roman" w:hAnsi="Times New Roman"/>
                <w:sz w:val="16"/>
                <w:szCs w:val="16"/>
                <w:vertAlign w:val="superscript"/>
                <w:lang w:val="en-GB" w:eastAsia="en-GB"/>
              </w:rPr>
            </w:pPr>
            <w:r w:rsidRPr="006C7E26">
              <w:rPr>
                <w:rFonts w:ascii="Times New Roman" w:hAnsi="Times New Roman"/>
                <w:sz w:val="16"/>
                <w:szCs w:val="16"/>
                <w:lang w:val="en-GB" w:eastAsia="en-GB"/>
              </w:rPr>
              <w:t>(</w:t>
            </w:r>
            <w:proofErr w:type="gramStart"/>
            <w:r w:rsidRPr="006C7E26">
              <w:rPr>
                <w:rFonts w:ascii="Times New Roman" w:hAnsi="Times New Roman"/>
                <w:sz w:val="16"/>
                <w:szCs w:val="16"/>
                <w:lang w:val="en-GB" w:eastAsia="en-GB"/>
              </w:rPr>
              <w:t>slide</w:t>
            </w:r>
            <w:proofErr w:type="gramEnd"/>
            <w:r w:rsidRPr="006C7E26">
              <w:rPr>
                <w:rFonts w:ascii="Times New Roman" w:hAnsi="Times New Roman"/>
                <w:sz w:val="16"/>
                <w:szCs w:val="16"/>
                <w:lang w:val="en-GB" w:eastAsia="en-GB"/>
              </w:rPr>
              <w:t xml:space="preserve"> negative)</w:t>
            </w:r>
            <w:r w:rsidRPr="006C7E26">
              <w:rPr>
                <w:rFonts w:ascii="Times New Roman" w:hAnsi="Times New Roman"/>
                <w:sz w:val="16"/>
                <w:szCs w:val="16"/>
                <w:vertAlign w:val="superscript"/>
                <w:lang w:val="en-GB" w:eastAsia="en-GB"/>
              </w:rPr>
              <w:t>5</w:t>
            </w:r>
          </w:p>
        </w:tc>
        <w:tc>
          <w:tcPr>
            <w:tcW w:w="992" w:type="dxa"/>
          </w:tcPr>
          <w:p w14:paraId="383D405D"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No</w:t>
            </w:r>
          </w:p>
        </w:tc>
        <w:tc>
          <w:tcPr>
            <w:tcW w:w="1276" w:type="dxa"/>
          </w:tcPr>
          <w:p w14:paraId="20DB078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649 (78)</w:t>
            </w:r>
          </w:p>
        </w:tc>
        <w:tc>
          <w:tcPr>
            <w:tcW w:w="708" w:type="dxa"/>
          </w:tcPr>
          <w:p w14:paraId="0DBC946C"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1696A690"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9" w:type="dxa"/>
            <w:vMerge w:val="restart"/>
          </w:tcPr>
          <w:p w14:paraId="2C80A60D" w14:textId="77777777" w:rsidR="00D13139" w:rsidRPr="006C7E26" w:rsidRDefault="00D13139" w:rsidP="00D13139">
            <w:pPr>
              <w:jc w:val="right"/>
              <w:rPr>
                <w:rFonts w:ascii="Times New Roman" w:hAnsi="Times New Roman"/>
                <w:sz w:val="16"/>
                <w:szCs w:val="16"/>
                <w:lang w:val="en-GB" w:eastAsia="en-GB"/>
              </w:rPr>
            </w:pPr>
          </w:p>
          <w:p w14:paraId="5E6EFBFD"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0.81</w:t>
            </w:r>
          </w:p>
        </w:tc>
        <w:tc>
          <w:tcPr>
            <w:tcW w:w="1509" w:type="dxa"/>
          </w:tcPr>
          <w:p w14:paraId="62C60CBF"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330 (77)</w:t>
            </w:r>
          </w:p>
        </w:tc>
        <w:tc>
          <w:tcPr>
            <w:tcW w:w="759" w:type="dxa"/>
          </w:tcPr>
          <w:p w14:paraId="62E3F48B"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5E296DAF"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567" w:type="dxa"/>
            <w:vMerge w:val="restart"/>
          </w:tcPr>
          <w:p w14:paraId="7661AFB5"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0.07</w:t>
            </w:r>
          </w:p>
        </w:tc>
        <w:tc>
          <w:tcPr>
            <w:tcW w:w="709" w:type="dxa"/>
          </w:tcPr>
          <w:p w14:paraId="1C9EAA7E"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0DFF6171"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1949F25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0.18</w:t>
            </w:r>
          </w:p>
        </w:tc>
        <w:tc>
          <w:tcPr>
            <w:tcW w:w="709" w:type="dxa"/>
          </w:tcPr>
          <w:p w14:paraId="44E28F41"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134" w:type="dxa"/>
          </w:tcPr>
          <w:p w14:paraId="429E8B6D"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5757B421"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0.61</w:t>
            </w:r>
          </w:p>
        </w:tc>
      </w:tr>
      <w:tr w:rsidR="00D13139" w:rsidRPr="006C7E26" w14:paraId="31620250" w14:textId="77777777" w:rsidTr="00380A6A">
        <w:tc>
          <w:tcPr>
            <w:tcW w:w="1276" w:type="dxa"/>
            <w:vMerge/>
          </w:tcPr>
          <w:p w14:paraId="37ECA281" w14:textId="77777777" w:rsidR="00D13139" w:rsidRPr="006C7E26" w:rsidRDefault="00D13139" w:rsidP="00D13139">
            <w:pPr>
              <w:rPr>
                <w:rFonts w:ascii="Times New Roman" w:hAnsi="Times New Roman"/>
                <w:sz w:val="16"/>
                <w:szCs w:val="16"/>
                <w:lang w:val="en-GB" w:eastAsia="en-GB"/>
              </w:rPr>
            </w:pPr>
          </w:p>
        </w:tc>
        <w:tc>
          <w:tcPr>
            <w:tcW w:w="992" w:type="dxa"/>
          </w:tcPr>
          <w:p w14:paraId="0C22F334"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Yes</w:t>
            </w:r>
          </w:p>
        </w:tc>
        <w:tc>
          <w:tcPr>
            <w:tcW w:w="1276" w:type="dxa"/>
          </w:tcPr>
          <w:p w14:paraId="33D8B82E"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188 (22)</w:t>
            </w:r>
          </w:p>
        </w:tc>
        <w:tc>
          <w:tcPr>
            <w:tcW w:w="708" w:type="dxa"/>
          </w:tcPr>
          <w:p w14:paraId="1C1E8F9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-0.02</w:t>
            </w:r>
          </w:p>
        </w:tc>
        <w:tc>
          <w:tcPr>
            <w:tcW w:w="1276" w:type="dxa"/>
          </w:tcPr>
          <w:p w14:paraId="5B771CEC"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-0.11 to 0.14</w:t>
            </w:r>
          </w:p>
        </w:tc>
        <w:tc>
          <w:tcPr>
            <w:tcW w:w="709" w:type="dxa"/>
            <w:vMerge/>
          </w:tcPr>
          <w:p w14:paraId="039D62C1" w14:textId="77777777" w:rsidR="00D13139" w:rsidRPr="006C7E26" w:rsidRDefault="00D13139" w:rsidP="00D13139">
            <w:pPr>
              <w:jc w:val="right"/>
              <w:rPr>
                <w:rFonts w:ascii="Times New Roman" w:hAnsi="Times New Roman"/>
                <w:sz w:val="16"/>
                <w:szCs w:val="16"/>
                <w:lang w:val="en-GB" w:eastAsia="en-GB"/>
              </w:rPr>
            </w:pPr>
          </w:p>
        </w:tc>
        <w:tc>
          <w:tcPr>
            <w:tcW w:w="1509" w:type="dxa"/>
          </w:tcPr>
          <w:p w14:paraId="47E2317F"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97 (23)</w:t>
            </w:r>
          </w:p>
        </w:tc>
        <w:tc>
          <w:tcPr>
            <w:tcW w:w="759" w:type="dxa"/>
          </w:tcPr>
          <w:p w14:paraId="4B91B57E"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-0.24</w:t>
            </w:r>
          </w:p>
        </w:tc>
        <w:tc>
          <w:tcPr>
            <w:tcW w:w="1276" w:type="dxa"/>
          </w:tcPr>
          <w:p w14:paraId="2FEC933E"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-0.49 to 0.02</w:t>
            </w:r>
          </w:p>
        </w:tc>
        <w:tc>
          <w:tcPr>
            <w:tcW w:w="567" w:type="dxa"/>
            <w:vMerge/>
          </w:tcPr>
          <w:p w14:paraId="21D97DA7"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2FB63820"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-0.16</w:t>
            </w:r>
          </w:p>
        </w:tc>
        <w:tc>
          <w:tcPr>
            <w:tcW w:w="1276" w:type="dxa"/>
          </w:tcPr>
          <w:p w14:paraId="7C93EFE6"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-0.39 to 0.07</w:t>
            </w:r>
          </w:p>
        </w:tc>
        <w:tc>
          <w:tcPr>
            <w:tcW w:w="708" w:type="dxa"/>
            <w:vMerge/>
          </w:tcPr>
          <w:p w14:paraId="5267474F"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5F278C2C"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-0.05</w:t>
            </w:r>
          </w:p>
        </w:tc>
        <w:tc>
          <w:tcPr>
            <w:tcW w:w="1134" w:type="dxa"/>
          </w:tcPr>
          <w:p w14:paraId="0B395219"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-0.26 to 0.15</w:t>
            </w:r>
          </w:p>
        </w:tc>
        <w:tc>
          <w:tcPr>
            <w:tcW w:w="708" w:type="dxa"/>
            <w:vMerge/>
          </w:tcPr>
          <w:p w14:paraId="310F41F4" w14:textId="77777777" w:rsidR="00D13139" w:rsidRPr="006C7E26" w:rsidRDefault="00D13139" w:rsidP="00D13139">
            <w:pPr>
              <w:jc w:val="right"/>
              <w:rPr>
                <w:rFonts w:ascii="Times New Roman" w:hAnsi="Times New Roman"/>
                <w:sz w:val="16"/>
                <w:szCs w:val="16"/>
                <w:lang w:val="en-GB" w:eastAsia="en-GB"/>
              </w:rPr>
            </w:pPr>
          </w:p>
        </w:tc>
      </w:tr>
      <w:tr w:rsidR="00D13139" w:rsidRPr="006C7E26" w14:paraId="014496FC" w14:textId="77777777" w:rsidTr="00380A6A">
        <w:tc>
          <w:tcPr>
            <w:tcW w:w="1276" w:type="dxa"/>
            <w:vMerge w:val="restart"/>
          </w:tcPr>
          <w:p w14:paraId="17FF7448" w14:textId="77777777" w:rsidR="00D13139" w:rsidRPr="006C7E26" w:rsidRDefault="00D13139" w:rsidP="00D13139">
            <w:pPr>
              <w:rPr>
                <w:rFonts w:ascii="Times New Roman" w:hAnsi="Times New Roman"/>
                <w:sz w:val="16"/>
                <w:szCs w:val="16"/>
                <w:lang w:val="en-GB" w:eastAsia="en-GB"/>
              </w:rPr>
            </w:pPr>
            <w:r w:rsidRPr="006C7E26">
              <w:rPr>
                <w:rFonts w:ascii="Times New Roman" w:hAnsi="Times New Roman"/>
                <w:sz w:val="16"/>
                <w:szCs w:val="16"/>
                <w:lang w:val="en-GB" w:eastAsia="en-GB"/>
              </w:rPr>
              <w:t xml:space="preserve">Fever </w:t>
            </w:r>
          </w:p>
          <w:p w14:paraId="3E1CB0FE" w14:textId="77777777" w:rsidR="00D13139" w:rsidRPr="006C7E26" w:rsidRDefault="00D13139" w:rsidP="00D13139">
            <w:pPr>
              <w:rPr>
                <w:rFonts w:ascii="Times New Roman" w:hAnsi="Times New Roman"/>
                <w:sz w:val="16"/>
                <w:szCs w:val="16"/>
                <w:vertAlign w:val="superscript"/>
                <w:lang w:val="en-GB" w:eastAsia="en-GB"/>
              </w:rPr>
            </w:pPr>
            <w:r w:rsidRPr="006C7E26">
              <w:rPr>
                <w:rFonts w:ascii="Times New Roman" w:hAnsi="Times New Roman"/>
                <w:sz w:val="16"/>
                <w:szCs w:val="16"/>
                <w:lang w:val="en-GB" w:eastAsia="en-GB"/>
              </w:rPr>
              <w:t>(</w:t>
            </w:r>
            <w:proofErr w:type="gramStart"/>
            <w:r w:rsidRPr="006C7E26">
              <w:rPr>
                <w:rFonts w:ascii="Times New Roman" w:hAnsi="Times New Roman"/>
                <w:sz w:val="16"/>
                <w:szCs w:val="16"/>
                <w:lang w:val="en-GB" w:eastAsia="en-GB"/>
              </w:rPr>
              <w:t>slide</w:t>
            </w:r>
            <w:proofErr w:type="gramEnd"/>
            <w:r w:rsidRPr="006C7E26">
              <w:rPr>
                <w:rFonts w:ascii="Times New Roman" w:hAnsi="Times New Roman"/>
                <w:sz w:val="16"/>
                <w:szCs w:val="16"/>
                <w:lang w:val="en-GB" w:eastAsia="en-GB"/>
              </w:rPr>
              <w:t xml:space="preserve"> positive)</w:t>
            </w:r>
            <w:r w:rsidRPr="006C7E26">
              <w:rPr>
                <w:rFonts w:ascii="Times New Roman" w:hAnsi="Times New Roman"/>
                <w:sz w:val="16"/>
                <w:szCs w:val="16"/>
                <w:vertAlign w:val="superscript"/>
                <w:lang w:val="en-GB" w:eastAsia="en-GB"/>
              </w:rPr>
              <w:t>5</w:t>
            </w:r>
          </w:p>
        </w:tc>
        <w:tc>
          <w:tcPr>
            <w:tcW w:w="992" w:type="dxa"/>
          </w:tcPr>
          <w:p w14:paraId="6DBEDB02"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No</w:t>
            </w:r>
          </w:p>
        </w:tc>
        <w:tc>
          <w:tcPr>
            <w:tcW w:w="1276" w:type="dxa"/>
          </w:tcPr>
          <w:p w14:paraId="4DE4DAA8"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812 (97)</w:t>
            </w:r>
          </w:p>
        </w:tc>
        <w:tc>
          <w:tcPr>
            <w:tcW w:w="708" w:type="dxa"/>
          </w:tcPr>
          <w:p w14:paraId="5FA52D7B"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5ECEA857"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9" w:type="dxa"/>
            <w:vMerge w:val="restart"/>
          </w:tcPr>
          <w:p w14:paraId="391CF795" w14:textId="77777777" w:rsidR="00D13139" w:rsidRPr="006C7E26" w:rsidRDefault="00D13139" w:rsidP="00D13139">
            <w:pPr>
              <w:jc w:val="right"/>
              <w:rPr>
                <w:rFonts w:ascii="Times New Roman" w:hAnsi="Times New Roman"/>
                <w:sz w:val="16"/>
                <w:szCs w:val="16"/>
                <w:lang w:val="en-GB" w:eastAsia="en-GB"/>
              </w:rPr>
            </w:pPr>
          </w:p>
          <w:p w14:paraId="2752F123"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0.78</w:t>
            </w:r>
          </w:p>
        </w:tc>
        <w:tc>
          <w:tcPr>
            <w:tcW w:w="1509" w:type="dxa"/>
          </w:tcPr>
          <w:p w14:paraId="33F995AC"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415 (97)</w:t>
            </w:r>
          </w:p>
        </w:tc>
        <w:tc>
          <w:tcPr>
            <w:tcW w:w="759" w:type="dxa"/>
          </w:tcPr>
          <w:p w14:paraId="08EFA5AE"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6CB3AE8B"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567" w:type="dxa"/>
            <w:vMerge w:val="restart"/>
          </w:tcPr>
          <w:p w14:paraId="443BFC63"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0.83</w:t>
            </w:r>
          </w:p>
        </w:tc>
        <w:tc>
          <w:tcPr>
            <w:tcW w:w="709" w:type="dxa"/>
          </w:tcPr>
          <w:p w14:paraId="4C4E3F6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70E3194C"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534E725E"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0.09</w:t>
            </w:r>
          </w:p>
        </w:tc>
        <w:tc>
          <w:tcPr>
            <w:tcW w:w="709" w:type="dxa"/>
          </w:tcPr>
          <w:p w14:paraId="0386606F"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134" w:type="dxa"/>
          </w:tcPr>
          <w:p w14:paraId="552E4576"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6B2B901D"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0.06</w:t>
            </w:r>
          </w:p>
        </w:tc>
      </w:tr>
      <w:tr w:rsidR="00D13139" w:rsidRPr="006C7E26" w14:paraId="789352DD" w14:textId="77777777" w:rsidTr="00380A6A">
        <w:tc>
          <w:tcPr>
            <w:tcW w:w="1276" w:type="dxa"/>
            <w:vMerge/>
          </w:tcPr>
          <w:p w14:paraId="3F60EB22" w14:textId="77777777" w:rsidR="00D13139" w:rsidRPr="006C7E26" w:rsidRDefault="00D13139" w:rsidP="00D13139">
            <w:pPr>
              <w:rPr>
                <w:rFonts w:ascii="Times New Roman" w:hAnsi="Times New Roman"/>
                <w:sz w:val="16"/>
                <w:szCs w:val="16"/>
                <w:lang w:val="en-GB" w:eastAsia="en-GB"/>
              </w:rPr>
            </w:pPr>
          </w:p>
        </w:tc>
        <w:tc>
          <w:tcPr>
            <w:tcW w:w="992" w:type="dxa"/>
          </w:tcPr>
          <w:p w14:paraId="042949ED"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Yes</w:t>
            </w:r>
          </w:p>
        </w:tc>
        <w:tc>
          <w:tcPr>
            <w:tcW w:w="1276" w:type="dxa"/>
          </w:tcPr>
          <w:p w14:paraId="3F05CE7B"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25 (3)</w:t>
            </w:r>
          </w:p>
        </w:tc>
        <w:tc>
          <w:tcPr>
            <w:tcW w:w="708" w:type="dxa"/>
          </w:tcPr>
          <w:p w14:paraId="5CCF262A"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-0.04</w:t>
            </w:r>
          </w:p>
        </w:tc>
        <w:tc>
          <w:tcPr>
            <w:tcW w:w="1276" w:type="dxa"/>
          </w:tcPr>
          <w:p w14:paraId="11F7FF2A"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-0.32 to 0.24</w:t>
            </w:r>
          </w:p>
        </w:tc>
        <w:tc>
          <w:tcPr>
            <w:tcW w:w="709" w:type="dxa"/>
            <w:vMerge/>
          </w:tcPr>
          <w:p w14:paraId="7204A2EE" w14:textId="77777777" w:rsidR="00D13139" w:rsidRPr="006C7E26" w:rsidRDefault="00D13139" w:rsidP="00D13139">
            <w:pPr>
              <w:jc w:val="right"/>
              <w:rPr>
                <w:rFonts w:ascii="Times New Roman" w:hAnsi="Times New Roman"/>
                <w:sz w:val="16"/>
                <w:szCs w:val="16"/>
                <w:lang w:val="en-GB" w:eastAsia="en-GB"/>
              </w:rPr>
            </w:pPr>
          </w:p>
        </w:tc>
        <w:tc>
          <w:tcPr>
            <w:tcW w:w="1509" w:type="dxa"/>
          </w:tcPr>
          <w:p w14:paraId="36EB78E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12 (3)</w:t>
            </w:r>
          </w:p>
        </w:tc>
        <w:tc>
          <w:tcPr>
            <w:tcW w:w="759" w:type="dxa"/>
          </w:tcPr>
          <w:p w14:paraId="0289F3E3"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-0.06</w:t>
            </w:r>
          </w:p>
        </w:tc>
        <w:tc>
          <w:tcPr>
            <w:tcW w:w="1276" w:type="dxa"/>
          </w:tcPr>
          <w:p w14:paraId="015E0743"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-0.52 to 0.60</w:t>
            </w:r>
          </w:p>
        </w:tc>
        <w:tc>
          <w:tcPr>
            <w:tcW w:w="567" w:type="dxa"/>
            <w:vMerge/>
          </w:tcPr>
          <w:p w14:paraId="0F4946E0"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0930A5F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0.44</w:t>
            </w:r>
          </w:p>
        </w:tc>
        <w:tc>
          <w:tcPr>
            <w:tcW w:w="1276" w:type="dxa"/>
          </w:tcPr>
          <w:p w14:paraId="2A5B83A0"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-0.07 to 0.96</w:t>
            </w:r>
          </w:p>
        </w:tc>
        <w:tc>
          <w:tcPr>
            <w:tcW w:w="708" w:type="dxa"/>
            <w:vMerge/>
          </w:tcPr>
          <w:p w14:paraId="13D55212" w14:textId="77777777" w:rsidR="00D13139" w:rsidRPr="006C7E26" w:rsidRDefault="00D13139" w:rsidP="00D13139">
            <w:pPr>
              <w:jc w:val="right"/>
              <w:rPr>
                <w:rFonts w:ascii="Times New Roman" w:hAnsi="Times New Roman"/>
                <w:sz w:val="16"/>
                <w:szCs w:val="16"/>
                <w:lang w:val="en-GB" w:eastAsia="en-GB"/>
              </w:rPr>
            </w:pPr>
          </w:p>
        </w:tc>
        <w:tc>
          <w:tcPr>
            <w:tcW w:w="709" w:type="dxa"/>
          </w:tcPr>
          <w:p w14:paraId="79BA4A63"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0.44</w:t>
            </w:r>
          </w:p>
        </w:tc>
        <w:tc>
          <w:tcPr>
            <w:tcW w:w="1134" w:type="dxa"/>
          </w:tcPr>
          <w:p w14:paraId="7AC4AD99"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-0.02 to 0.90</w:t>
            </w:r>
          </w:p>
        </w:tc>
        <w:tc>
          <w:tcPr>
            <w:tcW w:w="708" w:type="dxa"/>
            <w:vMerge/>
          </w:tcPr>
          <w:p w14:paraId="6644CDAD" w14:textId="77777777" w:rsidR="00D13139" w:rsidRPr="006C7E26" w:rsidRDefault="00D13139" w:rsidP="00D13139">
            <w:pPr>
              <w:jc w:val="right"/>
              <w:rPr>
                <w:rFonts w:ascii="Times New Roman" w:hAnsi="Times New Roman"/>
                <w:sz w:val="16"/>
                <w:szCs w:val="16"/>
                <w:lang w:val="en-GB" w:eastAsia="en-GB"/>
              </w:rPr>
            </w:pPr>
          </w:p>
        </w:tc>
      </w:tr>
      <w:tr w:rsidR="00D13139" w:rsidRPr="006C7E26" w14:paraId="1E2C30DB" w14:textId="77777777" w:rsidTr="00380A6A">
        <w:tc>
          <w:tcPr>
            <w:tcW w:w="1276" w:type="dxa"/>
            <w:vMerge w:val="restart"/>
          </w:tcPr>
          <w:p w14:paraId="46DEF380" w14:textId="77777777" w:rsidR="00D13139" w:rsidRPr="006C7E26" w:rsidRDefault="00D13139" w:rsidP="00D13139">
            <w:pPr>
              <w:rPr>
                <w:rFonts w:ascii="Times New Roman" w:hAnsi="Times New Roman"/>
                <w:sz w:val="16"/>
                <w:szCs w:val="16"/>
                <w:vertAlign w:val="superscript"/>
                <w:lang w:val="en-GB" w:eastAsia="en-GB"/>
              </w:rPr>
            </w:pPr>
            <w:r w:rsidRPr="006C7E26">
              <w:rPr>
                <w:rFonts w:ascii="Times New Roman" w:hAnsi="Times New Roman"/>
                <w:sz w:val="16"/>
                <w:szCs w:val="16"/>
                <w:lang w:val="en-GB" w:eastAsia="en-GB"/>
              </w:rPr>
              <w:t>Iron supplement</w:t>
            </w:r>
            <w:r w:rsidRPr="006C7E26">
              <w:rPr>
                <w:rFonts w:ascii="Times New Roman" w:hAnsi="Times New Roman"/>
                <w:sz w:val="16"/>
                <w:szCs w:val="16"/>
                <w:vertAlign w:val="superscript"/>
                <w:lang w:val="en-GB" w:eastAsia="en-GB"/>
              </w:rPr>
              <w:t>5</w:t>
            </w:r>
          </w:p>
        </w:tc>
        <w:tc>
          <w:tcPr>
            <w:tcW w:w="992" w:type="dxa"/>
          </w:tcPr>
          <w:p w14:paraId="72306238"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No</w:t>
            </w:r>
          </w:p>
        </w:tc>
        <w:tc>
          <w:tcPr>
            <w:tcW w:w="1276" w:type="dxa"/>
          </w:tcPr>
          <w:p w14:paraId="4534EDB0"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792 (95)</w:t>
            </w:r>
          </w:p>
        </w:tc>
        <w:tc>
          <w:tcPr>
            <w:tcW w:w="708" w:type="dxa"/>
          </w:tcPr>
          <w:p w14:paraId="1A8F4FC8"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06F47324"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9" w:type="dxa"/>
            <w:vMerge w:val="restart"/>
          </w:tcPr>
          <w:p w14:paraId="6AF1EA7E" w14:textId="77777777" w:rsidR="00D13139" w:rsidRPr="006C7E26" w:rsidRDefault="00D13139" w:rsidP="00D13139">
            <w:pPr>
              <w:jc w:val="right"/>
              <w:rPr>
                <w:rFonts w:ascii="Times New Roman" w:hAnsi="Times New Roman"/>
                <w:sz w:val="16"/>
                <w:szCs w:val="16"/>
                <w:lang w:val="en-GB" w:eastAsia="en-GB"/>
              </w:rPr>
            </w:pPr>
          </w:p>
          <w:p w14:paraId="5DBDC960"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0.73</w:t>
            </w:r>
          </w:p>
        </w:tc>
        <w:tc>
          <w:tcPr>
            <w:tcW w:w="1509" w:type="dxa"/>
          </w:tcPr>
          <w:p w14:paraId="54E34D6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412 (96)</w:t>
            </w:r>
          </w:p>
        </w:tc>
        <w:tc>
          <w:tcPr>
            <w:tcW w:w="759" w:type="dxa"/>
          </w:tcPr>
          <w:p w14:paraId="2F1D46FB"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1138C781"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567" w:type="dxa"/>
            <w:vMerge w:val="restart"/>
          </w:tcPr>
          <w:p w14:paraId="4A4A5BCE"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0.79</w:t>
            </w:r>
          </w:p>
        </w:tc>
        <w:tc>
          <w:tcPr>
            <w:tcW w:w="709" w:type="dxa"/>
          </w:tcPr>
          <w:p w14:paraId="21B0D3AA"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276" w:type="dxa"/>
          </w:tcPr>
          <w:p w14:paraId="17B4F4D5"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14213B3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0.67</w:t>
            </w:r>
          </w:p>
        </w:tc>
        <w:tc>
          <w:tcPr>
            <w:tcW w:w="709" w:type="dxa"/>
          </w:tcPr>
          <w:p w14:paraId="59E96A6C"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1134" w:type="dxa"/>
          </w:tcPr>
          <w:p w14:paraId="6AA488F9"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w:t>
            </w:r>
          </w:p>
        </w:tc>
        <w:tc>
          <w:tcPr>
            <w:tcW w:w="708" w:type="dxa"/>
            <w:vMerge w:val="restart"/>
          </w:tcPr>
          <w:p w14:paraId="4527AD32"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0.55</w:t>
            </w:r>
          </w:p>
        </w:tc>
      </w:tr>
      <w:tr w:rsidR="00D13139" w:rsidRPr="006C7E26" w14:paraId="204860FD" w14:textId="77777777" w:rsidTr="00380A6A">
        <w:tc>
          <w:tcPr>
            <w:tcW w:w="1276" w:type="dxa"/>
            <w:vMerge/>
          </w:tcPr>
          <w:p w14:paraId="205B054C" w14:textId="77777777" w:rsidR="00D13139" w:rsidRPr="006C7E26" w:rsidRDefault="00D13139" w:rsidP="00D13139">
            <w:pPr>
              <w:jc w:val="both"/>
              <w:rPr>
                <w:rFonts w:ascii="Times New Roman" w:hAnsi="Times New Roman"/>
                <w:sz w:val="16"/>
                <w:szCs w:val="16"/>
                <w:lang w:val="en-GB" w:eastAsia="en-GB"/>
              </w:rPr>
            </w:pPr>
          </w:p>
        </w:tc>
        <w:tc>
          <w:tcPr>
            <w:tcW w:w="992" w:type="dxa"/>
          </w:tcPr>
          <w:p w14:paraId="5EE6EFE0"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Yes</w:t>
            </w:r>
          </w:p>
        </w:tc>
        <w:tc>
          <w:tcPr>
            <w:tcW w:w="1276" w:type="dxa"/>
          </w:tcPr>
          <w:p w14:paraId="5C8D583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45 (5)</w:t>
            </w:r>
          </w:p>
        </w:tc>
        <w:tc>
          <w:tcPr>
            <w:tcW w:w="708" w:type="dxa"/>
          </w:tcPr>
          <w:p w14:paraId="357E08C7"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-0.04</w:t>
            </w:r>
          </w:p>
        </w:tc>
        <w:tc>
          <w:tcPr>
            <w:tcW w:w="1276" w:type="dxa"/>
          </w:tcPr>
          <w:p w14:paraId="3F23891E"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-0.24 to 0.17</w:t>
            </w:r>
          </w:p>
        </w:tc>
        <w:tc>
          <w:tcPr>
            <w:tcW w:w="709" w:type="dxa"/>
            <w:vMerge/>
          </w:tcPr>
          <w:p w14:paraId="51502109" w14:textId="77777777" w:rsidR="00D13139" w:rsidRPr="006C7E26" w:rsidRDefault="00D13139" w:rsidP="00D13139">
            <w:pPr>
              <w:jc w:val="both"/>
              <w:rPr>
                <w:rFonts w:ascii="Times New Roman" w:hAnsi="Times New Roman"/>
                <w:sz w:val="16"/>
                <w:szCs w:val="16"/>
                <w:lang w:val="en-GB" w:eastAsia="en-GB"/>
              </w:rPr>
            </w:pPr>
          </w:p>
        </w:tc>
        <w:tc>
          <w:tcPr>
            <w:tcW w:w="1509" w:type="dxa"/>
          </w:tcPr>
          <w:p w14:paraId="0A1027A5"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15 (4)</w:t>
            </w:r>
          </w:p>
        </w:tc>
        <w:tc>
          <w:tcPr>
            <w:tcW w:w="759" w:type="dxa"/>
          </w:tcPr>
          <w:p w14:paraId="28CDA276"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0.06</w:t>
            </w:r>
          </w:p>
        </w:tc>
        <w:tc>
          <w:tcPr>
            <w:tcW w:w="1276" w:type="dxa"/>
          </w:tcPr>
          <w:p w14:paraId="73DE4136"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-0.41 to 0.54</w:t>
            </w:r>
          </w:p>
        </w:tc>
        <w:tc>
          <w:tcPr>
            <w:tcW w:w="567" w:type="dxa"/>
            <w:vMerge/>
          </w:tcPr>
          <w:p w14:paraId="3078A53C" w14:textId="77777777" w:rsidR="00D13139" w:rsidRPr="006C7E26" w:rsidRDefault="00D13139" w:rsidP="00D13139">
            <w:pPr>
              <w:jc w:val="both"/>
              <w:rPr>
                <w:rFonts w:ascii="Times New Roman" w:hAnsi="Times New Roman"/>
                <w:sz w:val="16"/>
                <w:szCs w:val="16"/>
                <w:lang w:val="en-GB" w:eastAsia="en-GB"/>
              </w:rPr>
            </w:pPr>
          </w:p>
        </w:tc>
        <w:tc>
          <w:tcPr>
            <w:tcW w:w="709" w:type="dxa"/>
          </w:tcPr>
          <w:p w14:paraId="1F67C8F0"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0.09</w:t>
            </w:r>
          </w:p>
        </w:tc>
        <w:tc>
          <w:tcPr>
            <w:tcW w:w="1276" w:type="dxa"/>
          </w:tcPr>
          <w:p w14:paraId="6B94665E" w14:textId="77777777" w:rsidR="00D13139" w:rsidRPr="006C7E26" w:rsidRDefault="00D13139" w:rsidP="00D13139">
            <w:pPr>
              <w:jc w:val="center"/>
              <w:rPr>
                <w:rFonts w:ascii="Times New Roman" w:hAnsi="Times New Roman"/>
                <w:sz w:val="16"/>
                <w:szCs w:val="16"/>
                <w:lang w:val="en-GB" w:eastAsia="en-GB"/>
              </w:rPr>
            </w:pPr>
            <w:r w:rsidRPr="006C7E26">
              <w:rPr>
                <w:rFonts w:ascii="Times New Roman" w:hAnsi="Times New Roman"/>
                <w:sz w:val="16"/>
                <w:szCs w:val="16"/>
                <w:lang w:val="en-GB" w:eastAsia="en-GB"/>
              </w:rPr>
              <w:t>-0.34 to 0.52</w:t>
            </w:r>
          </w:p>
        </w:tc>
        <w:tc>
          <w:tcPr>
            <w:tcW w:w="708" w:type="dxa"/>
            <w:vMerge/>
          </w:tcPr>
          <w:p w14:paraId="3728136B" w14:textId="77777777" w:rsidR="00D13139" w:rsidRPr="006C7E26" w:rsidRDefault="00D13139" w:rsidP="00D13139">
            <w:pPr>
              <w:jc w:val="both"/>
              <w:rPr>
                <w:rFonts w:ascii="Times New Roman" w:hAnsi="Times New Roman"/>
                <w:sz w:val="16"/>
                <w:szCs w:val="16"/>
                <w:lang w:val="en-GB" w:eastAsia="en-GB"/>
              </w:rPr>
            </w:pPr>
          </w:p>
        </w:tc>
        <w:tc>
          <w:tcPr>
            <w:tcW w:w="709" w:type="dxa"/>
          </w:tcPr>
          <w:p w14:paraId="177DBFAC" w14:textId="77777777" w:rsidR="00D13139" w:rsidRPr="006C7E26" w:rsidRDefault="00D13139" w:rsidP="00D13139">
            <w:pPr>
              <w:jc w:val="right"/>
              <w:rPr>
                <w:rFonts w:ascii="Times New Roman" w:hAnsi="Times New Roman"/>
                <w:sz w:val="16"/>
                <w:szCs w:val="16"/>
                <w:lang w:val="en-GB" w:eastAsia="en-GB"/>
              </w:rPr>
            </w:pPr>
            <w:r w:rsidRPr="006C7E26">
              <w:rPr>
                <w:rFonts w:ascii="Times New Roman" w:hAnsi="Times New Roman"/>
                <w:sz w:val="16"/>
                <w:szCs w:val="16"/>
                <w:lang w:val="en-GB" w:eastAsia="en-GB"/>
              </w:rPr>
              <w:t>0.12</w:t>
            </w:r>
          </w:p>
        </w:tc>
        <w:tc>
          <w:tcPr>
            <w:tcW w:w="1134" w:type="dxa"/>
          </w:tcPr>
          <w:p w14:paraId="4E2EEE1E" w14:textId="77777777" w:rsidR="00D13139" w:rsidRPr="006C7E26" w:rsidRDefault="00D13139" w:rsidP="00D13139">
            <w:pPr>
              <w:jc w:val="both"/>
              <w:rPr>
                <w:rFonts w:ascii="Times New Roman" w:hAnsi="Times New Roman"/>
                <w:sz w:val="16"/>
                <w:szCs w:val="16"/>
                <w:lang w:val="en-GB" w:eastAsia="en-GB"/>
              </w:rPr>
            </w:pPr>
            <w:r w:rsidRPr="006C7E26">
              <w:rPr>
                <w:rFonts w:ascii="Times New Roman" w:hAnsi="Times New Roman"/>
                <w:sz w:val="16"/>
                <w:szCs w:val="16"/>
                <w:lang w:val="en-GB" w:eastAsia="en-GB"/>
              </w:rPr>
              <w:t>-0.27 to 0.50</w:t>
            </w:r>
          </w:p>
        </w:tc>
        <w:tc>
          <w:tcPr>
            <w:tcW w:w="708" w:type="dxa"/>
            <w:vMerge/>
          </w:tcPr>
          <w:p w14:paraId="7971DD6C" w14:textId="77777777" w:rsidR="00D13139" w:rsidRPr="006C7E26" w:rsidRDefault="00D13139" w:rsidP="00D13139">
            <w:pPr>
              <w:jc w:val="both"/>
              <w:rPr>
                <w:rFonts w:ascii="Times New Roman" w:hAnsi="Times New Roman"/>
                <w:sz w:val="16"/>
                <w:szCs w:val="16"/>
                <w:lang w:val="en-GB" w:eastAsia="en-GB"/>
              </w:rPr>
            </w:pPr>
          </w:p>
        </w:tc>
      </w:tr>
    </w:tbl>
    <w:p w14:paraId="13BD7AFE" w14:textId="77777777" w:rsidR="00D13139" w:rsidRPr="003D2F83" w:rsidRDefault="00D13139" w:rsidP="00D13139">
      <w:pPr>
        <w:jc w:val="both"/>
        <w:rPr>
          <w:i/>
          <w:iCs/>
          <w:sz w:val="18"/>
          <w:szCs w:val="18"/>
          <w:lang w:val="en-GB" w:eastAsia="en-GB"/>
        </w:rPr>
      </w:pPr>
    </w:p>
    <w:p w14:paraId="68668A38" w14:textId="77777777" w:rsidR="006C7E26" w:rsidRDefault="00D13139" w:rsidP="00D13139">
      <w:pPr>
        <w:pStyle w:val="ListParagraph"/>
        <w:numPr>
          <w:ilvl w:val="0"/>
          <w:numId w:val="19"/>
        </w:numPr>
        <w:jc w:val="both"/>
        <w:rPr>
          <w:sz w:val="20"/>
          <w:lang w:val="en-GB" w:eastAsia="en-GB"/>
        </w:rPr>
      </w:pPr>
      <w:r w:rsidRPr="006C7E26">
        <w:rPr>
          <w:sz w:val="20"/>
          <w:lang w:val="en-GB" w:eastAsia="en-GB"/>
        </w:rPr>
        <w:t>For categorical variables: n (% of total). For continuous variables: median (range).</w:t>
      </w:r>
    </w:p>
    <w:p w14:paraId="2440BEF4" w14:textId="77777777" w:rsidR="006C7E26" w:rsidRDefault="00D13139" w:rsidP="00D13139">
      <w:pPr>
        <w:pStyle w:val="ListParagraph"/>
        <w:numPr>
          <w:ilvl w:val="0"/>
          <w:numId w:val="19"/>
        </w:numPr>
        <w:jc w:val="both"/>
        <w:rPr>
          <w:sz w:val="20"/>
          <w:lang w:val="en-GB" w:eastAsia="en-GB"/>
        </w:rPr>
      </w:pPr>
      <w:r w:rsidRPr="006C7E26">
        <w:rPr>
          <w:sz w:val="20"/>
          <w:lang w:val="en-GB" w:eastAsia="en-GB"/>
        </w:rPr>
        <w:t>Coefficient</w:t>
      </w:r>
    </w:p>
    <w:p w14:paraId="11A5C8D5" w14:textId="77777777" w:rsidR="006C7E26" w:rsidRDefault="00D13139" w:rsidP="00D13139">
      <w:pPr>
        <w:pStyle w:val="ListParagraph"/>
        <w:numPr>
          <w:ilvl w:val="0"/>
          <w:numId w:val="19"/>
        </w:numPr>
        <w:jc w:val="both"/>
        <w:rPr>
          <w:sz w:val="20"/>
          <w:lang w:val="en-GB" w:eastAsia="en-GB"/>
        </w:rPr>
      </w:pPr>
      <w:r w:rsidRPr="006C7E26">
        <w:rPr>
          <w:sz w:val="20"/>
          <w:lang w:val="en-GB" w:eastAsia="en-GB"/>
        </w:rPr>
        <w:t>For outcome LM ratio, this is the breath hydrogen test that occurred up to three days after the LM test. For faecal marker outcomes, this is the breath hydrogen test that took place up to 13 days after stool sample collection.</w:t>
      </w:r>
    </w:p>
    <w:p w14:paraId="64396A4B" w14:textId="77777777" w:rsidR="006C7E26" w:rsidRDefault="00D13139" w:rsidP="00D13139">
      <w:pPr>
        <w:pStyle w:val="ListParagraph"/>
        <w:numPr>
          <w:ilvl w:val="0"/>
          <w:numId w:val="19"/>
        </w:numPr>
        <w:jc w:val="both"/>
        <w:rPr>
          <w:sz w:val="20"/>
          <w:lang w:val="en-GB" w:eastAsia="en-GB"/>
        </w:rPr>
      </w:pPr>
      <w:r w:rsidRPr="006C7E26">
        <w:rPr>
          <w:sz w:val="20"/>
          <w:lang w:val="en-GB" w:eastAsia="en-GB"/>
        </w:rPr>
        <w:t>Principal Component Analysis: comprised of household water source, location, time to fetch water, water treatment, sanitation type, soap availability and presence of animals inside house.</w:t>
      </w:r>
    </w:p>
    <w:p w14:paraId="1B5F60A7" w14:textId="0873F98E" w:rsidR="00D13139" w:rsidRPr="006C7E26" w:rsidRDefault="00D13139" w:rsidP="00D13139">
      <w:pPr>
        <w:pStyle w:val="ListParagraph"/>
        <w:numPr>
          <w:ilvl w:val="0"/>
          <w:numId w:val="19"/>
        </w:numPr>
        <w:jc w:val="both"/>
        <w:rPr>
          <w:sz w:val="20"/>
          <w:lang w:val="en-GB" w:eastAsia="en-GB"/>
        </w:rPr>
      </w:pPr>
      <w:proofErr w:type="gramStart"/>
      <w:r w:rsidRPr="006C7E26">
        <w:rPr>
          <w:sz w:val="20"/>
          <w:lang w:val="en-GB" w:eastAsia="en-GB"/>
        </w:rPr>
        <w:t>During</w:t>
      </w:r>
      <w:proofErr w:type="gramEnd"/>
      <w:r w:rsidRPr="006C7E26">
        <w:rPr>
          <w:sz w:val="20"/>
          <w:lang w:val="en-GB" w:eastAsia="en-GB"/>
        </w:rPr>
        <w:t xml:space="preserve"> 30 days preceding LM test (for outcome LM ratio) or stool sample (for faecal marker outcomes).</w:t>
      </w:r>
    </w:p>
    <w:p w14:paraId="511EC6CD" w14:textId="34736F77" w:rsidR="00D13139" w:rsidRPr="006C7E26" w:rsidRDefault="00D13139" w:rsidP="006C7E26">
      <w:pPr>
        <w:rPr>
          <w:b/>
          <w:bCs/>
          <w:sz w:val="20"/>
          <w:lang w:val="en-GB" w:eastAsia="en-GB"/>
        </w:rPr>
        <w:sectPr w:rsidR="00D13139" w:rsidRPr="006C7E26" w:rsidSect="006C7E26">
          <w:footnotePr>
            <w:numFmt w:val="chicago"/>
          </w:footnotePr>
          <w:pgSz w:w="16817" w:h="11901" w:orient="landscape"/>
          <w:pgMar w:top="1440" w:right="1440" w:bottom="1440" w:left="1440" w:header="709" w:footer="709" w:gutter="0"/>
          <w:cols w:space="720"/>
          <w:docGrid w:linePitch="360"/>
        </w:sectPr>
      </w:pPr>
    </w:p>
    <w:p w14:paraId="24BD913F" w14:textId="72C7BE97" w:rsidR="00D13139" w:rsidRPr="003D2F83" w:rsidRDefault="00D13139" w:rsidP="00D13139">
      <w:pPr>
        <w:jc w:val="both"/>
        <w:rPr>
          <w:sz w:val="20"/>
          <w:lang w:val="en-GB" w:eastAsia="en-GB"/>
        </w:rPr>
      </w:pPr>
      <w:r w:rsidRPr="003D2F83">
        <w:rPr>
          <w:sz w:val="20"/>
          <w:lang w:val="en-GB" w:eastAsia="en-GB"/>
        </w:rPr>
        <w:lastRenderedPageBreak/>
        <w:t xml:space="preserve">Table </w:t>
      </w:r>
      <w:r w:rsidR="00F1711F" w:rsidRPr="003D2F83">
        <w:rPr>
          <w:sz w:val="20"/>
          <w:lang w:val="en-GB" w:eastAsia="en-GB"/>
        </w:rPr>
        <w:t>S</w:t>
      </w:r>
      <w:r w:rsidR="00893940">
        <w:rPr>
          <w:sz w:val="20"/>
          <w:lang w:val="en-GB" w:eastAsia="en-GB"/>
        </w:rPr>
        <w:t>7</w:t>
      </w:r>
      <w:r w:rsidRPr="003D2F83">
        <w:rPr>
          <w:sz w:val="20"/>
          <w:lang w:val="en-GB" w:eastAsia="en-GB"/>
        </w:rPr>
        <w:t>: Association between two measures of gut microbial alpha diversity (Shannon index and richness (number of sequence variants detectable at ≥0.1% relative abundance)) and exclusive breastfeeding status. Four separate mixed effects linear regression models each with participant as random effect. Each model is adjusted for age at time of stool sample. Analysis is restricted to the 322 stool samples (from 93 participants) with minimum read depth 30,000 sequences.</w:t>
      </w:r>
    </w:p>
    <w:p w14:paraId="1779F182" w14:textId="77777777" w:rsidR="00D13139" w:rsidRPr="003D2F83" w:rsidRDefault="00D13139" w:rsidP="00D13139">
      <w:pPr>
        <w:rPr>
          <w:sz w:val="18"/>
          <w:szCs w:val="18"/>
          <w:lang w:val="en-GB" w:eastAsia="en-GB"/>
        </w:rPr>
      </w:pPr>
    </w:p>
    <w:tbl>
      <w:tblPr>
        <w:tblStyle w:val="TableGrid1"/>
        <w:tblW w:w="7650" w:type="dxa"/>
        <w:jc w:val="center"/>
        <w:tblLayout w:type="fixed"/>
        <w:tblLook w:val="04A0" w:firstRow="1" w:lastRow="0" w:firstColumn="1" w:lastColumn="0" w:noHBand="0" w:noVBand="1"/>
      </w:tblPr>
      <w:tblGrid>
        <w:gridCol w:w="1276"/>
        <w:gridCol w:w="1843"/>
        <w:gridCol w:w="893"/>
        <w:gridCol w:w="808"/>
        <w:gridCol w:w="987"/>
        <w:gridCol w:w="1134"/>
        <w:gridCol w:w="709"/>
      </w:tblGrid>
      <w:tr w:rsidR="00D13139" w:rsidRPr="00B77D57" w14:paraId="48966912" w14:textId="77777777" w:rsidTr="00B77D57">
        <w:trPr>
          <w:trHeight w:val="806"/>
          <w:jc w:val="center"/>
        </w:trPr>
        <w:tc>
          <w:tcPr>
            <w:tcW w:w="1276" w:type="dxa"/>
            <w:shd w:val="clear" w:color="auto" w:fill="D9D9D9"/>
          </w:tcPr>
          <w:p w14:paraId="3C32D6FA" w14:textId="77777777" w:rsidR="00D13139" w:rsidRPr="00B77D57" w:rsidRDefault="00D13139" w:rsidP="00D13139">
            <w:pPr>
              <w:jc w:val="both"/>
              <w:rPr>
                <w:rFonts w:ascii="Times New Roman" w:hAnsi="Times New Roman"/>
                <w:b/>
                <w:bCs/>
                <w:sz w:val="16"/>
                <w:szCs w:val="16"/>
                <w:lang w:val="en-GB" w:eastAsia="en-GB"/>
              </w:rPr>
            </w:pPr>
            <w:r w:rsidRPr="00B77D57">
              <w:rPr>
                <w:rFonts w:ascii="Times New Roman" w:hAnsi="Times New Roman"/>
                <w:b/>
                <w:bCs/>
                <w:sz w:val="16"/>
                <w:szCs w:val="16"/>
                <w:lang w:val="en-GB" w:eastAsia="en-GB"/>
              </w:rPr>
              <w:t>Outcome</w:t>
            </w:r>
          </w:p>
        </w:tc>
        <w:tc>
          <w:tcPr>
            <w:tcW w:w="1843" w:type="dxa"/>
            <w:shd w:val="clear" w:color="auto" w:fill="D9D9D9"/>
          </w:tcPr>
          <w:p w14:paraId="056E0AFE" w14:textId="77777777" w:rsidR="00D13139" w:rsidRPr="00B77D57" w:rsidRDefault="00D13139" w:rsidP="00D13139">
            <w:pPr>
              <w:jc w:val="both"/>
              <w:rPr>
                <w:rFonts w:ascii="Times New Roman" w:hAnsi="Times New Roman"/>
                <w:b/>
                <w:bCs/>
                <w:sz w:val="16"/>
                <w:szCs w:val="16"/>
                <w:lang w:val="en-GB" w:eastAsia="en-GB"/>
              </w:rPr>
            </w:pPr>
            <w:r w:rsidRPr="00B77D57">
              <w:rPr>
                <w:rFonts w:ascii="Times New Roman" w:hAnsi="Times New Roman"/>
                <w:b/>
                <w:bCs/>
                <w:sz w:val="16"/>
                <w:szCs w:val="16"/>
                <w:lang w:val="en-GB" w:eastAsia="en-GB"/>
              </w:rPr>
              <w:t>Factor</w:t>
            </w:r>
          </w:p>
        </w:tc>
        <w:tc>
          <w:tcPr>
            <w:tcW w:w="893" w:type="dxa"/>
            <w:shd w:val="clear" w:color="auto" w:fill="D9D9D9"/>
          </w:tcPr>
          <w:p w14:paraId="69A86167" w14:textId="77777777" w:rsidR="00D13139" w:rsidRPr="00B77D57" w:rsidRDefault="00D13139" w:rsidP="00D13139">
            <w:pPr>
              <w:rPr>
                <w:rFonts w:ascii="Times New Roman" w:hAnsi="Times New Roman"/>
                <w:b/>
                <w:bCs/>
                <w:sz w:val="16"/>
                <w:szCs w:val="16"/>
                <w:lang w:val="en-GB" w:eastAsia="en-GB"/>
              </w:rPr>
            </w:pPr>
            <w:r w:rsidRPr="00B77D57">
              <w:rPr>
                <w:rFonts w:ascii="Times New Roman" w:hAnsi="Times New Roman"/>
                <w:b/>
                <w:bCs/>
                <w:sz w:val="16"/>
                <w:szCs w:val="16"/>
                <w:lang w:val="en-GB" w:eastAsia="en-GB"/>
              </w:rPr>
              <w:t>Category</w:t>
            </w:r>
          </w:p>
        </w:tc>
        <w:tc>
          <w:tcPr>
            <w:tcW w:w="808" w:type="dxa"/>
            <w:shd w:val="clear" w:color="auto" w:fill="D9D9D9"/>
          </w:tcPr>
          <w:p w14:paraId="7BAD8FEB" w14:textId="77777777" w:rsidR="00D13139" w:rsidRPr="00B77D57" w:rsidRDefault="00D13139" w:rsidP="00D13139">
            <w:pPr>
              <w:rPr>
                <w:rFonts w:ascii="Times New Roman" w:hAnsi="Times New Roman"/>
                <w:b/>
                <w:bCs/>
                <w:sz w:val="16"/>
                <w:szCs w:val="16"/>
                <w:lang w:val="en-GB" w:eastAsia="en-GB"/>
              </w:rPr>
            </w:pPr>
            <w:r w:rsidRPr="00B77D57">
              <w:rPr>
                <w:rFonts w:ascii="Times New Roman" w:hAnsi="Times New Roman"/>
                <w:b/>
                <w:bCs/>
                <w:sz w:val="16"/>
                <w:szCs w:val="16"/>
                <w:lang w:val="en-GB" w:eastAsia="en-GB"/>
              </w:rPr>
              <w:t>Stool samples</w:t>
            </w:r>
          </w:p>
        </w:tc>
        <w:tc>
          <w:tcPr>
            <w:tcW w:w="987" w:type="dxa"/>
            <w:shd w:val="clear" w:color="auto" w:fill="D9D9D9"/>
          </w:tcPr>
          <w:p w14:paraId="4C7732F7" w14:textId="77777777" w:rsidR="00D13139" w:rsidRPr="00B77D57" w:rsidRDefault="00D13139" w:rsidP="00D13139">
            <w:pPr>
              <w:rPr>
                <w:rFonts w:ascii="Times New Roman" w:hAnsi="Times New Roman"/>
                <w:b/>
                <w:bCs/>
                <w:sz w:val="16"/>
                <w:szCs w:val="16"/>
                <w:vertAlign w:val="superscript"/>
                <w:lang w:val="en-GB" w:eastAsia="en-GB"/>
              </w:rPr>
            </w:pPr>
            <w:r w:rsidRPr="00B77D57">
              <w:rPr>
                <w:rFonts w:ascii="Times New Roman" w:hAnsi="Times New Roman"/>
                <w:b/>
                <w:bCs/>
                <w:sz w:val="16"/>
                <w:szCs w:val="16"/>
                <w:lang w:val="en-GB" w:eastAsia="en-GB"/>
              </w:rPr>
              <w:t>Coefficient</w:t>
            </w:r>
          </w:p>
        </w:tc>
        <w:tc>
          <w:tcPr>
            <w:tcW w:w="1134" w:type="dxa"/>
            <w:shd w:val="clear" w:color="auto" w:fill="D9D9D9"/>
          </w:tcPr>
          <w:p w14:paraId="13EB0CAB" w14:textId="77777777" w:rsidR="00D13139" w:rsidRPr="00B77D57" w:rsidRDefault="00D13139" w:rsidP="00D13139">
            <w:pPr>
              <w:rPr>
                <w:rFonts w:ascii="Times New Roman" w:hAnsi="Times New Roman"/>
                <w:b/>
                <w:bCs/>
                <w:sz w:val="16"/>
                <w:szCs w:val="16"/>
                <w:lang w:val="en-GB" w:eastAsia="en-GB"/>
              </w:rPr>
            </w:pPr>
            <w:r w:rsidRPr="00B77D57">
              <w:rPr>
                <w:rFonts w:ascii="Times New Roman" w:hAnsi="Times New Roman"/>
                <w:b/>
                <w:bCs/>
                <w:sz w:val="16"/>
                <w:szCs w:val="16"/>
                <w:lang w:val="en-GB" w:eastAsia="en-GB"/>
              </w:rPr>
              <w:t>95% confidence interval</w:t>
            </w:r>
          </w:p>
        </w:tc>
        <w:tc>
          <w:tcPr>
            <w:tcW w:w="709" w:type="dxa"/>
            <w:shd w:val="clear" w:color="auto" w:fill="D9D9D9"/>
          </w:tcPr>
          <w:p w14:paraId="3B51B4EB" w14:textId="77777777" w:rsidR="00D13139" w:rsidRPr="00B77D57" w:rsidRDefault="00D13139" w:rsidP="00D13139">
            <w:pPr>
              <w:jc w:val="both"/>
              <w:rPr>
                <w:rFonts w:ascii="Times New Roman" w:hAnsi="Times New Roman"/>
                <w:b/>
                <w:bCs/>
                <w:sz w:val="16"/>
                <w:szCs w:val="16"/>
                <w:lang w:val="en-GB" w:eastAsia="en-GB"/>
              </w:rPr>
            </w:pPr>
            <w:r w:rsidRPr="00B77D57">
              <w:rPr>
                <w:rFonts w:ascii="Times New Roman" w:hAnsi="Times New Roman"/>
                <w:b/>
                <w:bCs/>
                <w:sz w:val="16"/>
                <w:szCs w:val="16"/>
                <w:lang w:val="en-GB" w:eastAsia="en-GB"/>
              </w:rPr>
              <w:t>p</w:t>
            </w:r>
          </w:p>
        </w:tc>
      </w:tr>
      <w:tr w:rsidR="00D13139" w:rsidRPr="00B77D57" w14:paraId="3BE83B1A" w14:textId="77777777" w:rsidTr="00B77D57">
        <w:trPr>
          <w:jc w:val="center"/>
        </w:trPr>
        <w:tc>
          <w:tcPr>
            <w:tcW w:w="1276" w:type="dxa"/>
            <w:vMerge w:val="restart"/>
          </w:tcPr>
          <w:p w14:paraId="4D49BF3D" w14:textId="77777777" w:rsidR="00D13139" w:rsidRPr="00B77D57" w:rsidRDefault="00D13139" w:rsidP="00D13139">
            <w:pPr>
              <w:jc w:val="both"/>
              <w:rPr>
                <w:rFonts w:ascii="Times New Roman" w:hAnsi="Times New Roman"/>
                <w:sz w:val="16"/>
                <w:szCs w:val="16"/>
                <w:vertAlign w:val="superscript"/>
                <w:lang w:val="en-GB" w:eastAsia="en-GB"/>
              </w:rPr>
            </w:pPr>
            <w:r w:rsidRPr="00B77D57">
              <w:rPr>
                <w:rFonts w:ascii="Times New Roman" w:hAnsi="Times New Roman"/>
                <w:sz w:val="16"/>
                <w:szCs w:val="16"/>
                <w:lang w:val="en-GB" w:eastAsia="en-GB"/>
              </w:rPr>
              <w:t>Shannon index</w:t>
            </w:r>
          </w:p>
          <w:p w14:paraId="213A6FFD" w14:textId="77777777" w:rsidR="00D13139" w:rsidRPr="00B77D57" w:rsidRDefault="00D13139" w:rsidP="00D13139">
            <w:pPr>
              <w:jc w:val="both"/>
              <w:rPr>
                <w:rFonts w:ascii="Times New Roman" w:hAnsi="Times New Roman"/>
                <w:sz w:val="16"/>
                <w:szCs w:val="16"/>
                <w:vertAlign w:val="superscript"/>
                <w:lang w:val="en-GB" w:eastAsia="en-GB"/>
              </w:rPr>
            </w:pPr>
          </w:p>
        </w:tc>
        <w:tc>
          <w:tcPr>
            <w:tcW w:w="1843" w:type="dxa"/>
            <w:vMerge w:val="restart"/>
          </w:tcPr>
          <w:p w14:paraId="59E6F4CE" w14:textId="77777777" w:rsidR="00D13139" w:rsidRPr="00B77D57" w:rsidRDefault="00D13139" w:rsidP="00D13139">
            <w:pPr>
              <w:rPr>
                <w:rFonts w:ascii="Times New Roman" w:hAnsi="Times New Roman"/>
                <w:sz w:val="16"/>
                <w:szCs w:val="16"/>
                <w:lang w:val="en-GB" w:eastAsia="en-GB"/>
              </w:rPr>
            </w:pPr>
            <w:r w:rsidRPr="00B77D57">
              <w:rPr>
                <w:rFonts w:ascii="Times New Roman" w:hAnsi="Times New Roman"/>
                <w:sz w:val="16"/>
                <w:szCs w:val="16"/>
                <w:lang w:val="en-GB" w:eastAsia="en-GB"/>
              </w:rPr>
              <w:t>Exclusive breastfeeding since birth</w:t>
            </w:r>
          </w:p>
        </w:tc>
        <w:tc>
          <w:tcPr>
            <w:tcW w:w="893" w:type="dxa"/>
          </w:tcPr>
          <w:p w14:paraId="0C4A7003"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Yes</w:t>
            </w:r>
          </w:p>
        </w:tc>
        <w:tc>
          <w:tcPr>
            <w:tcW w:w="808" w:type="dxa"/>
          </w:tcPr>
          <w:p w14:paraId="1EB7C928"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79</w:t>
            </w:r>
          </w:p>
        </w:tc>
        <w:tc>
          <w:tcPr>
            <w:tcW w:w="987" w:type="dxa"/>
          </w:tcPr>
          <w:p w14:paraId="0BACC180"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w:t>
            </w:r>
          </w:p>
        </w:tc>
        <w:tc>
          <w:tcPr>
            <w:tcW w:w="1134" w:type="dxa"/>
          </w:tcPr>
          <w:p w14:paraId="7D88074A" w14:textId="77777777" w:rsidR="00D13139" w:rsidRPr="00B77D57" w:rsidRDefault="00D13139" w:rsidP="00D13139">
            <w:pPr>
              <w:jc w:val="center"/>
              <w:rPr>
                <w:rFonts w:ascii="Times New Roman" w:hAnsi="Times New Roman"/>
                <w:sz w:val="16"/>
                <w:szCs w:val="16"/>
                <w:lang w:val="en-GB" w:eastAsia="en-GB"/>
              </w:rPr>
            </w:pPr>
            <w:r w:rsidRPr="00B77D57">
              <w:rPr>
                <w:rFonts w:ascii="Times New Roman" w:hAnsi="Times New Roman"/>
                <w:sz w:val="16"/>
                <w:szCs w:val="16"/>
                <w:lang w:val="en-GB" w:eastAsia="en-GB"/>
              </w:rPr>
              <w:t>-</w:t>
            </w:r>
          </w:p>
        </w:tc>
        <w:tc>
          <w:tcPr>
            <w:tcW w:w="709" w:type="dxa"/>
            <w:vMerge w:val="restart"/>
          </w:tcPr>
          <w:p w14:paraId="668CA023"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0.07</w:t>
            </w:r>
          </w:p>
        </w:tc>
      </w:tr>
      <w:tr w:rsidR="00D13139" w:rsidRPr="00B77D57" w14:paraId="3336D1F7" w14:textId="77777777" w:rsidTr="00B77D57">
        <w:trPr>
          <w:jc w:val="center"/>
        </w:trPr>
        <w:tc>
          <w:tcPr>
            <w:tcW w:w="1276" w:type="dxa"/>
            <w:vMerge/>
          </w:tcPr>
          <w:p w14:paraId="57302CDC" w14:textId="77777777" w:rsidR="00D13139" w:rsidRPr="00B77D57" w:rsidRDefault="00D13139" w:rsidP="00D13139">
            <w:pPr>
              <w:jc w:val="both"/>
              <w:rPr>
                <w:rFonts w:ascii="Times New Roman" w:hAnsi="Times New Roman"/>
                <w:sz w:val="16"/>
                <w:szCs w:val="16"/>
                <w:vertAlign w:val="superscript"/>
                <w:lang w:val="en-GB" w:eastAsia="en-GB"/>
              </w:rPr>
            </w:pPr>
          </w:p>
        </w:tc>
        <w:tc>
          <w:tcPr>
            <w:tcW w:w="1843" w:type="dxa"/>
            <w:vMerge/>
          </w:tcPr>
          <w:p w14:paraId="6E35DAA5" w14:textId="77777777" w:rsidR="00D13139" w:rsidRPr="00B77D57" w:rsidRDefault="00D13139" w:rsidP="00D13139">
            <w:pPr>
              <w:jc w:val="right"/>
              <w:rPr>
                <w:rFonts w:ascii="Times New Roman" w:hAnsi="Times New Roman"/>
                <w:sz w:val="16"/>
                <w:szCs w:val="16"/>
                <w:lang w:val="en-GB" w:eastAsia="en-GB"/>
              </w:rPr>
            </w:pPr>
          </w:p>
        </w:tc>
        <w:tc>
          <w:tcPr>
            <w:tcW w:w="893" w:type="dxa"/>
          </w:tcPr>
          <w:p w14:paraId="2311ED45"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No</w:t>
            </w:r>
          </w:p>
        </w:tc>
        <w:tc>
          <w:tcPr>
            <w:tcW w:w="808" w:type="dxa"/>
          </w:tcPr>
          <w:p w14:paraId="01C83754"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243</w:t>
            </w:r>
          </w:p>
        </w:tc>
        <w:tc>
          <w:tcPr>
            <w:tcW w:w="987" w:type="dxa"/>
          </w:tcPr>
          <w:p w14:paraId="78FF3B06"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-0.15</w:t>
            </w:r>
          </w:p>
        </w:tc>
        <w:tc>
          <w:tcPr>
            <w:tcW w:w="1134" w:type="dxa"/>
          </w:tcPr>
          <w:p w14:paraId="72884725" w14:textId="77777777" w:rsidR="00D13139" w:rsidRPr="00B77D57" w:rsidRDefault="00D13139" w:rsidP="00D13139">
            <w:pPr>
              <w:jc w:val="center"/>
              <w:rPr>
                <w:rFonts w:ascii="Times New Roman" w:hAnsi="Times New Roman"/>
                <w:sz w:val="16"/>
                <w:szCs w:val="16"/>
                <w:lang w:val="en-GB" w:eastAsia="en-GB"/>
              </w:rPr>
            </w:pPr>
            <w:r w:rsidRPr="00B77D57">
              <w:rPr>
                <w:rFonts w:ascii="Times New Roman" w:hAnsi="Times New Roman"/>
                <w:sz w:val="16"/>
                <w:szCs w:val="16"/>
                <w:lang w:val="en-GB" w:eastAsia="en-GB"/>
              </w:rPr>
              <w:t>-0.30 to 0.01</w:t>
            </w:r>
          </w:p>
        </w:tc>
        <w:tc>
          <w:tcPr>
            <w:tcW w:w="709" w:type="dxa"/>
            <w:vMerge/>
          </w:tcPr>
          <w:p w14:paraId="711E51D8" w14:textId="77777777" w:rsidR="00D13139" w:rsidRPr="00B77D57" w:rsidRDefault="00D13139" w:rsidP="00D13139">
            <w:pPr>
              <w:jc w:val="right"/>
              <w:rPr>
                <w:rFonts w:ascii="Times New Roman" w:hAnsi="Times New Roman"/>
                <w:sz w:val="16"/>
                <w:szCs w:val="16"/>
                <w:lang w:val="en-GB" w:eastAsia="en-GB"/>
              </w:rPr>
            </w:pPr>
          </w:p>
        </w:tc>
      </w:tr>
      <w:tr w:rsidR="00D13139" w:rsidRPr="00B77D57" w14:paraId="05F1B6BB" w14:textId="77777777" w:rsidTr="00B77D57">
        <w:trPr>
          <w:jc w:val="center"/>
        </w:trPr>
        <w:tc>
          <w:tcPr>
            <w:tcW w:w="1276" w:type="dxa"/>
            <w:vMerge/>
          </w:tcPr>
          <w:p w14:paraId="5921CC5E" w14:textId="77777777" w:rsidR="00D13139" w:rsidRPr="00B77D57" w:rsidRDefault="00D13139" w:rsidP="00D13139">
            <w:pPr>
              <w:jc w:val="both"/>
              <w:rPr>
                <w:rFonts w:ascii="Times New Roman" w:hAnsi="Times New Roman"/>
                <w:sz w:val="16"/>
                <w:szCs w:val="16"/>
                <w:vertAlign w:val="superscript"/>
                <w:lang w:val="en-GB" w:eastAsia="en-GB"/>
              </w:rPr>
            </w:pPr>
          </w:p>
        </w:tc>
        <w:tc>
          <w:tcPr>
            <w:tcW w:w="1843" w:type="dxa"/>
            <w:vMerge w:val="restart"/>
          </w:tcPr>
          <w:p w14:paraId="00AA119C" w14:textId="77777777" w:rsidR="00D13139" w:rsidRPr="00B77D57" w:rsidRDefault="00D13139" w:rsidP="00D13139">
            <w:pPr>
              <w:rPr>
                <w:rFonts w:ascii="Times New Roman" w:hAnsi="Times New Roman"/>
                <w:sz w:val="16"/>
                <w:szCs w:val="16"/>
                <w:lang w:val="en-GB" w:eastAsia="en-GB"/>
              </w:rPr>
            </w:pPr>
            <w:r w:rsidRPr="00B77D57">
              <w:rPr>
                <w:rFonts w:ascii="Times New Roman" w:hAnsi="Times New Roman"/>
                <w:sz w:val="16"/>
                <w:szCs w:val="16"/>
                <w:lang w:val="en-GB" w:eastAsia="en-GB"/>
              </w:rPr>
              <w:t>Exclusive breastfeeding since last weekly home visit</w:t>
            </w:r>
          </w:p>
        </w:tc>
        <w:tc>
          <w:tcPr>
            <w:tcW w:w="893" w:type="dxa"/>
          </w:tcPr>
          <w:p w14:paraId="177250E3"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Yes</w:t>
            </w:r>
          </w:p>
        </w:tc>
        <w:tc>
          <w:tcPr>
            <w:tcW w:w="808" w:type="dxa"/>
          </w:tcPr>
          <w:p w14:paraId="1795C552"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95</w:t>
            </w:r>
          </w:p>
        </w:tc>
        <w:tc>
          <w:tcPr>
            <w:tcW w:w="987" w:type="dxa"/>
          </w:tcPr>
          <w:p w14:paraId="67BFAA40"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w:t>
            </w:r>
          </w:p>
        </w:tc>
        <w:tc>
          <w:tcPr>
            <w:tcW w:w="1134" w:type="dxa"/>
          </w:tcPr>
          <w:p w14:paraId="3EF33812" w14:textId="77777777" w:rsidR="00D13139" w:rsidRPr="00B77D57" w:rsidRDefault="00D13139" w:rsidP="00D13139">
            <w:pPr>
              <w:jc w:val="center"/>
              <w:rPr>
                <w:rFonts w:ascii="Times New Roman" w:hAnsi="Times New Roman"/>
                <w:sz w:val="16"/>
                <w:szCs w:val="16"/>
                <w:lang w:val="en-GB" w:eastAsia="en-GB"/>
              </w:rPr>
            </w:pPr>
            <w:r w:rsidRPr="00B77D57">
              <w:rPr>
                <w:rFonts w:ascii="Times New Roman" w:hAnsi="Times New Roman"/>
                <w:sz w:val="16"/>
                <w:szCs w:val="16"/>
                <w:lang w:val="en-GB" w:eastAsia="en-GB"/>
              </w:rPr>
              <w:t>-</w:t>
            </w:r>
          </w:p>
        </w:tc>
        <w:tc>
          <w:tcPr>
            <w:tcW w:w="709" w:type="dxa"/>
            <w:vMerge w:val="restart"/>
          </w:tcPr>
          <w:p w14:paraId="13BAF265"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0.30</w:t>
            </w:r>
          </w:p>
        </w:tc>
      </w:tr>
      <w:tr w:rsidR="00D13139" w:rsidRPr="00B77D57" w14:paraId="38B47BAE" w14:textId="77777777" w:rsidTr="00B77D57">
        <w:trPr>
          <w:jc w:val="center"/>
        </w:trPr>
        <w:tc>
          <w:tcPr>
            <w:tcW w:w="1276" w:type="dxa"/>
            <w:vMerge/>
          </w:tcPr>
          <w:p w14:paraId="24FBD397" w14:textId="77777777" w:rsidR="00D13139" w:rsidRPr="00B77D57" w:rsidRDefault="00D13139" w:rsidP="00D13139">
            <w:pPr>
              <w:jc w:val="both"/>
              <w:rPr>
                <w:rFonts w:ascii="Times New Roman" w:hAnsi="Times New Roman"/>
                <w:sz w:val="16"/>
                <w:szCs w:val="16"/>
                <w:lang w:val="en-GB" w:eastAsia="en-GB"/>
              </w:rPr>
            </w:pPr>
          </w:p>
        </w:tc>
        <w:tc>
          <w:tcPr>
            <w:tcW w:w="1843" w:type="dxa"/>
            <w:vMerge/>
          </w:tcPr>
          <w:p w14:paraId="6BF10F69" w14:textId="77777777" w:rsidR="00D13139" w:rsidRPr="00B77D57" w:rsidRDefault="00D13139" w:rsidP="00D13139">
            <w:pPr>
              <w:jc w:val="right"/>
              <w:rPr>
                <w:rFonts w:ascii="Times New Roman" w:hAnsi="Times New Roman"/>
                <w:sz w:val="16"/>
                <w:szCs w:val="16"/>
                <w:lang w:val="en-GB" w:eastAsia="en-GB"/>
              </w:rPr>
            </w:pPr>
          </w:p>
        </w:tc>
        <w:tc>
          <w:tcPr>
            <w:tcW w:w="893" w:type="dxa"/>
          </w:tcPr>
          <w:p w14:paraId="19E91AE5"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No</w:t>
            </w:r>
          </w:p>
        </w:tc>
        <w:tc>
          <w:tcPr>
            <w:tcW w:w="808" w:type="dxa"/>
          </w:tcPr>
          <w:p w14:paraId="1EB97E76"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227</w:t>
            </w:r>
          </w:p>
        </w:tc>
        <w:tc>
          <w:tcPr>
            <w:tcW w:w="987" w:type="dxa"/>
          </w:tcPr>
          <w:p w14:paraId="4D354258"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-0.08</w:t>
            </w:r>
          </w:p>
        </w:tc>
        <w:tc>
          <w:tcPr>
            <w:tcW w:w="1134" w:type="dxa"/>
          </w:tcPr>
          <w:p w14:paraId="0F3EFCC5" w14:textId="77777777" w:rsidR="00D13139" w:rsidRPr="00B77D57" w:rsidRDefault="00D13139" w:rsidP="00D13139">
            <w:pPr>
              <w:jc w:val="center"/>
              <w:rPr>
                <w:rFonts w:ascii="Times New Roman" w:hAnsi="Times New Roman"/>
                <w:sz w:val="16"/>
                <w:szCs w:val="16"/>
                <w:lang w:val="en-GB" w:eastAsia="en-GB"/>
              </w:rPr>
            </w:pPr>
            <w:r w:rsidRPr="00B77D57">
              <w:rPr>
                <w:rFonts w:ascii="Times New Roman" w:hAnsi="Times New Roman"/>
                <w:sz w:val="16"/>
                <w:szCs w:val="16"/>
                <w:lang w:val="en-GB" w:eastAsia="en-GB"/>
              </w:rPr>
              <w:t>-0.21 to 0.07</w:t>
            </w:r>
          </w:p>
        </w:tc>
        <w:tc>
          <w:tcPr>
            <w:tcW w:w="709" w:type="dxa"/>
            <w:vMerge/>
          </w:tcPr>
          <w:p w14:paraId="7E73BA06" w14:textId="77777777" w:rsidR="00D13139" w:rsidRPr="00B77D57" w:rsidRDefault="00D13139" w:rsidP="00D13139">
            <w:pPr>
              <w:jc w:val="right"/>
              <w:rPr>
                <w:rFonts w:ascii="Times New Roman" w:hAnsi="Times New Roman"/>
                <w:sz w:val="16"/>
                <w:szCs w:val="16"/>
                <w:lang w:val="en-GB" w:eastAsia="en-GB"/>
              </w:rPr>
            </w:pPr>
          </w:p>
        </w:tc>
      </w:tr>
      <w:tr w:rsidR="00D13139" w:rsidRPr="00B77D57" w14:paraId="2102DBFA" w14:textId="77777777" w:rsidTr="00B77D57">
        <w:trPr>
          <w:jc w:val="center"/>
        </w:trPr>
        <w:tc>
          <w:tcPr>
            <w:tcW w:w="1276" w:type="dxa"/>
            <w:vMerge w:val="restart"/>
          </w:tcPr>
          <w:p w14:paraId="7EF993A8" w14:textId="77777777" w:rsidR="00D13139" w:rsidRPr="00B77D57" w:rsidRDefault="00D13139" w:rsidP="00D13139">
            <w:pPr>
              <w:jc w:val="both"/>
              <w:rPr>
                <w:rFonts w:ascii="Times New Roman" w:hAnsi="Times New Roman"/>
                <w:sz w:val="16"/>
                <w:szCs w:val="16"/>
                <w:lang w:val="en-GB" w:eastAsia="en-GB"/>
              </w:rPr>
            </w:pPr>
            <w:r w:rsidRPr="00B77D57">
              <w:rPr>
                <w:rFonts w:ascii="Times New Roman" w:hAnsi="Times New Roman"/>
                <w:sz w:val="16"/>
                <w:szCs w:val="16"/>
                <w:lang w:val="en-GB" w:eastAsia="en-GB"/>
              </w:rPr>
              <w:t>Richness</w:t>
            </w:r>
          </w:p>
        </w:tc>
        <w:tc>
          <w:tcPr>
            <w:tcW w:w="1843" w:type="dxa"/>
            <w:vMerge w:val="restart"/>
          </w:tcPr>
          <w:p w14:paraId="47A27EE1" w14:textId="77777777" w:rsidR="00D13139" w:rsidRPr="00B77D57" w:rsidRDefault="00D13139" w:rsidP="00D13139">
            <w:pPr>
              <w:rPr>
                <w:rFonts w:ascii="Times New Roman" w:hAnsi="Times New Roman"/>
                <w:sz w:val="16"/>
                <w:szCs w:val="16"/>
                <w:lang w:val="en-GB" w:eastAsia="en-GB"/>
              </w:rPr>
            </w:pPr>
            <w:r w:rsidRPr="00B77D57">
              <w:rPr>
                <w:rFonts w:ascii="Times New Roman" w:hAnsi="Times New Roman"/>
                <w:sz w:val="16"/>
                <w:szCs w:val="16"/>
                <w:lang w:val="en-GB" w:eastAsia="en-GB"/>
              </w:rPr>
              <w:t>Exclusive breastfeeding since birth</w:t>
            </w:r>
          </w:p>
        </w:tc>
        <w:tc>
          <w:tcPr>
            <w:tcW w:w="893" w:type="dxa"/>
          </w:tcPr>
          <w:p w14:paraId="3FEA587A"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Yes</w:t>
            </w:r>
          </w:p>
        </w:tc>
        <w:tc>
          <w:tcPr>
            <w:tcW w:w="808" w:type="dxa"/>
          </w:tcPr>
          <w:p w14:paraId="1C5118E3"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79</w:t>
            </w:r>
          </w:p>
        </w:tc>
        <w:tc>
          <w:tcPr>
            <w:tcW w:w="987" w:type="dxa"/>
          </w:tcPr>
          <w:p w14:paraId="6E348AC3"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w:t>
            </w:r>
          </w:p>
        </w:tc>
        <w:tc>
          <w:tcPr>
            <w:tcW w:w="1134" w:type="dxa"/>
          </w:tcPr>
          <w:p w14:paraId="70BC53EC" w14:textId="77777777" w:rsidR="00D13139" w:rsidRPr="00B77D57" w:rsidRDefault="00D13139" w:rsidP="00D13139">
            <w:pPr>
              <w:jc w:val="center"/>
              <w:rPr>
                <w:rFonts w:ascii="Times New Roman" w:hAnsi="Times New Roman"/>
                <w:sz w:val="16"/>
                <w:szCs w:val="16"/>
                <w:lang w:val="en-GB" w:eastAsia="en-GB"/>
              </w:rPr>
            </w:pPr>
            <w:r w:rsidRPr="00B77D57">
              <w:rPr>
                <w:rFonts w:ascii="Times New Roman" w:hAnsi="Times New Roman"/>
                <w:sz w:val="16"/>
                <w:szCs w:val="16"/>
                <w:lang w:val="en-GB" w:eastAsia="en-GB"/>
              </w:rPr>
              <w:t>-</w:t>
            </w:r>
          </w:p>
        </w:tc>
        <w:tc>
          <w:tcPr>
            <w:tcW w:w="709" w:type="dxa"/>
            <w:vMerge w:val="restart"/>
          </w:tcPr>
          <w:p w14:paraId="03EC72F5"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0.34</w:t>
            </w:r>
          </w:p>
        </w:tc>
      </w:tr>
      <w:tr w:rsidR="00D13139" w:rsidRPr="00B77D57" w14:paraId="5C29D16F" w14:textId="77777777" w:rsidTr="00B77D57">
        <w:trPr>
          <w:jc w:val="center"/>
        </w:trPr>
        <w:tc>
          <w:tcPr>
            <w:tcW w:w="1276" w:type="dxa"/>
            <w:vMerge/>
          </w:tcPr>
          <w:p w14:paraId="05BDB76D" w14:textId="77777777" w:rsidR="00D13139" w:rsidRPr="00B77D57" w:rsidRDefault="00D13139" w:rsidP="00D13139">
            <w:pPr>
              <w:jc w:val="both"/>
              <w:rPr>
                <w:rFonts w:ascii="Times New Roman" w:hAnsi="Times New Roman"/>
                <w:sz w:val="16"/>
                <w:szCs w:val="16"/>
                <w:lang w:val="en-GB" w:eastAsia="en-GB"/>
              </w:rPr>
            </w:pPr>
          </w:p>
        </w:tc>
        <w:tc>
          <w:tcPr>
            <w:tcW w:w="1843" w:type="dxa"/>
            <w:vMerge/>
          </w:tcPr>
          <w:p w14:paraId="5A328D83" w14:textId="77777777" w:rsidR="00D13139" w:rsidRPr="00B77D57" w:rsidRDefault="00D13139" w:rsidP="00D13139">
            <w:pPr>
              <w:jc w:val="right"/>
              <w:rPr>
                <w:rFonts w:ascii="Times New Roman" w:hAnsi="Times New Roman"/>
                <w:sz w:val="16"/>
                <w:szCs w:val="16"/>
                <w:lang w:val="en-GB" w:eastAsia="en-GB"/>
              </w:rPr>
            </w:pPr>
          </w:p>
        </w:tc>
        <w:tc>
          <w:tcPr>
            <w:tcW w:w="893" w:type="dxa"/>
          </w:tcPr>
          <w:p w14:paraId="606BCE47"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No</w:t>
            </w:r>
          </w:p>
        </w:tc>
        <w:tc>
          <w:tcPr>
            <w:tcW w:w="808" w:type="dxa"/>
          </w:tcPr>
          <w:p w14:paraId="22D56504"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243</w:t>
            </w:r>
          </w:p>
        </w:tc>
        <w:tc>
          <w:tcPr>
            <w:tcW w:w="987" w:type="dxa"/>
          </w:tcPr>
          <w:p w14:paraId="6F912184"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-3.49</w:t>
            </w:r>
          </w:p>
        </w:tc>
        <w:tc>
          <w:tcPr>
            <w:tcW w:w="1134" w:type="dxa"/>
          </w:tcPr>
          <w:p w14:paraId="2DBFC7B4" w14:textId="77777777" w:rsidR="00D13139" w:rsidRPr="00B77D57" w:rsidRDefault="00D13139" w:rsidP="00D13139">
            <w:pPr>
              <w:jc w:val="center"/>
              <w:rPr>
                <w:rFonts w:ascii="Times New Roman" w:hAnsi="Times New Roman"/>
                <w:sz w:val="16"/>
                <w:szCs w:val="16"/>
                <w:lang w:val="en-GB" w:eastAsia="en-GB"/>
              </w:rPr>
            </w:pPr>
            <w:r w:rsidRPr="00B77D57">
              <w:rPr>
                <w:rFonts w:ascii="Times New Roman" w:hAnsi="Times New Roman"/>
                <w:sz w:val="16"/>
                <w:szCs w:val="16"/>
                <w:lang w:val="en-GB" w:eastAsia="en-GB"/>
              </w:rPr>
              <w:t>-10.60 to 3.63</w:t>
            </w:r>
          </w:p>
        </w:tc>
        <w:tc>
          <w:tcPr>
            <w:tcW w:w="709" w:type="dxa"/>
            <w:vMerge/>
          </w:tcPr>
          <w:p w14:paraId="315D1CE2" w14:textId="77777777" w:rsidR="00D13139" w:rsidRPr="00B77D57" w:rsidRDefault="00D13139" w:rsidP="00D13139">
            <w:pPr>
              <w:jc w:val="right"/>
              <w:rPr>
                <w:rFonts w:ascii="Times New Roman" w:hAnsi="Times New Roman"/>
                <w:sz w:val="16"/>
                <w:szCs w:val="16"/>
                <w:lang w:val="en-GB" w:eastAsia="en-GB"/>
              </w:rPr>
            </w:pPr>
          </w:p>
        </w:tc>
      </w:tr>
      <w:tr w:rsidR="00D13139" w:rsidRPr="00B77D57" w14:paraId="2F7E964C" w14:textId="77777777" w:rsidTr="00B77D57">
        <w:trPr>
          <w:jc w:val="center"/>
        </w:trPr>
        <w:tc>
          <w:tcPr>
            <w:tcW w:w="1276" w:type="dxa"/>
            <w:vMerge/>
          </w:tcPr>
          <w:p w14:paraId="4B54662A" w14:textId="77777777" w:rsidR="00D13139" w:rsidRPr="00B77D57" w:rsidRDefault="00D13139" w:rsidP="00D13139">
            <w:pPr>
              <w:jc w:val="both"/>
              <w:rPr>
                <w:rFonts w:ascii="Times New Roman" w:hAnsi="Times New Roman"/>
                <w:sz w:val="16"/>
                <w:szCs w:val="16"/>
                <w:lang w:val="en-GB" w:eastAsia="en-GB"/>
              </w:rPr>
            </w:pPr>
          </w:p>
        </w:tc>
        <w:tc>
          <w:tcPr>
            <w:tcW w:w="1843" w:type="dxa"/>
            <w:vMerge w:val="restart"/>
          </w:tcPr>
          <w:p w14:paraId="7FE04719" w14:textId="77777777" w:rsidR="00D13139" w:rsidRPr="00B77D57" w:rsidRDefault="00D13139" w:rsidP="00D13139">
            <w:pPr>
              <w:rPr>
                <w:rFonts w:ascii="Times New Roman" w:hAnsi="Times New Roman"/>
                <w:sz w:val="16"/>
                <w:szCs w:val="16"/>
                <w:lang w:val="en-GB" w:eastAsia="en-GB"/>
              </w:rPr>
            </w:pPr>
            <w:r w:rsidRPr="00B77D57">
              <w:rPr>
                <w:rFonts w:ascii="Times New Roman" w:hAnsi="Times New Roman"/>
                <w:sz w:val="16"/>
                <w:szCs w:val="16"/>
                <w:lang w:val="en-GB" w:eastAsia="en-GB"/>
              </w:rPr>
              <w:t>Exclusive breastfeeding since last weekly home visit</w:t>
            </w:r>
          </w:p>
        </w:tc>
        <w:tc>
          <w:tcPr>
            <w:tcW w:w="893" w:type="dxa"/>
          </w:tcPr>
          <w:p w14:paraId="5A149539"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Yes</w:t>
            </w:r>
          </w:p>
        </w:tc>
        <w:tc>
          <w:tcPr>
            <w:tcW w:w="808" w:type="dxa"/>
          </w:tcPr>
          <w:p w14:paraId="62AD9162"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95</w:t>
            </w:r>
          </w:p>
        </w:tc>
        <w:tc>
          <w:tcPr>
            <w:tcW w:w="987" w:type="dxa"/>
          </w:tcPr>
          <w:p w14:paraId="37AF4919"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w:t>
            </w:r>
          </w:p>
        </w:tc>
        <w:tc>
          <w:tcPr>
            <w:tcW w:w="1134" w:type="dxa"/>
          </w:tcPr>
          <w:p w14:paraId="5A941E85" w14:textId="77777777" w:rsidR="00D13139" w:rsidRPr="00B77D57" w:rsidRDefault="00D13139" w:rsidP="00D13139">
            <w:pPr>
              <w:jc w:val="center"/>
              <w:rPr>
                <w:rFonts w:ascii="Times New Roman" w:hAnsi="Times New Roman"/>
                <w:sz w:val="16"/>
                <w:szCs w:val="16"/>
                <w:lang w:val="en-GB" w:eastAsia="en-GB"/>
              </w:rPr>
            </w:pPr>
            <w:r w:rsidRPr="00B77D57">
              <w:rPr>
                <w:rFonts w:ascii="Times New Roman" w:hAnsi="Times New Roman"/>
                <w:sz w:val="16"/>
                <w:szCs w:val="16"/>
                <w:lang w:val="en-GB" w:eastAsia="en-GB"/>
              </w:rPr>
              <w:t>-</w:t>
            </w:r>
          </w:p>
        </w:tc>
        <w:tc>
          <w:tcPr>
            <w:tcW w:w="709" w:type="dxa"/>
            <w:vMerge w:val="restart"/>
          </w:tcPr>
          <w:p w14:paraId="7F63B75E"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0.95</w:t>
            </w:r>
          </w:p>
        </w:tc>
      </w:tr>
      <w:tr w:rsidR="00D13139" w:rsidRPr="00B77D57" w14:paraId="1F2DAA03" w14:textId="77777777" w:rsidTr="00B77D57">
        <w:trPr>
          <w:jc w:val="center"/>
        </w:trPr>
        <w:tc>
          <w:tcPr>
            <w:tcW w:w="1276" w:type="dxa"/>
            <w:vMerge/>
          </w:tcPr>
          <w:p w14:paraId="2658B2E9" w14:textId="77777777" w:rsidR="00D13139" w:rsidRPr="00B77D57" w:rsidRDefault="00D13139" w:rsidP="00D13139">
            <w:pPr>
              <w:jc w:val="both"/>
              <w:rPr>
                <w:rFonts w:ascii="Times New Roman" w:hAnsi="Times New Roman"/>
                <w:sz w:val="16"/>
                <w:szCs w:val="16"/>
                <w:lang w:val="en-GB" w:eastAsia="en-GB"/>
              </w:rPr>
            </w:pPr>
          </w:p>
        </w:tc>
        <w:tc>
          <w:tcPr>
            <w:tcW w:w="1843" w:type="dxa"/>
            <w:vMerge/>
          </w:tcPr>
          <w:p w14:paraId="33D44B32" w14:textId="77777777" w:rsidR="00D13139" w:rsidRPr="00B77D57" w:rsidRDefault="00D13139" w:rsidP="00D13139">
            <w:pPr>
              <w:jc w:val="right"/>
              <w:rPr>
                <w:rFonts w:ascii="Times New Roman" w:hAnsi="Times New Roman"/>
                <w:sz w:val="16"/>
                <w:szCs w:val="16"/>
                <w:lang w:val="en-GB" w:eastAsia="en-GB"/>
              </w:rPr>
            </w:pPr>
          </w:p>
        </w:tc>
        <w:tc>
          <w:tcPr>
            <w:tcW w:w="893" w:type="dxa"/>
          </w:tcPr>
          <w:p w14:paraId="725579A1"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No</w:t>
            </w:r>
          </w:p>
        </w:tc>
        <w:tc>
          <w:tcPr>
            <w:tcW w:w="808" w:type="dxa"/>
          </w:tcPr>
          <w:p w14:paraId="542805BB"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227</w:t>
            </w:r>
          </w:p>
        </w:tc>
        <w:tc>
          <w:tcPr>
            <w:tcW w:w="987" w:type="dxa"/>
          </w:tcPr>
          <w:p w14:paraId="1E70B4AC" w14:textId="77777777" w:rsidR="00D13139" w:rsidRPr="00B77D57" w:rsidRDefault="00D13139" w:rsidP="00D13139">
            <w:pPr>
              <w:jc w:val="right"/>
              <w:rPr>
                <w:rFonts w:ascii="Times New Roman" w:hAnsi="Times New Roman"/>
                <w:sz w:val="16"/>
                <w:szCs w:val="16"/>
                <w:lang w:val="en-GB" w:eastAsia="en-GB"/>
              </w:rPr>
            </w:pPr>
            <w:r w:rsidRPr="00B77D57">
              <w:rPr>
                <w:rFonts w:ascii="Times New Roman" w:hAnsi="Times New Roman"/>
                <w:sz w:val="16"/>
                <w:szCs w:val="16"/>
                <w:lang w:val="en-GB" w:eastAsia="en-GB"/>
              </w:rPr>
              <w:t>-0.23</w:t>
            </w:r>
          </w:p>
        </w:tc>
        <w:tc>
          <w:tcPr>
            <w:tcW w:w="1134" w:type="dxa"/>
          </w:tcPr>
          <w:p w14:paraId="64CFE6E0" w14:textId="77777777" w:rsidR="00D13139" w:rsidRPr="00B77D57" w:rsidRDefault="00D13139" w:rsidP="00D13139">
            <w:pPr>
              <w:jc w:val="center"/>
              <w:rPr>
                <w:rFonts w:ascii="Times New Roman" w:hAnsi="Times New Roman"/>
                <w:sz w:val="16"/>
                <w:szCs w:val="16"/>
                <w:lang w:val="en-GB" w:eastAsia="en-GB"/>
              </w:rPr>
            </w:pPr>
            <w:r w:rsidRPr="00B77D57">
              <w:rPr>
                <w:rFonts w:ascii="Times New Roman" w:hAnsi="Times New Roman"/>
                <w:sz w:val="16"/>
                <w:szCs w:val="16"/>
                <w:lang w:val="en-GB" w:eastAsia="en-GB"/>
              </w:rPr>
              <w:t>-6.76 to 6.31</w:t>
            </w:r>
          </w:p>
        </w:tc>
        <w:tc>
          <w:tcPr>
            <w:tcW w:w="709" w:type="dxa"/>
            <w:vMerge/>
          </w:tcPr>
          <w:p w14:paraId="16D908A7" w14:textId="77777777" w:rsidR="00D13139" w:rsidRPr="00B77D57" w:rsidRDefault="00D13139" w:rsidP="00D13139">
            <w:pPr>
              <w:jc w:val="right"/>
              <w:rPr>
                <w:rFonts w:ascii="Times New Roman" w:hAnsi="Times New Roman"/>
                <w:sz w:val="16"/>
                <w:szCs w:val="16"/>
                <w:lang w:val="en-GB" w:eastAsia="en-GB"/>
              </w:rPr>
            </w:pPr>
          </w:p>
        </w:tc>
      </w:tr>
    </w:tbl>
    <w:p w14:paraId="7EE074E1" w14:textId="77777777" w:rsidR="00485119" w:rsidRPr="003D2F83" w:rsidRDefault="00485119" w:rsidP="00D13139">
      <w:pPr>
        <w:pStyle w:val="NormalWeb"/>
        <w:shd w:val="clear" w:color="auto" w:fill="FFFFFF"/>
        <w:textAlignment w:val="baseline"/>
        <w:rPr>
          <w:sz w:val="20"/>
          <w:szCs w:val="20"/>
        </w:rPr>
      </w:pPr>
    </w:p>
    <w:p w14:paraId="473300C1" w14:textId="77777777" w:rsidR="00485119" w:rsidRPr="003D2F83" w:rsidRDefault="00485119" w:rsidP="00D13139">
      <w:pPr>
        <w:pStyle w:val="NormalWeb"/>
        <w:shd w:val="clear" w:color="auto" w:fill="FFFFFF"/>
        <w:textAlignment w:val="baseline"/>
        <w:rPr>
          <w:sz w:val="20"/>
          <w:szCs w:val="20"/>
        </w:rPr>
      </w:pPr>
    </w:p>
    <w:p w14:paraId="1DAE6E1F" w14:textId="668DC8C7" w:rsidR="00D13139" w:rsidRPr="003D2F83" w:rsidRDefault="00D13139" w:rsidP="00D13139">
      <w:pPr>
        <w:pStyle w:val="NormalWeb"/>
        <w:shd w:val="clear" w:color="auto" w:fill="FFFFFF"/>
        <w:textAlignment w:val="baseline"/>
        <w:rPr>
          <w:sz w:val="20"/>
          <w:szCs w:val="20"/>
        </w:rPr>
      </w:pPr>
    </w:p>
    <w:sectPr w:rsidR="00D13139" w:rsidRPr="003D2F83" w:rsidSect="00B77D57">
      <w:pgSz w:w="11901" w:h="16817"/>
      <w:pgMar w:top="1440" w:right="1440" w:bottom="1440" w:left="1440" w:header="709" w:footer="709" w:gutter="0"/>
      <w:pgNumType w:start="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046DB" w14:textId="77777777" w:rsidR="00CD07C2" w:rsidRDefault="00CD07C2">
      <w:r>
        <w:separator/>
      </w:r>
    </w:p>
  </w:endnote>
  <w:endnote w:type="continuationSeparator" w:id="0">
    <w:p w14:paraId="4F7EDBC1" w14:textId="77777777" w:rsidR="00CD07C2" w:rsidRDefault="00CD0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altName w:val="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6907" w14:textId="7EFF20DE" w:rsidR="00F125EE" w:rsidRDefault="00114193">
    <w:pPr>
      <w:pStyle w:val="Footer"/>
      <w:jc w:val="right"/>
    </w:pPr>
    <w:r>
      <w:fldChar w:fldCharType="begin"/>
    </w:r>
    <w:r>
      <w:instrText xml:space="preserve"> PAGE   \* MERGEFORMAT </w:instrText>
    </w:r>
    <w:r>
      <w:fldChar w:fldCharType="separate"/>
    </w:r>
    <w:r w:rsidR="00DC623A">
      <w:rPr>
        <w:noProof/>
      </w:rPr>
      <w:t>1</w:t>
    </w:r>
    <w:r>
      <w:fldChar w:fldCharType="end"/>
    </w:r>
  </w:p>
  <w:p w14:paraId="180EEFF6" w14:textId="77777777" w:rsidR="00F125EE" w:rsidRDefault="00F125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85209" w14:textId="77777777" w:rsidR="00D13139" w:rsidRDefault="00D13139" w:rsidP="00556F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802052" w14:textId="77777777" w:rsidR="00D13139" w:rsidRDefault="00D13139" w:rsidP="00556F5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A5C78" w14:textId="77777777" w:rsidR="00D13139" w:rsidRDefault="00D13139" w:rsidP="00556F58">
    <w:pPr>
      <w:pStyle w:val="Footer"/>
      <w:framePr w:wrap="around" w:vAnchor="text" w:hAnchor="page" w:x="9982" w:y="-18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58</w:t>
    </w:r>
    <w:r>
      <w:rPr>
        <w:rStyle w:val="PageNumber"/>
      </w:rPr>
      <w:fldChar w:fldCharType="end"/>
    </w:r>
  </w:p>
  <w:p w14:paraId="119A4C73" w14:textId="77777777" w:rsidR="00D13139" w:rsidRDefault="00D13139" w:rsidP="00556F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5C03F" w14:textId="77777777" w:rsidR="00CD07C2" w:rsidRDefault="00CD07C2">
      <w:r>
        <w:separator/>
      </w:r>
    </w:p>
  </w:footnote>
  <w:footnote w:type="continuationSeparator" w:id="0">
    <w:p w14:paraId="72488E45" w14:textId="77777777" w:rsidR="00CD07C2" w:rsidRDefault="00CD0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3A2FD8" w:rsidRPr="005001AC" w:rsidRDefault="003A2FD8" w:rsidP="005001AC">
    <w:pPr>
      <w:jc w:val="right"/>
      <w:rPr>
        <w:sz w:val="20"/>
      </w:rPr>
    </w:pPr>
  </w:p>
  <w:p w14:paraId="0091C365" w14:textId="77777777" w:rsidR="003A2FD8" w:rsidRDefault="003A2F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5A0A" w14:textId="77777777" w:rsidR="00D13139" w:rsidRPr="00D13139" w:rsidRDefault="00D13139" w:rsidP="00556F58">
    <w:pPr>
      <w:pStyle w:val="Header"/>
      <w:jc w:val="center"/>
      <w:rPr>
        <w:rFonts w:ascii="Calibri Light" w:hAnsi="Calibri Light"/>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pStyle w:val="PersonalInfo"/>
      <w:lvlText w:val="*"/>
      <w:lvlJc w:val="left"/>
      <w:rPr>
        <w:rFonts w:cs="Times New Roman"/>
      </w:rPr>
    </w:lvl>
  </w:abstractNum>
  <w:abstractNum w:abstractNumId="11" w15:restartNumberingAfterBreak="0">
    <w:nsid w:val="00817409"/>
    <w:multiLevelType w:val="singleLevel"/>
    <w:tmpl w:val="827EB92A"/>
    <w:lvl w:ilvl="0">
      <w:start w:val="1"/>
      <w:numFmt w:val="bullet"/>
      <w:pStyle w:val="font5"/>
      <w:lvlText w:val=""/>
      <w:lvlJc w:val="left"/>
      <w:pPr>
        <w:tabs>
          <w:tab w:val="num" w:pos="360"/>
        </w:tabs>
        <w:ind w:left="360" w:hanging="360"/>
      </w:pPr>
      <w:rPr>
        <w:rFonts w:ascii="Symbol" w:hAnsi="Symbol" w:hint="default"/>
      </w:rPr>
    </w:lvl>
  </w:abstractNum>
  <w:abstractNum w:abstractNumId="12" w15:restartNumberingAfterBreak="0">
    <w:nsid w:val="0A342FC2"/>
    <w:multiLevelType w:val="hybridMultilevel"/>
    <w:tmpl w:val="CC22DE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97513F"/>
    <w:multiLevelType w:val="singleLevel"/>
    <w:tmpl w:val="F312AD4A"/>
    <w:lvl w:ilvl="0">
      <w:start w:val="1"/>
      <w:numFmt w:val="bullet"/>
      <w:pStyle w:val="xl34"/>
      <w:lvlText w:val=""/>
      <w:lvlJc w:val="left"/>
      <w:pPr>
        <w:tabs>
          <w:tab w:val="num" w:pos="360"/>
        </w:tabs>
        <w:ind w:left="360" w:hanging="360"/>
      </w:pPr>
      <w:rPr>
        <w:rFonts w:ascii="Wingdings" w:hAnsi="Wingdings" w:hint="default"/>
      </w:rPr>
    </w:lvl>
  </w:abstractNum>
  <w:abstractNum w:abstractNumId="14"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735503"/>
    <w:multiLevelType w:val="singleLevel"/>
    <w:tmpl w:val="08090001"/>
    <w:lvl w:ilvl="0">
      <w:start w:val="1"/>
      <w:numFmt w:val="bullet"/>
      <w:pStyle w:val="Subsection3"/>
      <w:lvlText w:val=""/>
      <w:lvlJc w:val="left"/>
      <w:pPr>
        <w:tabs>
          <w:tab w:val="num" w:pos="360"/>
        </w:tabs>
        <w:ind w:left="360" w:hanging="360"/>
      </w:pPr>
      <w:rPr>
        <w:rFonts w:ascii="Symbol" w:hAnsi="Symbol" w:hint="default"/>
      </w:rPr>
    </w:lvl>
  </w:abstractNum>
  <w:abstractNum w:abstractNumId="16" w15:restartNumberingAfterBreak="0">
    <w:nsid w:val="59A85CE1"/>
    <w:multiLevelType w:val="hybridMultilevel"/>
    <w:tmpl w:val="CB9A6B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2C1995"/>
    <w:multiLevelType w:val="singleLevel"/>
    <w:tmpl w:val="1DDCECC4"/>
    <w:lvl w:ilvl="0">
      <w:start w:val="1"/>
      <w:numFmt w:val="decimal"/>
      <w:pStyle w:val="Subsection2"/>
      <w:lvlText w:val="%1)"/>
      <w:lvlJc w:val="left"/>
      <w:pPr>
        <w:tabs>
          <w:tab w:val="num" w:pos="720"/>
        </w:tabs>
        <w:ind w:left="720" w:hanging="720"/>
      </w:pPr>
      <w:rPr>
        <w:rFonts w:cs="Times New Roman" w:hint="default"/>
      </w:rPr>
    </w:lvl>
  </w:abstractNum>
  <w:abstractNum w:abstractNumId="18" w15:restartNumberingAfterBreak="0">
    <w:nsid w:val="6B475E14"/>
    <w:multiLevelType w:val="hybridMultilevel"/>
    <w:tmpl w:val="966E9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E54665"/>
    <w:multiLevelType w:val="hybridMultilevel"/>
    <w:tmpl w:val="622C906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DE3496E"/>
    <w:multiLevelType w:val="hybridMultilevel"/>
    <w:tmpl w:val="9CE0A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7"/>
  </w:num>
  <w:num w:numId="13">
    <w:abstractNumId w:val="15"/>
  </w:num>
  <w:num w:numId="14">
    <w:abstractNumId w:val="13"/>
  </w:num>
  <w:num w:numId="15">
    <w:abstractNumId w:val="11"/>
  </w:num>
  <w:num w:numId="16">
    <w:abstractNumId w:val="10"/>
    <w:lvlOverride w:ilvl="0">
      <w:lvl w:ilvl="0">
        <w:start w:val="1"/>
        <w:numFmt w:val="bullet"/>
        <w:pStyle w:val="PersonalInfo"/>
        <w:lvlText w:val=""/>
        <w:legacy w:legacy="1" w:legacySpace="0" w:legacyIndent="240"/>
        <w:lvlJc w:val="left"/>
        <w:pPr>
          <w:ind w:left="240" w:hanging="240"/>
        </w:pPr>
        <w:rPr>
          <w:rFonts w:ascii="Wingdings" w:hAnsi="Wingdings"/>
          <w:sz w:val="12"/>
        </w:rPr>
      </w:lvl>
    </w:lvlOverride>
  </w:num>
  <w:num w:numId="17">
    <w:abstractNumId w:val="19"/>
  </w:num>
  <w:num w:numId="18">
    <w:abstractNumId w:val="12"/>
  </w:num>
  <w:num w:numId="19">
    <w:abstractNumId w:val="18"/>
  </w:num>
  <w:num w:numId="20">
    <w:abstractNumId w:val="20"/>
  </w:num>
  <w:num w:numId="21">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8"/>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vsd9xaqwsaw0e2fr359fsdadz590tvvevz&quot;&gt;My EndNote library&lt;record-ids&gt;&lt;item&gt;5&lt;/item&gt;&lt;item&gt;10&lt;/item&gt;&lt;item&gt;242&lt;/item&gt;&lt;item&gt;277&lt;/item&gt;&lt;item&gt;483&lt;/item&gt;&lt;item&gt;882&lt;/item&gt;&lt;item&gt;895&lt;/item&gt;&lt;item&gt;920&lt;/item&gt;&lt;item&gt;935&lt;/item&gt;&lt;item&gt;939&lt;/item&gt;&lt;item&gt;940&lt;/item&gt;&lt;item&gt;941&lt;/item&gt;&lt;item&gt;942&lt;/item&gt;&lt;/record-ids&gt;&lt;/item&gt;&lt;/Libraries&gt;"/>
  </w:docVars>
  <w:rsids>
    <w:rsidRoot w:val="002C030F"/>
    <w:rsid w:val="000004B2"/>
    <w:rsid w:val="00015F74"/>
    <w:rsid w:val="00017C53"/>
    <w:rsid w:val="00020E10"/>
    <w:rsid w:val="00022299"/>
    <w:rsid w:val="00022D76"/>
    <w:rsid w:val="00026E9D"/>
    <w:rsid w:val="00030840"/>
    <w:rsid w:val="00060ED5"/>
    <w:rsid w:val="00065EBD"/>
    <w:rsid w:val="00083B44"/>
    <w:rsid w:val="000850DC"/>
    <w:rsid w:val="000A41E4"/>
    <w:rsid w:val="000C2771"/>
    <w:rsid w:val="000F0DCE"/>
    <w:rsid w:val="00112C5B"/>
    <w:rsid w:val="00114193"/>
    <w:rsid w:val="00115A38"/>
    <w:rsid w:val="0011687B"/>
    <w:rsid w:val="00124F82"/>
    <w:rsid w:val="0016337A"/>
    <w:rsid w:val="00164269"/>
    <w:rsid w:val="001653B3"/>
    <w:rsid w:val="001A1430"/>
    <w:rsid w:val="001A1BDE"/>
    <w:rsid w:val="001B30EF"/>
    <w:rsid w:val="001C0520"/>
    <w:rsid w:val="001C0975"/>
    <w:rsid w:val="001C3473"/>
    <w:rsid w:val="001D00A5"/>
    <w:rsid w:val="001E740D"/>
    <w:rsid w:val="001E778F"/>
    <w:rsid w:val="001F0876"/>
    <w:rsid w:val="001F167C"/>
    <w:rsid w:val="001F5E91"/>
    <w:rsid w:val="002077B9"/>
    <w:rsid w:val="002507C0"/>
    <w:rsid w:val="00257A39"/>
    <w:rsid w:val="00262D72"/>
    <w:rsid w:val="00294FBB"/>
    <w:rsid w:val="00297394"/>
    <w:rsid w:val="00297D8A"/>
    <w:rsid w:val="002C030F"/>
    <w:rsid w:val="002C667A"/>
    <w:rsid w:val="00320911"/>
    <w:rsid w:val="00325D90"/>
    <w:rsid w:val="00331D75"/>
    <w:rsid w:val="00332BFB"/>
    <w:rsid w:val="00335A8D"/>
    <w:rsid w:val="00352981"/>
    <w:rsid w:val="00355362"/>
    <w:rsid w:val="00363E44"/>
    <w:rsid w:val="0037562A"/>
    <w:rsid w:val="00380A6A"/>
    <w:rsid w:val="00385C85"/>
    <w:rsid w:val="00387114"/>
    <w:rsid w:val="00395E86"/>
    <w:rsid w:val="00397983"/>
    <w:rsid w:val="003A2FD8"/>
    <w:rsid w:val="003B40E6"/>
    <w:rsid w:val="003C7883"/>
    <w:rsid w:val="003D2F83"/>
    <w:rsid w:val="003E13DE"/>
    <w:rsid w:val="003F6E14"/>
    <w:rsid w:val="0040336E"/>
    <w:rsid w:val="00405336"/>
    <w:rsid w:val="00420232"/>
    <w:rsid w:val="004327AB"/>
    <w:rsid w:val="004357B9"/>
    <w:rsid w:val="004571D5"/>
    <w:rsid w:val="00461D81"/>
    <w:rsid w:val="0046356B"/>
    <w:rsid w:val="0046486E"/>
    <w:rsid w:val="00477182"/>
    <w:rsid w:val="004779CB"/>
    <w:rsid w:val="00485119"/>
    <w:rsid w:val="00493C25"/>
    <w:rsid w:val="004A159F"/>
    <w:rsid w:val="004B2F21"/>
    <w:rsid w:val="004C5C46"/>
    <w:rsid w:val="004C7058"/>
    <w:rsid w:val="004E42D8"/>
    <w:rsid w:val="004E7BA2"/>
    <w:rsid w:val="004F7EDF"/>
    <w:rsid w:val="005001AC"/>
    <w:rsid w:val="00506085"/>
    <w:rsid w:val="0051135E"/>
    <w:rsid w:val="00524797"/>
    <w:rsid w:val="00527D71"/>
    <w:rsid w:val="005607DD"/>
    <w:rsid w:val="00566AC6"/>
    <w:rsid w:val="00570A6C"/>
    <w:rsid w:val="005874E7"/>
    <w:rsid w:val="00594350"/>
    <w:rsid w:val="005A558C"/>
    <w:rsid w:val="005B25AC"/>
    <w:rsid w:val="005D088E"/>
    <w:rsid w:val="005E28F8"/>
    <w:rsid w:val="005E6513"/>
    <w:rsid w:val="006069C6"/>
    <w:rsid w:val="00611A19"/>
    <w:rsid w:val="006122E2"/>
    <w:rsid w:val="006140DF"/>
    <w:rsid w:val="00651114"/>
    <w:rsid w:val="00655EC5"/>
    <w:rsid w:val="0065772A"/>
    <w:rsid w:val="00670299"/>
    <w:rsid w:val="00691985"/>
    <w:rsid w:val="00692675"/>
    <w:rsid w:val="006931A4"/>
    <w:rsid w:val="006A1B64"/>
    <w:rsid w:val="006A5FB6"/>
    <w:rsid w:val="006C7E26"/>
    <w:rsid w:val="006D169A"/>
    <w:rsid w:val="006E3E68"/>
    <w:rsid w:val="006F0085"/>
    <w:rsid w:val="007029D5"/>
    <w:rsid w:val="00710254"/>
    <w:rsid w:val="007108F5"/>
    <w:rsid w:val="00713E5B"/>
    <w:rsid w:val="007402FC"/>
    <w:rsid w:val="007411A1"/>
    <w:rsid w:val="00753FBE"/>
    <w:rsid w:val="00760BA6"/>
    <w:rsid w:val="00763345"/>
    <w:rsid w:val="00767E89"/>
    <w:rsid w:val="007746DD"/>
    <w:rsid w:val="0077601C"/>
    <w:rsid w:val="007843C9"/>
    <w:rsid w:val="00797F24"/>
    <w:rsid w:val="007B5946"/>
    <w:rsid w:val="007D6574"/>
    <w:rsid w:val="007F5297"/>
    <w:rsid w:val="00807D35"/>
    <w:rsid w:val="00811F52"/>
    <w:rsid w:val="00820484"/>
    <w:rsid w:val="00824DF3"/>
    <w:rsid w:val="00840BB2"/>
    <w:rsid w:val="00885C9B"/>
    <w:rsid w:val="00892612"/>
    <w:rsid w:val="00893940"/>
    <w:rsid w:val="008C069B"/>
    <w:rsid w:val="008D5D2A"/>
    <w:rsid w:val="008E5CAF"/>
    <w:rsid w:val="00914B63"/>
    <w:rsid w:val="00917152"/>
    <w:rsid w:val="009258B8"/>
    <w:rsid w:val="00927FF6"/>
    <w:rsid w:val="009354F3"/>
    <w:rsid w:val="00943C3C"/>
    <w:rsid w:val="009447DC"/>
    <w:rsid w:val="009519CF"/>
    <w:rsid w:val="00956966"/>
    <w:rsid w:val="00961BA5"/>
    <w:rsid w:val="009653C8"/>
    <w:rsid w:val="00966E13"/>
    <w:rsid w:val="00972A0A"/>
    <w:rsid w:val="009743A9"/>
    <w:rsid w:val="009A5287"/>
    <w:rsid w:val="009A670E"/>
    <w:rsid w:val="009B2AC5"/>
    <w:rsid w:val="009B7984"/>
    <w:rsid w:val="009E4C6B"/>
    <w:rsid w:val="009F2801"/>
    <w:rsid w:val="009F4BED"/>
    <w:rsid w:val="009F7D93"/>
    <w:rsid w:val="00A3403B"/>
    <w:rsid w:val="00A46AB7"/>
    <w:rsid w:val="00A51498"/>
    <w:rsid w:val="00A51A12"/>
    <w:rsid w:val="00A627D4"/>
    <w:rsid w:val="00A67BC5"/>
    <w:rsid w:val="00A72B81"/>
    <w:rsid w:val="00A74DA2"/>
    <w:rsid w:val="00AA6247"/>
    <w:rsid w:val="00AB19BB"/>
    <w:rsid w:val="00AC009F"/>
    <w:rsid w:val="00AC0DCD"/>
    <w:rsid w:val="00AC1096"/>
    <w:rsid w:val="00AC15B4"/>
    <w:rsid w:val="00AD2779"/>
    <w:rsid w:val="00AD499C"/>
    <w:rsid w:val="00AD6046"/>
    <w:rsid w:val="00AE5A70"/>
    <w:rsid w:val="00B003EE"/>
    <w:rsid w:val="00B01854"/>
    <w:rsid w:val="00B15008"/>
    <w:rsid w:val="00B16F99"/>
    <w:rsid w:val="00B20B12"/>
    <w:rsid w:val="00B36869"/>
    <w:rsid w:val="00B42F9C"/>
    <w:rsid w:val="00B43B31"/>
    <w:rsid w:val="00B47CFA"/>
    <w:rsid w:val="00B57F00"/>
    <w:rsid w:val="00B60507"/>
    <w:rsid w:val="00B745C5"/>
    <w:rsid w:val="00B77B2A"/>
    <w:rsid w:val="00B77D57"/>
    <w:rsid w:val="00B80D76"/>
    <w:rsid w:val="00B82C22"/>
    <w:rsid w:val="00B8723B"/>
    <w:rsid w:val="00B93DBA"/>
    <w:rsid w:val="00B9440A"/>
    <w:rsid w:val="00B95975"/>
    <w:rsid w:val="00BA1D6F"/>
    <w:rsid w:val="00BB1461"/>
    <w:rsid w:val="00BB2D2A"/>
    <w:rsid w:val="00BD58CF"/>
    <w:rsid w:val="00BF125A"/>
    <w:rsid w:val="00BF6D74"/>
    <w:rsid w:val="00C046DC"/>
    <w:rsid w:val="00C04CC1"/>
    <w:rsid w:val="00C057D9"/>
    <w:rsid w:val="00C248D9"/>
    <w:rsid w:val="00C26105"/>
    <w:rsid w:val="00C40C6D"/>
    <w:rsid w:val="00C47714"/>
    <w:rsid w:val="00C50C6D"/>
    <w:rsid w:val="00C600D9"/>
    <w:rsid w:val="00C80C2B"/>
    <w:rsid w:val="00C835E4"/>
    <w:rsid w:val="00CC1384"/>
    <w:rsid w:val="00CC4766"/>
    <w:rsid w:val="00CD07C2"/>
    <w:rsid w:val="00CD3720"/>
    <w:rsid w:val="00CE67D6"/>
    <w:rsid w:val="00CF16C9"/>
    <w:rsid w:val="00CF1848"/>
    <w:rsid w:val="00CF5C2F"/>
    <w:rsid w:val="00D04BCF"/>
    <w:rsid w:val="00D0610A"/>
    <w:rsid w:val="00D1025C"/>
    <w:rsid w:val="00D13139"/>
    <w:rsid w:val="00D143D9"/>
    <w:rsid w:val="00D15CCD"/>
    <w:rsid w:val="00D269AB"/>
    <w:rsid w:val="00D346C2"/>
    <w:rsid w:val="00DA22DA"/>
    <w:rsid w:val="00DA2613"/>
    <w:rsid w:val="00DA59EA"/>
    <w:rsid w:val="00DC623A"/>
    <w:rsid w:val="00DD421A"/>
    <w:rsid w:val="00DE36BE"/>
    <w:rsid w:val="00DF447E"/>
    <w:rsid w:val="00E07F36"/>
    <w:rsid w:val="00E257C8"/>
    <w:rsid w:val="00E37047"/>
    <w:rsid w:val="00E423CC"/>
    <w:rsid w:val="00E476F4"/>
    <w:rsid w:val="00E5691C"/>
    <w:rsid w:val="00E60D0F"/>
    <w:rsid w:val="00E9773B"/>
    <w:rsid w:val="00EA596B"/>
    <w:rsid w:val="00EB1931"/>
    <w:rsid w:val="00EB2602"/>
    <w:rsid w:val="00EC13A3"/>
    <w:rsid w:val="00EC7C85"/>
    <w:rsid w:val="00EF53AA"/>
    <w:rsid w:val="00F04CD9"/>
    <w:rsid w:val="00F125EE"/>
    <w:rsid w:val="00F12E98"/>
    <w:rsid w:val="00F1711F"/>
    <w:rsid w:val="00F22029"/>
    <w:rsid w:val="00F25DEF"/>
    <w:rsid w:val="00F3203E"/>
    <w:rsid w:val="00F4077C"/>
    <w:rsid w:val="00F514EC"/>
    <w:rsid w:val="00F60CD4"/>
    <w:rsid w:val="00F630EA"/>
    <w:rsid w:val="00F7007E"/>
    <w:rsid w:val="00F70200"/>
    <w:rsid w:val="00F73193"/>
    <w:rsid w:val="00F74F95"/>
    <w:rsid w:val="00F80705"/>
    <w:rsid w:val="00FA1481"/>
    <w:rsid w:val="00FD25EC"/>
    <w:rsid w:val="00FF04E3"/>
    <w:rsid w:val="00FF0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uiPriority="9" w:qFormat="1"/>
    <w:lsdException w:name="heading 4" w:uiPriority="9"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9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aliases w:val="Heading 1*"/>
    <w:basedOn w:val="Normal"/>
    <w:next w:val="Normal"/>
    <w:link w:val="Heading1Char"/>
    <w:uiPriority w:val="99"/>
    <w:qFormat/>
    <w:rsid w:val="00B43B31"/>
    <w:pPr>
      <w:keepNext/>
      <w:spacing w:before="240" w:after="60"/>
      <w:outlineLvl w:val="0"/>
    </w:pPr>
    <w:rPr>
      <w:b/>
      <w:bCs/>
      <w:kern w:val="32"/>
      <w:szCs w:val="24"/>
    </w:rPr>
  </w:style>
  <w:style w:type="paragraph" w:styleId="Heading2">
    <w:name w:val="heading 2"/>
    <w:basedOn w:val="Normal"/>
    <w:next w:val="Normal"/>
    <w:link w:val="Heading2Char"/>
    <w:uiPriority w:val="99"/>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uiPriority w:val="9"/>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uiPriority w:val="99"/>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7411A1"/>
    <w:pPr>
      <w:spacing w:before="240" w:after="60"/>
      <w:outlineLvl w:val="6"/>
    </w:pPr>
    <w:rPr>
      <w:rFonts w:ascii="Calibri" w:hAnsi="Calibri"/>
      <w:szCs w:val="24"/>
    </w:rPr>
  </w:style>
  <w:style w:type="paragraph" w:styleId="Heading8">
    <w:name w:val="heading 8"/>
    <w:basedOn w:val="Normal"/>
    <w:next w:val="Normal"/>
    <w:link w:val="Heading8Char"/>
    <w:uiPriority w:val="99"/>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uiPriority w:val="99"/>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sid w:val="00477182"/>
  </w:style>
  <w:style w:type="character" w:customStyle="1" w:styleId="Heading1Char">
    <w:name w:val="Heading 1 Char"/>
    <w:aliases w:val="Heading 1* Char"/>
    <w:basedOn w:val="DefaultParagraphFont"/>
    <w:link w:val="Heading1"/>
    <w:uiPriority w:val="99"/>
    <w:rsid w:val="00FF04E3"/>
    <w:rPr>
      <w:b/>
      <w:bCs/>
      <w:kern w:val="32"/>
      <w:sz w:val="24"/>
      <w:szCs w:val="24"/>
    </w:rPr>
  </w:style>
  <w:style w:type="character" w:customStyle="1" w:styleId="Heading2Char">
    <w:name w:val="Heading 2 Char"/>
    <w:basedOn w:val="DefaultParagraphFont"/>
    <w:link w:val="Heading2"/>
    <w:uiPriority w:val="99"/>
    <w:rsid w:val="00FF04E3"/>
    <w:rPr>
      <w:rFonts w:ascii="Cambria" w:hAnsi="Cambria"/>
      <w:b/>
      <w:bCs/>
      <w:i/>
      <w:iCs/>
      <w:sz w:val="28"/>
      <w:szCs w:val="28"/>
    </w:rPr>
  </w:style>
  <w:style w:type="character" w:customStyle="1" w:styleId="Heading5Char">
    <w:name w:val="Heading 5 Char"/>
    <w:basedOn w:val="DefaultParagraphFont"/>
    <w:link w:val="Heading5"/>
    <w:uiPriority w:val="99"/>
    <w:rsid w:val="00FF04E3"/>
    <w:rPr>
      <w:rFonts w:ascii="Calibri" w:hAnsi="Calibri"/>
      <w:b/>
      <w:bCs/>
      <w:i/>
      <w:iCs/>
      <w:sz w:val="26"/>
      <w:szCs w:val="26"/>
    </w:rPr>
  </w:style>
  <w:style w:type="character" w:customStyle="1" w:styleId="Heading6Char">
    <w:name w:val="Heading 6 Char"/>
    <w:basedOn w:val="DefaultParagraphFont"/>
    <w:link w:val="Heading6"/>
    <w:uiPriority w:val="99"/>
    <w:rsid w:val="00FF04E3"/>
    <w:rPr>
      <w:rFonts w:ascii="Calibri" w:hAnsi="Calibri"/>
      <w:b/>
      <w:bCs/>
      <w:sz w:val="22"/>
      <w:szCs w:val="22"/>
    </w:rPr>
  </w:style>
  <w:style w:type="character" w:customStyle="1" w:styleId="Heading7Char">
    <w:name w:val="Heading 7 Char"/>
    <w:basedOn w:val="DefaultParagraphFont"/>
    <w:link w:val="Heading7"/>
    <w:uiPriority w:val="99"/>
    <w:rsid w:val="00FF04E3"/>
    <w:rPr>
      <w:rFonts w:ascii="Calibri" w:hAnsi="Calibri"/>
      <w:sz w:val="24"/>
      <w:szCs w:val="24"/>
    </w:rPr>
  </w:style>
  <w:style w:type="character" w:customStyle="1" w:styleId="Heading8Char">
    <w:name w:val="Heading 8 Char"/>
    <w:basedOn w:val="DefaultParagraphFont"/>
    <w:link w:val="Heading8"/>
    <w:uiPriority w:val="99"/>
    <w:rsid w:val="00FF04E3"/>
    <w:rPr>
      <w:rFonts w:ascii="Calibri" w:hAnsi="Calibri"/>
      <w:i/>
      <w:iCs/>
      <w:sz w:val="24"/>
      <w:szCs w:val="24"/>
    </w:rPr>
  </w:style>
  <w:style w:type="character" w:customStyle="1" w:styleId="Heading9Char">
    <w:name w:val="Heading 9 Char"/>
    <w:basedOn w:val="DefaultParagraphFont"/>
    <w:link w:val="Heading9"/>
    <w:uiPriority w:val="99"/>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rsid w:val="00405336"/>
    <w:rPr>
      <w:rFonts w:ascii="Tahoma" w:hAnsi="Tahoma" w:cs="Tahoma"/>
      <w:sz w:val="16"/>
      <w:szCs w:val="16"/>
    </w:rPr>
  </w:style>
  <w:style w:type="character" w:customStyle="1" w:styleId="BalloonTextChar">
    <w:name w:val="Balloon Text Char"/>
    <w:basedOn w:val="DefaultParagraphFont"/>
    <w:link w:val="BalloonText"/>
    <w:uiPriority w:val="99"/>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uiPriority w:val="99"/>
    <w:rsid w:val="00405336"/>
    <w:pPr>
      <w:spacing w:after="120"/>
    </w:pPr>
  </w:style>
  <w:style w:type="character" w:customStyle="1" w:styleId="BodyTextChar">
    <w:name w:val="Body Text Char"/>
    <w:basedOn w:val="DefaultParagraphFont"/>
    <w:link w:val="BodyText"/>
    <w:uiPriority w:val="99"/>
    <w:rsid w:val="00FF04E3"/>
    <w:rPr>
      <w:sz w:val="24"/>
    </w:rPr>
  </w:style>
  <w:style w:type="paragraph" w:styleId="BodyText2">
    <w:name w:val="Body Text 2"/>
    <w:basedOn w:val="Normal"/>
    <w:link w:val="BodyText2Char"/>
    <w:uiPriority w:val="99"/>
    <w:semiHidden/>
    <w:rsid w:val="00405336"/>
    <w:pPr>
      <w:spacing w:after="120" w:line="480" w:lineRule="auto"/>
    </w:pPr>
  </w:style>
  <w:style w:type="character" w:customStyle="1" w:styleId="BodyText2Char">
    <w:name w:val="Body Text 2 Char"/>
    <w:basedOn w:val="DefaultParagraphFont"/>
    <w:link w:val="BodyText2"/>
    <w:uiPriority w:val="99"/>
    <w:semiHidden/>
    <w:rsid w:val="00FF04E3"/>
    <w:rPr>
      <w:sz w:val="24"/>
    </w:rPr>
  </w:style>
  <w:style w:type="paragraph" w:styleId="BodyText3">
    <w:name w:val="Body Text 3"/>
    <w:basedOn w:val="Normal"/>
    <w:link w:val="BodyText3Char"/>
    <w:uiPriority w:val="99"/>
    <w:semiHidden/>
    <w:rsid w:val="00405336"/>
    <w:pPr>
      <w:spacing w:after="120"/>
    </w:pPr>
    <w:rPr>
      <w:sz w:val="16"/>
      <w:szCs w:val="16"/>
    </w:rPr>
  </w:style>
  <w:style w:type="character" w:customStyle="1" w:styleId="BodyText3Char">
    <w:name w:val="Body Text 3 Char"/>
    <w:basedOn w:val="DefaultParagraphFont"/>
    <w:link w:val="BodyText3"/>
    <w:uiPriority w:val="99"/>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uiPriority w:val="99"/>
    <w:rsid w:val="00405336"/>
    <w:pPr>
      <w:spacing w:after="120"/>
      <w:ind w:left="360"/>
    </w:pPr>
  </w:style>
  <w:style w:type="character" w:customStyle="1" w:styleId="BodyTextIndentChar">
    <w:name w:val="Body Text Indent Char"/>
    <w:basedOn w:val="DefaultParagraphFont"/>
    <w:link w:val="BodyTextIndent"/>
    <w:uiPriority w:val="99"/>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uiPriority w:val="99"/>
    <w:semiHidden/>
    <w:rsid w:val="00405336"/>
    <w:pPr>
      <w:spacing w:after="120" w:line="480" w:lineRule="auto"/>
      <w:ind w:left="360"/>
    </w:pPr>
  </w:style>
  <w:style w:type="character" w:customStyle="1" w:styleId="BodyTextIndent2Char">
    <w:name w:val="Body Text Indent 2 Char"/>
    <w:basedOn w:val="DefaultParagraphFont"/>
    <w:link w:val="BodyTextIndent2"/>
    <w:uiPriority w:val="99"/>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uiPriority w:val="35"/>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uiPriority w:val="99"/>
    <w:rsid w:val="00405336"/>
    <w:rPr>
      <w:b/>
      <w:bCs/>
    </w:rPr>
  </w:style>
  <w:style w:type="character" w:customStyle="1" w:styleId="CommentSubjectChar">
    <w:name w:val="Comment Subject Char"/>
    <w:basedOn w:val="CommentTextChar"/>
    <w:link w:val="CommentSubject"/>
    <w:uiPriority w:val="99"/>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uiPriority w:val="99"/>
    <w:semiHidden/>
    <w:rsid w:val="00405336"/>
    <w:rPr>
      <w:rFonts w:ascii="Tahoma" w:hAnsi="Tahoma" w:cs="Tahoma"/>
      <w:sz w:val="16"/>
      <w:szCs w:val="16"/>
    </w:rPr>
  </w:style>
  <w:style w:type="character" w:customStyle="1" w:styleId="DocumentMapChar">
    <w:name w:val="Document Map Char"/>
    <w:basedOn w:val="DefaultParagraphFont"/>
    <w:link w:val="DocumentMap"/>
    <w:uiPriority w:val="99"/>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uiPriority w:val="99"/>
    <w:rsid w:val="00405336"/>
    <w:rPr>
      <w:sz w:val="20"/>
    </w:rPr>
  </w:style>
  <w:style w:type="character" w:customStyle="1" w:styleId="EndnoteTextChar">
    <w:name w:val="Endnote Text Char"/>
    <w:basedOn w:val="DefaultParagraphFont"/>
    <w:link w:val="EndnoteText"/>
    <w:uiPriority w:val="99"/>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basedOn w:val="DefaultParagraphFont"/>
    <w:link w:val="Footer"/>
    <w:uiPriority w:val="99"/>
    <w:rsid w:val="00FF04E3"/>
    <w:rPr>
      <w:sz w:val="24"/>
    </w:rPr>
  </w:style>
  <w:style w:type="paragraph" w:styleId="FootnoteText">
    <w:name w:val="footnote text"/>
    <w:basedOn w:val="Normal"/>
    <w:link w:val="FootnoteTextChar"/>
    <w:uiPriority w:val="99"/>
    <w:rsid w:val="00405336"/>
    <w:rPr>
      <w:sz w:val="20"/>
    </w:rPr>
  </w:style>
  <w:style w:type="character" w:customStyle="1" w:styleId="FootnoteTextChar">
    <w:name w:val="Footnote Text Char"/>
    <w:basedOn w:val="DefaultParagraphFont"/>
    <w:link w:val="FootnoteText"/>
    <w:uiPriority w:val="99"/>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basedOn w:val="DefaultParagraphFont"/>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uiPriority w:val="99"/>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uiPriority w:val="99"/>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uiPriority w:val="99"/>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uiPriority w:val="99"/>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link w:val="ListParagraphChar"/>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uiPriority w:val="99"/>
    <w:rsid w:val="00405336"/>
    <w:rPr>
      <w:rFonts w:ascii="Courier New" w:hAnsi="Courier New" w:cs="Courier New"/>
      <w:sz w:val="20"/>
    </w:rPr>
  </w:style>
  <w:style w:type="character" w:customStyle="1" w:styleId="PlainTextChar">
    <w:name w:val="Plain Text Char"/>
    <w:basedOn w:val="DefaultParagraphFont"/>
    <w:link w:val="PlainText"/>
    <w:uiPriority w:val="99"/>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uiPriority w:val="99"/>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uiPriority w:val="99"/>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uiPriority w:val="99"/>
    <w:rsid w:val="00405336"/>
  </w:style>
  <w:style w:type="paragraph" w:styleId="Title">
    <w:name w:val="Title"/>
    <w:basedOn w:val="Normal"/>
    <w:next w:val="Normal"/>
    <w:link w:val="TitleChar"/>
    <w:uiPriority w:val="99"/>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rsid w:val="00FF04E3"/>
    <w:rPr>
      <w:rFonts w:ascii="Cambria" w:hAnsi="Cambria"/>
      <w:b/>
      <w:bCs/>
      <w:kern w:val="28"/>
      <w:sz w:val="32"/>
      <w:szCs w:val="32"/>
    </w:rPr>
  </w:style>
  <w:style w:type="paragraph" w:styleId="TOAHeading">
    <w:name w:val="toa heading"/>
    <w:basedOn w:val="Normal"/>
    <w:next w:val="Normal"/>
    <w:uiPriority w:val="99"/>
    <w:rsid w:val="00405336"/>
    <w:pPr>
      <w:spacing w:before="120"/>
    </w:pPr>
    <w:rPr>
      <w:rFonts w:ascii="Cambria" w:hAnsi="Cambria"/>
      <w:b/>
      <w:bCs/>
      <w:szCs w:val="24"/>
    </w:rPr>
  </w:style>
  <w:style w:type="paragraph" w:styleId="TOC1">
    <w:name w:val="toc 1"/>
    <w:basedOn w:val="Normal"/>
    <w:next w:val="Normal"/>
    <w:autoRedefine/>
    <w:uiPriority w:val="39"/>
    <w:rsid w:val="00405336"/>
  </w:style>
  <w:style w:type="paragraph" w:styleId="TOC2">
    <w:name w:val="toc 2"/>
    <w:basedOn w:val="Normal"/>
    <w:next w:val="Normal"/>
    <w:autoRedefine/>
    <w:uiPriority w:val="39"/>
    <w:rsid w:val="00405336"/>
    <w:pPr>
      <w:ind w:left="240"/>
    </w:pPr>
  </w:style>
  <w:style w:type="paragraph" w:styleId="TOC3">
    <w:name w:val="toc 3"/>
    <w:basedOn w:val="Normal"/>
    <w:next w:val="Normal"/>
    <w:autoRedefine/>
    <w:uiPriority w:val="39"/>
    <w:rsid w:val="00405336"/>
    <w:pPr>
      <w:ind w:left="480"/>
    </w:pPr>
  </w:style>
  <w:style w:type="paragraph" w:styleId="TOC4">
    <w:name w:val="toc 4"/>
    <w:basedOn w:val="Normal"/>
    <w:next w:val="Normal"/>
    <w:autoRedefine/>
    <w:uiPriority w:val="39"/>
    <w:rsid w:val="00405336"/>
    <w:pPr>
      <w:ind w:left="720"/>
    </w:pPr>
  </w:style>
  <w:style w:type="paragraph" w:styleId="TOC5">
    <w:name w:val="toc 5"/>
    <w:basedOn w:val="Normal"/>
    <w:next w:val="Normal"/>
    <w:autoRedefine/>
    <w:uiPriority w:val="39"/>
    <w:rsid w:val="00405336"/>
    <w:pPr>
      <w:ind w:left="960"/>
    </w:pPr>
  </w:style>
  <w:style w:type="paragraph" w:styleId="TOC6">
    <w:name w:val="toc 6"/>
    <w:basedOn w:val="Normal"/>
    <w:next w:val="Normal"/>
    <w:autoRedefine/>
    <w:uiPriority w:val="39"/>
    <w:rsid w:val="00405336"/>
    <w:pPr>
      <w:ind w:left="1200"/>
    </w:pPr>
  </w:style>
  <w:style w:type="paragraph" w:styleId="TOC7">
    <w:name w:val="toc 7"/>
    <w:basedOn w:val="Normal"/>
    <w:next w:val="Normal"/>
    <w:autoRedefine/>
    <w:uiPriority w:val="39"/>
    <w:rsid w:val="00405336"/>
    <w:pPr>
      <w:ind w:left="1440"/>
    </w:pPr>
  </w:style>
  <w:style w:type="paragraph" w:styleId="TOC8">
    <w:name w:val="toc 8"/>
    <w:basedOn w:val="Normal"/>
    <w:next w:val="Normal"/>
    <w:autoRedefine/>
    <w:uiPriority w:val="99"/>
    <w:rsid w:val="00405336"/>
    <w:pPr>
      <w:ind w:left="1680"/>
    </w:pPr>
  </w:style>
  <w:style w:type="paragraph" w:styleId="TOC9">
    <w:name w:val="toc 9"/>
    <w:basedOn w:val="Normal"/>
    <w:next w:val="Normal"/>
    <w:autoRedefine/>
    <w:uiPriority w:val="39"/>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uiPriority w:val="99"/>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uiPriority w:val="99"/>
    <w:rsid w:val="009258B8"/>
    <w:rPr>
      <w:sz w:val="16"/>
      <w:szCs w:val="16"/>
    </w:rPr>
  </w:style>
  <w:style w:type="character" w:styleId="FollowedHyperlink">
    <w:name w:val="FollowedHyperlink"/>
    <w:basedOn w:val="DefaultParagraphFont"/>
    <w:uiPriority w:val="99"/>
    <w:unhideWhenUsed/>
    <w:rsid w:val="00611A19"/>
    <w:rPr>
      <w:color w:val="800080" w:themeColor="followedHyperlink"/>
      <w:u w:val="single"/>
    </w:rPr>
  </w:style>
  <w:style w:type="numbering" w:customStyle="1" w:styleId="NoList1">
    <w:name w:val="No List1"/>
    <w:next w:val="NoList"/>
    <w:uiPriority w:val="99"/>
    <w:semiHidden/>
    <w:unhideWhenUsed/>
    <w:rsid w:val="00D13139"/>
  </w:style>
  <w:style w:type="character" w:customStyle="1" w:styleId="Heading3Char">
    <w:name w:val="Heading 3 Char"/>
    <w:basedOn w:val="DefaultParagraphFont"/>
    <w:link w:val="Heading3"/>
    <w:uiPriority w:val="9"/>
    <w:rsid w:val="00D13139"/>
    <w:rPr>
      <w:rFonts w:ascii="Times" w:eastAsia="Times" w:hAnsi="Times"/>
      <w:b/>
      <w:sz w:val="24"/>
    </w:rPr>
  </w:style>
  <w:style w:type="character" w:customStyle="1" w:styleId="Heading4Char">
    <w:name w:val="Heading 4 Char"/>
    <w:basedOn w:val="DefaultParagraphFont"/>
    <w:link w:val="Heading4"/>
    <w:uiPriority w:val="9"/>
    <w:rsid w:val="00D13139"/>
    <w:rPr>
      <w:rFonts w:ascii="Times" w:hAnsi="Times"/>
      <w:b/>
      <w:color w:val="0000FF"/>
      <w:sz w:val="44"/>
    </w:rPr>
  </w:style>
  <w:style w:type="character" w:customStyle="1" w:styleId="SubtleEmphasis1">
    <w:name w:val="Subtle Emphasis1"/>
    <w:basedOn w:val="DefaultParagraphFont"/>
    <w:uiPriority w:val="19"/>
    <w:qFormat/>
    <w:rsid w:val="00D13139"/>
    <w:rPr>
      <w:i/>
      <w:iCs/>
      <w:color w:val="808080"/>
    </w:rPr>
  </w:style>
  <w:style w:type="paragraph" w:customStyle="1" w:styleId="ColorfulList-Accent11">
    <w:name w:val="Colorful List - Accent 11"/>
    <w:basedOn w:val="Normal"/>
    <w:uiPriority w:val="99"/>
    <w:qFormat/>
    <w:rsid w:val="00D13139"/>
    <w:pPr>
      <w:ind w:left="720"/>
      <w:contextualSpacing/>
    </w:pPr>
    <w:rPr>
      <w:rFonts w:ascii="Cambria" w:eastAsia="Cambria" w:hAnsi="Cambria"/>
      <w:szCs w:val="24"/>
      <w:lang w:val="en-GB"/>
    </w:rPr>
  </w:style>
  <w:style w:type="paragraph" w:customStyle="1" w:styleId="EndNoteBibliographyTitle">
    <w:name w:val="EndNote Bibliography Title"/>
    <w:basedOn w:val="Normal"/>
    <w:link w:val="EndNoteBibliographyTitleChar"/>
    <w:rsid w:val="00D13139"/>
    <w:pPr>
      <w:jc w:val="center"/>
    </w:pPr>
    <w:rPr>
      <w:rFonts w:eastAsia="Yu Mincho"/>
      <w:kern w:val="32"/>
      <w:szCs w:val="24"/>
      <w:lang w:val="en-GB"/>
    </w:rPr>
  </w:style>
  <w:style w:type="paragraph" w:customStyle="1" w:styleId="EndNoteBibliography">
    <w:name w:val="EndNote Bibliography"/>
    <w:basedOn w:val="Normal"/>
    <w:link w:val="EndNoteBibliographyChar"/>
    <w:rsid w:val="00D13139"/>
    <w:pPr>
      <w:jc w:val="both"/>
    </w:pPr>
    <w:rPr>
      <w:rFonts w:eastAsia="Yu Mincho"/>
      <w:szCs w:val="24"/>
      <w:lang w:val="en-GB"/>
    </w:rPr>
  </w:style>
  <w:style w:type="character" w:styleId="FootnoteReference">
    <w:name w:val="footnote reference"/>
    <w:basedOn w:val="DefaultParagraphFont"/>
    <w:uiPriority w:val="99"/>
    <w:unhideWhenUsed/>
    <w:rsid w:val="00D13139"/>
    <w:rPr>
      <w:vertAlign w:val="superscript"/>
    </w:rPr>
  </w:style>
  <w:style w:type="table" w:customStyle="1" w:styleId="TableGrid1">
    <w:name w:val="Table Grid1"/>
    <w:basedOn w:val="TableNormal"/>
    <w:next w:val="TableGrid"/>
    <w:uiPriority w:val="39"/>
    <w:rsid w:val="00D13139"/>
    <w:rPr>
      <w:rFonts w:ascii="Calibri" w:eastAsia="Yu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D13139"/>
    <w:rPr>
      <w:color w:val="808080"/>
      <w:shd w:val="clear" w:color="auto" w:fill="E6E6E6"/>
    </w:rPr>
  </w:style>
  <w:style w:type="character" w:customStyle="1" w:styleId="BodyTextIndent2Char1">
    <w:name w:val="Body Text Indent 2 Char1"/>
    <w:basedOn w:val="DefaultParagraphFont"/>
    <w:uiPriority w:val="99"/>
    <w:semiHidden/>
    <w:rsid w:val="00D13139"/>
    <w:rPr>
      <w:rFonts w:eastAsia="Yu Mincho"/>
    </w:rPr>
  </w:style>
  <w:style w:type="character" w:customStyle="1" w:styleId="BalloonTextChar1">
    <w:name w:val="Balloon Text Char1"/>
    <w:uiPriority w:val="99"/>
    <w:rsid w:val="00D13139"/>
    <w:rPr>
      <w:rFonts w:ascii="Lucida Grande" w:hAnsi="Lucida Grande" w:cs="Times New Roman"/>
      <w:sz w:val="18"/>
      <w:szCs w:val="18"/>
    </w:rPr>
  </w:style>
  <w:style w:type="character" w:styleId="EndnoteReference">
    <w:name w:val="endnote reference"/>
    <w:uiPriority w:val="99"/>
    <w:rsid w:val="00D13139"/>
    <w:rPr>
      <w:rFonts w:cs="Times New Roman"/>
      <w:vertAlign w:val="superscript"/>
    </w:rPr>
  </w:style>
  <w:style w:type="character" w:customStyle="1" w:styleId="BodyText2Char1">
    <w:name w:val="Body Text 2 Char1"/>
    <w:basedOn w:val="DefaultParagraphFont"/>
    <w:uiPriority w:val="99"/>
    <w:semiHidden/>
    <w:rsid w:val="00D13139"/>
    <w:rPr>
      <w:rFonts w:eastAsia="Yu Mincho"/>
    </w:rPr>
  </w:style>
  <w:style w:type="paragraph" w:customStyle="1" w:styleId="mstext">
    <w:name w:val="m/s text"/>
    <w:basedOn w:val="Normal"/>
    <w:uiPriority w:val="99"/>
    <w:rsid w:val="00D13139"/>
    <w:pPr>
      <w:tabs>
        <w:tab w:val="left" w:pos="420"/>
      </w:tabs>
      <w:spacing w:after="360" w:line="360" w:lineRule="auto"/>
    </w:pPr>
    <w:rPr>
      <w:rFonts w:ascii="Helvetica" w:hAnsi="Helvetica"/>
      <w:sz w:val="22"/>
      <w:lang w:val="en-GB"/>
    </w:rPr>
  </w:style>
  <w:style w:type="paragraph" w:customStyle="1" w:styleId="Subsection1">
    <w:name w:val="Subsection1"/>
    <w:basedOn w:val="mstext"/>
    <w:next w:val="mstext"/>
    <w:uiPriority w:val="99"/>
    <w:rsid w:val="00D13139"/>
    <w:pPr>
      <w:keepNext/>
      <w:spacing w:after="120"/>
    </w:pPr>
    <w:rPr>
      <w:b/>
      <w:bCs/>
      <w:u w:val="single"/>
    </w:rPr>
  </w:style>
  <w:style w:type="paragraph" w:customStyle="1" w:styleId="Subsection2">
    <w:name w:val="Subsection2"/>
    <w:basedOn w:val="mstext"/>
    <w:next w:val="mstext"/>
    <w:uiPriority w:val="99"/>
    <w:rsid w:val="00D13139"/>
    <w:pPr>
      <w:keepNext/>
      <w:keepLines/>
      <w:numPr>
        <w:numId w:val="12"/>
      </w:numPr>
      <w:tabs>
        <w:tab w:val="clear" w:pos="420"/>
      </w:tabs>
      <w:spacing w:after="0"/>
      <w:jc w:val="both"/>
    </w:pPr>
    <w:rPr>
      <w:u w:val="single"/>
    </w:rPr>
  </w:style>
  <w:style w:type="paragraph" w:customStyle="1" w:styleId="Subsection3">
    <w:name w:val="Subsection3"/>
    <w:basedOn w:val="mstext"/>
    <w:next w:val="mstext"/>
    <w:uiPriority w:val="99"/>
    <w:rsid w:val="00D13139"/>
    <w:pPr>
      <w:keepNext/>
      <w:keepLines/>
      <w:numPr>
        <w:numId w:val="13"/>
      </w:numPr>
      <w:spacing w:after="0"/>
      <w:jc w:val="both"/>
    </w:pPr>
    <w:rPr>
      <w:i/>
    </w:rPr>
  </w:style>
  <w:style w:type="paragraph" w:customStyle="1" w:styleId="TitleStyle">
    <w:name w:val="TitleStyle"/>
    <w:basedOn w:val="Normal"/>
    <w:next w:val="Subsection1"/>
    <w:uiPriority w:val="99"/>
    <w:rsid w:val="00D13139"/>
    <w:pPr>
      <w:keepLines/>
      <w:tabs>
        <w:tab w:val="center" w:pos="4320"/>
        <w:tab w:val="right" w:pos="8640"/>
      </w:tabs>
      <w:spacing w:after="240" w:line="480" w:lineRule="auto"/>
      <w:jc w:val="center"/>
    </w:pPr>
    <w:rPr>
      <w:rFonts w:ascii="Helvetica" w:hAnsi="Helvetica"/>
      <w:b/>
      <w:sz w:val="32"/>
      <w:szCs w:val="24"/>
      <w:lang w:val="en-GB"/>
    </w:rPr>
  </w:style>
  <w:style w:type="paragraph" w:customStyle="1" w:styleId="Level2">
    <w:name w:val="Level 2"/>
    <w:basedOn w:val="Normal"/>
    <w:uiPriority w:val="99"/>
    <w:rsid w:val="00D13139"/>
    <w:pPr>
      <w:keepNext/>
      <w:spacing w:after="240" w:line="360" w:lineRule="auto"/>
    </w:pPr>
    <w:rPr>
      <w:rFonts w:ascii="Helvetica" w:hAnsi="Helvetica"/>
      <w:b/>
      <w:szCs w:val="24"/>
      <w:lang w:val="en-GB"/>
    </w:rPr>
  </w:style>
  <w:style w:type="paragraph" w:customStyle="1" w:styleId="Level1">
    <w:name w:val="Level 1"/>
    <w:basedOn w:val="Normal"/>
    <w:uiPriority w:val="99"/>
    <w:rsid w:val="00D13139"/>
    <w:pPr>
      <w:spacing w:after="120" w:line="360" w:lineRule="auto"/>
    </w:pPr>
    <w:rPr>
      <w:rFonts w:ascii="Helvetica" w:hAnsi="Helvetica"/>
      <w:b/>
      <w:sz w:val="28"/>
      <w:szCs w:val="24"/>
      <w:lang w:val="en-GB"/>
    </w:rPr>
  </w:style>
  <w:style w:type="paragraph" w:customStyle="1" w:styleId="Objectives">
    <w:name w:val="Objectives"/>
    <w:basedOn w:val="Normal"/>
    <w:uiPriority w:val="99"/>
    <w:rsid w:val="00D13139"/>
    <w:pPr>
      <w:spacing w:line="360" w:lineRule="auto"/>
    </w:pPr>
    <w:rPr>
      <w:b/>
      <w:i/>
      <w:szCs w:val="24"/>
      <w:lang w:val="en-GB"/>
    </w:rPr>
  </w:style>
  <w:style w:type="paragraph" w:customStyle="1" w:styleId="Level3">
    <w:name w:val="Level 3"/>
    <w:basedOn w:val="Level2"/>
    <w:uiPriority w:val="99"/>
    <w:rsid w:val="00D13139"/>
    <w:rPr>
      <w:b w:val="0"/>
      <w:u w:val="single"/>
    </w:rPr>
  </w:style>
  <w:style w:type="paragraph" w:customStyle="1" w:styleId="Level4">
    <w:name w:val="Level 4"/>
    <w:basedOn w:val="Level3"/>
    <w:next w:val="mstext"/>
    <w:uiPriority w:val="99"/>
    <w:rsid w:val="00D13139"/>
    <w:rPr>
      <w:b/>
      <w:i/>
      <w:sz w:val="22"/>
      <w:u w:val="none"/>
    </w:rPr>
  </w:style>
  <w:style w:type="paragraph" w:customStyle="1" w:styleId="References">
    <w:name w:val="References"/>
    <w:basedOn w:val="Normal"/>
    <w:uiPriority w:val="99"/>
    <w:rsid w:val="00D13139"/>
    <w:pPr>
      <w:spacing w:line="360" w:lineRule="auto"/>
      <w:ind w:left="446" w:hanging="446"/>
    </w:pPr>
    <w:rPr>
      <w:rFonts w:ascii="Helvetica" w:hAnsi="Helvetica"/>
      <w:szCs w:val="24"/>
      <w:lang w:val="en-GB"/>
    </w:rPr>
  </w:style>
  <w:style w:type="paragraph" w:customStyle="1" w:styleId="xl29">
    <w:name w:val="xl29"/>
    <w:basedOn w:val="Normal"/>
    <w:uiPriority w:val="99"/>
    <w:rsid w:val="00D13139"/>
    <w:pPr>
      <w:pBdr>
        <w:bottom w:val="single" w:sz="4" w:space="0" w:color="auto"/>
      </w:pBdr>
      <w:spacing w:before="100" w:beforeAutospacing="1" w:after="100" w:afterAutospacing="1"/>
    </w:pPr>
    <w:rPr>
      <w:rFonts w:ascii="Helvetica" w:hAnsi="Helvetica"/>
      <w:b/>
      <w:sz w:val="20"/>
      <w:lang w:val="en-GB"/>
    </w:rPr>
  </w:style>
  <w:style w:type="paragraph" w:customStyle="1" w:styleId="xl30">
    <w:name w:val="xl30"/>
    <w:basedOn w:val="Normal"/>
    <w:uiPriority w:val="99"/>
    <w:rsid w:val="00D13139"/>
    <w:pPr>
      <w:pBdr>
        <w:bottom w:val="single" w:sz="4" w:space="0" w:color="auto"/>
      </w:pBdr>
      <w:spacing w:before="100" w:beforeAutospacing="1" w:after="100" w:afterAutospacing="1"/>
      <w:jc w:val="right"/>
    </w:pPr>
    <w:rPr>
      <w:rFonts w:ascii="Helvetica" w:hAnsi="Helvetica"/>
      <w:b/>
      <w:sz w:val="20"/>
      <w:lang w:val="en-GB"/>
    </w:rPr>
  </w:style>
  <w:style w:type="paragraph" w:customStyle="1" w:styleId="xl31">
    <w:name w:val="xl31"/>
    <w:basedOn w:val="Normal"/>
    <w:uiPriority w:val="99"/>
    <w:rsid w:val="00D13139"/>
    <w:pPr>
      <w:spacing w:before="100" w:beforeAutospacing="1" w:after="100" w:afterAutospacing="1"/>
    </w:pPr>
    <w:rPr>
      <w:rFonts w:ascii="Helvetica" w:hAnsi="Helvetica"/>
      <w:b/>
      <w:sz w:val="20"/>
      <w:lang w:val="en-GB"/>
    </w:rPr>
  </w:style>
  <w:style w:type="paragraph" w:customStyle="1" w:styleId="xl32">
    <w:name w:val="xl32"/>
    <w:basedOn w:val="Normal"/>
    <w:uiPriority w:val="99"/>
    <w:rsid w:val="00D13139"/>
    <w:pPr>
      <w:spacing w:before="100" w:beforeAutospacing="1" w:after="100" w:afterAutospacing="1"/>
    </w:pPr>
    <w:rPr>
      <w:rFonts w:ascii="Helvetica" w:hAnsi="Helvetica"/>
      <w:sz w:val="20"/>
      <w:lang w:val="en-GB"/>
    </w:rPr>
  </w:style>
  <w:style w:type="paragraph" w:customStyle="1" w:styleId="xl33">
    <w:name w:val="xl33"/>
    <w:basedOn w:val="Normal"/>
    <w:uiPriority w:val="99"/>
    <w:rsid w:val="00D13139"/>
    <w:pPr>
      <w:spacing w:before="100" w:beforeAutospacing="1" w:after="100" w:afterAutospacing="1"/>
    </w:pPr>
    <w:rPr>
      <w:rFonts w:ascii="Helvetica" w:hAnsi="Helvetica"/>
      <w:sz w:val="20"/>
      <w:lang w:val="en-GB"/>
    </w:rPr>
  </w:style>
  <w:style w:type="paragraph" w:customStyle="1" w:styleId="xl34">
    <w:name w:val="xl34"/>
    <w:basedOn w:val="Normal"/>
    <w:uiPriority w:val="99"/>
    <w:rsid w:val="00D13139"/>
    <w:pPr>
      <w:numPr>
        <w:numId w:val="14"/>
      </w:numPr>
      <w:pBdr>
        <w:top w:val="single" w:sz="4" w:space="0" w:color="auto"/>
        <w:bottom w:val="double" w:sz="6" w:space="0" w:color="auto"/>
      </w:pBdr>
      <w:tabs>
        <w:tab w:val="clear" w:pos="360"/>
      </w:tabs>
      <w:spacing w:before="100" w:beforeAutospacing="1" w:after="100" w:afterAutospacing="1"/>
      <w:ind w:left="0" w:firstLine="0"/>
    </w:pPr>
    <w:rPr>
      <w:rFonts w:ascii="Helvetica" w:hAnsi="Helvetica"/>
      <w:sz w:val="20"/>
      <w:lang w:val="en-GB"/>
    </w:rPr>
  </w:style>
  <w:style w:type="paragraph" w:customStyle="1" w:styleId="xl35">
    <w:name w:val="xl35"/>
    <w:basedOn w:val="Normal"/>
    <w:uiPriority w:val="99"/>
    <w:rsid w:val="00D13139"/>
    <w:pPr>
      <w:pBdr>
        <w:bottom w:val="single" w:sz="4" w:space="0" w:color="auto"/>
      </w:pBdr>
      <w:spacing w:before="100" w:beforeAutospacing="1" w:after="100" w:afterAutospacing="1"/>
    </w:pPr>
    <w:rPr>
      <w:rFonts w:ascii="Helvetica" w:hAnsi="Helvetica"/>
      <w:sz w:val="20"/>
      <w:lang w:val="en-GB"/>
    </w:rPr>
  </w:style>
  <w:style w:type="paragraph" w:customStyle="1" w:styleId="xl36">
    <w:name w:val="xl36"/>
    <w:basedOn w:val="Normal"/>
    <w:uiPriority w:val="99"/>
    <w:rsid w:val="00D13139"/>
    <w:pPr>
      <w:pBdr>
        <w:top w:val="single" w:sz="4" w:space="0" w:color="auto"/>
        <w:bottom w:val="single" w:sz="4" w:space="0" w:color="auto"/>
      </w:pBdr>
      <w:spacing w:before="100" w:beforeAutospacing="1" w:after="100" w:afterAutospacing="1"/>
    </w:pPr>
    <w:rPr>
      <w:rFonts w:ascii="Helvetica" w:hAnsi="Helvetica"/>
      <w:sz w:val="20"/>
      <w:lang w:val="en-GB"/>
    </w:rPr>
  </w:style>
  <w:style w:type="paragraph" w:customStyle="1" w:styleId="xl37">
    <w:name w:val="xl37"/>
    <w:basedOn w:val="Normal"/>
    <w:uiPriority w:val="99"/>
    <w:rsid w:val="00D13139"/>
    <w:pPr>
      <w:spacing w:before="100" w:beforeAutospacing="1" w:after="100" w:afterAutospacing="1"/>
    </w:pPr>
    <w:rPr>
      <w:rFonts w:ascii="Helvetica" w:hAnsi="Helvetica"/>
      <w:sz w:val="20"/>
      <w:lang w:val="en-GB"/>
    </w:rPr>
  </w:style>
  <w:style w:type="paragraph" w:customStyle="1" w:styleId="xl38">
    <w:name w:val="xl38"/>
    <w:basedOn w:val="Normal"/>
    <w:uiPriority w:val="99"/>
    <w:rsid w:val="00D13139"/>
    <w:pPr>
      <w:pBdr>
        <w:top w:val="single" w:sz="4" w:space="0" w:color="auto"/>
        <w:bottom w:val="double" w:sz="6" w:space="0" w:color="auto"/>
      </w:pBdr>
      <w:spacing w:before="100" w:beforeAutospacing="1" w:after="100" w:afterAutospacing="1"/>
    </w:pPr>
    <w:rPr>
      <w:rFonts w:ascii="Helvetica" w:hAnsi="Helvetica"/>
      <w:sz w:val="20"/>
      <w:lang w:val="en-GB"/>
    </w:rPr>
  </w:style>
  <w:style w:type="paragraph" w:customStyle="1" w:styleId="xl39">
    <w:name w:val="xl39"/>
    <w:basedOn w:val="Normal"/>
    <w:uiPriority w:val="99"/>
    <w:rsid w:val="00D13139"/>
    <w:pPr>
      <w:pBdr>
        <w:bottom w:val="single" w:sz="4" w:space="0" w:color="auto"/>
      </w:pBdr>
      <w:spacing w:before="100" w:beforeAutospacing="1" w:after="100" w:afterAutospacing="1"/>
    </w:pPr>
    <w:rPr>
      <w:rFonts w:ascii="Helvetica" w:hAnsi="Helvetica"/>
      <w:sz w:val="20"/>
      <w:lang w:val="en-GB"/>
    </w:rPr>
  </w:style>
  <w:style w:type="paragraph" w:customStyle="1" w:styleId="xl40">
    <w:name w:val="xl40"/>
    <w:basedOn w:val="Normal"/>
    <w:uiPriority w:val="99"/>
    <w:rsid w:val="00D13139"/>
    <w:pPr>
      <w:pBdr>
        <w:bottom w:val="single" w:sz="4" w:space="0" w:color="auto"/>
      </w:pBdr>
      <w:spacing w:before="100" w:beforeAutospacing="1" w:after="100" w:afterAutospacing="1"/>
      <w:jc w:val="right"/>
    </w:pPr>
    <w:rPr>
      <w:rFonts w:ascii="Helvetica" w:hAnsi="Helvetica"/>
      <w:sz w:val="20"/>
      <w:lang w:val="en-GB"/>
    </w:rPr>
  </w:style>
  <w:style w:type="character" w:customStyle="1" w:styleId="BodyText3Char1">
    <w:name w:val="Body Text 3 Char1"/>
    <w:basedOn w:val="DefaultParagraphFont"/>
    <w:uiPriority w:val="99"/>
    <w:semiHidden/>
    <w:rsid w:val="00D13139"/>
    <w:rPr>
      <w:rFonts w:eastAsia="Yu Mincho"/>
      <w:sz w:val="16"/>
      <w:szCs w:val="16"/>
    </w:rPr>
  </w:style>
  <w:style w:type="paragraph" w:customStyle="1" w:styleId="Single-lines">
    <w:name w:val="Single-lines"/>
    <w:basedOn w:val="Normal"/>
    <w:autoRedefine/>
    <w:uiPriority w:val="99"/>
    <w:rsid w:val="00D13139"/>
    <w:pPr>
      <w:tabs>
        <w:tab w:val="num" w:pos="360"/>
        <w:tab w:val="left" w:pos="990"/>
      </w:tabs>
      <w:spacing w:line="24" w:lineRule="atLeast"/>
      <w:ind w:left="360" w:right="519" w:hanging="360"/>
    </w:pPr>
    <w:rPr>
      <w:rFonts w:eastAsia="Cambria"/>
      <w:lang w:val="en-GB"/>
    </w:rPr>
  </w:style>
  <w:style w:type="paragraph" w:customStyle="1" w:styleId="font5">
    <w:name w:val="font5"/>
    <w:basedOn w:val="Normal"/>
    <w:uiPriority w:val="99"/>
    <w:rsid w:val="00D13139"/>
    <w:pPr>
      <w:numPr>
        <w:numId w:val="15"/>
      </w:numPr>
      <w:tabs>
        <w:tab w:val="clear" w:pos="360"/>
      </w:tabs>
      <w:spacing w:beforeLines="1" w:afterLines="1"/>
      <w:ind w:left="0" w:firstLine="0"/>
    </w:pPr>
    <w:rPr>
      <w:rFonts w:ascii="Verdana" w:hAnsi="Verdana"/>
      <w:sz w:val="16"/>
      <w:szCs w:val="16"/>
      <w:lang w:val="en-GB"/>
    </w:rPr>
  </w:style>
  <w:style w:type="paragraph" w:customStyle="1" w:styleId="xl24">
    <w:name w:val="xl24"/>
    <w:basedOn w:val="Normal"/>
    <w:uiPriority w:val="99"/>
    <w:rsid w:val="00D13139"/>
    <w:pPr>
      <w:spacing w:beforeLines="1" w:afterLines="1"/>
    </w:pPr>
    <w:rPr>
      <w:rFonts w:ascii="Helvetica" w:hAnsi="Helvetica"/>
      <w:sz w:val="20"/>
      <w:lang w:val="en-GB"/>
    </w:rPr>
  </w:style>
  <w:style w:type="paragraph" w:customStyle="1" w:styleId="xl25">
    <w:name w:val="xl25"/>
    <w:basedOn w:val="Normal"/>
    <w:uiPriority w:val="99"/>
    <w:rsid w:val="00D13139"/>
    <w:pPr>
      <w:spacing w:beforeLines="1" w:afterLines="1"/>
    </w:pPr>
    <w:rPr>
      <w:rFonts w:ascii="Helvetica" w:hAnsi="Helvetica"/>
      <w:i/>
      <w:iCs/>
      <w:sz w:val="20"/>
      <w:lang w:val="en-GB"/>
    </w:rPr>
  </w:style>
  <w:style w:type="paragraph" w:customStyle="1" w:styleId="xl26">
    <w:name w:val="xl26"/>
    <w:basedOn w:val="Normal"/>
    <w:uiPriority w:val="99"/>
    <w:rsid w:val="00D13139"/>
    <w:pPr>
      <w:spacing w:beforeLines="1" w:afterLines="1"/>
    </w:pPr>
    <w:rPr>
      <w:rFonts w:ascii="Helvetica" w:hAnsi="Helvetica"/>
      <w:sz w:val="20"/>
      <w:lang w:val="en-GB"/>
    </w:rPr>
  </w:style>
  <w:style w:type="paragraph" w:customStyle="1" w:styleId="xl27">
    <w:name w:val="xl27"/>
    <w:basedOn w:val="Normal"/>
    <w:uiPriority w:val="99"/>
    <w:rsid w:val="00D13139"/>
    <w:pPr>
      <w:spacing w:beforeLines="1" w:afterLines="1"/>
      <w:jc w:val="right"/>
    </w:pPr>
    <w:rPr>
      <w:rFonts w:ascii="Helvetica" w:hAnsi="Helvetica"/>
      <w:sz w:val="20"/>
      <w:lang w:val="en-GB"/>
    </w:rPr>
  </w:style>
  <w:style w:type="paragraph" w:customStyle="1" w:styleId="xl28">
    <w:name w:val="xl28"/>
    <w:basedOn w:val="Normal"/>
    <w:uiPriority w:val="99"/>
    <w:rsid w:val="00D13139"/>
    <w:pPr>
      <w:spacing w:beforeLines="1" w:afterLines="1"/>
    </w:pPr>
    <w:rPr>
      <w:rFonts w:ascii="Helvetica" w:hAnsi="Helvetica"/>
      <w:sz w:val="20"/>
      <w:lang w:val="en-GB"/>
    </w:rPr>
  </w:style>
  <w:style w:type="paragraph" w:customStyle="1" w:styleId="PersonalInfo">
    <w:name w:val="Personal Info"/>
    <w:basedOn w:val="Normal"/>
    <w:next w:val="Normal"/>
    <w:uiPriority w:val="99"/>
    <w:rsid w:val="00D13139"/>
    <w:pPr>
      <w:numPr>
        <w:numId w:val="16"/>
      </w:numPr>
      <w:spacing w:before="220" w:after="60" w:line="240" w:lineRule="atLeast"/>
      <w:ind w:left="245" w:hanging="245"/>
      <w:jc w:val="both"/>
    </w:pPr>
    <w:rPr>
      <w:rFonts w:ascii="Garamond" w:hAnsi="Garamond" w:cs="Garamond"/>
      <w:sz w:val="22"/>
      <w:szCs w:val="22"/>
      <w:lang w:val="en-GB" w:eastAsia="sv-SE"/>
    </w:rPr>
  </w:style>
  <w:style w:type="character" w:customStyle="1" w:styleId="ti">
    <w:name w:val="ti"/>
    <w:uiPriority w:val="99"/>
    <w:rsid w:val="00D13139"/>
    <w:rPr>
      <w:rFonts w:cs="Times New Roman"/>
    </w:rPr>
  </w:style>
  <w:style w:type="paragraph" w:customStyle="1" w:styleId="Manuscript">
    <w:name w:val="Manuscript"/>
    <w:basedOn w:val="Normal"/>
    <w:uiPriority w:val="99"/>
    <w:rsid w:val="00D13139"/>
    <w:pPr>
      <w:spacing w:line="480" w:lineRule="auto"/>
      <w:jc w:val="both"/>
    </w:pPr>
    <w:rPr>
      <w:rFonts w:ascii="Arial" w:hAnsi="Arial"/>
      <w:lang w:val="en-GB"/>
    </w:rPr>
  </w:style>
  <w:style w:type="paragraph" w:customStyle="1" w:styleId="Default">
    <w:name w:val="Default"/>
    <w:uiPriority w:val="99"/>
    <w:rsid w:val="00D13139"/>
    <w:pPr>
      <w:autoSpaceDE w:val="0"/>
      <w:autoSpaceDN w:val="0"/>
      <w:adjustRightInd w:val="0"/>
    </w:pPr>
    <w:rPr>
      <w:color w:val="000000"/>
      <w:sz w:val="24"/>
      <w:szCs w:val="24"/>
    </w:rPr>
  </w:style>
  <w:style w:type="character" w:customStyle="1" w:styleId="DocumentMapChar1">
    <w:name w:val="Document Map Char1"/>
    <w:basedOn w:val="DefaultParagraphFont"/>
    <w:uiPriority w:val="99"/>
    <w:semiHidden/>
    <w:rsid w:val="00D13139"/>
    <w:rPr>
      <w:rFonts w:ascii="Helvetica" w:eastAsia="Yu Mincho" w:hAnsi="Helvetica"/>
      <w:sz w:val="26"/>
      <w:szCs w:val="26"/>
    </w:rPr>
  </w:style>
  <w:style w:type="character" w:styleId="Strong">
    <w:name w:val="Strong"/>
    <w:uiPriority w:val="22"/>
    <w:qFormat/>
    <w:rsid w:val="00D13139"/>
    <w:rPr>
      <w:b/>
      <w:bCs/>
    </w:rPr>
  </w:style>
  <w:style w:type="paragraph" w:customStyle="1" w:styleId="MediumGrid1-Accent21">
    <w:name w:val="Medium Grid 1 - Accent 21"/>
    <w:basedOn w:val="Normal"/>
    <w:uiPriority w:val="99"/>
    <w:qFormat/>
    <w:rsid w:val="00D13139"/>
    <w:pPr>
      <w:ind w:left="720"/>
      <w:contextualSpacing/>
    </w:pPr>
    <w:rPr>
      <w:rFonts w:ascii="Cambria" w:eastAsia="Cambria" w:hAnsi="Cambria"/>
      <w:szCs w:val="24"/>
      <w:lang w:val="en-GB"/>
    </w:rPr>
  </w:style>
  <w:style w:type="paragraph" w:customStyle="1" w:styleId="MediumList2-Accent21">
    <w:name w:val="Medium List 2 - Accent 21"/>
    <w:hidden/>
    <w:uiPriority w:val="99"/>
    <w:rsid w:val="00D13139"/>
    <w:rPr>
      <w:sz w:val="24"/>
      <w:szCs w:val="24"/>
    </w:rPr>
  </w:style>
  <w:style w:type="paragraph" w:customStyle="1" w:styleId="MediumShading1-Accent11">
    <w:name w:val="Medium Shading 1 - Accent 11"/>
    <w:uiPriority w:val="99"/>
    <w:qFormat/>
    <w:rsid w:val="00D13139"/>
    <w:rPr>
      <w:rFonts w:ascii="Cambria" w:eastAsia="Cambria" w:hAnsi="Cambria"/>
      <w:sz w:val="22"/>
      <w:szCs w:val="22"/>
    </w:rPr>
  </w:style>
  <w:style w:type="character" w:customStyle="1" w:styleId="apple-converted-space">
    <w:name w:val="apple-converted-space"/>
    <w:basedOn w:val="DefaultParagraphFont"/>
    <w:rsid w:val="00D13139"/>
  </w:style>
  <w:style w:type="paragraph" w:customStyle="1" w:styleId="Title1">
    <w:name w:val="Title1"/>
    <w:basedOn w:val="Normal"/>
    <w:rsid w:val="00D13139"/>
    <w:pPr>
      <w:spacing w:before="100" w:beforeAutospacing="1" w:after="100" w:afterAutospacing="1"/>
    </w:pPr>
    <w:rPr>
      <w:szCs w:val="24"/>
      <w:lang w:val="en-GB"/>
    </w:rPr>
  </w:style>
  <w:style w:type="paragraph" w:customStyle="1" w:styleId="desc">
    <w:name w:val="desc"/>
    <w:basedOn w:val="Normal"/>
    <w:rsid w:val="00D13139"/>
    <w:pPr>
      <w:spacing w:before="100" w:beforeAutospacing="1" w:after="100" w:afterAutospacing="1"/>
    </w:pPr>
    <w:rPr>
      <w:szCs w:val="24"/>
      <w:lang w:val="en-GB"/>
    </w:rPr>
  </w:style>
  <w:style w:type="paragraph" w:customStyle="1" w:styleId="details">
    <w:name w:val="details"/>
    <w:basedOn w:val="Normal"/>
    <w:rsid w:val="00D13139"/>
    <w:pPr>
      <w:spacing w:before="100" w:beforeAutospacing="1" w:after="100" w:afterAutospacing="1"/>
    </w:pPr>
    <w:rPr>
      <w:szCs w:val="24"/>
      <w:lang w:val="en-GB"/>
    </w:rPr>
  </w:style>
  <w:style w:type="character" w:customStyle="1" w:styleId="jrnl">
    <w:name w:val="jrnl"/>
    <w:basedOn w:val="DefaultParagraphFont"/>
    <w:rsid w:val="00D13139"/>
  </w:style>
  <w:style w:type="paragraph" w:customStyle="1" w:styleId="links">
    <w:name w:val="links"/>
    <w:basedOn w:val="Normal"/>
    <w:rsid w:val="00D13139"/>
    <w:pPr>
      <w:spacing w:before="100" w:beforeAutospacing="1" w:after="100" w:afterAutospacing="1"/>
    </w:pPr>
    <w:rPr>
      <w:szCs w:val="24"/>
      <w:lang w:val="en-GB"/>
    </w:rPr>
  </w:style>
  <w:style w:type="paragraph" w:customStyle="1" w:styleId="Revision1">
    <w:name w:val="Revision1"/>
    <w:next w:val="Revision"/>
    <w:hidden/>
    <w:uiPriority w:val="99"/>
    <w:semiHidden/>
    <w:rsid w:val="00D13139"/>
    <w:rPr>
      <w:rFonts w:ascii="Calibri" w:eastAsia="Yu Mincho" w:hAnsi="Calibri"/>
      <w:sz w:val="24"/>
      <w:szCs w:val="24"/>
    </w:rPr>
  </w:style>
  <w:style w:type="paragraph" w:customStyle="1" w:styleId="yiv1459026048msonormal">
    <w:name w:val="yiv1459026048msonormal"/>
    <w:basedOn w:val="Normal"/>
    <w:rsid w:val="00D13139"/>
    <w:pPr>
      <w:spacing w:before="100" w:beforeAutospacing="1" w:after="100" w:afterAutospacing="1"/>
    </w:pPr>
    <w:rPr>
      <w:szCs w:val="24"/>
      <w:lang w:val="en-GB" w:eastAsia="en-GB"/>
    </w:rPr>
  </w:style>
  <w:style w:type="character" w:styleId="PlaceholderText">
    <w:name w:val="Placeholder Text"/>
    <w:basedOn w:val="DefaultParagraphFont"/>
    <w:uiPriority w:val="99"/>
    <w:semiHidden/>
    <w:rsid w:val="00D13139"/>
    <w:rPr>
      <w:color w:val="808080"/>
    </w:rPr>
  </w:style>
  <w:style w:type="character" w:customStyle="1" w:styleId="EndNoteBibliographyChar">
    <w:name w:val="EndNote Bibliography Char"/>
    <w:basedOn w:val="DefaultParagraphFont"/>
    <w:link w:val="EndNoteBibliography"/>
    <w:rsid w:val="00D13139"/>
    <w:rPr>
      <w:rFonts w:eastAsia="Yu Mincho"/>
      <w:sz w:val="24"/>
      <w:szCs w:val="24"/>
      <w:lang w:val="en-GB"/>
    </w:rPr>
  </w:style>
  <w:style w:type="character" w:customStyle="1" w:styleId="EndNoteBibliographyTitleChar">
    <w:name w:val="EndNote Bibliography Title Char"/>
    <w:basedOn w:val="Heading1Char"/>
    <w:link w:val="EndNoteBibliographyTitle"/>
    <w:rsid w:val="00D13139"/>
    <w:rPr>
      <w:rFonts w:eastAsia="Yu Mincho"/>
      <w:b w:val="0"/>
      <w:bCs w:val="0"/>
      <w:kern w:val="32"/>
      <w:sz w:val="24"/>
      <w:szCs w:val="24"/>
      <w:lang w:val="en-GB"/>
    </w:rPr>
  </w:style>
  <w:style w:type="character" w:customStyle="1" w:styleId="ListParagraphChar">
    <w:name w:val="List Paragraph Char"/>
    <w:basedOn w:val="DefaultParagraphFont"/>
    <w:link w:val="ListParagraph"/>
    <w:uiPriority w:val="34"/>
    <w:rsid w:val="00D13139"/>
    <w:rPr>
      <w:sz w:val="24"/>
    </w:rPr>
  </w:style>
  <w:style w:type="character" w:customStyle="1" w:styleId="yshortcutscs4-visible">
    <w:name w:val="yshortcuts cs4-visible"/>
    <w:basedOn w:val="DefaultParagraphFont"/>
    <w:rsid w:val="00D13139"/>
  </w:style>
  <w:style w:type="character" w:customStyle="1" w:styleId="None">
    <w:name w:val="None"/>
    <w:rsid w:val="00D13139"/>
  </w:style>
  <w:style w:type="character" w:styleId="UnresolvedMention">
    <w:name w:val="Unresolved Mention"/>
    <w:basedOn w:val="DefaultParagraphFont"/>
    <w:uiPriority w:val="99"/>
    <w:semiHidden/>
    <w:unhideWhenUsed/>
    <w:rsid w:val="00D13139"/>
    <w:rPr>
      <w:color w:val="605E5C"/>
      <w:shd w:val="clear" w:color="auto" w:fill="E1DFDD"/>
    </w:rPr>
  </w:style>
  <w:style w:type="character" w:styleId="SubtleEmphasis">
    <w:name w:val="Subtle Emphasis"/>
    <w:basedOn w:val="DefaultParagraphFont"/>
    <w:uiPriority w:val="19"/>
    <w:qFormat/>
    <w:rsid w:val="00D13139"/>
    <w:rPr>
      <w:i/>
      <w:iCs/>
      <w:color w:val="404040" w:themeColor="text1" w:themeTint="BF"/>
    </w:rPr>
  </w:style>
  <w:style w:type="table" w:styleId="TableGrid">
    <w:name w:val="Table Grid"/>
    <w:basedOn w:val="TableNormal"/>
    <w:uiPriority w:val="39"/>
    <w:rsid w:val="00D131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13139"/>
    <w:rPr>
      <w:sz w:val="24"/>
    </w:rPr>
  </w:style>
  <w:style w:type="character" w:styleId="LineNumber">
    <w:name w:val="line number"/>
    <w:basedOn w:val="DefaultParagraphFont"/>
    <w:semiHidden/>
    <w:unhideWhenUsed/>
    <w:rsid w:val="00B74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9026">
      <w:bodyDiv w:val="1"/>
      <w:marLeft w:val="0"/>
      <w:marRight w:val="0"/>
      <w:marTop w:val="0"/>
      <w:marBottom w:val="0"/>
      <w:divBdr>
        <w:top w:val="none" w:sz="0" w:space="0" w:color="auto"/>
        <w:left w:val="none" w:sz="0" w:space="0" w:color="auto"/>
        <w:bottom w:val="none" w:sz="0" w:space="0" w:color="auto"/>
        <w:right w:val="none" w:sz="0" w:space="0" w:color="auto"/>
      </w:divBdr>
    </w:div>
    <w:div w:id="411507542">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252620110">
      <w:bodyDiv w:val="1"/>
      <w:marLeft w:val="0"/>
      <w:marRight w:val="0"/>
      <w:marTop w:val="0"/>
      <w:marBottom w:val="0"/>
      <w:divBdr>
        <w:top w:val="none" w:sz="0" w:space="0" w:color="auto"/>
        <w:left w:val="none" w:sz="0" w:space="0" w:color="auto"/>
        <w:bottom w:val="none" w:sz="0" w:space="0" w:color="auto"/>
        <w:right w:val="none" w:sz="0" w:space="0" w:color="auto"/>
      </w:divBdr>
    </w:div>
    <w:div w:id="1450392164">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497456026">
      <w:bodyDiv w:val="1"/>
      <w:marLeft w:val="0"/>
      <w:marRight w:val="0"/>
      <w:marTop w:val="0"/>
      <w:marBottom w:val="0"/>
      <w:divBdr>
        <w:top w:val="none" w:sz="0" w:space="0" w:color="auto"/>
        <w:left w:val="none" w:sz="0" w:space="0" w:color="auto"/>
        <w:bottom w:val="none" w:sz="0" w:space="0" w:color="auto"/>
        <w:right w:val="none" w:sz="0" w:space="0" w:color="auto"/>
      </w:divBdr>
    </w:div>
    <w:div w:id="1505630431">
      <w:bodyDiv w:val="1"/>
      <w:marLeft w:val="0"/>
      <w:marRight w:val="0"/>
      <w:marTop w:val="0"/>
      <w:marBottom w:val="0"/>
      <w:divBdr>
        <w:top w:val="none" w:sz="0" w:space="0" w:color="auto"/>
        <w:left w:val="none" w:sz="0" w:space="0" w:color="auto"/>
        <w:bottom w:val="none" w:sz="0" w:space="0" w:color="auto"/>
        <w:right w:val="none" w:sz="0" w:space="0" w:color="auto"/>
      </w:divBdr>
      <w:divsChild>
        <w:div w:id="626667163">
          <w:marLeft w:val="640"/>
          <w:marRight w:val="0"/>
          <w:marTop w:val="0"/>
          <w:marBottom w:val="0"/>
          <w:divBdr>
            <w:top w:val="none" w:sz="0" w:space="0" w:color="auto"/>
            <w:left w:val="none" w:sz="0" w:space="0" w:color="auto"/>
            <w:bottom w:val="none" w:sz="0" w:space="0" w:color="auto"/>
            <w:right w:val="none" w:sz="0" w:space="0" w:color="auto"/>
          </w:divBdr>
        </w:div>
        <w:div w:id="325667046">
          <w:marLeft w:val="640"/>
          <w:marRight w:val="0"/>
          <w:marTop w:val="0"/>
          <w:marBottom w:val="0"/>
          <w:divBdr>
            <w:top w:val="none" w:sz="0" w:space="0" w:color="auto"/>
            <w:left w:val="none" w:sz="0" w:space="0" w:color="auto"/>
            <w:bottom w:val="none" w:sz="0" w:space="0" w:color="auto"/>
            <w:right w:val="none" w:sz="0" w:space="0" w:color="auto"/>
          </w:divBdr>
        </w:div>
        <w:div w:id="1211648473">
          <w:marLeft w:val="640"/>
          <w:marRight w:val="0"/>
          <w:marTop w:val="0"/>
          <w:marBottom w:val="0"/>
          <w:divBdr>
            <w:top w:val="none" w:sz="0" w:space="0" w:color="auto"/>
            <w:left w:val="none" w:sz="0" w:space="0" w:color="auto"/>
            <w:bottom w:val="none" w:sz="0" w:space="0" w:color="auto"/>
            <w:right w:val="none" w:sz="0" w:space="0" w:color="auto"/>
          </w:divBdr>
        </w:div>
        <w:div w:id="759759988">
          <w:marLeft w:val="640"/>
          <w:marRight w:val="0"/>
          <w:marTop w:val="0"/>
          <w:marBottom w:val="0"/>
          <w:divBdr>
            <w:top w:val="none" w:sz="0" w:space="0" w:color="auto"/>
            <w:left w:val="none" w:sz="0" w:space="0" w:color="auto"/>
            <w:bottom w:val="none" w:sz="0" w:space="0" w:color="auto"/>
            <w:right w:val="none" w:sz="0" w:space="0" w:color="auto"/>
          </w:divBdr>
        </w:div>
        <w:div w:id="1617446725">
          <w:marLeft w:val="640"/>
          <w:marRight w:val="0"/>
          <w:marTop w:val="0"/>
          <w:marBottom w:val="0"/>
          <w:divBdr>
            <w:top w:val="none" w:sz="0" w:space="0" w:color="auto"/>
            <w:left w:val="none" w:sz="0" w:space="0" w:color="auto"/>
            <w:bottom w:val="none" w:sz="0" w:space="0" w:color="auto"/>
            <w:right w:val="none" w:sz="0" w:space="0" w:color="auto"/>
          </w:divBdr>
        </w:div>
        <w:div w:id="1357082099">
          <w:marLeft w:val="640"/>
          <w:marRight w:val="0"/>
          <w:marTop w:val="0"/>
          <w:marBottom w:val="0"/>
          <w:divBdr>
            <w:top w:val="none" w:sz="0" w:space="0" w:color="auto"/>
            <w:left w:val="none" w:sz="0" w:space="0" w:color="auto"/>
            <w:bottom w:val="none" w:sz="0" w:space="0" w:color="auto"/>
            <w:right w:val="none" w:sz="0" w:space="0" w:color="auto"/>
          </w:divBdr>
        </w:div>
        <w:div w:id="535586131">
          <w:marLeft w:val="640"/>
          <w:marRight w:val="0"/>
          <w:marTop w:val="0"/>
          <w:marBottom w:val="0"/>
          <w:divBdr>
            <w:top w:val="none" w:sz="0" w:space="0" w:color="auto"/>
            <w:left w:val="none" w:sz="0" w:space="0" w:color="auto"/>
            <w:bottom w:val="none" w:sz="0" w:space="0" w:color="auto"/>
            <w:right w:val="none" w:sz="0" w:space="0" w:color="auto"/>
          </w:divBdr>
        </w:div>
        <w:div w:id="1517227228">
          <w:marLeft w:val="640"/>
          <w:marRight w:val="0"/>
          <w:marTop w:val="0"/>
          <w:marBottom w:val="0"/>
          <w:divBdr>
            <w:top w:val="none" w:sz="0" w:space="0" w:color="auto"/>
            <w:left w:val="none" w:sz="0" w:space="0" w:color="auto"/>
            <w:bottom w:val="none" w:sz="0" w:space="0" w:color="auto"/>
            <w:right w:val="none" w:sz="0" w:space="0" w:color="auto"/>
          </w:divBdr>
        </w:div>
        <w:div w:id="1336415817">
          <w:marLeft w:val="640"/>
          <w:marRight w:val="0"/>
          <w:marTop w:val="0"/>
          <w:marBottom w:val="0"/>
          <w:divBdr>
            <w:top w:val="none" w:sz="0" w:space="0" w:color="auto"/>
            <w:left w:val="none" w:sz="0" w:space="0" w:color="auto"/>
            <w:bottom w:val="none" w:sz="0" w:space="0" w:color="auto"/>
            <w:right w:val="none" w:sz="0" w:space="0" w:color="auto"/>
          </w:divBdr>
        </w:div>
        <w:div w:id="43719831">
          <w:marLeft w:val="640"/>
          <w:marRight w:val="0"/>
          <w:marTop w:val="0"/>
          <w:marBottom w:val="0"/>
          <w:divBdr>
            <w:top w:val="none" w:sz="0" w:space="0" w:color="auto"/>
            <w:left w:val="none" w:sz="0" w:space="0" w:color="auto"/>
            <w:bottom w:val="none" w:sz="0" w:space="0" w:color="auto"/>
            <w:right w:val="none" w:sz="0" w:space="0" w:color="auto"/>
          </w:divBdr>
        </w:div>
        <w:div w:id="1319992488">
          <w:marLeft w:val="640"/>
          <w:marRight w:val="0"/>
          <w:marTop w:val="0"/>
          <w:marBottom w:val="0"/>
          <w:divBdr>
            <w:top w:val="none" w:sz="0" w:space="0" w:color="auto"/>
            <w:left w:val="none" w:sz="0" w:space="0" w:color="auto"/>
            <w:bottom w:val="none" w:sz="0" w:space="0" w:color="auto"/>
            <w:right w:val="none" w:sz="0" w:space="0" w:color="auto"/>
          </w:divBdr>
        </w:div>
      </w:divsChild>
    </w:div>
    <w:div w:id="1865485647">
      <w:bodyDiv w:val="1"/>
      <w:marLeft w:val="0"/>
      <w:marRight w:val="0"/>
      <w:marTop w:val="0"/>
      <w:marBottom w:val="0"/>
      <w:divBdr>
        <w:top w:val="none" w:sz="0" w:space="0" w:color="auto"/>
        <w:left w:val="none" w:sz="0" w:space="0" w:color="auto"/>
        <w:bottom w:val="none" w:sz="0" w:space="0" w:color="auto"/>
        <w:right w:val="none" w:sz="0" w:space="0" w:color="auto"/>
      </w:divBdr>
    </w:div>
    <w:div w:id="212475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0BC08E6-26FC-9B41-BDFB-E9C5A52C4982}"/>
      </w:docPartPr>
      <w:docPartBody>
        <w:p w:rsidR="00BC4165" w:rsidRDefault="004E4D5D">
          <w:r w:rsidRPr="00C710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altName w:val="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D5D"/>
    <w:rsid w:val="000F2E7E"/>
    <w:rsid w:val="004E4D5D"/>
    <w:rsid w:val="00BC4165"/>
    <w:rsid w:val="00C023C5"/>
    <w:rsid w:val="00C50A2F"/>
    <w:rsid w:val="00EC4EEF"/>
    <w:rsid w:val="00FC5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4D5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201F1A-9410-F147-9F0A-AAC56BB9DE1E}">
  <we:reference id="wa104382081" version="1.35.0.0" store="en-GB" storeType="OMEX"/>
  <we:alternateReferences>
    <we:reference id="WA104382081" version="1.35.0.0" store="" storeType="OMEX"/>
  </we:alternateReferences>
  <we:properties>
    <we:property name="MENDELEY_CITATIONS" value="[{&quot;properties&quot;:{&quot;noteIndex&quot;:0},&quot;citationID&quot;:&quot;MENDELEY_CITATION_1218d9d9-f628-4c22-a8ac-0e130f69622d&quot;,&quot;isEdited&quot;:false,&quot;citationItems&quot;:[{&quot;id&quot;:&quot;3787dbd3-de25-334c-8498-33d4f4a96094&quot;,&quot;itemData&quot;:{&quot;type&quot;:&quot;webpage&quot;,&quot;id&quot;:&quot;3787dbd3-de25-334c-8498-33d4f4a96094&quot;,&quot;title&quot;:&quot;WHO child growth standards and the identification of severe acute malnutrition in adults and children&quot;,&quot;author&quot;:[{&quot;family&quot;:&quot;World Health Organisation / United Nations Children's Fund&quot;,&quot;given&quot;:&quot;&quot;,&quot;parse-names&quot;:false,&quot;dropping-particle&quot;:&quot;&quot;,&quot;non-dropping-particle&quot;:&quot;&quot;}],&quot;container-title&quot;:&quot;http://apps.who.int/iris/bitstream/handle/10665/44129/9789241598163_eng.pdf;jsessionid=858B111862E55EC26826FC28C3AD699F?sequence=1&quot;,&quot;issued&quot;:{&quot;date-parts&quot;:[[2009]]}},&quot;isTemporary&quot;:false},{&quot;id&quot;:&quot;19c88ea3-cee1-3821-bb6b-4ea87dbf4262&quot;,&quot;itemData&quot;:{&quot;type&quot;:&quot;webpage&quot;,&quot;id&quot;:&quot;19c88ea3-cee1-3821-bb6b-4ea87dbf4262&quot;,&quot;title&quot;:&quot;Guideline: Updates on the Management of Severe Acute Malnutrition in Infants and Children&quot;,&quot;author&quot;:[{&quot;family&quot;:&quot;World Health Organisation&quot;,&quot;given&quot;:&quot;&quot;,&quot;parse-names&quot;:false,&quot;dropping-particle&quot;:&quot;&quot;,&quot;non-dropping-particle&quot;:&quot;&quot;}],&quot;container-title&quot;:&quot;https://www.who.int/publications/i/item/9789241506328&quot;,&quot;issued&quot;:{&quot;date-parts&quot;:[[2013]]}},&quot;isTemporary&quot;:false}],&quot;citationTag&quot;:&quot;MENDELEY_CITATION_v3_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&quot;,&quot;manualOverride&quot;:{&quot;isManuallyOverridden&quot;:false,&quot;manualOverrideText&quot;:&quot;&quot;,&quot;citeprocText&quot;:&quot;&lt;sup&gt;1,2&lt;/sup&gt;&quot;}},{&quot;properties&quot;:{&quot;noteIndex&quot;:0},&quot;citationID&quot;:&quot;MENDELEY_CITATION_4610b08f-e00d-49b0-a0cb-72a21ee3362a&quot;,&quot;isEdited&quot;:false,&quot;citationItems&quot;:[{&quot;id&quot;:&quot;d9f7666f-761b-334b-9949-161c1ac28fec&quot;,&quot;isTemporary&quot;:false,&quot;itemData&quot;:{&quot;type&quot;:&quot;article-journal&quot;,&quot;id&quot;:&quot;d9f7666f-761b-334b-9949-161c1ac28fec&quot;,&quot;title&quot;:&quot;Rapid and simultaneous determination of lactulose and mannitol in urine, by HPLC with pulsed amperometric detection, for use in studies of intestinal permeability&quot;,&quot;author&quot;:[{&quot;family&quot;:&quot;Fleming&quot;,&quot;given&quot;:&quot;S. C.&quot;,&quot;parse-names&quot;:false,&quot;dropping-particle&quot;:&quot;&quot;,&quot;non-dropping-particle&quot;:&quot;&quot;},{&quot;family&quot;:&quot;Kapembwa&quot;,&quot;given&quot;:&quot;M. S.&quot;,&quot;parse-names&quot;:false,&quot;dropping-particle&quot;:&quot;&quot;,&quot;non-dropping-particle&quot;:&quot;&quot;},{&quot;family&quot;:&quot;Laker&quot;,&quot;given&quot;:&quot;M. F.&quot;,&quot;parse-names&quot;:false,&quot;dropping-particle&quot;:&quot;&quot;,&quot;non-dropping-particle&quot;:&quot;&quot;},{&quot;family&quot;:&quot;LEvin&quot;,&quot;given&quot;:&quot;G. E.&quot;,&quot;parse-names&quot;:false,&quot;dropping-particle&quot;:&quot;&quot;,&quot;non-dropping-particle&quot;:&quot;&quot;},{&quot;family&quot;:&quot;Griffin&quot;,&quot;given&quot;:&quot;G. E.&quot;,&quot;parse-names&quot;:false,&quot;dropping-particle&quot;:&quot;&quot;,&quot;non-dropping-particle&quot;:&quot;&quot;}],&quot;container-title&quot;:&quot;Clinical chemistry&quot;,&quot;accessed&quot;:{&quot;date-parts&quot;:[[2022,2,28]]},&quot;DOI&quot;:&quot;10.1093/clinchem/36.5.797&quot;,&quot;ISSN&quot;:&quot;0009-9147&quot;,&quot;PMID&quot;:&quot;2110873&quot;,&quot;URL&quot;:&quot;https://pubmed.ncbi.nlm.nih.gov/2110873/&quot;,&quot;issued&quot;:{&quot;date-parts&quot;:[[1990]]},&quot;page&quot;:&quot;797-799&quot;,&quot;abstract&quot;:&quot;The lactulose/mannitol dual sugar absorption test is a noninvasive test of intestinal permeability. Its widespread use has been limited by the difficulties of analysis for carbohydrates in urine at low concentrations. We describe a 'high-pressure' liquid-chromatographic method for determining lactulose and mannitol in urine, in which anion-exchange chromatography and pulsed amperometric detection are used. Sample preparation is simple and fast, and lactulose and mannitol and the internal standards arabinose and cellobiose are well resolved within 15 min. Analytical response to the method is linear with concentrations to 3 g/L, and one can detect as little as 0.3 mg of lactulose per liter of urine. Analytical recovery was between 90% and 107% for all sugars analyzed, and there was good agreement with results by a gas-chromatographic method (r = 0.993 lactulose, 0.984 mannitol). The method may potentially be applied to the study of other carbohydrates present in biological fluids at low concentrations.&quot;,&quot;publisher&quot;:&quot;Clin Chem&quot;,&quot;issue&quot;:&quot;5&quot;,&quot;volume&quot;:&quot;36&quot;,&quot;expandedJournalTitle&quot;:&quot;Clinical chemistry&quot;}}],&quot;citationTag&quot;:&quot;MENDELEY_CITATION_v3_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&quot;,&quot;manualOverride&quot;:{&quot;isManuallyOverridden&quot;:false,&quot;manualOverrideText&quot;:&quot;&quot;,&quot;citeprocText&quot;:&quot;&lt;sup&gt;3&lt;/sup&gt;&quot;}},{&quot;properties&quot;:{&quot;noteIndex&quot;:0},&quot;citationID&quot;:&quot;MENDELEY_CITATION_1cf4207f-c58c-42cd-bb9d-f7cb6cae73ca&quot;,&quot;isEdited&quot;:false,&quot;citationItems&quot;:[{&quot;id&quot;:&quot;2e6a3a75-8726-33d0-aeb9-fcba98940162&quot;,&quot;itemData&quot;:{&quot;type&quot;:&quot;chapter&quot;,&quot;id&quot;:&quot;2e6a3a75-8726-33d0-aeb9-fcba98940162&quot;,&quot;title&quot;:&quot;The Immunoassay Handbook.&quot;,&quot;author&quot;:[{&quot;family&quot;:&quot;Wild&quot;,&quot;given&quot;:&quot;D&quot;,&quot;parse-names&quot;:false,&quot;dropping-particle&quot;:&quot;&quot;,&quot;non-dropping-particle&quot;:&quot;&quot;}],&quot;issued&quot;:{&quot;date-parts&quot;:[[2013]]},&quot;page&quot;:&quot;327&quot;,&quot;publisher&quot;:&quot;Elsevier&quot;},&quot;isTemporary&quot;:false}],&quot;citationTag&quot;:&quot;MENDELEY_CITATION_v3_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&quot;,&quot;manualOverride&quot;:{&quot;isManuallyOverridden&quot;:false,&quot;manualOverrideText&quot;:&quot;&quot;,&quot;citeprocText&quot;:&quot;&lt;sup&gt;4&lt;/sup&gt;&quot;}},{&quot;properties&quot;:{&quot;noteIndex&quot;:0},&quot;citationID&quot;:&quot;MENDELEY_CITATION_32c0bb9c-f02d-47cc-9cce-da0d4bce5e79&quot;,&quot;isEdited&quot;:false,&quot;citationItems&quot;:[{&quot;id&quot;:&quot;28ff6bdb-ced8-3729-ab31-92cfb7a4b33b&quot;,&quot;isTemporary&quot;:false,&quot;itemData&quot;:{&quot;type&quot;:&quot;article-journal&quot;,&quot;id&quot;:&quot;28ff6bdb-ced8-3729-ab31-92cfb7a4b33b&quot;,&quot;title&quot;:&quot;Cutadapt removes adapter sequences from high-throughput sequencing reads.&quot;,&quot;author&quot;:[{&quot;family&quot;:&quot;Martin&quot;,&quot;given&quot;:&quot;M&quot;,&quot;parse-names&quot;:false,&quot;dropping-particle&quot;:&quot;&quot;,&quot;non-dropping-particle&quot;:&quot;&quot;}],&quot;container-title&quot;:&quot;EMBnet J&quot;,&quot;issued&quot;:{&quot;date-parts&quot;:[[2011]]},&quot;page&quot;:&quot;10-12&quot;,&quot;issue&quot;:&quot;1&quot;,&quot;volume&quot;:&quot;17&quot;,&quot;expandedJournalTitle&quot;:&quot;EMBnet J&quot;}}],&quot;citationTag&quot;:&quot;MENDELEY_CITATION_v3_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&quot;,&quot;manualOverride&quot;:{&quot;isManuallyOverridden&quot;:false,&quot;manualOverrideText&quot;:&quot;&quot;,&quot;citeprocText&quot;:&quot;&lt;sup&gt;5&lt;/sup&gt;&quot;}},{&quot;properties&quot;:{&quot;noteIndex&quot;:0},&quot;citationID&quot;:&quot;MENDELEY_CITATION_e6da6697-7bbe-4a46-a925-ccefa962b184&quot;,&quot;isEdited&quot;:false,&quot;citationItems&quot;:[{&quot;id&quot;:&quot;19c2dbd0-00b0-3a92-8082-05e1f942dbeb&quot;,&quot;isTemporary&quot;:false,&quot;itemData&quot;:{&quot;type&quot;:&quot;article-journal&quot;,&quot;id&quot;:&quot;19c2dbd0-00b0-3a92-8082-05e1f942dbeb&quot;,&quot;title&quot;:&quot;DADA2: High-resolution sample inference from Illumina amplicon data&quot;,&quot;author&quot;:[{&quot;family&quot;:&quot;Callahan&quot;,&quot;given&quot;:&quot;Benjamin J.&quot;,&quot;parse-names&quot;:false,&quot;dropping-particle&quot;:&quot;&quot;,&quot;non-dropping-particle&quot;:&quot;&quot;},{&quot;family&quot;:&quot;McMurdie&quot;,&quot;given&quot;:&quot;Paul J.&quot;,&quot;parse-names&quot;:false,&quot;dropping-particle&quot;:&quot;&quot;,&quot;non-dropping-particle&quot;:&quot;&quot;},{&quot;family&quot;:&quot;Rosen&quot;,&quot;given&quot;:&quot;Michael J.&quot;,&quot;parse-names&quot;:false,&quot;dropping-particle&quot;:&quot;&quot;,&quot;non-dropping-particle&quot;:&quot;&quot;},{&quot;family&quot;:&quot;Han&quot;,&quot;given&quot;:&quot;Andrew W.&quot;,&quot;parse-names&quot;:false,&quot;dropping-particle&quot;:&quot;&quot;,&quot;non-dropping-particle&quot;:&quot;&quot;},{&quot;family&quot;:&quot;Johnson&quot;,&quot;given&quot;:&quot;Amy Jo A.&quot;,&quot;parse-names&quot;:false,&quot;dropping-particle&quot;:&quot;&quot;,&quot;non-dropping-particle&quot;:&quot;&quot;},{&quot;family&quot;:&quot;Holmes&quot;,&quot;given&quot;:&quot;Susan P.&quot;,&quot;parse-names&quot;:false,&quot;dropping-particle&quot;:&quot;&quot;,&quot;non-dropping-particle&quot;:&quot;&quot;}],&quot;container-title&quot;:&quot;Nature methods&quot;,&quot;accessed&quot;:{&quot;date-parts&quot;:[[2022,2,28]]},&quot;DOI&quot;:&quot;10.1038/NMETH.3869&quot;,&quot;ISSN&quot;:&quot;1548-7105&quot;,&quot;PMID&quot;:&quot;27214047&quot;,&quot;URL&quot;:&quot;https://pubmed.ncbi.nlm.nih.gov/27214047/&quot;,&quot;issued&quot;:{&quot;date-parts&quot;:[[2016,6,29]]},&quot;page&quot;:&quot;581-583&quot;,&quot;abstract&quot;:&quot;We present the open-source software package DADA2 for modeling and correcting Illumina-sequenced amplicon errors (https://github.com/benjjneb/dada2). DADA2 infers sample sequences exactly and resolves differences of as little as 1 nucleotide. In several mock communities, DADA2 identified more real variants and output fewer spurious sequences than other methods. We applied DADA2 to vaginal samples from a cohort of pregnant women, revealing a diversity of previously undetected Lactobacillus crispatus variants.&quot;,&quot;publisher&quot;:&quot;Nat Methods&quot;,&quot;issue&quot;:&quot;7&quot;,&quot;volume&quot;:&quot;13&quot;,&quot;expandedJournalTitle&quot;:&quot;Nature methods&quot;}}],&quot;citationTag&quot;:&quot;MENDELEY_CITATION_v3_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&quot;,&quot;manualOverride&quot;:{&quot;isManuallyOverridden&quot;:false,&quot;manualOverrideText&quot;:&quot;&quot;,&quot;citeprocText&quot;:&quot;&lt;sup&gt;6&lt;/sup&gt;&quot;}},{&quot;properties&quot;:{&quot;noteIndex&quot;:0},&quot;citationID&quot;:&quot;MENDELEY_CITATION_88b66c74-7beb-40b4-9aac-dbd54d06179f&quot;,&quot;isEdited&quot;:false,&quot;citationItems&quot;:[{&quot;id&quot;:&quot;4295f305-97cc-3c4d-9647-524edfec6387&quot;,&quot;isTemporary&quot;:false,&quot;itemData&quot;:{&quot;type&quot;:&quot;article-journal&quot;,&quot;id&quot;:&quot;4295f305-97cc-3c4d-9647-524edfec6387&quot;,&quot;title&quot;:&quot;Reproducible, interactive, scalable and extensible microbiome data science using QIIME 2&quot;,&quot;author&quot;:[{&quot;family&quot;:&quot;Bolyen&quot;,&quot;given&quot;:&quot;Evan&quot;,&quot;parse-names&quot;:false,&quot;dropping-particle&quot;:&quot;&quot;,&quot;non-dropping-particle&quot;:&quot;&quot;},{&quot;family&quot;:&quot;Rideout&quot;,&quot;given&quot;:&quot;Jai Ram&quot;,&quot;parse-names&quot;:false,&quot;dropping-particle&quot;:&quot;&quot;,&quot;non-dropping-particle&quot;:&quot;&quot;},{&quot;family&quot;:&quot;Dillon&quot;,&quot;given&quot;:&quot;Matthew R.&quot;,&quot;parse-names&quot;:false,&quot;dropping-particle&quot;:&quot;&quot;,&quot;non-dropping-particle&quot;:&quot;&quot;},{&quot;family&quot;:&quot;Bokulich&quot;,&quot;given&quot;:&quot;Nicholas A.&quot;,&quot;parse-names&quot;:false,&quot;dropping-particle&quot;:&quot;&quot;,&quot;non-dropping-particle&quot;:&quot;&quot;},{&quot;family&quot;:&quot;Abnet&quot;,&quot;given&quot;:&quot;Christian C.&quot;,&quot;parse-names&quot;:false,&quot;dropping-particle&quot;:&quot;&quot;,&quot;non-dropping-particle&quot;:&quot;&quot;},{&quot;family&quot;:&quot;Al-Ghalith&quot;,&quot;given&quot;:&quot;Gabriel A.&quot;,&quot;parse-names&quot;:false,&quot;dropping-particle&quot;:&quot;&quot;,&quot;non-dropping-particle&quot;:&quot;&quot;},{&quot;family&quot;:&quot;Alexander&quot;,&quot;given&quot;:&quot;Harriet&quot;,&quot;parse-names&quot;:false,&quot;dropping-particle&quot;:&quot;&quot;,&quot;non-dropping-particle&quot;:&quot;&quot;},{&quot;family&quot;:&quot;Alm&quot;,&quot;given&quot;:&quot;Eric J.&quot;,&quot;parse-names&quot;:false,&quot;dropping-particle&quot;:&quot;&quot;,&quot;non-dropping-particle&quot;:&quot;&quot;},{&quot;family&quot;:&quot;Arumugam&quot;,&quot;given&quot;:&quot;Manimozhiyan&quot;,&quot;parse-names&quot;:false,&quot;dropping-particle&quot;:&quot;&quot;,&quot;non-dropping-particle&quot;:&quot;&quot;},{&quot;family&quot;:&quot;Asnicar&quot;,&quot;given&quot;:&quot;Francesco&quot;,&quot;parse-names&quot;:false,&quot;dropping-particle&quot;:&quot;&quot;,&quot;non-dropping-particle&quot;:&quot;&quot;},{&quot;family&quot;:&quot;Bai&quot;,&quot;given&quot;:&quot;Yang&quot;,&quot;parse-names&quot;:false,&quot;dropping-particle&quot;:&quot;&quot;,&quot;non-dropping-particle&quot;:&quot;&quot;},{&quot;family&quot;:&quot;Bisanz&quot;,&quot;given&quot;:&quot;Jordan E.&quot;,&quot;parse-names&quot;:false,&quot;dropping-particle&quot;:&quot;&quot;,&quot;non-dropping-particle&quot;:&quot;&quot;},{&quot;family&quot;:&quot;Bittinger&quot;,&quot;given&quot;:&quot;Kyle&quot;,&quot;parse-names&quot;:false,&quot;dropping-particle&quot;:&quot;&quot;,&quot;non-dropping-particle&quot;:&quot;&quot;},{&quot;family&quot;:&quot;Brejnrod&quot;,&quot;given&quot;:&quot;Asker&quot;,&quot;parse-names&quot;:false,&quot;dropping-particle&quot;:&quot;&quot;,&quot;non-dropping-particle&quot;:&quot;&quot;},{&quot;family&quot;:&quot;Brislawn&quot;,&quot;given&quot;:&quot;Colin J.&quot;,&quot;parse-names&quot;:false,&quot;dropping-particle&quot;:&quot;&quot;,&quot;non-dropping-particle&quot;:&quot;&quot;},{&quot;family&quot;:&quot;Brown&quot;,&quot;given&quot;:&quot;C. Titus&quot;,&quot;parse-names&quot;:false,&quot;dropping-particle&quot;:&quot;&quot;,&quot;non-dropping-particle&quot;:&quot;&quot;},{&quot;family&quot;:&quot;Callahan&quot;,&quot;given&quot;:&quot;Benjamin J.&quot;,&quot;parse-names&quot;:false,&quot;dropping-particle&quot;:&quot;&quot;,&quot;non-dropping-particle&quot;:&quot;&quot;},{&quot;family&quot;:&quot;Caraballo-Rodríguez&quot;,&quot;given&quot;:&quot;Andrés Mauricio&quot;,&quot;parse-names&quot;:false,&quot;dropping-particle&quot;:&quot;&quot;,&quot;non-dropping-particle&quot;:&quot;&quot;},{&quot;family&quot;:&quot;Chase&quot;,&quot;given&quot;:&quot;John&quot;,&quot;parse-names&quot;:false,&quot;dropping-particle&quot;:&quot;&quot;,&quot;non-dropping-particle&quot;:&quot;&quot;},{&quot;family&quot;:&quot;Cope&quot;,&quot;given&quot;:&quot;Emily K.&quot;,&quot;parse-names&quot;:false,&quot;dropping-particle&quot;:&quot;&quot;,&quot;non-dropping-particle&quot;:&quot;&quot;},{&quot;family&quot;:&quot;Silva&quot;,&quot;given&quot;:&quot;Ricardo&quot;,&quot;parse-names&quot;:false,&quot;dropping-particle&quot;:&quot;&quot;,&quot;non-dropping-particle&quot;:&quot;da&quot;},{&quot;family&quot;:&quot;Diener&quot;,&quot;given&quot;:&quot;Christian&quot;,&quot;parse-names&quot;:false,&quot;dropping-particle&quot;:&quot;&quot;,&quot;non-dropping-particle&quot;:&quot;&quot;},{&quot;family&quot;:&quot;Dorrestein&quot;,&quot;given&quot;:&quot;Pieter C.&quot;,&quot;parse-names&quot;:false,&quot;dropping-particle&quot;:&quot;&quot;,&quot;non-dropping-particle&quot;:&quot;&quot;},{&quot;family&quot;:&quot;Douglas&quot;,&quot;given&quot;:&quot;Gavin M.&quot;,&quot;parse-names&quot;:false,&quot;dropping-particle&quot;:&quot;&quot;,&quot;non-dropping-particle&quot;:&quot;&quot;},{&quot;family&quot;:&quot;Durall&quot;,&quot;given&quot;:&quot;Daniel M.&quot;,&quot;parse-names&quot;:false,&quot;dropping-particle&quot;:&quot;&quot;,&quot;non-dropping-particle&quot;:&quot;&quot;},{&quot;family&quot;:&quot;Duvallet&quot;,&quot;given&quot;:&quot;Claire&quot;,&quot;parse-names&quot;:false,&quot;dropping-particle&quot;:&quot;&quot;,&quot;non-dropping-particle&quot;:&quot;&quot;},{&quot;family&quot;:&quot;Edwardson&quot;,&quot;given&quot;:&quot;Christian F.&quot;,&quot;parse-names&quot;:false,&quot;dropping-particle&quot;:&quot;&quot;,&quot;non-dropping-particle&quot;:&quot;&quot;},{&quot;family&quot;:&quot;Ernst&quot;,&quot;given&quot;:&quot;Madeleine&quot;,&quot;parse-names&quot;:false,&quot;dropping-particle&quot;:&quot;&quot;,&quot;non-dropping-particle&quot;:&quot;&quot;},{&quot;family&quot;:&quot;Estaki&quot;,&quot;given&quot;:&quot;Mehrbod&quot;,&quot;parse-names&quot;:false,&quot;dropping-particle&quot;:&quot;&quot;,&quot;non-dropping-particle&quot;:&quot;&quot;},{&quot;family&quot;:&quot;Fouquier&quot;,&quot;given&quot;:&quot;Jennifer&quot;,&quot;parse-names&quot;:false,&quot;dropping-particle&quot;:&quot;&quot;,&quot;non-dropping-particle&quot;:&quot;&quot;},{&quot;family&quot;:&quot;Gauglitz&quot;,&quot;given&quot;:&quot;Julia M.&quot;,&quot;parse-names&quot;:false,&quot;dropping-particle&quot;:&quot;&quot;,&quot;non-dropping-particle&quot;:&quot;&quot;},{&quot;family&quot;:&quot;Gibbons&quot;,&quot;given&quot;:&quot;Sean M.&quot;,&quot;parse-names&quot;:false,&quot;dropping-particle&quot;:&quot;&quot;,&quot;non-dropping-particle&quot;:&quot;&quot;},{&quot;family&quot;:&quot;Gibson&quot;,&quot;given&quot;:&quot;Deanna L.&quot;,&quot;parse-names&quot;:false,&quot;dropping-particle&quot;:&quot;&quot;,&quot;non-dropping-particle&quot;:&quot;&quot;},{&quot;family&quot;:&quot;Gonzalez&quot;,&quot;given&quot;:&quot;Antonio&quot;,&quot;parse-names&quot;:false,&quot;dropping-particle&quot;:&quot;&quot;,&quot;non-dropping-particle&quot;:&quot;&quot;},{&quot;family&quot;:&quot;Gorlick&quot;,&quot;given&quot;:&quot;Kestrel&quot;,&quot;parse-names&quot;:false,&quot;dropping-particle&quot;:&quot;&quot;,&quot;non-dropping-particle&quot;:&quot;&quot;},{&quot;family&quot;:&quot;Guo&quot;,&quot;given&quot;:&quot;Jiarong&quot;,&quot;parse-names&quot;:false,&quot;dropping-particle&quot;:&quot;&quot;,&quot;non-dropping-particle&quot;:&quot;&quot;},{&quot;family&quot;:&quot;Hillmann&quot;,&quot;given&quot;:&quot;Benjamin&quot;,&quot;parse-names&quot;:false,&quot;dropping-particle&quot;:&quot;&quot;,&quot;non-dropping-particle&quot;:&quot;&quot;},{&quot;family&quot;:&quot;Holmes&quot;,&quot;given&quot;:&quot;Susan&quot;,&quot;parse-names&quot;:false,&quot;dropping-particle&quot;:&quot;&quot;,&quot;non-dropping-particle&quot;:&quot;&quot;},{&quot;family&quot;:&quot;Holste&quot;,&quot;given&quot;:&quot;Hannes&quot;,&quot;parse-names&quot;:false,&quot;dropping-particle&quot;:&quot;&quot;,&quot;non-dropping-particle&quot;:&quot;&quot;},{&quot;family&quot;:&quot;Huttenhower&quot;,&quot;given&quot;:&quot;Curtis&quot;,&quot;parse-names&quot;:false,&quot;dropping-particle&quot;:&quot;&quot;,&quot;non-dropping-particle&quot;:&quot;&quot;},{&quot;family&quot;:&quot;Huttley&quot;,&quot;given&quot;:&quot;Gavin A.&quot;,&quot;parse-names&quot;:false,&quot;dropping-particle&quot;:&quot;&quot;,&quot;non-dropping-particle&quot;:&quot;&quot;},{&quot;family&quot;:&quot;Janssen&quot;,&quot;given&quot;:&quot;Stefan&quot;,&quot;parse-names&quot;:false,&quot;dropping-particle&quot;:&quot;&quot;,&quot;non-dropping-particle&quot;:&quot;&quot;},{&quot;family&quot;:&quot;Jarmusch&quot;,&quot;given&quot;:&quot;Alan K.&quot;,&quot;parse-names&quot;:false,&quot;dropping-particle&quot;:&quot;&quot;,&quot;non-dropping-particle&quot;:&quot;&quot;},{&quot;family&quot;:&quot;Jiang&quot;,&quot;given&quot;:&quot;Lingjing&quot;,&quot;parse-names&quot;:false,&quot;dropping-particle&quot;:&quot;&quot;,&quot;non-dropping-particle&quot;:&quot;&quot;},{&quot;family&quot;:&quot;Kaehler&quot;,&quot;given&quot;:&quot;Benjamin D.&quot;,&quot;parse-names&quot;:false,&quot;dropping-particle&quot;:&quot;&quot;,&quot;non-dropping-particle&quot;:&quot;&quot;},{&quot;family&quot;:&quot;Kang&quot;,&quot;given&quot;:&quot;Kyo&quot;,&quot;parse-names&quot;:false,&quot;dropping-particle&quot;:&quot;bin&quot;,&quot;non-dropping-particle&quot;:&quot;&quot;},{&quot;family&quot;:&quot;Keefe&quot;,&quot;given&quot;:&quot;Christopher R.&quot;,&quot;parse-names&quot;:false,&quot;dropping-particle&quot;:&quot;&quot;,&quot;non-dropping-particle&quot;:&quot;&quot;},{&quot;family&quot;:&quot;Keim&quot;,&quot;given&quot;:&quot;Paul&quot;,&quot;parse-names&quot;:false,&quot;dropping-particle&quot;:&quot;&quot;,&quot;non-dropping-particle&quot;:&quot;&quot;},{&quot;family&quot;:&quot;Kelley&quot;,&quot;given&quot;:&quot;Scott T.&quot;,&quot;parse-names&quot;:false,&quot;dropping-particle&quot;:&quot;&quot;,&quot;non-dropping-particle&quot;:&quot;&quot;},{&quot;family&quot;:&quot;Knights&quot;,&quot;given&quot;:&quot;Dan&quot;,&quot;parse-names&quot;:false,&quot;dropping-particle&quot;:&quot;&quot;,&quot;non-dropping-particle&quot;:&quot;&quot;},{&quot;family&quot;:&quot;Koester&quot;,&quot;given&quot;:&quot;Irina&quot;,&quot;parse-names&quot;:false,&quot;dropping-particle&quot;:&quot;&quot;,&quot;non-dropping-particle&quot;:&quot;&quot;},{&quot;family&quot;:&quot;Kosciolek&quot;,&quot;given&quot;:&quot;Tomasz&quot;,&quot;parse-names&quot;:false,&quot;dropping-particle&quot;:&quot;&quot;,&quot;non-dropping-particle&quot;:&quot;&quot;},{&quot;family&quot;:&quot;Kreps&quot;,&quot;given&quot;:&quot;Jorden&quot;,&quot;parse-names&quot;:false,&quot;dropping-particle&quot;:&quot;&quot;,&quot;non-dropping-particle&quot;:&quot;&quot;},{&quot;family&quot;:&quot;Langille&quot;,&quot;given&quot;:&quot;Morgan G.I.&quot;,&quot;parse-names&quot;:false,&quot;dropping-particle&quot;:&quot;&quot;,&quot;non-dropping-particle&quot;:&quot;&quot;},{&quot;family&quot;:&quot;Lee&quot;,&quot;given&quot;:&quot;Joslynn&quot;,&quot;parse-names&quot;:false,&quot;dropping-particle&quot;:&quot;&quot;,&quot;non-dropping-particle&quot;:&quot;&quot;},{&quot;family&quot;:&quot;Ley&quot;,&quot;given&quot;:&quot;Ruth&quot;,&quot;parse-names&quot;:false,&quot;dropping-particle&quot;:&quot;&quot;,&quot;non-dropping-particle&quot;:&quot;&quot;},{&quot;family&quot;:&quot;Liu&quot;,&quot;given&quot;:&quot;Yong Xin&quot;,&quot;parse-names&quot;:false,&quot;dropping-particle&quot;:&quot;&quot;,&quot;non-dropping-particle&quot;:&quot;&quot;},{&quot;family&quot;:&quot;Loftfield&quot;,&quot;given&quot;:&quot;Erikka&quot;,&quot;parse-names&quot;:false,&quot;dropping-particle&quot;:&quot;&quot;,&quot;non-dropping-particle&quot;:&quot;&quot;},{&quot;family&quot;:&quot;Lozupone&quot;,&quot;given&quot;:&quot;Catherine&quot;,&quot;parse-names&quot;:false,&quot;dropping-particle&quot;:&quot;&quot;,&quot;non-dropping-particle&quot;:&quot;&quot;},{&quot;family&quot;:&quot;Maher&quot;,&quot;given&quot;:&quot;Massoud&quot;,&quot;parse-names&quot;:false,&quot;dropping-particle&quot;:&quot;&quot;,&quot;non-dropping-particle&quot;:&quot;&quot;},{&quot;family&quot;:&quot;Marotz&quot;,&quot;given&quot;:&quot;Clarisse&quot;,&quot;parse-names&quot;:false,&quot;dropping-particle&quot;:&quot;&quot;,&quot;non-dropping-particle&quot;:&quot;&quot;},{&quot;family&quot;:&quot;Martin&quot;,&quot;given&quot;:&quot;Bryan D.&quot;,&quot;parse-names&quot;:false,&quot;dropping-particle&quot;:&quot;&quot;,&quot;non-dropping-particle&quot;:&quot;&quot;},{&quot;family&quot;:&quot;McDonald&quot;,&quot;given&quot;:&quot;Daniel&quot;,&quot;parse-names&quot;:false,&quot;dropping-particle&quot;:&quot;&quot;,&quot;non-dropping-particle&quot;:&quot;&quot;},{&quot;family&quot;:&quot;McIver&quot;,&quot;given&quot;:&quot;Lauren J.&quot;,&quot;parse-names&quot;:false,&quot;dropping-particle&quot;:&quot;&quot;,&quot;non-dropping-particle&quot;:&quot;&quot;},{&quot;family&quot;:&quot;Melnik&quot;,&quot;given&quot;:&quot;Alexey&quot;,&quot;parse-names&quot;:false,&quot;dropping-particle&quot;:&quot;v.&quot;,&quot;non-dropping-particle&quot;:&quot;&quot;},{&quot;family&quot;:&quot;Metcalf&quot;,&quot;given&quot;:&quot;Jessica L.&quot;,&quot;parse-names&quot;:false,&quot;dropping-particle&quot;:&quot;&quot;,&quot;non-dropping-particle&quot;:&quot;&quot;},{&quot;family&quot;:&quot;Morgan&quot;,&quot;given&quot;:&quot;Sydney C.&quot;,&quot;parse-names&quot;:false,&quot;dropping-particle&quot;:&quot;&quot;,&quot;non-dropping-particle&quot;:&quot;&quot;},{&quot;family&quot;:&quot;Morton&quot;,&quot;given&quot;:&quot;Jamie T.&quot;,&quot;parse-names&quot;:false,&quot;dropping-particle&quot;:&quot;&quot;,&quot;non-dropping-particle&quot;:&quot;&quot;},{&quot;family&quot;:&quot;Naimey&quot;,&quot;given&quot;:&quot;Ahmad Turan&quot;,&quot;parse-names&quot;:false,&quot;dropping-particle&quot;:&quot;&quot;,&quot;non-dropping-particle&quot;:&quot;&quot;},{&quot;family&quot;:&quot;Navas-Molina&quot;,&quot;given&quot;:&quot;Jose A.&quot;,&quot;parse-names&quot;:false,&quot;dropping-particle&quot;:&quot;&quot;,&quot;non-dropping-particle&quot;:&quot;&quot;},{&quot;family&quot;:&quot;Nothias&quot;,&quot;given&quot;:&quot;Louis Felix&quot;,&quot;parse-names&quot;:false,&quot;dropping-particle&quot;:&quot;&quot;,&quot;non-dropping-particle&quot;:&quot;&quot;},{&quot;family&quot;:&quot;Orchanian&quot;,&quot;given&quot;:&quot;Stephanie B.&quot;,&quot;parse-names&quot;:false,&quot;dropping-particle&quot;:&quot;&quot;,&quot;non-dropping-particle&quot;:&quot;&quot;},{&quot;family&quot;:&quot;Pearson&quot;,&quot;given&quot;:&quot;Talima&quot;,&quot;parse-names&quot;:false,&quot;dropping-particle&quot;:&quot;&quot;,&quot;non-dropping-particle&quot;:&quot;&quot;},{&quot;family&quot;:&quot;Peoples&quot;,&quot;given&quot;:&quot;Samuel L.&quot;,&quot;parse-names&quot;:false,&quot;dropping-particle&quot;:&quot;&quot;,&quot;non-dropping-particle&quot;:&quot;&quot;},{&quot;family&quot;:&quot;Petras&quot;,&quot;given&quot;:&quot;Daniel&quot;,&quot;parse-names&quot;:false,&quot;dropping-particle&quot;:&quot;&quot;,&quot;non-dropping-particle&quot;:&quot;&quot;},{&quot;family&quot;:&quot;Preuss&quot;,&quot;given&quot;:&quot;Mary Lai&quot;,&quot;parse-names&quot;:false,&quot;dropping-particle&quot;:&quot;&quot;,&quot;non-dropping-particle&quot;:&quot;&quot;},{&quot;family&quot;:&quot;Pruesse&quot;,&quot;given&quot;:&quot;Elmar&quot;,&quot;parse-names&quot;:false,&quot;dropping-particle&quot;:&quot;&quot;,&quot;non-dropping-particle&quot;:&quot;&quot;},{&quot;family&quot;:&quot;Rasmussen&quot;,&quot;given&quot;:&quot;Lasse Buur&quot;,&quot;parse-names&quot;:false,&quot;dropping-particle&quot;:&quot;&quot;,&quot;non-dropping-particle&quot;:&quot;&quot;},{&quot;family&quot;:&quot;Rivers&quot;,&quot;given&quot;:&quot;Adam&quot;,&quot;parse-names&quot;:false,&quot;dropping-particle&quot;:&quot;&quot;,&quot;non-dropping-particle&quot;:&quot;&quot;},{&quot;family&quot;:&quot;Robeson&quot;,&quot;given&quot;:&quot;Michael S.&quot;,&quot;parse-names&quot;:false,&quot;dropping-particle&quot;:&quot;&quot;,&quot;non-dropping-particle&quot;:&quot;&quot;},{&quot;family&quot;:&quot;Rosenthal&quot;,&quot;given&quot;:&quot;Patrick&quot;,&quot;parse-names&quot;:false,&quot;dropping-particle&quot;:&quot;&quot;,&quot;non-dropping-particle&quot;:&quot;&quot;},{&quot;family&quot;:&quot;Segata&quot;,&quot;given&quot;:&quot;Nicola&quot;,&quot;parse-names&quot;:false,&quot;dropping-particle&quot;:&quot;&quot;,&quot;non-dropping-particle&quot;:&quot;&quot;},{&quot;family&quot;:&quot;Shaffer&quot;,&quot;given&quot;:&quot;Michael&quot;,&quot;parse-names&quot;:false,&quot;dropping-particle&quot;:&quot;&quot;,&quot;non-dropping-particle&quot;:&quot;&quot;},{&quot;family&quot;:&quot;Shiffer&quot;,&quot;given&quot;:&quot;Arron&quot;,&quot;parse-names&quot;:false,&quot;dropping-particle&quot;:&quot;&quot;,&quot;non-dropping-particle&quot;:&quot;&quot;},{&quot;family&quot;:&quot;Sinha&quot;,&quot;given&quot;:&quot;Rashmi&quot;,&quot;parse-names&quot;:false,&quot;dropping-particle&quot;:&quot;&quot;,&quot;non-dropping-particle&quot;:&quot;&quot;},{&quot;family&quot;:&quot;Song&quot;,&quot;given&quot;:&quot;Se Jin&quot;,&quot;parse-names&quot;:false,&quot;dropping-particle&quot;:&quot;&quot;,&quot;non-dropping-particle&quot;:&quot;&quot;},{&quot;family&quot;:&quot;Spear&quot;,&quot;given&quot;:&quot;John R.&quot;,&quot;parse-names&quot;:false,&quot;dropping-particle&quot;:&quot;&quot;,&quot;non-dropping-particle&quot;:&quot;&quot;},{&quot;family&quot;:&quot;Swafford&quot;,&quot;given&quot;:&quot;Austin D.&quot;,&quot;parse-names&quot;:false,&quot;dropping-particle&quot;:&quot;&quot;,&quot;non-dropping-particle&quot;:&quot;&quot;},{&quot;family&quot;:&quot;Thompson&quot;,&quot;given&quot;:&quot;Luke R.&quot;,&quot;parse-names&quot;:false,&quot;dropping-particle&quot;:&quot;&quot;,&quot;non-dropping-particle&quot;:&quot;&quot;},{&quot;family&quot;:&quot;Torres&quot;,&quot;given&quot;:&quot;Pedro J.&quot;,&quot;parse-names&quot;:false,&quot;dropping-particle&quot;:&quot;&quot;,&quot;non-dropping-particle&quot;:&quot;&quot;},{&quot;family&quot;:&quot;Trinh&quot;,&quot;given&quot;:&quot;Pauline&quot;,&quot;parse-names&quot;:false,&quot;dropping-particle&quot;:&quot;&quot;,&quot;non-dropping-particle&quot;:&quot;&quot;},{&quot;family&quot;:&quot;Tripathi&quot;,&quot;given&quot;:&quot;Anupriya&quot;,&quot;parse-names&quot;:false,&quot;dropping-particle&quot;:&quot;&quot;,&quot;non-dropping-particle&quot;:&quot;&quot;},{&quot;family&quot;:&quot;Turnbaugh&quot;,&quot;given&quot;:&quot;Peter J.&quot;,&quot;parse-names&quot;:false,&quot;dropping-particle&quot;:&quot;&quot;,&quot;non-dropping-particle&quot;:&quot;&quot;},{&quot;family&quot;:&quot;Ul-Hasan&quot;,&quot;given&quot;:&quot;Sabah&quot;,&quot;parse-names&quot;:false,&quot;dropping-particle&quot;:&quot;&quot;,&quot;non-dropping-particle&quot;:&quot;&quot;},{&quot;family&quot;:&quot;Hooft&quot;,&quot;given&quot;:&quot;Justin J.J.&quot;,&quot;parse-names&quot;:false,&quot;dropping-particle&quot;:&quot;&quot;,&quot;non-dropping-particle&quot;:&quot;van der&quot;},{&quot;family&quot;:&quot;Vargas&quot;,&quot;given&quot;:&quot;Fernando&quot;,&quot;parse-names&quot;:false,&quot;dropping-particle&quot;:&quot;&quot;,&quot;non-dropping-particle&quot;:&quot;&quot;},{&quot;family&quot;:&quot;Vázquez-Baeza&quot;,&quot;given&quot;:&quot;Yoshiki&quot;,&quot;parse-names&quot;:false,&quot;dropping-particle&quot;:&quot;&quot;,&quot;non-dropping-particle&quot;:&quot;&quot;},{&quot;family&quot;:&quot;Vogtmann&quot;,&quot;given&quot;:&quot;Emily&quot;,&quot;parse-names&quot;:false,&quot;dropping-particle&quot;:&quot;&quot;,&quot;non-dropping-particle&quot;:&quot;&quot;},{&quot;family&quot;:&quot;Hippel&quot;,&quot;given&quot;:&quot;Max&quot;,&quot;parse-names&quot;:false,&quot;dropping-particle&quot;:&quot;&quot;,&quot;non-dropping-particle&quot;:&quot;von&quot;},{&quot;family&quot;:&quot;Walters&quot;,&quot;given&quot;:&quot;William&quot;,&quot;parse-names&quot;:false,&quot;dropping-particle&quot;:&quot;&quot;,&quot;non-dropping-particle&quot;:&quot;&quot;},{&quot;family&quot;:&quot;Wan&quot;,&quot;given&quot;:&quot;Yunhu&quot;,&quot;parse-names&quot;:false,&quot;dropping-particle&quot;:&quot;&quot;,&quot;non-dropping-particle&quot;:&quot;&quot;},{&quot;family&quot;:&quot;Wang&quot;,&quot;given&quot;:&quot;Mingxun&quot;,&quot;parse-names&quot;:false,&quot;dropping-particle&quot;:&quot;&quot;,&quot;non-dropping-particle&quot;:&quot;&quot;},{&quot;family&quot;:&quot;Warren&quot;,&quot;given&quot;:&quot;Jonathan&quot;,&quot;parse-names&quot;:false,&quot;dropping-particle&quot;:&quot;&quot;,&quot;non-dropping-particle&quot;:&quot;&quot;},{&quot;family&quot;:&quot;Weber&quot;,&quot;given&quot;:&quot;Kyle C.&quot;,&quot;parse-names&quot;:false,&quot;dropping-particle&quot;:&quot;&quot;,&quot;non-dropping-particle&quot;:&quot;&quot;},{&quot;family&quot;:&quot;Williamson&quot;,&quot;given&quot;:&quot;Charles H.D.&quot;,&quot;parse-names&quot;:false,&quot;dropping-particle&quot;:&quot;&quot;,&quot;non-dropping-particle&quot;:&quot;&quot;},{&quot;family&quot;:&quot;Willis&quot;,&quot;given&quot;:&quot;Amy D.&quot;,&quot;parse-names&quot;:false,&quot;dropping-particle&quot;:&quot;&quot;,&quot;non-dropping-particle&quot;:&quot;&quot;},{&quot;family&quot;:&quot;Xu&quot;,&quot;given&quot;:&quot;Zhenjiang Zech&quot;,&quot;parse-names&quot;:false,&quot;dropping-particle&quot;:&quot;&quot;,&quot;non-dropping-particle&quot;:&quot;&quot;},{&quot;family&quot;:&quot;Zaneveld&quot;,&quot;given&quot;:&quot;Jesse R.&quot;,&quot;parse-names&quot;:false,&quot;dropping-particle&quot;:&quot;&quot;,&quot;non-dropping-particle&quot;:&quot;&quot;},{&quot;family&quot;:&quot;Zhang&quot;,&quot;given&quot;:&quot;Yilong&quot;,&quot;parse-names&quot;:false,&quot;dropping-particle&quot;:&quot;&quot;,&quot;non-dropping-particle&quot;:&quot;&quot;},{&quot;family&quot;:&quot;Zhu&quot;,&quot;given&quot;:&quot;Qiyun&quot;,&quot;parse-names&quot;:false,&quot;dropping-particle&quot;:&quot;&quot;,&quot;non-dropping-particle&quot;:&quot;&quot;},{&quot;family&quot;:&quot;Knight&quot;,&quot;given&quot;:&quot;Rob&quot;,&quot;parse-names&quot;:false,&quot;dropping-particle&quot;:&quot;&quot;,&quot;non-dropping-particle&quot;:&quot;&quot;},{&quot;family&quot;:&quot;Caporaso&quot;,&quot;given&quot;:&quot;J. Gregory&quot;,&quot;parse-names&quot;:false,&quot;dropping-particle&quot;:&quot;&quot;,&quot;non-dropping-particle&quot;:&quot;&quot;}],&quot;container-title&quot;:&quot;Nature biotechnology&quot;,&quot;accessed&quot;:{&quot;date-parts&quot;:[[2022,2,28]]},&quot;DOI&quot;:&quot;10.1038/S41587-019-0209-9&quot;,&quot;ISSN&quot;:&quot;1546-1696&quot;,&quot;PMID&quot;:&quot;31341288&quot;,&quot;URL&quot;:&quot;https://pubmed.ncbi.nlm.nih.gov/31341288/&quot;,&quot;issued&quot;:{&quot;date-parts&quot;:[[2019,8,1]]},&quot;page&quot;:&quot;852-857&quot;,&quot;publisher&quot;:&quot;Nat Biotechnol&quot;,&quot;issue&quot;:&quot;8&quot;,&quot;volume&quot;:&quot;37&quot;,&quot;expandedJournalTitle&quot;:&quot;Nature biotechnology&quot;}}],&quot;citationTag&quot;:&quot;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&quot;,&quot;manualOverride&quot;:{&quot;isManuallyOverridden&quot;:false,&quot;manualOverrideText&quot;:&quot;&quot;,&quot;citeprocText&quot;:&quot;&lt;sup&gt;7&lt;/sup&gt;&quot;}},{&quot;properties&quot;:{&quot;noteIndex&quot;:0},&quot;citationID&quot;:&quot;MENDELEY_CITATION_b1dc72d4-4260-4456-976a-133a7593e741&quot;,&quot;isEdited&quot;:false,&quot;citationItems&quot;:[{&quot;id&quot;:&quot;7a1703d2-2e8d-3a3f-9567-8ac26dacb8c9&quot;,&quot;itemData&quot;:{&quot;type&quot;:&quot;book&quot;,&quot;id&quot;:&quot;7a1703d2-2e8d-3a3f-9567-8ac26dacb8c9&quot;,&quot;title&quot;:&quot;R: a language and environment for statistical computing. &quot;,&quot;author&quot;:[{&quot;family&quot;:&quot;R Development Core Team&quot;,&quot;given&quot;:&quot;&quot;,&quot;parse-names&quot;:false,&quot;dropping-particle&quot;:&quot;&quot;,&quot;non-dropping-particle&quot;:&quot;&quot;}],&quot;issued&quot;:{&quot;date-parts&quot;:[[2010]]},&quot;publisher-place&quot;:&quot;Vienna&quot;,&quot;publisher&quot;:&quot;R Foundation for Statistical Computing&quot;},&quot;isTemporary&quot;:false}],&quot;citationTag&quot;:&quot;MENDELEY_CITATION_v3_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&quot;,&quot;manualOverride&quot;:{&quot;isManuallyOverridden&quot;:false,&quot;manualOverrideText&quot;:&quot;&quot;,&quot;citeprocText&quot;:&quot;&lt;sup&gt;8&lt;/sup&gt;&quot;}},{&quot;properties&quot;:{&quot;noteIndex&quot;:0},&quot;citationID&quot;:&quot;MENDELEY_CITATION_0ed212c7-a0c1-4047-8b6f-47f86676b119&quot;,&quot;isEdited&quot;:false,&quot;citationItems&quot;:[{&quot;id&quot;:&quot;cbf923de-fa5f-3ede-be28-3bc8fa956bf3&quot;,&quot;isTemporary&quot;:false,&quot;itemData&quot;:{&quot;type&quot;:&quot;article-journal&quot;,&quot;id&quot;:&quot;cbf923de-fa5f-3ede-be28-3bc8fa956bf3&quot;,&quot;title&quot;:&quot;Iron fortification adversely affects the gut microbiome, increases pathogen abundance and induces intestinal inflammation in Kenyan infants&quot;,&quot;author&quot;:[{&quot;family&quot;:&quot;Jaeggi&quot;,&quot;given&quot;:&quot;Tanja&quot;,&quot;parse-names&quot;:false,&quot;dropping-particle&quot;:&quot;&quot;,&quot;non-dropping-particle&quot;:&quot;&quot;},{&quot;family&quot;:&quot;Kortman&quot;,&quot;given&quot;:&quot;Guus A.M.&quot;,&quot;parse-names&quot;:false,&quot;dropping-particle&quot;:&quot;&quot;,&quot;non-dropping-particle&quot;:&quot;&quot;},{&quot;family&quot;:&quot;Moretti&quot;,&quot;given&quot;:&quot;Diego&quot;,&quot;parse-names&quot;:false,&quot;dropping-particle&quot;:&quot;&quot;,&quot;non-dropping-particle&quot;:&quot;&quot;},{&quot;family&quot;:&quot;Chassard&quot;,&quot;given&quot;:&quot;Christophe&quot;,&quot;parse-names&quot;:false,&quot;dropping-particle&quot;:&quot;&quot;,&quot;non-dropping-particle&quot;:&quot;&quot;},{&quot;family&quot;:&quot;Holding&quot;,&quot;given&quot;:&quot;Penny&quot;,&quot;parse-names&quot;:false,&quot;dropping-particle&quot;:&quot;&quot;,&quot;non-dropping-particle&quot;:&quot;&quot;},{&quot;family&quot;:&quot;Dostal&quot;,&quot;given&quot;:&quot;Alexandra&quot;,&quot;parse-names&quot;:false,&quot;dropping-particle&quot;:&quot;&quot;,&quot;non-dropping-particle&quot;:&quot;&quot;},{&quot;family&quot;:&quot;Boekhorst&quot;,&quot;given&quot;:&quot;Jos&quot;,&quot;parse-names&quot;:false,&quot;dropping-particle&quot;:&quot;&quot;,&quot;non-dropping-particle&quot;:&quot;&quot;},{&quot;family&quot;:&quot;Timmerman&quot;,&quot;given&quot;:&quot;Harro M.&quot;,&quot;parse-names&quot;:false,&quot;dropping-particle&quot;:&quot;&quot;,&quot;non-dropping-particle&quot;:&quot;&quot;},{&quot;family&quot;:&quot;Swinkels&quot;,&quot;given&quot;:&quot;Dorine W.&quot;,&quot;parse-names&quot;:false,&quot;dropping-particle&quot;:&quot;&quot;,&quot;non-dropping-particle&quot;:&quot;&quot;},{&quot;family&quot;:&quot;Tjalsma&quot;,&quot;given&quot;:&quot;Harold&quot;,&quot;parse-names&quot;:false,&quot;dropping-particle&quot;:&quot;&quot;,&quot;non-dropping-particle&quot;:&quot;&quot;},{&quot;family&quot;:&quot;Njenga&quot;,&quot;given&quot;:&quot;Jane&quot;,&quot;parse-names&quot;:false,&quot;dropping-particle&quot;:&quot;&quot;,&quot;non-dropping-particle&quot;:&quot;&quot;},{&quot;family&quot;:&quot;Mwangi&quot;,&quot;given&quot;:&quot;Alice&quot;,&quot;parse-names&quot;:false,&quot;dropping-particle&quot;:&quot;&quot;,&quot;non-dropping-particle&quot;:&quot;&quot;},{&quot;family&quot;:&quot;Kvalsvig&quot;,&quot;given&quot;:&quot;Jane&quot;,&quot;parse-names&quot;:false,&quot;dropping-particle&quot;:&quot;&quot;,&quot;non-dropping-particle&quot;:&quot;&quot;},{&quot;family&quot;:&quot;Lacroix&quot;,&quot;given&quot;:&quot;Christophe&quot;,&quot;parse-names&quot;:false,&quot;dropping-particle&quot;:&quot;&quot;,&quot;non-dropping-particle&quot;:&quot;&quot;},{&quot;family&quot;:&quot;Zimmermann&quot;,&quot;given&quot;:&quot;Michael B.&quot;,&quot;parse-names&quot;:false,&quot;dropping-particle&quot;:&quot;&quot;,&quot;non-dropping-particle&quot;:&quot;&quot;}],&quot;container-title&quot;:&quot;Gut&quot;,&quot;accessed&quot;:{&quot;date-parts&quot;:[[2022,2,28]]},&quot;DOI&quot;:&quot;10.1136/GUTJNL-2014-307720&quot;,&quot;ISSN&quot;:&quot;1468-3288&quot;,&quot;PMID&quot;:&quot;25143342&quot;,&quot;URL&quot;:&quot;https://pubmed.ncbi.nlm.nih.gov/25143342/&quot;,&quot;issued&quot;:{&quot;date-parts&quot;:[[2015,5,1]]},&quot;page&quot;:&quot;731-742&quot;,&quot;abstract&quot;:&quot;Background In-home iron fortification for infants in developing countries is recommended for control of anaemia, but low absorption typically results in &gt;80% of the iron passing into the colon. Iron is essential for growth and virulence of many pathogenic enterobacteria. We determined the effect of high and low dose in-home iron fortification on the infant gut microbiome and intestinal inflammation. Methods We performed two double-blind randomised controlled trials in 6-month-old Kenyan infants (n=115) consuming home-fortified maize porridge daily for 4 months. In the first, infants received a micronutrient powder (MNP) containing 2.5 mg iron as NaFeEDTA or the MNP without iron. In the second, they received a different MNP containing 12.5 mg iron as ferrous fumarate or the MNP without the iron. The primary outcome was gut microbiome composition analysed by 16S pyrosequencing and targeted real-time PCR (qPCR). Secondary outcomes included faecal calprotectin (marker of intestinal inflammation) and incidence of diarrhoea. We analysed the trials separately and combined. Results At baseline, 63% of the total microbial 16S rRNA could be assigned to Bifidobacteriaceae but there were high prevalences of pathogens, including Salmonella Clostridium difficile, Clostridium perfringens, and pathogenic Escherichia coli. Using pyrosequencing, +FeMNPs increased enterobacteria, particularly Escherichia/ Shigella (p=0.048), the enterobacteria/bifidobacteria ratio (p=0.020), and Clostridium (p=0.030). Most of these effects were confirmed using qPCR; for example, +FeMNPs increased pathogenic E. coli strains (p=0.029). +FeMNPs also increased faecal calprotectin (p=0.002). During the trial, 27.3% of infants in +12.5 mgFeMNP required treatment for diarrhoea versus 8.3% in-12.5 mgFeMNP (p=0.092). There were no study-related serious adverse events in either group. Conclusions In this setting, provision of iron-containing MNPs to weaning infants adversely affects the gut microbiome, increasing pathogen abundance and causing intestinal inflammation.&quot;,&quot;publisher&quot;:&quot;Gut&quot;,&quot;issue&quot;:&quot;5&quot;,&quot;volume&quot;:&quot;64&quot;,&quot;expandedJournalTitle&quot;:&quot;Gut&quot;}}],&quot;citationTag&quot;:&quot;MENDELEY_CITATION_v3_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&quot;,&quot;manualOverride&quot;:{&quot;isManuallyOverridden&quot;:false,&quot;manualOverrideText&quot;:&quot;&quot;,&quot;citeprocText&quot;:&quot;&lt;sup&gt;9&lt;/sup&gt;&quot;}},{&quot;properties&quot;:{&quot;noteIndex&quot;:0},&quot;citationID&quot;:&quot;MENDELEY_CITATION_e74d885f-a108-4789-a607-4f6e4c2cc40a&quot;,&quot;citationItems&quot;:[{&quot;id&quot;:&quot;991bc105-5f08-314b-a96e-7c16d6dcff6f&quot;,&quot;isTemporary&quot;:false,&quot;itemData&quot;:{&quot;type&quot;:&quot;article-journal&quot;,&quot;id&quot;:&quot;991bc105-5f08-314b-a96e-7c16d6dcff6f&quot;,&quot;title&quot;:&quot;Intestinal permeability and inflammation mediate the association between nutrient density of complementary foods and biochemical measures of micronutrient status in young children: results from the MAL-ED study&quot;,&quot;author&quot;:[{&quot;family&quot;:&quot;McCormick&quot;,&quot;given&quot;:&quot;Benjamin J.J.&quot;,&quot;parse-names&quot;:false,&quot;dropping-particle&quot;:&quot;&quot;,&quot;non-dropping-particle&quot;:&quot;&quot;},{&quot;family&quot;:&quot;Murray-Kolb&quot;,&quot;given&quot;:&quot;Laura E.&quot;,&quot;parse-names&quot;:false,&quot;dropping-particle&quot;:&quot;&quot;,&quot;non-dropping-particle&quot;:&quot;&quot;},{&quot;family&quot;:&quot;Lee&quot;,&quot;given&quot;:&quot;Gwenyth O.&quot;,&quot;parse-names&quot;:false,&quot;dropping-particle&quot;:&quot;&quot;,&quot;non-dropping-particle&quot;:&quot;&quot;},{&quot;family&quot;:&quot;Schulze&quot;,&quot;given&quot;:&quot;Kerry J.&quot;,&quot;parse-names&quot;:false,&quot;dropping-particle&quot;:&quot;&quot;,&quot;non-dropping-particle&quot;:&quot;&quot;},{&quot;family&quot;:&quot;Ross&quot;,&quot;given&quot;:&quot;A. Catharine&quot;,&quot;parse-names&quot;:false,&quot;dropping-particle&quot;:&quot;&quot;,&quot;non-dropping-particle&quot;:&quot;&quot;},{&quot;family&quot;:&quot;Bauck&quot;,&quot;given&quot;:&quot;Aubrey&quot;,&quot;parse-names&quot;:false,&quot;dropping-particle&quot;:&quot;&quot;,&quot;non-dropping-particle&quot;:&quot;&quot;},{&quot;family&quot;:&quot;Lima&quot;,&quot;given&quot;:&quot;Aldo A.M.&quot;,&quot;parse-names&quot;:false,&quot;dropping-particle&quot;:&quot;&quot;,&quot;non-dropping-particle&quot;:&quot;&quot;},{&quot;family&quot;:&quot;MacIel&quot;,&quot;given&quot;:&quot;Bruna L.L.&quot;,&quot;parse-names&quot;:false,&quot;dropping-particle&quot;:&quot;&quot;,&quot;non-dropping-particle&quot;:&quot;&quot;},{&quot;family&quot;:&quot;Kosek&quot;,&quot;given&quot;:&quot;Margaret N.&quot;,&quot;parse-names&quot;:false,&quot;dropping-particle&quot;:&quot;&quot;,&quot;non-dropping-particle&quot;:&quot;&quot;},{&quot;family&quot;:&quot;Seidman&quot;,&quot;given&quot;:&quot;Jessica C.&quot;,&quot;parse-names&quot;:false,&quot;dropping-particle&quot;:&quot;&quot;,&quot;non-dropping-particle&quot;:&quot;&quot;},{&quot;family&quot;:&quot;Ambikapathi&quot;,&quot;given&quot;:&quot;Ramya&quot;,&quot;parse-names&quot;:false,&quot;dropping-particle&quot;:&quot;&quot;,&quot;non-dropping-particle&quot;:&quot;&quot;},{&quot;family&quot;:&quot;Bose&quot;,&quot;given&quot;:&quot;Anuradha&quot;,&quot;parse-names&quot;:false,&quot;dropping-particle&quot;:&quot;&quot;,&quot;non-dropping-particle&quot;:&quot;&quot;},{&quot;family&quot;:&quot;John&quot;,&quot;given&quot;:&quot;Sushil&quot;,&quot;parse-names&quot;:false,&quot;dropping-particle&quot;:&quot;&quot;,&quot;non-dropping-particle&quot;:&quot;&quot;},{&quot;family&quot;:&quot;Kang&quot;,&quot;given&quot;:&quot;Gagandeep&quot;,&quot;parse-names&quot;:false,&quot;dropping-particle&quot;:&quot;&quot;,&quot;non-dropping-particle&quot;:&quot;&quot;},{&quot;family&quot;:&quot;Turab&quot;,&quot;given&quot;:&quot;Ali&quot;,&quot;parse-names&quot;:false,&quot;dropping-particle&quot;:&quot;&quot;,&quot;non-dropping-particle&quot;:&quot;&quot;},{&quot;family&quot;:&quot;Mduma&quot;,&quot;given&quot;:&quot;Estomih&quot;,&quot;parse-names&quot;:false,&quot;dropping-particle&quot;:&quot;&quot;,&quot;non-dropping-particle&quot;:&quot;&quot;},{&quot;family&quot;:&quot;Bessong&quot;,&quot;given&quot;:&quot;Pascal&quot;,&quot;parse-names&quot;:false,&quot;dropping-particle&quot;:&quot;&quot;,&quot;non-dropping-particle&quot;:&quot;&quot;},{&quot;family&quot;:&quot;Shrestra&quot;,&quot;given&quot;:&quot;Sanjaya K.&quot;,&quot;parse-names&quot;:false,&quot;dropping-particle&quot;:&quot;&quot;,&quot;non-dropping-particle&quot;:&quot;&quot;},{&quot;family&quot;:&quot;Ahmed&quot;,&quot;given&quot;:&quot;Tahmeed&quot;,&quot;parse-names&quot;:false,&quot;dropping-particle&quot;:&quot;&quot;,&quot;non-dropping-particle&quot;:&quot;&quot;},{&quot;family&quot;:&quot;Mahfuz&quot;,&quot;given&quot;:&quot;Mustafa&quot;,&quot;parse-names&quot;:false,&quot;dropping-particle&quot;:&quot;&quot;,&quot;non-dropping-particle&quot;:&quot;&quot;},{&quot;family&quot;:&quot;Olortegui&quot;,&quot;given&quot;:&quot;Maribel Paredes&quot;,&quot;parse-names&quot;:false,&quot;dropping-particle&quot;:&quot;&quot;,&quot;non-dropping-particle&quot;:&quot;&quot;},{&quot;family&quot;:&quot;Bhutta&quot;,&quot;given&quot;:&quot;Zulfiqar&quot;,&quot;parse-names&quot;:false,&quot;dropping-particle&quot;:&quot;&quot;,&quot;non-dropping-particle&quot;:&quot;&quot;},{&quot;family&quot;:&quot;Caulfield&quot;,&quot;given&quot;:&quot;Laura E.&quot;,&quot;parse-names&quot;:false,&quot;dropping-particle&quot;:&quot;&quot;,&quot;non-dropping-particle&quot;:&quot;&quot;},{&quot;family&quot;:&quot;Acosta&quot;,&quot;given&quot;:&quot;Angel Mendez&quot;,&quot;parse-names&quot;:false,&quot;dropping-particle&quot;:&quot;&quot;,&quot;non-dropping-particle&quot;:&quot;&quot;},{&quot;family&quot;:&quot;Burga&quot;,&quot;given&quot;:&quot;Rosa Rios&quot;,&quot;parse-names&quot;:false,&quot;dropping-particle&quot;:&quot;de&quot;,&quot;non-dropping-particle&quot;:&quot;&quot;},{&quot;family&quot;:&quot;Chavez&quot;,&quot;given&quot;:&quot;Cesar Banda&quot;,&quot;parse-names&quot;:false,&quot;dropping-particle&quot;:&quot;&quot;,&quot;non-dropping-particle&quot;:&quot;&quot;},{&quot;family&quot;:&quot;Flores&quot;,&quot;given&quot;:&quot;Julian Torres&quot;,&quot;parse-names&quot;:false,&quot;dropping-particle&quot;:&quot;&quot;,&quot;non-dropping-particle&quot;:&quot;&quot;},{&quot;family&quot;:&quot;Olotegui&quot;,&quot;given&quot;:&quot;Maribel Paredes&quot;,&quot;parse-names&quot;:false,&quot;dropping-particle&quot;:&quot;&quot;,&quot;non-dropping-particle&quot;:&quot;&quot;},{&quot;family&quot;:&quot;Pinedo&quot;,&quot;given&quot;:&quot;Silvia Rengifo&quot;,&quot;parse-names&quot;:false,&quot;dropping-particle&quot;:&quot;&quot;,&quot;non-dropping-particle&quot;:&quot;&quot;},{&quot;family&quot;:&quot;Salas&quot;,&quot;given&quot;:&quot;Mery Siguas&quot;,&quot;parse-names&quot;:false,&quot;dropping-particle&quot;:&quot;&quot;,&quot;non-dropping-particle&quot;:&quot;&quot;},{&quot;family&quot;:&quot;Trigoso&quot;,&quot;given&quot;:&quot;Dixner Rengifo&quot;,&quot;parse-names&quot;:false,&quot;dropping-particle&quot;:&quot;&quot;,&quot;non-dropping-particle&quot;:&quot;&quot;},{&quot;family&quot;:&quot;Vasquez&quot;,&quot;given&quot;:&quot;Angel Orbe&quot;,&quot;parse-names&quot;:false,&quot;dropping-particle&quot;:&quot;&quot;,&quot;non-dropping-particle&quot;:&quot;&quot;},{&quot;family&quot;:&quot;Ahmed&quot;,&quot;given&quot;:&quot;Imran&quot;,&quot;parse-names&quot;:false,&quot;dropping-particle&quot;:&quot;&quot;,&quot;non-dropping-particle&quot;:&quot;&quot;},{&quot;family&quot;:&quot;Alam&quot;,&quot;given&quot;:&quot;Didar&quot;,&quot;parse-names&quot;:false,&quot;dropping-particle&quot;:&quot;&quot;,&quot;non-dropping-particle&quot;:&quot;&quot;},{&quot;family&quot;:&quot;Ali&quot;,&quot;given&quot;:&quot;Asad&quot;,&quot;parse-names&quot;:false,&quot;dropping-particle&quot;:&quot;&quot;,&quot;non-dropping-particle&quot;:&quot;&quot;},{&quot;family&quot;:&quot;Bhutta&quot;,&quot;given&quot;:&quot;Zulfiqar A.&quot;,&quot;parse-names&quot;:false,&quot;dropping-particle&quot;:&quot;&quot;,&quot;non-dropping-particle&quot;:&quot;&quot;},{&quot;family&quot;:&quot;Qureshi&quot;,&quot;given&quot;:&quot;Shahida&quot;,&quot;parse-names&quot;:false,&quot;dropping-particle&quot;:&quot;&quot;,&quot;non-dropping-particle&quot;:&quot;&quot;},{&quot;family&quot;:&quot;Rasheed&quot;,&quot;given&quot;:&quot;Muneera&quot;,&quot;parse-names&quot;:false,&quot;dropping-particle&quot;:&quot;&quot;,&quot;non-dropping-particle&quot;:&quot;&quot;},{&quot;family&quot;:&quot;Soofi&quot;,&quot;given&quot;:&quot;Sajid&quot;,&quot;parse-names&quot;:false,&quot;dropping-particle&quot;:&quot;&quot;,&quot;non-dropping-particle&quot;:&quot;&quot;},{&quot;family&quot;:&quot;Zaidi&quot;,&quot;given&quot;:&quot;Anita K.M.&quot;,&quot;parse-names&quot;:false,&quot;dropping-particle&quot;:&quot;&quot;,&quot;non-dropping-particle&quot;:&quot;&quot;},{&quot;family&quot;:&quot;Bodhidatta&quot;,&quot;given&quot;:&quot;Ladaporn&quot;,&quot;parse-names&quot;:false,&quot;dropping-particle&quot;:&quot;&quot;,&quot;non-dropping-particle&quot;:&quot;&quot;},{&quot;family&quot;:&quot;Mason&quot;,&quot;given&quot;:&quot;Carl J.&quot;,&quot;parse-names&quot;:false,&quot;dropping-particle&quot;:&quot;&quot;,&quot;non-dropping-particle&quot;:&quot;&quot;},{&quot;family&quot;:&quot;Babji&quot;,&quot;given&quot;:&quot;Sudhir&quot;,&quot;parse-names&quot;:false,&quot;dropping-particle&quot;:&quot;&quot;,&quot;non-dropping-particle&quot;:&quot;&quot;},{&quot;family&quot;:&quot;George&quot;,&quot;given&quot;:&quot;Ajila T.&quot;,&quot;parse-names&quot;:false,&quot;dropping-particle&quot;:&quot;&quot;,&quot;non-dropping-particle&quot;:&quot;&quot;},{&quot;family&quot;:&quot;Hariraju&quot;,&quot;given&quot;:&quot;Dinesh&quot;,&quot;parse-names&quot;:false,&quot;dropping-particle&quot;:&quot;&quot;,&quot;non-dropping-particle&quot;:&quot;&quot;},{&quot;family&quot;:&quot;Steffi Jennifer&quot;,&quot;given&quot;:&quot;M.&quot;,&quot;parse-names&quot;:false,&quot;dropping-particle&quot;:&quot;&quot;,&quot;non-dropping-particle&quot;:&quot;&quot;},{&quot;family&quot;:&quot;Kaki&quot;,&quot;given&quot;:&quot;Shiny&quot;,&quot;parse-names&quot;:false,&quot;dropping-particle&quot;:&quot;&quot;,&quot;non-dropping-particle&quot;:&quot;&quot;},{&quot;family&quot;:&quot;Karunakaran&quot;,&quot;given&quot;:&quot;Priyadarshani&quot;,&quot;parse-names&quot;:false,&quot;dropping-particle&quot;:&quot;&quot;,&quot;non-dropping-particle&quot;:&quot;&quot;},{&quot;family&quot;:&quot;Koshy&quot;,&quot;given&quot;:&quot;Beena&quot;,&quot;parse-names&quot;:false,&quot;dropping-particle&quot;:&quot;&quot;,&quot;non-dropping-particle&quot;:&quot;&quot;},{&quot;family&quot;:&quot;Lazarus&quot;,&quot;given&quot;:&quot;Robin P.&quot;,&quot;parse-names&quot;:false,&quot;dropping-particle&quot;:&quot;&quot;,&quot;non-dropping-particle&quot;:&quot;&quot;},{&quot;family&quot;:&quot;Muliyil&quot;,&quot;given&quot;:&quot;Jayaprakash&quot;,&quot;parse-names&quot;:false,&quot;dropping-particle&quot;:&quot;&quot;,&quot;non-dropping-particle&quot;:&quot;&quot;},{&quot;family&quot;:&quot;Raghava&quot;,&quot;given&quot;:&quot;Mohan Venkata&quot;,&quot;parse-names&quot;:false,&quot;dropping-particle&quot;:&quot;&quot;,&quot;non-dropping-particle&quot;:&quot;&quot;},{&quot;family&quot;:&quot;Raju&quot;,&quot;given&quot;:&quot;Sophy&quot;,&quot;parse-names&quot;:false,&quot;dropping-particle&quot;:&quot;&quot;,&quot;non-dropping-particle&quot;:&quot;&quot;},{&quot;family&quot;:&quot;Ramachandran&quot;,&quot;given&quot;:&quot;Anup&quot;,&quot;parse-names&quot;:false,&quot;dropping-particle&quot;:&quot;&quot;,&quot;non-dropping-particle&quot;:&quot;&quot;},{&quot;family&quot;:&quot;Ramadas&quot;,&quot;given&quot;:&quot;Rakhi&quot;,&quot;parse-names&quot;:false,&quot;dropping-particle&quot;:&quot;&quot;,&quot;non-dropping-particle&quot;:&quot;&quot;},{&quot;family&quot;:&quot;Ramanujam&quot;,&quot;given&quot;:&quot;Karthikeyan&quot;,&quot;parse-names&quot;:false,&quot;dropping-particle&quot;:&quot;&quot;,&quot;non-dropping-particle&quot;:&quot;&quot;},{&quot;family&quot;:&quot;Roshan&quot;,&quot;given&quot;:&quot;Reeba&quot;,&quot;parse-names&quot;:false,&quot;dropping-particle&quot;:&quot;&quot;,&quot;non-dropping-particle&quot;:&quot;&quot;},{&quot;family&quot;:&quot;Sharma&quot;,&quot;given&quot;:&quot;Srujan L.&quot;,&quot;parse-names&quot;:false,&quot;dropping-particle&quot;:&quot;&quot;,&quot;non-dropping-particle&quot;:&quot;&quot;},{&quot;family&quot;:&quot;Sundaram&quot;,&quot;given&quot;:&quot;Shanmuga E.&quot;,&quot;parse-names&quot;:false,&quot;dropping-particle&quot;:&quot;&quot;,&quot;non-dropping-particle&quot;:&quot;&quot;},{&quot;family&quot;:&quot;Thomas&quot;,&quot;given&quot;:&quot;Rahul J.&quot;,&quot;parse-names&quot;:false,&quot;dropping-particle&quot;:&quot;&quot;,&quot;non-dropping-particle&quot;:&quot;&quot;},{&quot;family&quot;:&quot;Pan&quot;,&quot;given&quot;:&quot;William K.&quot;,&quot;parse-names&quot;:false,&quot;dropping-particle&quot;:&quot;&quot;,&quot;non-dropping-particle&quot;:&quot;&quot;},{&quot;family&quot;:&quot;Daniel Carreon&quot;,&quot;given&quot;:&quot;J.&quot;,&quot;parse-names&quot;:false,&quot;dropping-particle&quot;:&quot;&quot;,&quot;non-dropping-particle&quot;:&quot;&quot;},{&quot;family&quot;:&quot;Charu&quot;,&quot;given&quot;:&quot;Vivek&quot;,&quot;parse-names&quot;:false,&quot;dropping-particle&quot;:&quot;&quot;,&quot;non-dropping-particle&quot;:&quot;&quot;},{&quot;family&quot;:&quot;Doan&quot;,&quot;given&quot;:&quot;Viyada&quot;,&quot;parse-names&quot;:false,&quot;dropping-particle&quot;:&quot;&quot;,&quot;non-dropping-particle&quot;:&quot;&quot;},{&quot;family&quot;:&quot;Graham&quot;,&quot;given&quot;:&quot;Jhanelle&quot;,&quot;parse-names&quot;:false,&quot;dropping-particle&quot;:&quot;&quot;,&quot;non-dropping-particle&quot;:&quot;&quot;},{&quot;family&quot;:&quot;Hoest&quot;,&quot;given&quot;:&quot;Christel&quot;,&quot;parse-names&quot;:false,&quot;dropping-particle&quot;:&quot;&quot;,&quot;non-dropping-particle&quot;:&quot;&quot;},{&quot;family&quot;:&quot;Knobler&quot;,&quot;given&quot;:&quot;Stacey&quot;,&quot;parse-names&quot;:false,&quot;dropping-particle&quot;:&quot;&quot;,&quot;non-dropping-particle&quot;:&quot;&quot;},{&quot;family&quot;:&quot;Lang&quot;,&quot;given&quot;:&quot;Dennis R.&quot;,&quot;parse-names&quot;:false,&quot;dropping-particle&quot;:&quot;&quot;,&quot;non-dropping-particle&quot;:&quot;&quot;},{&quot;family&quot;:&quot;McGrath&quot;,&quot;given&quot;:&quot;Monica&quot;,&quot;parse-names&quot;:false,&quot;dropping-particle&quot;:&quot;&quot;,&quot;non-dropping-particle&quot;:&quot;&quot;},{&quot;family&quot;:&quot;Miller&quot;,&quot;given&quot;:&quot;Mark A.&quot;,&quot;parse-names&quot;:false,&quot;dropping-particle&quot;:&quot;&quot;,&quot;non-dropping-particle&quot;:&quot;&quot;},{&quot;family&quot;:&quot;Mohale&quot;,&quot;given&quot;:&quot;Archana&quot;,&quot;parse-names&quot;:false,&quot;dropping-particle&quot;:&quot;&quot;,&quot;non-dropping-particle&quot;:&quot;&quot;},{&quot;family&quot;:&quot;Nayyar&quot;,&quot;given&quot;:&quot;Gaurvika&quot;,&quot;parse-names&quot;:false,&quot;dropping-particle&quot;:&quot;&quot;,&quot;non-dropping-particle&quot;:&quot;&quot;},{&quot;family&quot;:&quot;Psaki&quot;,&quot;given&quot;:&quot;Stephanie&quot;,&quot;parse-names&quot;:false,&quot;dropping-particle&quot;:&quot;&quot;,&quot;non-dropping-particle&quot;:&quot;&quot;},{&quot;family&quot;:&quot;Rasmussen&quot;,&quot;given&quot;:&quot;Zeba&quot;,&quot;parse-names&quot;:false,&quot;dropping-particle&quot;:&quot;&quot;,&quot;non-dropping-particle&quot;:&quot;&quot;},{&quot;family&quot;:&quot;Richard&quot;,&quot;given&quot;:&quot;Stephanie A.&quot;,&quot;parse-names&quot;:false,&quot;dropping-particle&quot;:&quot;&quot;,&quot;non-dropping-particle&quot;:&quot;&quot;},{&quot;family&quot;:&quot;Wang&quot;,&quot;given&quot;:&quot;Vivian&quot;,&quot;parse-names&quot;:false,&quot;dropping-particle&quot;:&quot;&quot;,&quot;non-dropping-particle&quot;:&quot;&quot;},{&quot;family&quot;:&quot;Blank&quot;,&quot;given&quot;:&quot;Rebecca&quot;,&quot;parse-names&quot;:false,&quot;dropping-particle&quot;:&quot;&quot;,&quot;non-dropping-particle&quot;:&quot;&quot;},{&quot;family&quot;:&quot;Gottlieb&quot;,&quot;given&quot;:&quot;Michael&quot;,&quot;parse-names&quot;:false,&quot;dropping-particle&quot;:&quot;&quot;,&quot;non-dropping-particle&quot;:&quot;&quot;},{&quot;family&quot;:&quot;Tountas&quot;,&quot;given&quot;:&quot;Karen H.&quot;,&quot;parse-names&quot;:false,&quot;dropping-particle&quot;:&quot;&quot;,&quot;non-dropping-particle&quot;:&quot;&quot;},{&quot;family&quot;:&quot;Amour&quot;,&quot;given&quot;:&quot;Caroline&quot;,&quot;parse-names&quot;:false,&quot;dropping-particle&quot;:&quot;&quot;,&quot;non-dropping-particle&quot;:&quot;&quot;},{&quot;family&quot;:&quot;Bayyo&quot;,&quot;given&quot;:&quot;Eliwaza&quot;,&quot;parse-names&quot;:false,&quot;dropping-particle&quot;:&quot;&quot;,&quot;non-dropping-particle&quot;:&quot;&quot;},{&quot;family&quot;:&quot;Mduma&quot;,&quot;given&quot;:&quot;Estomih R.&quot;,&quot;parse-names&quot;:false,&quot;dropping-particle&quot;:&quot;&quot;,&quot;non-dropping-particle&quot;:&quot;&quot;},{&quot;family&quot;:&quot;Mvungi&quot;,&quot;given&quot;:&quot;Regisiana&quot;,&quot;parse-names&quot;:false,&quot;dropping-particle&quot;:&quot;&quot;,&quot;non-dropping-particle&quot;:&quot;&quot;},{&quot;family&quot;:&quot;Nshama&quot;,&quot;given&quot;:&quot;Rosemary&quot;,&quot;parse-names&quot;:false,&quot;dropping-particle&quot;:&quot;&quot;,&quot;non-dropping-particle&quot;:&quot;&quot;},{&quot;family&quot;:&quot;Pascal&quot;,&quot;given&quot;:&quot;John&quot;,&quot;parse-names&quot;:false,&quot;dropping-particle&quot;:&quot;&quot;,&quot;non-dropping-particle&quot;:&quot;&quot;},{&quot;family&quot;:&quot;Swema&quot;,&quot;given&quot;:&quot;Buliga Mujaga&quot;,&quot;parse-names&quot;:false,&quot;dropping-particle&quot;:&quot;&quot;,&quot;non-dropping-particle&quot;:&quot;&quot;},{&quot;family&quot;:&quot;Yarrot&quot;,&quot;given&quot;:&quot;Ladislaus&quot;,&quot;parse-names&quot;:false,&quot;dropping-particle&quot;:&quot;&quot;,&quot;non-dropping-particle&quot;:&quot;&quot;},{&quot;family&quot;:&quot;Shamsir Ahmed&quot;,&quot;given&quot;:&quot;A. M.&quot;,&quot;parse-names&quot;:false,&quot;dropping-particle&quot;:&quot;&quot;,&quot;non-dropping-particle&quot;:&quot;&quot;},{&quot;family&quot;:&quot;Haque&quot;,&quot;given&quot;:&quot;Rashidul&quot;,&quot;parse-names&quot;:false,&quot;dropping-particle&quot;:&quot;&quot;,&quot;non-dropping-particle&quot;:&quot;&quot;},{&quot;family&quot;:&quot;Hossain&quot;,&quot;given&quot;:&quot;Iqbal&quot;,&quot;parse-names&quot;:false,&quot;dropping-particle&quot;:&quot;&quot;,&quot;non-dropping-particle&quot;:&quot;&quot;},{&quot;family&quot;:&quot;Islam&quot;,&quot;given&quot;:&quot;Munirul&quot;,&quot;parse-names&quot;:false,&quot;dropping-particle&quot;:&quot;&quot;,&quot;non-dropping-particle&quot;:&quot;&quot;},{&quot;family&quot;:&quot;Mondal&quot;,&quot;given&quot;:&quot;Dinesh&quot;,&quot;parse-names&quot;:false,&quot;dropping-particle&quot;:&quot;&quot;,&quot;non-dropping-particle&quot;:&quot;&quot;},{&quot;family&quot;:&quot;Tofail&quot;,&quot;given&quot;:&quot;Fahmida&quot;,&quot;parse-names&quot;:false,&quot;dropping-particle&quot;:&quot;&quot;,&quot;non-dropping-particle&quot;:&quot;&quot;},{&quot;family&quot;:&quot;Chandyo&quot;,&quot;given&quot;:&quot;Ram Krishna&quot;,&quot;parse-names&quot;:false,&quot;dropping-particle&quot;:&quot;&quot;,&quot;non-dropping-particle&quot;:&quot;&quot;},{&quot;family&quot;:&quot;Shrestha&quot;,&quot;given&quot;:&quot;Prakash Sunder&quot;,&quot;parse-names&quot;:false,&quot;dropping-particle&quot;:&quot;&quot;,&quot;non-dropping-particle&quot;:&quot;&quot;},{&quot;family&quot;:&quot;Shrestha&quot;,&quot;given&quot;:&quot;Rita&quot;,&quot;parse-names&quot;:false,&quot;dropping-particle&quot;:&quot;&quot;,&quot;non-dropping-particle&quot;:&quot;&quot;},{&quot;family&quot;:&quot;Ulak&quot;,&quot;given&quot;:&quot;Manjeswori&quot;,&quot;parse-names&quot;:false,&quot;dropping-particle&quot;:&quot;&quot;,&quot;non-dropping-particle&quot;:&quot;&quot;},{&quot;family&quot;:&quot;Black&quot;,&quot;given&quot;:&quot;Robert E.&quot;,&quot;parse-names&quot;:false,&quot;dropping-particle&quot;:&quot;&quot;,&quot;non-dropping-particle&quot;:&quot;&quot;},{&quot;family&quot;:&quot;Checkley&quot;,&quot;given&quot;:&quot;William&quot;,&quot;parse-names&quot;:false,&quot;dropping-particle&quot;:&quot;&quot;,&quot;non-dropping-particle&quot;:&quot;&quot;},{&quot;family&quot;:&quot;Yori&quot;,&quot;given&quot;:&quot;Pablo Peñataro&quot;,&quot;parse-names&quot;:false,&quot;dropping-particle&quot;:&quot;&quot;,&quot;non-dropping-particle&quot;:&quot;&quot;},{&quot;family&quot;:&quot;Catharine Ross&quot;,&quot;given&quot;:&quot;A.&quot;,&quot;parse-names&quot;:false,&quot;dropping-particle&quot;:&quot;&quot;,&quot;non-dropping-particle&quot;:&quot;&quot;},{&quot;family&quot;:&quot;Schaefer&quot;,&quot;given&quot;:&quot;Barbara&quot;,&quot;parse-names&quot;:false,&quot;dropping-particle&quot;:&quot;&quot;,&quot;non-dropping-particle&quot;:&quot;&quot;},{&quot;family&quot;:&quot;Simons&quot;,&quot;given&quot;:&quot;Suzanne&quot;,&quot;parse-names&quot;:false,&quot;dropping-particle&quot;:&quot;&quot;,&quot;non-dropping-particle&quot;:&quot;&quot;},{&quot;family&quot;:&quot;Pendergast&quot;,&quot;given&quot;:&quot;Laura&quot;,&quot;parse-names&quot;:false,&quot;dropping-particle&quot;:&quot;&quot;,&quot;non-dropping-particle&quot;:&quot;&quot;},{&quot;family&quot;:&quot;Abreu&quot;,&quot;given&quot;:&quot;Cláudia B.&quot;,&quot;parse-names&quot;:false,&quot;dropping-particle&quot;:&quot;&quot;,&quot;non-dropping-particle&quot;:&quot;&quot;},{&quot;family&quot;:&quot;Costa&quot;,&quot;given&quot;:&quot;Hilda&quot;,&quot;parse-names&quot;:false,&quot;dropping-particle&quot;:&quot;&quot;,&quot;non-dropping-particle&quot;:&quot;&quot;},{&quot;family&quot;:&quot;Moura&quot;,&quot;given&quot;:&quot;Alessandra&quot;,&quot;parse-names&quot;:false,&quot;dropping-particle&quot;:&quot;di&quot;,&quot;non-dropping-particle&quot;:&quot;&quot;},{&quot;family&quot;:&quot;Filho&quot;,&quot;given&quot;:&quot;José Quirino&quot;,&quot;parse-names&quot;:false,&quot;dropping-particle&quot;:&quot;&quot;,&quot;non-dropping-particle&quot;:&quot;&quot;},{&quot;family&quot;:&quot;Havt&quot;,&quot;given&quot;:&quot;Alexandre&quot;,&quot;parse-names&quot;:false,&quot;dropping-particle&quot;:&quot;&quot;,&quot;non-dropping-particle&quot;:&quot;&quot;},{&quot;family&quot;:&quot;Leite&quot;,&quot;given&quot;:&quot;Álvaro M.&quot;,&quot;parse-names&quot;:false,&quot;dropping-particle&quot;:&quot;&quot;,&quot;non-dropping-particle&quot;:&quot;&quot;},{&quot;family&quot;:&quot;Lima&quot;,&quot;given&quot;:&quot;Noélia L.&quot;,&quot;parse-names&quot;:false,&quot;dropping-particle&quot;:&quot;&quot;,&quot;non-dropping-particle&quot;:&quot;&quot;},{&quot;family&quot;:&quot;Lima&quot;,&quot;given&quot;:&quot;Ila F.&quot;,&quot;parse-names&quot;:false,&quot;dropping-particle&quot;:&quot;&quot;,&quot;non-dropping-particle&quot;:&quot;&quot;},{&quot;family&quot;:&quot;Medeiros&quot;,&quot;given&quot;:&quot;Pedro H.Q.S.&quot;,&quot;parse-names&quot;:false,&quot;dropping-particle&quot;:&quot;&quot;,&quot;non-dropping-particle&quot;:&quot;&quot;},{&quot;family&quot;:&quot;Moraes&quot;,&quot;given&quot;:&quot;Milena&quot;,&quot;parse-names&quot;:false,&quot;dropping-particle&quot;:&quot;&quot;,&quot;non-dropping-particle&quot;:&quot;&quot;},{&quot;family&quot;:&quot;Mota&quot;,&quot;given&quot;:&quot;Francisco S.&quot;,&quot;parse-names&quot;:false,&quot;dropping-particle&quot;:&quot;&quot;,&quot;non-dropping-particle&quot;:&quot;&quot;},{&quot;family&quot;:&quot;Oriá&quot;,&quot;given&quot;:&quot;Reinaldo B.&quot;,&quot;parse-names&quot;:false,&quot;dropping-particle&quot;:&quot;&quot;,&quot;non-dropping-particle&quot;:&quot;&quot;},{&quot;family&quot;:&quot;Quetz&quot;,&quot;given&quot;:&quot;Josiane&quot;,&quot;parse-names&quot;:false,&quot;dropping-particle&quot;:&quot;&quot;,&quot;non-dropping-particle&quot;:&quot;&quot;},{&quot;family&quot;:&quot;Soares&quot;,&quot;given&quot;:&quot;Alberto M.&quot;,&quot;parse-names&quot;:false,&quot;dropping-particle&quot;:&quot;&quot;,&quot;non-dropping-particle&quot;:&quot;&quot;},{&quot;family&quot;:&quot;Mota&quot;,&quot;given&quot;:&quot;Rosa M.S.&quot;,&quot;parse-names&quot;:false,&quot;dropping-particle&quot;:&quot;&quot;,&quot;non-dropping-particle&quot;:&quot;&quot;},{&quot;family&quot;:&quot;Patil&quot;,&quot;given&quot;:&quot;Crystal L.&quot;,&quot;parse-names&quot;:false,&quot;dropping-particle&quot;:&quot;&quot;,&quot;non-dropping-particle&quot;:&quot;&quot;},{&quot;family&quot;:&quot;Bessong&quot;,&quot;given&quot;:&quot;Pascal&quot;,&quot;parse-names&quot;:false,&quot;dropping-particle&quot;:&quot;&quot;,&quot;non-dropping-particle&quot;:&quot;&quot;},{&quot;family&quot;:&quot;Mahopo&quot;,&quot;given&quot;:&quot;Cloupas&quot;,&quot;parse-names&quot;:false,&quot;dropping-particle&quot;:&quot;&quot;,&quot;non-dropping-particle&quot;:&quot;&quot;},{&quot;family&quot;:&quot;Maphula&quot;,&quot;given&quot;:&quot;Angelina&quot;,&quot;parse-names&quot;:false,&quot;dropping-particle&quot;:&quot;&quot;,&quot;non-dropping-particle&quot;:&quot;&quot;},{&quot;family&quot;:&quot;Nyathi&quot;,&quot;given&quot;:&quot;Emanuel&quot;,&quot;parse-names&quot;:false,&quot;dropping-particle&quot;:&quot;&quot;,&quot;non-dropping-particle&quot;:&quot;&quot;},{&quot;family&quot;:&quot;Samie&quot;,&quot;given&quot;:&quot;Amidou&quot;,&quot;parse-names&quot;:false,&quot;dropping-particle&quot;:&quot;&quot;,&quot;non-dropping-particle&quot;:&quot;&quot;},{&quot;family&quot;:&quot;Barrett&quot;,&quot;given&quot;:&quot;Leah&quot;,&quot;parse-names&quot;:false,&quot;dropping-particle&quot;:&quot;&quot;,&quot;non-dropping-particle&quot;:&quot;&quot;},{&quot;family&quot;:&quot;Dillingham&quot;,&quot;given&quot;:&quot;Rebecca&quot;,&quot;parse-names&quot;:false,&quot;dropping-particle&quot;:&quot;&quot;,&quot;non-dropping-particle&quot;:&quot;&quot;},{&quot;family&quot;:&quot;Gratz&quot;,&quot;given&quot;:&quot;Jean&quot;,&quot;parse-names&quot;:false,&quot;dropping-particle&quot;:&quot;&quot;,&quot;non-dropping-particle&quot;:&quot;&quot;},{&quot;family&quot;:&quot;Guerrant&quot;,&quot;given&quot;:&quot;Richard L.&quot;,&quot;parse-names&quot;:false,&quot;dropping-particle&quot;:&quot;&quot;,&quot;non-dropping-particle&quot;:&quot;&quot;},{&quot;family&quot;:&quot;Houpt&quot;,&quot;given&quot;:&quot;Eric&quot;,&quot;parse-names&quot;:false,&quot;dropping-particle&quot;:&quot;&quot;,&quot;non-dropping-particle&quot;:&quot;&quot;},{&quot;family&quot;:&quot;Petri&quot;,&quot;given&quot;:&quot;William A.&quot;,&quot;parse-names&quot;:false,&quot;dropping-particle&quot;:&quot;&quot;,&quot;non-dropping-particle&quot;:&quot;&quot;},{&quot;family&quot;:&quot;Platts-Mills&quot;,&quot;given&quot;:&quot;James&quot;,&quot;parse-names&quot;:false,&quot;dropping-particle&quot;:&quot;&quot;,&quot;non-dropping-particle&quot;:&quot;&quot;},{&quot;family&quot;:&quot;Scharf&quot;,&quot;given&quot;:&quot;Rebecca&quot;,&quot;parse-names&quot;:false,&quot;dropping-particle&quot;:&quot;&quot;,&quot;non-dropping-particle&quot;:&quot;&quot;},{&quot;family&quot;:&quot;Shrestha&quot;,&quot;given&quot;:&quot;Binob&quot;,&quot;parse-names&quot;:false,&quot;dropping-particle&quot;:&quot;&quot;,&quot;non-dropping-particle&quot;:&quot;&quot;},{&quot;family&quot;:&quot;Shrestha&quot;,&quot;given&quot;:&quot;Sanjaya Kumar&quot;,&quot;parse-names&quot;:false,&quot;dropping-particle&quot;:&quot;&quot;,&quot;non-dropping-particle&quot;:&quot;&quot;},{&quot;family&quot;:&quot;Strand&quot;,&quot;given&quot;:&quot;Tor&quot;,&quot;parse-names&quot;:false,&quot;dropping-particle&quot;:&quot;&quot;,&quot;non-dropping-particle&quot;:&quot;&quot;},{&quot;family&quot;:&quot;Svensen&quot;,&quot;given&quot;:&quot;Erling&quot;,&quot;parse-names&quot;:false,&quot;dropping-particle&quot;:&quot;&quot;,&quot;non-dropping-particle&quot;:&quot;&quot;}],&quot;container-title&quot;:&quot;The American journal of clinical nutrition&quot;,&quot;accessed&quot;:{&quot;date-parts&quot;:[[2022,2,28]]},&quot;DOI&quot;:&quot;10.1093/AJCN/NQZ151&quot;,&quot;ISSN&quot;:&quot;1938-3207&quot;,&quot;PMID&quot;:&quot;31565748&quot;,&quot;URL&quot;:&quot;https://pubmed.ncbi.nlm.nih.gov/31565748/&quot;,&quot;issued&quot;:{&quot;date-parts&quot;:[[2019,10,1]]},&quot;page&quot;:&quot;1015-1025&quot;,&quot;abstract&quot;:&quot;Background: Environmental enteric dysfunction (EED) is thought to increase the risk of micronutrient deficiencies, but few studies adjust for dietary intakes and systemic inflammation. Objective: We tested whether EED is associated with micronutrient deficiency risk independent of diet and systemic inflammation, and whether it mediates the relation between intake and micronutrient status. Methods: Using data from 1283 children in the MAL-ED (Etiology, Risk Factors, and Interactions of Enteric Infections and Malnutrition and the Consequences for Child Health) birth cohort we evaluated the risk of anemia, low retinol, zinc, and ferritin, and high transferrin receptor (TfR) at 15 mo. We characterized gut inflammation and permeability by myeloperoxidase (MPO), neopterin (NEO), and α-1-antitrypsin (AAT) concentrations from asymptomatic fecal samples averaged from 9 to 15 mo, and averaged the lactulose:mannitol ratio z-score (LMZ) at 9 and 15 mo. Nutrient intakes from complementary foods were quantified monthly from 9 to 15 mo and densities were averaged for analyses. α-1-Acid glycoprotein at 15 mo characterized systemic inflammation. Relations between variables were modeled using a Bayesian network. Results: A greater risk of anemia was associated with LMZ [1.15 (95% CI: 1.01, 1.31)] and MPO [1.16 (1.01, 1.34)]. A greater risk of low ferritin was associated with AAT [1.19 (1.03, 1.37)] and NEO [1.22 (1.04, 1.44)]. A greater risk of low retinol was associated with LMZ [1.24 (1.08, 1.45)]. However, MPO was associated with a lower risk of high transferrin receptor [0.86 (0.74, 0.98)], NEO with a lower risk of low retinol [0.75 (0.62, 0.89)], and AAT with a lower risk of low plasma zinc [0.83 (0.70, 0.99)]. Greater nutrient intake densities (vitamins A and B6, calcium, protein, and zinc) were negatively associated with EED. Inverse associations between nutrient densities and micronutrient deficiency largely disappeared after adjustment for EED, suggesting that EED mediates these associations. Conclusions: EED is independently associated with an increased risk of low ferritin, low retinol, and anemia. Greater nutrient density from complementary foods may reduce EED, and the control of micronutrient deficiencies may require control of EED.&quot;,&quot;publisher&quot;:&quot;Am J Clin Nutr&quot;,&quot;issue&quot;:&quot;4&quot;,&quot;volume&quot;:&quot;110&quot;,&quot;expandedJournalTitle&quot;:&quot;The American journal of clinical nutrition&quot;}},{&quot;id&quot;:&quot;c10c53c5-8d48-33a6-878f-9aac3bed851a&quot;,&quot;itemData&quot;:{&quot;type&quot;:&quot;article-journal&quot;,&quot;id&quot;:&quot;c10c53c5-8d48-33a6-878f-9aac3bed851a&quot;,&quot;title&quot;:&quot;Markers of environmental enteric dysfunction are associated with poor growth and iron status in rural ugandan infants&quot;,&quot;author&quot;:[{&quot;family&quot;:&quot;Lauer&quot;,&quot;given&quot;:&quot;Jacqueline M.&quot;,&quot;parse-names&quot;:false,&quot;dropping-particle&quot;:&quot;&quot;,&quot;non-dropping-particle&quot;:&quot;&quot;},{&quot;family&quot;:&quot;Ghosh&quot;,&quot;given&quot;:&quot;Shibani&quot;,&quot;parse-names&quot;:false,&quot;dropping-particle&quot;:&quot;&quot;,&quot;non-dropping-particle&quot;:&quot;&quot;},{&quot;family&quot;:&quot;Ausman&quot;,&quot;given&quot;:&quot;Lynne M.&quot;,&quot;parse-names&quot;:false,&quot;dropping-particle&quot;:&quot;&quot;,&quot;non-dropping-particle&quot;:&quot;&quot;},{&quot;family&quot;:&quot;Webb&quot;,&quot;given&quot;:&quot;Patrick&quot;,&quot;parse-names&quot;:false,&quot;dropping-particle&quot;:&quot;&quot;,&quot;non-dropping-particle&quot;:&quot;&quot;},{&quot;family&quot;:&quot;Bashaasha&quot;,&quot;given&quot;:&quot;Bernard&quot;,&quot;parse-names&quot;:false,&quot;dropping-particle&quot;:&quot;&quot;,&quot;non-dropping-particle&quot;:&quot;&quot;},{&quot;family&quot;:&quot;Agaba&quot;,&quot;given&quot;:&quot;Edgar&quot;,&quot;parse-names&quot;:false,&quot;dropping-particle&quot;:&quot;&quot;,&quot;non-dropping-particle&quot;:&quot;&quot;},{&quot;family&quot;:&quot;Turyashemererwa&quot;,&quot;given&quot;:&quot;Florence M.&quot;,&quot;parse-names&quot;:false,&quot;dropping-particle&quot;:&quot;&quot;,&quot;non-dropping-particle&quot;:&quot;&quot;},{&quot;family&quot;:&quot;Tran&quot;,&quot;given&quot;:&quot;Hao Q.&quot;,&quot;parse-names&quot;:false,&quot;dropping-particle&quot;:&quot;&quot;,&quot;non-dropping-particle&quot;:&quot;&quot;},{&quot;family&quot;:&quot;Gewirtz&quot;,&quot;given&quot;:&quot;Andrew T.&quot;,&quot;parse-names&quot;:false,&quot;dropping-particle&quot;:&quot;&quot;,&quot;non-dropping-particle&quot;:&quot;&quot;},{&quot;family&quot;:&quot;Erhardt&quot;,&quot;given&quot;:&quot;Juergen&quot;,&quot;parse-names&quot;:false,&quot;dropping-particle&quot;:&quot;&quot;,&quot;non-dropping-particle&quot;:&quot;&quot;},{&quot;family&quot;:&quot;Duggan&quot;,&quot;given&quot;:&quot;Christopher P.&quot;,&quot;parse-names&quot;:false,&quot;dropping-particle&quot;:&quot;&quot;,&quot;non-dropping-particle&quot;:&quot;&quot;}],&quot;container-title&quot;:&quot;Journal of Nutrition&quot;,&quot;DOI&quot;:&quot;10.1093/jn/nxaa141&quot;,&quot;ISSN&quot;:&quot;15416100&quot;,&quot;PMID&quot;:&quot;32455424&quot;,&quot;issued&quot;:{&quot;date-parts&quot;:[[2020,8,1]]},&quot;page&quot;:&quot;2175-2182&quot;,&quot;abstract&quot;:&quot;Background: Environmental enteric dysfunction (EED), characterized by altered intestinal permeability/inflammation, microbial translocation, and systemic inflammation (SI), may be a significant contributor to micronutrient deficiencies and poor growth in infants from low-resource settings. Objective: We examined associations among EED, SI, growth, and iron status at 6 mo of age. Methods: We performed a cross-sectional analysis of 6-mo-old infants (n = 548) enrolled in a Ugandan birth-cohort study (NCT04233944). EED was assessed via serum concentrations of anti-flagellin and anti- LPS immunoglobulins (Igs); SI was assessed via serum concentrations of a1-acid glycoprotein (AGP) and C-reactive protein (CRP); iron status was assessed via serum concentrations of hemoglobin (Hb), soluble transferrin receptor (sTfR), and ferritin. Associations were assessed using adjusted linear regression analysis. Results: At 6 mo, ∼35% of infants were stunted [length-for-age z score (LAZ) &lt; −2] and ∼53% were anemic [hemoglobin (Hb) &lt;11.0 g/dL]. Nearly half (∼46%) had elevated AGP (&gt;1 g/L) and ∼30% had elevated CRP (&gt;5 mg/L). EED and SI biomarkers were significantly correlated (r = 0.142-0.193, P &lt; 0.001 for all). In adjusted linear regression models, which included adjustments for SI, higher anti-flagellin IgA, anti-LPS IgA, and anti-LPS IgG concentrations were each significantly associated with lower LAZ [β (95% CI): −0.21 (−0.41, 0.00), −0.23 (−0.44, −0.03), and −0.33 (−0.58, −0.09)]. Furthermore, higher anti-flagellin IgA, anti-flagellin IgG, and anti-LPS IgA concentrations were significantly associated with lower Hb [β (95% CI): −0.24 (−0.45, −0.02), −0.58 (−1.13, 0.00), and −0.26 (−0.51, 0.00)] and higher anti-flagellin IgG and anti-LPS IgG concentrations were significantly associated with higher sTfR [β (95% CI): 2.31 (0.34, 4.28) and 3.13 (0.75, 5.51)]. Conclusions: EED is associated with both low LAZ and iron status in 6-mo-old infants. Further research on the mechanisms by which EED affects growth and micronutrient status is warranted.&quot;,&quot;publisher&quot;:&quot;Oxford University Press&quot;,&quot;issue&quot;:&quot;8&quot;,&quot;volume&quot;:&quot;150&quot;},&quot;isTemporary&quot;:false}],&quot;isEdited&quot;:false,&quot;citationTag&quot;:&quot;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&quot;,&quot;manualOverride&quot;:{&quot;isManuallyOverridden&quot;:false,&quot;manualOverrideText&quot;:&quot;&quot;,&quot;citeprocText&quot;:&quot;&lt;sup&gt;10,11&lt;/sup&gt;&quot;}}]"/>
    <we:property name="MENDELEY_CITATIONS_STYLE" value="&quot;https://www.zotero.org/styles/the-lance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AA570-445A-4792-B7C4-EE81A5C6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5452</Words>
  <Characters>31077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36457</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Rosie Crane</cp:lastModifiedBy>
  <cp:revision>5</cp:revision>
  <cp:lastPrinted>2018-02-26T17:19:00Z</cp:lastPrinted>
  <dcterms:created xsi:type="dcterms:W3CDTF">2022-03-25T21:19:00Z</dcterms:created>
  <dcterms:modified xsi:type="dcterms:W3CDTF">2022-03-30T15:52:00Z</dcterms:modified>
</cp:coreProperties>
</file>