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A8176" w14:textId="54D57584" w:rsidR="00AA1E9F" w:rsidRPr="00AA1E9F" w:rsidRDefault="00AA1E9F" w:rsidP="00AA1E9F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A1E9F">
        <w:rPr>
          <w:rFonts w:ascii="Arial" w:hAnsi="Arial" w:cs="Arial"/>
          <w:b/>
          <w:bCs/>
          <w:sz w:val="22"/>
          <w:szCs w:val="22"/>
        </w:rPr>
        <w:t xml:space="preserve">Appendix 2. </w:t>
      </w:r>
      <w:r w:rsidRPr="00AA1E9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Definitions of the </w:t>
      </w:r>
      <w:proofErr w:type="spellStart"/>
      <w:r w:rsidRPr="00AA1E9F">
        <w:rPr>
          <w:rFonts w:ascii="Arial" w:hAnsi="Arial" w:cs="Arial"/>
          <w:color w:val="000000"/>
          <w:sz w:val="22"/>
          <w:szCs w:val="22"/>
          <w:shd w:val="clear" w:color="auto" w:fill="FFFFFF"/>
        </w:rPr>
        <w:t>sMARIA</w:t>
      </w:r>
      <w:proofErr w:type="spellEnd"/>
      <w:r w:rsidRPr="00AA1E9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London and “extended” London scores. </w:t>
      </w:r>
    </w:p>
    <w:p w14:paraId="1C0A2724" w14:textId="3DE2BAEB" w:rsidR="00AA1E9F" w:rsidRPr="00AA1E9F" w:rsidRDefault="00AA1E9F" w:rsidP="00AA1E9F">
      <w:pPr>
        <w:rPr>
          <w:rFonts w:ascii="Arial" w:hAnsi="Arial" w:cs="Arial"/>
          <w:b/>
          <w:bCs/>
          <w:sz w:val="22"/>
          <w:szCs w:val="22"/>
        </w:rPr>
      </w:pPr>
    </w:p>
    <w:p w14:paraId="32058995" w14:textId="391B10EC" w:rsidR="00C86CF0" w:rsidRPr="00AA1E9F" w:rsidRDefault="00C86CF0" w:rsidP="00365EA2">
      <w:pP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 w:rsidRPr="00AA1E9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sMARIA</w:t>
      </w:r>
      <w:proofErr w:type="spellEnd"/>
      <w:r w:rsidRPr="00AA1E9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= (1 x wall thickness &gt; 3 mm) + (1 x wall oedema) + (1 x fat stranding) + (2 x ulcers)</w:t>
      </w:r>
    </w:p>
    <w:p w14:paraId="5AB16070" w14:textId="77777777" w:rsidR="00E21D11" w:rsidRPr="00AA1E9F" w:rsidRDefault="00E21D11" w:rsidP="00E21D1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881B2AE" w14:textId="00E48AE7" w:rsidR="00E21D11" w:rsidRPr="00AA1E9F" w:rsidRDefault="00E21D11" w:rsidP="00E21D1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A1E9F">
        <w:rPr>
          <w:rFonts w:ascii="Arial" w:hAnsi="Arial" w:cs="Arial"/>
          <w:color w:val="000000"/>
          <w:sz w:val="22"/>
          <w:szCs w:val="22"/>
          <w:shd w:val="clear" w:color="auto" w:fill="FFFFFF"/>
        </w:rPr>
        <w:t>Wall thickness &gt;3mm scores 1 point</w:t>
      </w:r>
    </w:p>
    <w:p w14:paraId="76419D36" w14:textId="77777777" w:rsidR="00E21D11" w:rsidRPr="00AA1E9F" w:rsidRDefault="00E21D11" w:rsidP="00E21D1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58DCBD3" w14:textId="77777777" w:rsidR="00E21D11" w:rsidRPr="00AA1E9F" w:rsidRDefault="00E21D11" w:rsidP="00E21D1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A1E9F">
        <w:rPr>
          <w:rFonts w:ascii="Arial" w:hAnsi="Arial" w:cs="Arial"/>
          <w:color w:val="000000"/>
          <w:sz w:val="22"/>
          <w:szCs w:val="22"/>
          <w:shd w:val="clear" w:color="auto" w:fill="FFFFFF"/>
        </w:rPr>
        <w:t>Presence of oedema scores 1 point</w:t>
      </w:r>
    </w:p>
    <w:p w14:paraId="77B766FF" w14:textId="77777777" w:rsidR="00E21D11" w:rsidRPr="00AA1E9F" w:rsidRDefault="00E21D11" w:rsidP="00E21D1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0F0D4CD" w14:textId="69A7912A" w:rsidR="00E21D11" w:rsidRPr="00AA1E9F" w:rsidRDefault="00E21D11" w:rsidP="00E21D1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A1E9F">
        <w:rPr>
          <w:rFonts w:ascii="Arial" w:hAnsi="Arial" w:cs="Arial"/>
          <w:color w:val="000000"/>
          <w:sz w:val="22"/>
          <w:szCs w:val="22"/>
          <w:shd w:val="clear" w:color="auto" w:fill="FFFFFF"/>
        </w:rPr>
        <w:t>Presence of fat stranding scores 1 point</w:t>
      </w:r>
      <w:r w:rsidR="00365EA2" w:rsidRPr="00AA1E9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(we used </w:t>
      </w:r>
      <w:proofErr w:type="spellStart"/>
      <w:r w:rsidR="00365EA2" w:rsidRPr="00AA1E9F">
        <w:rPr>
          <w:rFonts w:ascii="Arial" w:hAnsi="Arial" w:cs="Arial"/>
          <w:color w:val="000000"/>
          <w:sz w:val="22"/>
          <w:szCs w:val="22"/>
          <w:shd w:val="clear" w:color="auto" w:fill="FFFFFF"/>
        </w:rPr>
        <w:t>perimural</w:t>
      </w:r>
      <w:proofErr w:type="spellEnd"/>
      <w:r w:rsidR="00365EA2" w:rsidRPr="00AA1E9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stranding as a surrogate for this) </w:t>
      </w:r>
      <w:r w:rsidRPr="00AA1E9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65EA2" w:rsidRPr="00AA1E9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18725E88" w14:textId="77777777" w:rsidR="00E21D11" w:rsidRPr="00AA1E9F" w:rsidRDefault="00E21D11" w:rsidP="00E21D1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8ABFB7A" w14:textId="72E88FB4" w:rsidR="00E21D11" w:rsidRPr="00AA1E9F" w:rsidRDefault="00E21D11" w:rsidP="00E21D1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A1E9F">
        <w:rPr>
          <w:rFonts w:ascii="Arial" w:hAnsi="Arial" w:cs="Arial"/>
          <w:color w:val="000000"/>
          <w:sz w:val="22"/>
          <w:szCs w:val="22"/>
          <w:shd w:val="clear" w:color="auto" w:fill="FFFFFF"/>
        </w:rPr>
        <w:t>Presence of ulcers scores 2 points</w:t>
      </w:r>
    </w:p>
    <w:p w14:paraId="5EDDDFEE" w14:textId="77777777" w:rsidR="00E21D11" w:rsidRPr="00AA1E9F" w:rsidRDefault="00E21D11" w:rsidP="00E21D1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86A9A0D" w14:textId="7498FD3F" w:rsidR="00C86CF0" w:rsidRPr="00AA1E9F" w:rsidRDefault="00365EA2" w:rsidP="00C86CF0">
      <w:pPr>
        <w:spacing w:line="48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A1E9F">
        <w:rPr>
          <w:rFonts w:ascii="Arial" w:hAnsi="Arial" w:cs="Arial"/>
          <w:color w:val="000000"/>
          <w:sz w:val="22"/>
          <w:szCs w:val="22"/>
          <w:shd w:val="clear" w:color="auto" w:fill="FFFFFF"/>
        </w:rPr>
        <w:t>T</w:t>
      </w:r>
      <w:r w:rsidR="00E21D11" w:rsidRPr="00AA1E9F">
        <w:rPr>
          <w:rFonts w:ascii="Arial" w:hAnsi="Arial" w:cs="Arial"/>
          <w:color w:val="000000"/>
          <w:sz w:val="22"/>
          <w:szCs w:val="22"/>
          <w:shd w:val="clear" w:color="auto" w:fill="FFFFFF"/>
        </w:rPr>
        <w:t>hus, the score for each segment ranges from 0 to 5.</w:t>
      </w:r>
    </w:p>
    <w:p w14:paraId="2C3849E8" w14:textId="77777777" w:rsidR="00365EA2" w:rsidRPr="00AA1E9F" w:rsidRDefault="00365EA2" w:rsidP="00C86CF0">
      <w:pPr>
        <w:spacing w:line="48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97BEC74" w14:textId="343E11B4" w:rsidR="00C86CF0" w:rsidRPr="00AA1E9F" w:rsidRDefault="00C86CF0" w:rsidP="00C86CF0">
      <w:pPr>
        <w:spacing w:line="480" w:lineRule="auto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AA1E9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London = 1.79 + (1.34 x mural thickness) + (0.94 x mural T2 score) </w:t>
      </w:r>
    </w:p>
    <w:p w14:paraId="231E1D4E" w14:textId="3480B425" w:rsidR="00E21D11" w:rsidRPr="00AA1E9F" w:rsidRDefault="00BE4570" w:rsidP="00C86CF0">
      <w:pPr>
        <w:spacing w:line="480" w:lineRule="auto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AA1E9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Extended London = mural thickness + mural T2 score + </w:t>
      </w:r>
      <w:proofErr w:type="spellStart"/>
      <w:r w:rsidRPr="00AA1E9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perimural</w:t>
      </w:r>
      <w:proofErr w:type="spellEnd"/>
      <w:r w:rsidRPr="00AA1E9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T2 signal + contrast enhancement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E21D11" w:rsidRPr="00AA1E9F" w14:paraId="1FDCE129" w14:textId="77777777" w:rsidTr="00E21D11">
        <w:tc>
          <w:tcPr>
            <w:tcW w:w="1802" w:type="dxa"/>
          </w:tcPr>
          <w:p w14:paraId="4D541949" w14:textId="0F7A10D8" w:rsidR="00E21D11" w:rsidRPr="00AA1E9F" w:rsidRDefault="00E21D11" w:rsidP="00365E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Score</w:t>
            </w:r>
          </w:p>
        </w:tc>
        <w:tc>
          <w:tcPr>
            <w:tcW w:w="1802" w:type="dxa"/>
          </w:tcPr>
          <w:p w14:paraId="2E5AD64B" w14:textId="58E4F114" w:rsidR="00E21D11" w:rsidRPr="00AA1E9F" w:rsidRDefault="00E21D11" w:rsidP="00365E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802" w:type="dxa"/>
          </w:tcPr>
          <w:p w14:paraId="6DDBCDBD" w14:textId="62017876" w:rsidR="00E21D11" w:rsidRPr="00AA1E9F" w:rsidRDefault="00E21D11" w:rsidP="00365E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802" w:type="dxa"/>
          </w:tcPr>
          <w:p w14:paraId="2470CB57" w14:textId="6D772BCB" w:rsidR="00E21D11" w:rsidRPr="00AA1E9F" w:rsidRDefault="00E21D11" w:rsidP="00365E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802" w:type="dxa"/>
          </w:tcPr>
          <w:p w14:paraId="16358FDD" w14:textId="0FD7FE4A" w:rsidR="00E21D11" w:rsidRPr="00AA1E9F" w:rsidRDefault="00E21D11" w:rsidP="00365E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</w:tr>
      <w:tr w:rsidR="00E21D11" w:rsidRPr="00AA1E9F" w14:paraId="7D4829D3" w14:textId="77777777" w:rsidTr="00E21D11">
        <w:tc>
          <w:tcPr>
            <w:tcW w:w="1802" w:type="dxa"/>
          </w:tcPr>
          <w:p w14:paraId="77B6AD7E" w14:textId="13092A4B" w:rsidR="00E21D11" w:rsidRPr="00AA1E9F" w:rsidRDefault="00E21D11" w:rsidP="00365E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vertAlign w:val="superscript"/>
              </w:rPr>
            </w:pPr>
            <w:r w:rsidRPr="00AA1E9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Mural thickness</w:t>
            </w:r>
            <w:r w:rsidR="00BE4570" w:rsidRPr="00AA1E9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802" w:type="dxa"/>
          </w:tcPr>
          <w:p w14:paraId="362AC58B" w14:textId="27C9A964" w:rsidR="00E21D11" w:rsidRPr="00AA1E9F" w:rsidRDefault="00365EA2" w:rsidP="00365E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1–3mm</w:t>
            </w:r>
          </w:p>
        </w:tc>
        <w:tc>
          <w:tcPr>
            <w:tcW w:w="1802" w:type="dxa"/>
          </w:tcPr>
          <w:p w14:paraId="21E92842" w14:textId="48D5B769" w:rsidR="00E21D11" w:rsidRPr="00AA1E9F" w:rsidRDefault="00365EA2" w:rsidP="00365E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&gt;3–5mm</w:t>
            </w:r>
          </w:p>
        </w:tc>
        <w:tc>
          <w:tcPr>
            <w:tcW w:w="1802" w:type="dxa"/>
          </w:tcPr>
          <w:p w14:paraId="08BA3FC0" w14:textId="3291F11E" w:rsidR="00E21D11" w:rsidRPr="00AA1E9F" w:rsidRDefault="00365EA2" w:rsidP="00365E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&gt;5–7mm</w:t>
            </w:r>
          </w:p>
        </w:tc>
        <w:tc>
          <w:tcPr>
            <w:tcW w:w="1802" w:type="dxa"/>
          </w:tcPr>
          <w:p w14:paraId="6C2C5F12" w14:textId="454B9DDE" w:rsidR="00E21D11" w:rsidRPr="00AA1E9F" w:rsidRDefault="00365EA2" w:rsidP="00365E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&gt;7mm</w:t>
            </w:r>
          </w:p>
        </w:tc>
      </w:tr>
      <w:tr w:rsidR="00E21D11" w:rsidRPr="00AA1E9F" w14:paraId="7BFE269B" w14:textId="77777777" w:rsidTr="00E21D11">
        <w:tc>
          <w:tcPr>
            <w:tcW w:w="1802" w:type="dxa"/>
          </w:tcPr>
          <w:p w14:paraId="54798042" w14:textId="51A2A159" w:rsidR="00E21D11" w:rsidRPr="00AA1E9F" w:rsidRDefault="00BE4570" w:rsidP="00365E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Mural T2 signal</w:t>
            </w:r>
            <w:r w:rsidRPr="00AA1E9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802" w:type="dxa"/>
          </w:tcPr>
          <w:p w14:paraId="78F262A5" w14:textId="77777777" w:rsidR="00365EA2" w:rsidRPr="00AA1E9F" w:rsidRDefault="00365EA2" w:rsidP="00365E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Equivalent to normal bowel</w:t>
            </w:r>
          </w:p>
          <w:p w14:paraId="543A4083" w14:textId="05BF3CA8" w:rsidR="00E21D11" w:rsidRPr="00AA1E9F" w:rsidRDefault="00365EA2" w:rsidP="00365E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wall</w:t>
            </w:r>
          </w:p>
        </w:tc>
        <w:tc>
          <w:tcPr>
            <w:tcW w:w="1802" w:type="dxa"/>
          </w:tcPr>
          <w:p w14:paraId="7F314DD3" w14:textId="77777777" w:rsidR="00365EA2" w:rsidRPr="00AA1E9F" w:rsidRDefault="00365EA2" w:rsidP="00365E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Minor increase in signal-bowel</w:t>
            </w:r>
          </w:p>
          <w:p w14:paraId="218383C7" w14:textId="77777777" w:rsidR="00365EA2" w:rsidRPr="00AA1E9F" w:rsidRDefault="00365EA2" w:rsidP="00365E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wall appears dark grey on fat</w:t>
            </w:r>
          </w:p>
          <w:p w14:paraId="59C9C7F1" w14:textId="4D6320F7" w:rsidR="00E21D11" w:rsidRPr="00AA1E9F" w:rsidRDefault="00365EA2" w:rsidP="00365E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saturated images</w:t>
            </w:r>
          </w:p>
        </w:tc>
        <w:tc>
          <w:tcPr>
            <w:tcW w:w="1802" w:type="dxa"/>
          </w:tcPr>
          <w:p w14:paraId="15240B11" w14:textId="77777777" w:rsidR="00365EA2" w:rsidRPr="00AA1E9F" w:rsidRDefault="00365EA2" w:rsidP="00365E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Moderate increase in</w:t>
            </w:r>
          </w:p>
          <w:p w14:paraId="22C95009" w14:textId="77777777" w:rsidR="00365EA2" w:rsidRPr="00AA1E9F" w:rsidRDefault="00365EA2" w:rsidP="00365E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signal-bowel wall appears light</w:t>
            </w:r>
          </w:p>
          <w:p w14:paraId="2D084709" w14:textId="20104057" w:rsidR="00E21D11" w:rsidRPr="00AA1E9F" w:rsidRDefault="00365EA2" w:rsidP="00365E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grey on fat saturated images</w:t>
            </w:r>
          </w:p>
        </w:tc>
        <w:tc>
          <w:tcPr>
            <w:tcW w:w="1802" w:type="dxa"/>
          </w:tcPr>
          <w:p w14:paraId="677C9056" w14:textId="77777777" w:rsidR="00365EA2" w:rsidRPr="00AA1E9F" w:rsidRDefault="00365EA2" w:rsidP="00365E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Marked increase in</w:t>
            </w:r>
          </w:p>
          <w:p w14:paraId="30BA346B" w14:textId="77777777" w:rsidR="00365EA2" w:rsidRPr="00AA1E9F" w:rsidRDefault="00365EA2" w:rsidP="00365E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signal-bowel wall contains</w:t>
            </w:r>
          </w:p>
          <w:p w14:paraId="7279CC67" w14:textId="77777777" w:rsidR="00365EA2" w:rsidRPr="00AA1E9F" w:rsidRDefault="00365EA2" w:rsidP="00365E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areas of white high signal</w:t>
            </w:r>
          </w:p>
          <w:p w14:paraId="45A37BF6" w14:textId="77777777" w:rsidR="00365EA2" w:rsidRPr="00AA1E9F" w:rsidRDefault="00365EA2" w:rsidP="00365E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approaching that of luminal</w:t>
            </w:r>
          </w:p>
          <w:p w14:paraId="3199FFFC" w14:textId="2BD75F9D" w:rsidR="00E21D11" w:rsidRPr="00AA1E9F" w:rsidRDefault="00365EA2" w:rsidP="00365E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content</w:t>
            </w:r>
          </w:p>
        </w:tc>
      </w:tr>
      <w:tr w:rsidR="00E21D11" w:rsidRPr="00AA1E9F" w14:paraId="5CC63B84" w14:textId="77777777" w:rsidTr="00E21D11">
        <w:tc>
          <w:tcPr>
            <w:tcW w:w="1802" w:type="dxa"/>
          </w:tcPr>
          <w:p w14:paraId="601C1420" w14:textId="21524AFE" w:rsidR="00E21D11" w:rsidRPr="00AA1E9F" w:rsidRDefault="00BE4570" w:rsidP="00365E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A1E9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Perimural</w:t>
            </w:r>
            <w:proofErr w:type="spellEnd"/>
            <w:r w:rsidRPr="00AA1E9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 T2 signal</w:t>
            </w:r>
          </w:p>
        </w:tc>
        <w:tc>
          <w:tcPr>
            <w:tcW w:w="1802" w:type="dxa"/>
          </w:tcPr>
          <w:p w14:paraId="10AF10CC" w14:textId="77777777" w:rsidR="00365EA2" w:rsidRPr="00AA1E9F" w:rsidRDefault="00365EA2" w:rsidP="00365E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Equivalent to normal</w:t>
            </w:r>
          </w:p>
          <w:p w14:paraId="303CE75E" w14:textId="27241600" w:rsidR="00E21D11" w:rsidRPr="00AA1E9F" w:rsidRDefault="00365EA2" w:rsidP="00365E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mesentery</w:t>
            </w:r>
          </w:p>
        </w:tc>
        <w:tc>
          <w:tcPr>
            <w:tcW w:w="1802" w:type="dxa"/>
          </w:tcPr>
          <w:p w14:paraId="6F8490A4" w14:textId="77777777" w:rsidR="00365EA2" w:rsidRPr="00AA1E9F" w:rsidRDefault="00365EA2" w:rsidP="00365E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Increase in mesenteric signal</w:t>
            </w:r>
          </w:p>
          <w:p w14:paraId="2B84CF86" w14:textId="4BADE8B0" w:rsidR="00E21D11" w:rsidRPr="00AA1E9F" w:rsidRDefault="00365EA2" w:rsidP="00365E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but no fluid</w:t>
            </w:r>
          </w:p>
        </w:tc>
        <w:tc>
          <w:tcPr>
            <w:tcW w:w="1802" w:type="dxa"/>
          </w:tcPr>
          <w:p w14:paraId="211A215F" w14:textId="33C7748D" w:rsidR="00E21D11" w:rsidRPr="00AA1E9F" w:rsidRDefault="00365EA2" w:rsidP="00365E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Small fluid rim (≤2mm)</w:t>
            </w:r>
          </w:p>
        </w:tc>
        <w:tc>
          <w:tcPr>
            <w:tcW w:w="1802" w:type="dxa"/>
          </w:tcPr>
          <w:p w14:paraId="027EFD40" w14:textId="740A4FF3" w:rsidR="00E21D11" w:rsidRPr="00AA1E9F" w:rsidRDefault="00365EA2" w:rsidP="00365E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Larger fluid rim (&gt;2mm)</w:t>
            </w:r>
          </w:p>
        </w:tc>
      </w:tr>
      <w:tr w:rsidR="00E21D11" w:rsidRPr="00AA1E9F" w14:paraId="50278BC1" w14:textId="77777777" w:rsidTr="00E21D11">
        <w:tc>
          <w:tcPr>
            <w:tcW w:w="1802" w:type="dxa"/>
          </w:tcPr>
          <w:p w14:paraId="3BE62ACC" w14:textId="0CD1D55F" w:rsidR="00E21D11" w:rsidRPr="00AA1E9F" w:rsidRDefault="00BE4570" w:rsidP="00365E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Enhancement</w:t>
            </w:r>
            <w:r w:rsidRPr="00AA1E9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802" w:type="dxa"/>
          </w:tcPr>
          <w:p w14:paraId="51A35361" w14:textId="77777777" w:rsidR="00365EA2" w:rsidRPr="00AA1E9F" w:rsidRDefault="00365EA2" w:rsidP="00365E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Equivalent to normal bowel</w:t>
            </w:r>
          </w:p>
          <w:p w14:paraId="0804978C" w14:textId="01C27E65" w:rsidR="00E21D11" w:rsidRPr="00AA1E9F" w:rsidRDefault="00365EA2" w:rsidP="00365E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wall</w:t>
            </w:r>
          </w:p>
        </w:tc>
        <w:tc>
          <w:tcPr>
            <w:tcW w:w="1802" w:type="dxa"/>
          </w:tcPr>
          <w:p w14:paraId="0845DA6E" w14:textId="77777777" w:rsidR="00365EA2" w:rsidRPr="00AA1E9F" w:rsidRDefault="00365EA2" w:rsidP="00365E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Minor enhancement – bowel</w:t>
            </w:r>
          </w:p>
          <w:p w14:paraId="7AD97331" w14:textId="77777777" w:rsidR="00365EA2" w:rsidRPr="00AA1E9F" w:rsidRDefault="00365EA2" w:rsidP="00365E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wall signal greater than normal</w:t>
            </w:r>
          </w:p>
          <w:p w14:paraId="032518B7" w14:textId="77777777" w:rsidR="00365EA2" w:rsidRPr="00AA1E9F" w:rsidRDefault="00365EA2" w:rsidP="00365E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small bowel but significantly</w:t>
            </w:r>
          </w:p>
          <w:p w14:paraId="4131C5F9" w14:textId="77777777" w:rsidR="00365EA2" w:rsidRPr="00AA1E9F" w:rsidRDefault="00365EA2" w:rsidP="00365E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less than nearby vascular</w:t>
            </w:r>
          </w:p>
          <w:p w14:paraId="33369B9E" w14:textId="2D84C2B8" w:rsidR="00E21D11" w:rsidRPr="00AA1E9F" w:rsidRDefault="00365EA2" w:rsidP="00365E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structures</w:t>
            </w:r>
          </w:p>
        </w:tc>
        <w:tc>
          <w:tcPr>
            <w:tcW w:w="1802" w:type="dxa"/>
          </w:tcPr>
          <w:p w14:paraId="654443AC" w14:textId="77777777" w:rsidR="00365EA2" w:rsidRPr="00AA1E9F" w:rsidRDefault="00365EA2" w:rsidP="00365E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Moderate enhancement –</w:t>
            </w:r>
          </w:p>
          <w:p w14:paraId="06E51021" w14:textId="77777777" w:rsidR="00365EA2" w:rsidRPr="00AA1E9F" w:rsidRDefault="00365EA2" w:rsidP="00365E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bowel wall signal increased but</w:t>
            </w:r>
          </w:p>
          <w:p w14:paraId="5AE37F9C" w14:textId="6A21DDF1" w:rsidR="00365EA2" w:rsidRPr="00AA1E9F" w:rsidRDefault="00365EA2" w:rsidP="00365E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somewhat less than nearby vascular</w:t>
            </w:r>
          </w:p>
          <w:p w14:paraId="50FCDA5C" w14:textId="64A35C89" w:rsidR="00E21D11" w:rsidRPr="00AA1E9F" w:rsidRDefault="00365EA2" w:rsidP="00365E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structures</w:t>
            </w:r>
          </w:p>
        </w:tc>
        <w:tc>
          <w:tcPr>
            <w:tcW w:w="1802" w:type="dxa"/>
          </w:tcPr>
          <w:p w14:paraId="2E9862E1" w14:textId="77777777" w:rsidR="00365EA2" w:rsidRPr="00AA1E9F" w:rsidRDefault="00365EA2" w:rsidP="00365E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Marked enhancement – bowel</w:t>
            </w:r>
          </w:p>
          <w:p w14:paraId="2716127A" w14:textId="77777777" w:rsidR="00365EA2" w:rsidRPr="00AA1E9F" w:rsidRDefault="00365EA2" w:rsidP="00365E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wall signal approaches that of</w:t>
            </w:r>
          </w:p>
          <w:p w14:paraId="0F51CCB9" w14:textId="14CFA9C4" w:rsidR="00E21D11" w:rsidRPr="00AA1E9F" w:rsidRDefault="00365EA2" w:rsidP="00365E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1E9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nearby vascular structures</w:t>
            </w:r>
          </w:p>
        </w:tc>
      </w:tr>
    </w:tbl>
    <w:p w14:paraId="4758CB6B" w14:textId="488BB4FA" w:rsidR="00365EA2" w:rsidRPr="00AA1E9F" w:rsidRDefault="00365EA2" w:rsidP="00365EA2">
      <w:pPr>
        <w:rPr>
          <w:rFonts w:ascii="Arial" w:hAnsi="Arial" w:cs="Arial"/>
          <w:sz w:val="22"/>
          <w:szCs w:val="22"/>
        </w:rPr>
      </w:pPr>
    </w:p>
    <w:p w14:paraId="32AAA3E0" w14:textId="6C687ACA" w:rsidR="00365EA2" w:rsidRPr="00AA1E9F" w:rsidRDefault="00365EA2" w:rsidP="00365EA2">
      <w:pPr>
        <w:rPr>
          <w:rFonts w:ascii="Arial" w:hAnsi="Arial" w:cs="Arial"/>
          <w:sz w:val="22"/>
          <w:szCs w:val="22"/>
        </w:rPr>
      </w:pPr>
      <w:r w:rsidRPr="00AA1E9F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="007326EC" w:rsidRPr="00AA1E9F">
        <w:rPr>
          <w:rFonts w:ascii="Arial" w:hAnsi="Arial" w:cs="Arial"/>
          <w:sz w:val="22"/>
          <w:szCs w:val="22"/>
        </w:rPr>
        <w:t xml:space="preserve">Measured using electronic </w:t>
      </w:r>
      <w:proofErr w:type="spellStart"/>
      <w:r w:rsidR="007326EC" w:rsidRPr="00AA1E9F">
        <w:rPr>
          <w:rFonts w:ascii="Arial" w:hAnsi="Arial" w:cs="Arial"/>
          <w:sz w:val="22"/>
          <w:szCs w:val="22"/>
        </w:rPr>
        <w:t>calipers</w:t>
      </w:r>
      <w:proofErr w:type="spellEnd"/>
    </w:p>
    <w:p w14:paraId="7F3B7A23" w14:textId="02A333E7" w:rsidR="007326EC" w:rsidRPr="00AA1E9F" w:rsidRDefault="007326EC" w:rsidP="00365EA2">
      <w:pPr>
        <w:rPr>
          <w:rFonts w:ascii="Arial" w:hAnsi="Arial" w:cs="Arial"/>
          <w:sz w:val="22"/>
          <w:szCs w:val="22"/>
        </w:rPr>
      </w:pPr>
      <w:r w:rsidRPr="00AA1E9F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AA1E9F">
        <w:rPr>
          <w:rFonts w:ascii="Arial" w:hAnsi="Arial" w:cs="Arial"/>
          <w:sz w:val="22"/>
          <w:szCs w:val="22"/>
        </w:rPr>
        <w:t xml:space="preserve">Compared to normal small bowel </w:t>
      </w:r>
    </w:p>
    <w:sectPr w:rsidR="007326EC" w:rsidRPr="00AA1E9F" w:rsidSect="007477D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F0"/>
    <w:rsid w:val="000147D8"/>
    <w:rsid w:val="000247CB"/>
    <w:rsid w:val="00024FE1"/>
    <w:rsid w:val="00027988"/>
    <w:rsid w:val="0004629B"/>
    <w:rsid w:val="00046D7E"/>
    <w:rsid w:val="000606DC"/>
    <w:rsid w:val="00076EDE"/>
    <w:rsid w:val="0008347F"/>
    <w:rsid w:val="000918F6"/>
    <w:rsid w:val="000939ED"/>
    <w:rsid w:val="000A0F63"/>
    <w:rsid w:val="000C1413"/>
    <w:rsid w:val="000E51CA"/>
    <w:rsid w:val="000F5E2B"/>
    <w:rsid w:val="001004A4"/>
    <w:rsid w:val="001126D6"/>
    <w:rsid w:val="00113CB8"/>
    <w:rsid w:val="00122CB1"/>
    <w:rsid w:val="00145E49"/>
    <w:rsid w:val="00154BB1"/>
    <w:rsid w:val="0016442B"/>
    <w:rsid w:val="00166D4E"/>
    <w:rsid w:val="00166FE9"/>
    <w:rsid w:val="0017726F"/>
    <w:rsid w:val="0018209C"/>
    <w:rsid w:val="00187E9F"/>
    <w:rsid w:val="001B1024"/>
    <w:rsid w:val="001B2873"/>
    <w:rsid w:val="001B3284"/>
    <w:rsid w:val="001B6033"/>
    <w:rsid w:val="001C0B0A"/>
    <w:rsid w:val="001C1AE9"/>
    <w:rsid w:val="001C5C16"/>
    <w:rsid w:val="001C7351"/>
    <w:rsid w:val="001C74B6"/>
    <w:rsid w:val="001F0C35"/>
    <w:rsid w:val="001F16EA"/>
    <w:rsid w:val="00214A3D"/>
    <w:rsid w:val="00245C57"/>
    <w:rsid w:val="002520CC"/>
    <w:rsid w:val="00264B75"/>
    <w:rsid w:val="002708F9"/>
    <w:rsid w:val="0029088F"/>
    <w:rsid w:val="0029162F"/>
    <w:rsid w:val="00291D7F"/>
    <w:rsid w:val="00291FEE"/>
    <w:rsid w:val="002B0D37"/>
    <w:rsid w:val="002C1CA3"/>
    <w:rsid w:val="002C25D8"/>
    <w:rsid w:val="002D46C6"/>
    <w:rsid w:val="002E7186"/>
    <w:rsid w:val="002F76C3"/>
    <w:rsid w:val="0031444B"/>
    <w:rsid w:val="00331E47"/>
    <w:rsid w:val="00342700"/>
    <w:rsid w:val="003444EC"/>
    <w:rsid w:val="003458A5"/>
    <w:rsid w:val="00346C19"/>
    <w:rsid w:val="003506AC"/>
    <w:rsid w:val="00363417"/>
    <w:rsid w:val="00365EA2"/>
    <w:rsid w:val="00367742"/>
    <w:rsid w:val="00375880"/>
    <w:rsid w:val="003843B7"/>
    <w:rsid w:val="003B05A1"/>
    <w:rsid w:val="003C1F32"/>
    <w:rsid w:val="003D75EF"/>
    <w:rsid w:val="003F26C4"/>
    <w:rsid w:val="003F7B2D"/>
    <w:rsid w:val="0040062F"/>
    <w:rsid w:val="00401709"/>
    <w:rsid w:val="00412E0B"/>
    <w:rsid w:val="00415E6B"/>
    <w:rsid w:val="00450DB7"/>
    <w:rsid w:val="00453C50"/>
    <w:rsid w:val="00462A9F"/>
    <w:rsid w:val="00472028"/>
    <w:rsid w:val="00473D04"/>
    <w:rsid w:val="004807ED"/>
    <w:rsid w:val="00483CDD"/>
    <w:rsid w:val="00492ABB"/>
    <w:rsid w:val="00496421"/>
    <w:rsid w:val="004A296C"/>
    <w:rsid w:val="004B57D9"/>
    <w:rsid w:val="004F3131"/>
    <w:rsid w:val="00506F6E"/>
    <w:rsid w:val="0051042A"/>
    <w:rsid w:val="0051164B"/>
    <w:rsid w:val="00512E65"/>
    <w:rsid w:val="00522040"/>
    <w:rsid w:val="00541B18"/>
    <w:rsid w:val="005857B4"/>
    <w:rsid w:val="0059197D"/>
    <w:rsid w:val="0059583C"/>
    <w:rsid w:val="005B288A"/>
    <w:rsid w:val="005C6F5D"/>
    <w:rsid w:val="005F64FA"/>
    <w:rsid w:val="006016E8"/>
    <w:rsid w:val="00607776"/>
    <w:rsid w:val="00611337"/>
    <w:rsid w:val="006241F2"/>
    <w:rsid w:val="00624B5B"/>
    <w:rsid w:val="00626A7F"/>
    <w:rsid w:val="00636942"/>
    <w:rsid w:val="0064081E"/>
    <w:rsid w:val="00653D20"/>
    <w:rsid w:val="006563E0"/>
    <w:rsid w:val="0067736F"/>
    <w:rsid w:val="006823AE"/>
    <w:rsid w:val="00683BA8"/>
    <w:rsid w:val="006A1043"/>
    <w:rsid w:val="006B4F2A"/>
    <w:rsid w:val="006C21DD"/>
    <w:rsid w:val="006C7CBC"/>
    <w:rsid w:val="006D46B4"/>
    <w:rsid w:val="006D581F"/>
    <w:rsid w:val="006D6145"/>
    <w:rsid w:val="006E1310"/>
    <w:rsid w:val="006E502A"/>
    <w:rsid w:val="006F33B6"/>
    <w:rsid w:val="00700CA9"/>
    <w:rsid w:val="00701B2C"/>
    <w:rsid w:val="00705193"/>
    <w:rsid w:val="00707BC3"/>
    <w:rsid w:val="00720837"/>
    <w:rsid w:val="007326EC"/>
    <w:rsid w:val="007363FB"/>
    <w:rsid w:val="00736F0B"/>
    <w:rsid w:val="007477DC"/>
    <w:rsid w:val="00755CAD"/>
    <w:rsid w:val="00770AE3"/>
    <w:rsid w:val="00771B83"/>
    <w:rsid w:val="007776AA"/>
    <w:rsid w:val="00791B29"/>
    <w:rsid w:val="007B1F5C"/>
    <w:rsid w:val="007B426B"/>
    <w:rsid w:val="007C0EC5"/>
    <w:rsid w:val="007C5B46"/>
    <w:rsid w:val="007C6514"/>
    <w:rsid w:val="007D2A56"/>
    <w:rsid w:val="007D3229"/>
    <w:rsid w:val="007E5246"/>
    <w:rsid w:val="00826FA9"/>
    <w:rsid w:val="00830268"/>
    <w:rsid w:val="00831C32"/>
    <w:rsid w:val="00835C3C"/>
    <w:rsid w:val="00850628"/>
    <w:rsid w:val="00860ACA"/>
    <w:rsid w:val="0086758B"/>
    <w:rsid w:val="00872E4F"/>
    <w:rsid w:val="00882BCC"/>
    <w:rsid w:val="00885234"/>
    <w:rsid w:val="00895385"/>
    <w:rsid w:val="00895932"/>
    <w:rsid w:val="008A4F50"/>
    <w:rsid w:val="008C21AE"/>
    <w:rsid w:val="008C2331"/>
    <w:rsid w:val="008E5001"/>
    <w:rsid w:val="008F0692"/>
    <w:rsid w:val="008F3CAD"/>
    <w:rsid w:val="009077F7"/>
    <w:rsid w:val="00912870"/>
    <w:rsid w:val="0092133F"/>
    <w:rsid w:val="00941194"/>
    <w:rsid w:val="00956C15"/>
    <w:rsid w:val="00972981"/>
    <w:rsid w:val="00990B31"/>
    <w:rsid w:val="009A1A1C"/>
    <w:rsid w:val="009A46A3"/>
    <w:rsid w:val="009B024F"/>
    <w:rsid w:val="009B35E9"/>
    <w:rsid w:val="009C3DC5"/>
    <w:rsid w:val="009C49BE"/>
    <w:rsid w:val="009E0B5C"/>
    <w:rsid w:val="009E28D0"/>
    <w:rsid w:val="009E62BD"/>
    <w:rsid w:val="009F247F"/>
    <w:rsid w:val="009F6C9C"/>
    <w:rsid w:val="00A005CC"/>
    <w:rsid w:val="00A07C46"/>
    <w:rsid w:val="00A166E2"/>
    <w:rsid w:val="00A1780C"/>
    <w:rsid w:val="00A37469"/>
    <w:rsid w:val="00A4000D"/>
    <w:rsid w:val="00A52A3F"/>
    <w:rsid w:val="00A832BC"/>
    <w:rsid w:val="00A85825"/>
    <w:rsid w:val="00AA1A8F"/>
    <w:rsid w:val="00AA1E9F"/>
    <w:rsid w:val="00AA2F56"/>
    <w:rsid w:val="00AB6790"/>
    <w:rsid w:val="00AC0E97"/>
    <w:rsid w:val="00AC6A31"/>
    <w:rsid w:val="00AC6CA7"/>
    <w:rsid w:val="00AE5AAB"/>
    <w:rsid w:val="00AE7835"/>
    <w:rsid w:val="00AF3690"/>
    <w:rsid w:val="00B20B96"/>
    <w:rsid w:val="00B21860"/>
    <w:rsid w:val="00B35689"/>
    <w:rsid w:val="00B40761"/>
    <w:rsid w:val="00B446C5"/>
    <w:rsid w:val="00B57051"/>
    <w:rsid w:val="00B8076F"/>
    <w:rsid w:val="00B83303"/>
    <w:rsid w:val="00BA4574"/>
    <w:rsid w:val="00BA6DB9"/>
    <w:rsid w:val="00BA7D91"/>
    <w:rsid w:val="00BB0B17"/>
    <w:rsid w:val="00BC60CD"/>
    <w:rsid w:val="00BE31A8"/>
    <w:rsid w:val="00BE4570"/>
    <w:rsid w:val="00BF03B5"/>
    <w:rsid w:val="00BF3F62"/>
    <w:rsid w:val="00C01146"/>
    <w:rsid w:val="00C01A45"/>
    <w:rsid w:val="00C06787"/>
    <w:rsid w:val="00C1135F"/>
    <w:rsid w:val="00C23C55"/>
    <w:rsid w:val="00C34C3E"/>
    <w:rsid w:val="00C372B5"/>
    <w:rsid w:val="00C37527"/>
    <w:rsid w:val="00C47856"/>
    <w:rsid w:val="00C60C27"/>
    <w:rsid w:val="00C75936"/>
    <w:rsid w:val="00C86CF0"/>
    <w:rsid w:val="00C92BCF"/>
    <w:rsid w:val="00CB7563"/>
    <w:rsid w:val="00CE41FC"/>
    <w:rsid w:val="00CF2EF1"/>
    <w:rsid w:val="00D02345"/>
    <w:rsid w:val="00D25B5B"/>
    <w:rsid w:val="00D2659D"/>
    <w:rsid w:val="00D266AD"/>
    <w:rsid w:val="00D312E3"/>
    <w:rsid w:val="00D444F7"/>
    <w:rsid w:val="00D561E6"/>
    <w:rsid w:val="00D6292E"/>
    <w:rsid w:val="00D7383C"/>
    <w:rsid w:val="00D8372D"/>
    <w:rsid w:val="00D918FD"/>
    <w:rsid w:val="00D933CD"/>
    <w:rsid w:val="00DA477E"/>
    <w:rsid w:val="00DB33F4"/>
    <w:rsid w:val="00DE21F7"/>
    <w:rsid w:val="00DE7BA1"/>
    <w:rsid w:val="00DF6C31"/>
    <w:rsid w:val="00E21D11"/>
    <w:rsid w:val="00E23E5F"/>
    <w:rsid w:val="00E254A9"/>
    <w:rsid w:val="00E45761"/>
    <w:rsid w:val="00E538C8"/>
    <w:rsid w:val="00E54D4B"/>
    <w:rsid w:val="00E63EB9"/>
    <w:rsid w:val="00E72B73"/>
    <w:rsid w:val="00E73BCD"/>
    <w:rsid w:val="00E823A2"/>
    <w:rsid w:val="00E8604A"/>
    <w:rsid w:val="00EA2175"/>
    <w:rsid w:val="00EA3906"/>
    <w:rsid w:val="00EB074C"/>
    <w:rsid w:val="00EB1A8D"/>
    <w:rsid w:val="00EB2151"/>
    <w:rsid w:val="00EB2F2E"/>
    <w:rsid w:val="00EB4D30"/>
    <w:rsid w:val="00ED19F4"/>
    <w:rsid w:val="00EE35FE"/>
    <w:rsid w:val="00EE7C39"/>
    <w:rsid w:val="00EF41FD"/>
    <w:rsid w:val="00F043AE"/>
    <w:rsid w:val="00F11E02"/>
    <w:rsid w:val="00F33ED2"/>
    <w:rsid w:val="00F43E4C"/>
    <w:rsid w:val="00F51DAB"/>
    <w:rsid w:val="00F535F4"/>
    <w:rsid w:val="00F76A83"/>
    <w:rsid w:val="00F7796D"/>
    <w:rsid w:val="00F83484"/>
    <w:rsid w:val="00F876FE"/>
    <w:rsid w:val="00F91430"/>
    <w:rsid w:val="00F93CD8"/>
    <w:rsid w:val="00F95A1D"/>
    <w:rsid w:val="00FA5E7F"/>
    <w:rsid w:val="00FA68D4"/>
    <w:rsid w:val="00FC388F"/>
    <w:rsid w:val="00FD4F55"/>
    <w:rsid w:val="00FE4287"/>
    <w:rsid w:val="00FE4ED4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2499A"/>
  <w15:chartTrackingRefBased/>
  <w15:docId w15:val="{1238D446-6027-5C43-B139-7796152E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EA2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1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Kumar, Shankar</dc:creator>
  <cp:keywords/>
  <dc:description/>
  <cp:lastModifiedBy>Kumar, Shankar</cp:lastModifiedBy>
  <cp:revision>2</cp:revision>
  <dcterms:created xsi:type="dcterms:W3CDTF">2021-09-10T14:48:00Z</dcterms:created>
  <dcterms:modified xsi:type="dcterms:W3CDTF">2021-09-10T18:06:00Z</dcterms:modified>
</cp:coreProperties>
</file>