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5B3D" w14:textId="179C63CD" w:rsidR="00F83747" w:rsidRDefault="00F83747" w:rsidP="00F83747">
      <w:pPr>
        <w:pStyle w:val="EndNoteBibliographyTitle"/>
        <w:spacing w:line="240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Expanded figure legends for figures </w:t>
      </w:r>
      <w:r w:rsidR="00FE5350">
        <w:rPr>
          <w:b/>
          <w:bCs/>
          <w:color w:val="000000" w:themeColor="text1"/>
          <w:szCs w:val="24"/>
        </w:rPr>
        <w:t xml:space="preserve">7, </w:t>
      </w:r>
      <w:r>
        <w:rPr>
          <w:b/>
          <w:bCs/>
          <w:color w:val="000000" w:themeColor="text1"/>
          <w:szCs w:val="24"/>
        </w:rPr>
        <w:t>8 and 9 that include details of statistical analysis of data.</w:t>
      </w:r>
    </w:p>
    <w:p w14:paraId="7B8A2616" w14:textId="77777777" w:rsidR="00F83747" w:rsidRDefault="00F83747" w:rsidP="00F83747">
      <w:pPr>
        <w:pStyle w:val="EndNoteBibliographyTitle"/>
        <w:spacing w:line="240" w:lineRule="auto"/>
        <w:jc w:val="both"/>
        <w:rPr>
          <w:b/>
          <w:bCs/>
          <w:color w:val="000000" w:themeColor="text1"/>
          <w:szCs w:val="24"/>
        </w:rPr>
      </w:pPr>
    </w:p>
    <w:p w14:paraId="562576BA" w14:textId="77777777" w:rsidR="00FE5350" w:rsidRPr="0021153B" w:rsidRDefault="00FE5350" w:rsidP="00FE5350">
      <w:pPr>
        <w:pStyle w:val="EndNoteBibliographyTitle"/>
        <w:spacing w:line="240" w:lineRule="auto"/>
        <w:jc w:val="both"/>
        <w:rPr>
          <w:color w:val="000000" w:themeColor="text1"/>
          <w:szCs w:val="24"/>
        </w:rPr>
      </w:pPr>
      <w:r w:rsidRPr="0021153B">
        <w:rPr>
          <w:b/>
          <w:bCs/>
          <w:color w:val="000000" w:themeColor="text1"/>
          <w:szCs w:val="24"/>
        </w:rPr>
        <w:t>Fig</w:t>
      </w:r>
      <w:r>
        <w:rPr>
          <w:b/>
          <w:bCs/>
          <w:color w:val="000000" w:themeColor="text1"/>
          <w:szCs w:val="24"/>
        </w:rPr>
        <w:t>ure</w:t>
      </w:r>
      <w:r w:rsidRPr="0021153B">
        <w:rPr>
          <w:b/>
          <w:bCs/>
          <w:color w:val="000000" w:themeColor="text1"/>
          <w:szCs w:val="24"/>
        </w:rPr>
        <w:t xml:space="preserve"> 7. Opposing effects of ArKPP1- and ArKPP2-derived neuropeptides on </w:t>
      </w:r>
      <w:r w:rsidRPr="0021153B">
        <w:rPr>
          <w:b/>
          <w:bCs/>
          <w:i/>
          <w:iCs/>
          <w:color w:val="000000" w:themeColor="text1"/>
          <w:szCs w:val="24"/>
        </w:rPr>
        <w:t>in vitro</w:t>
      </w:r>
      <w:r w:rsidRPr="0021153B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 xml:space="preserve">organ </w:t>
      </w:r>
      <w:r w:rsidRPr="0021153B">
        <w:rPr>
          <w:b/>
          <w:bCs/>
          <w:color w:val="000000" w:themeColor="text1"/>
          <w:szCs w:val="24"/>
        </w:rPr>
        <w:t xml:space="preserve">preparations from </w:t>
      </w:r>
      <w:r w:rsidRPr="0021153B">
        <w:rPr>
          <w:b/>
          <w:bCs/>
          <w:i/>
          <w:iCs/>
          <w:color w:val="000000" w:themeColor="text1"/>
          <w:szCs w:val="24"/>
        </w:rPr>
        <w:t>A. rubens</w:t>
      </w:r>
      <w:r w:rsidRPr="0021153B">
        <w:rPr>
          <w:b/>
          <w:bCs/>
          <w:color w:val="000000" w:themeColor="text1"/>
          <w:szCs w:val="24"/>
        </w:rPr>
        <w:t>. A</w:t>
      </w:r>
      <w:r w:rsidRPr="0021153B">
        <w:rPr>
          <w:color w:val="000000" w:themeColor="text1"/>
          <w:szCs w:val="24"/>
        </w:rPr>
        <w:t>,</w:t>
      </w:r>
      <w:r w:rsidRPr="0021153B">
        <w:rPr>
          <w:b/>
          <w:bCs/>
          <w:color w:val="000000" w:themeColor="text1"/>
          <w:szCs w:val="24"/>
        </w:rPr>
        <w:t>B</w:t>
      </w:r>
      <w:r w:rsidRPr="0021153B">
        <w:rPr>
          <w:color w:val="000000" w:themeColor="text1"/>
          <w:szCs w:val="24"/>
        </w:rPr>
        <w:t>. ArKP1.1 and ArKP1.2 cause relaxation of gonad preparations pre-contracted with acetylcholine, whereas ArKP2.2 causes contraction of gonad preparations</w:t>
      </w:r>
      <w:r>
        <w:rPr>
          <w:color w:val="000000" w:themeColor="text1"/>
          <w:szCs w:val="24"/>
        </w:rPr>
        <w:t xml:space="preserve"> (see also Additional file 5; Fig. S4)</w:t>
      </w:r>
      <w:r w:rsidRPr="0021153B">
        <w:rPr>
          <w:color w:val="000000" w:themeColor="text1"/>
          <w:szCs w:val="24"/>
        </w:rPr>
        <w:t xml:space="preserve">. </w:t>
      </w:r>
      <w:r w:rsidRPr="0021153B">
        <w:rPr>
          <w:b/>
          <w:bCs/>
          <w:color w:val="000000" w:themeColor="text1"/>
          <w:szCs w:val="24"/>
        </w:rPr>
        <w:t>C.</w:t>
      </w:r>
      <w:r w:rsidRPr="0021153B">
        <w:rPr>
          <w:color w:val="000000" w:themeColor="text1"/>
          <w:szCs w:val="24"/>
        </w:rPr>
        <w:t xml:space="preserve"> Graph comparing relaxing effects of neuropeptides on gonad preparations (normalised as percentage reversal of contracting effect of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 acetylcholine); effects of </w:t>
      </w:r>
      <w:r w:rsidRPr="0021153B">
        <w:rPr>
          <w:color w:val="000000" w:themeColor="text1"/>
          <w:kern w:val="0"/>
          <w:szCs w:val="24"/>
        </w:rPr>
        <w:t xml:space="preserve">ArKP1.1 and ArKP1.2 </w:t>
      </w:r>
      <w:r w:rsidRPr="0021153B">
        <w:rPr>
          <w:color w:val="000000" w:themeColor="text1"/>
          <w:szCs w:val="24"/>
        </w:rPr>
        <w:t xml:space="preserve">are significantly smaller than effect of pedal peptide-type neuropeptide ArPPLN2h </w:t>
      </w:r>
      <w:r w:rsidRPr="0021153B">
        <w:rPr>
          <w:color w:val="000000" w:themeColor="text1"/>
          <w:kern w:val="0"/>
          <w:szCs w:val="24"/>
        </w:rPr>
        <w:t xml:space="preserve">(mean ± SEM; n = 6; ordinary one-way ANOVA followed by Tukey’s multiple comparison post-hoc tests; **** p&lt; 0.0001) but there is no significant difference in effects of ArKP1.1 and ArKP1.2 (mean ± SEM; n = 6; Tukey’s multiple comparison post-hoc tests, p = 0.9337). </w:t>
      </w:r>
      <w:r w:rsidRPr="0021153B">
        <w:rPr>
          <w:b/>
          <w:bCs/>
          <w:color w:val="000000" w:themeColor="text1"/>
          <w:kern w:val="0"/>
          <w:szCs w:val="24"/>
        </w:rPr>
        <w:t>D</w:t>
      </w:r>
      <w:r w:rsidRPr="0021153B">
        <w:rPr>
          <w:color w:val="000000" w:themeColor="text1"/>
          <w:kern w:val="0"/>
          <w:szCs w:val="24"/>
        </w:rPr>
        <w:t>. Graph comparing contracting effect</w:t>
      </w:r>
      <w:r>
        <w:rPr>
          <w:color w:val="000000" w:themeColor="text1"/>
          <w:kern w:val="0"/>
          <w:szCs w:val="24"/>
        </w:rPr>
        <w:t>s</w:t>
      </w:r>
      <w:r w:rsidRPr="0021153B">
        <w:rPr>
          <w:color w:val="000000" w:themeColor="text1"/>
          <w:kern w:val="0"/>
          <w:szCs w:val="24"/>
        </w:rPr>
        <w:t xml:space="preserve"> of ArKP2.2 and acetylcholine (both at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M)</w:t>
      </w:r>
      <w:r w:rsidRPr="0021153B">
        <w:rPr>
          <w:color w:val="000000" w:themeColor="text1"/>
          <w:kern w:val="0"/>
          <w:szCs w:val="24"/>
        </w:rPr>
        <w:t xml:space="preserve"> on gonad preparations  (</w:t>
      </w:r>
      <w:r w:rsidRPr="0021153B">
        <w:rPr>
          <w:color w:val="000000" w:themeColor="text1"/>
          <w:szCs w:val="24"/>
        </w:rPr>
        <w:t>normalised to contracting effect of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 acetylcholine)</w:t>
      </w:r>
      <w:r w:rsidRPr="0021153B">
        <w:rPr>
          <w:color w:val="000000" w:themeColor="text1"/>
          <w:kern w:val="0"/>
          <w:szCs w:val="24"/>
        </w:rPr>
        <w:t xml:space="preserve">; effect of ArKP2.2 is significantly smaller than effect of acetylcholine (mean ± SEM; n = 6; student’s t-test; **** p&lt; 0.0001). </w:t>
      </w:r>
      <w:r w:rsidRPr="0021153B">
        <w:rPr>
          <w:b/>
          <w:bCs/>
          <w:color w:val="000000" w:themeColor="text1"/>
          <w:kern w:val="0"/>
          <w:szCs w:val="24"/>
        </w:rPr>
        <w:t>E</w:t>
      </w:r>
      <w:r w:rsidRPr="0021153B">
        <w:rPr>
          <w:color w:val="000000" w:themeColor="text1"/>
          <w:kern w:val="0"/>
          <w:szCs w:val="24"/>
        </w:rPr>
        <w:t xml:space="preserve">. </w:t>
      </w:r>
      <w:r w:rsidRPr="0021153B">
        <w:rPr>
          <w:color w:val="000000" w:themeColor="text1"/>
          <w:szCs w:val="24"/>
        </w:rPr>
        <w:t>ArKP1.1 and ArKP1.2 cause relaxation of cardiac stomach preparations pre-contracted with KCl-supplemented seawater; the two vertical lines represent interruption</w:t>
      </w:r>
      <w:r>
        <w:rPr>
          <w:color w:val="000000" w:themeColor="text1"/>
          <w:szCs w:val="24"/>
        </w:rPr>
        <w:t>s</w:t>
      </w:r>
      <w:r w:rsidRPr="0021153B">
        <w:rPr>
          <w:color w:val="000000" w:themeColor="text1"/>
          <w:szCs w:val="24"/>
        </w:rPr>
        <w:t xml:space="preserve"> in the recording</w:t>
      </w:r>
      <w:r>
        <w:rPr>
          <w:color w:val="000000" w:themeColor="text1"/>
          <w:szCs w:val="24"/>
        </w:rPr>
        <w:t>s</w:t>
      </w:r>
      <w:r w:rsidRPr="0021153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when other peptides </w:t>
      </w:r>
      <w:r w:rsidRPr="0021153B">
        <w:rPr>
          <w:color w:val="000000" w:themeColor="text1"/>
          <w:szCs w:val="24"/>
        </w:rPr>
        <w:t xml:space="preserve">were tested. </w:t>
      </w:r>
      <w:r w:rsidRPr="0021153B">
        <w:rPr>
          <w:b/>
          <w:bCs/>
          <w:color w:val="000000" w:themeColor="text1"/>
          <w:szCs w:val="24"/>
        </w:rPr>
        <w:t>F</w:t>
      </w:r>
      <w:r w:rsidRPr="0021153B">
        <w:rPr>
          <w:color w:val="000000" w:themeColor="text1"/>
          <w:szCs w:val="24"/>
        </w:rPr>
        <w:t xml:space="preserve">. ArKP2.2 causes contraction of a cardiac stomach preparation. </w:t>
      </w:r>
      <w:r w:rsidRPr="0021153B">
        <w:rPr>
          <w:b/>
          <w:bCs/>
          <w:color w:val="000000" w:themeColor="text1"/>
          <w:szCs w:val="24"/>
        </w:rPr>
        <w:t xml:space="preserve">G. </w:t>
      </w:r>
      <w:r w:rsidRPr="0021153B">
        <w:rPr>
          <w:color w:val="000000" w:themeColor="text1"/>
          <w:szCs w:val="24"/>
        </w:rPr>
        <w:t xml:space="preserve">Graph comparing dose-dependent relaxing effects of ArKP1.1 and ArKP1.2 on cardiac stomach preparations, normalised as percentage reversal of KCl-induced contraction (mean ± SEM; n = 8). ArKP1.2 is more potent than ArKP1.1 and, accordingly, </w:t>
      </w:r>
      <w:r w:rsidRPr="0021153B">
        <w:rPr>
          <w:color w:val="000000" w:themeColor="text1"/>
          <w:kern w:val="0"/>
          <w:szCs w:val="24"/>
        </w:rPr>
        <w:t>significant differences in effects of the peptides are observed at 10</w:t>
      </w:r>
      <w:r w:rsidRPr="0021153B">
        <w:rPr>
          <w:color w:val="000000" w:themeColor="text1"/>
          <w:kern w:val="0"/>
          <w:szCs w:val="24"/>
          <w:vertAlign w:val="superscript"/>
        </w:rPr>
        <w:t>-8</w:t>
      </w:r>
      <w:r w:rsidRPr="0021153B">
        <w:rPr>
          <w:color w:val="000000" w:themeColor="text1"/>
          <w:kern w:val="0"/>
          <w:szCs w:val="24"/>
        </w:rPr>
        <w:t xml:space="preserve"> M and 10</w:t>
      </w:r>
      <w:r w:rsidRPr="0021153B">
        <w:rPr>
          <w:color w:val="000000" w:themeColor="text1"/>
          <w:kern w:val="0"/>
          <w:szCs w:val="24"/>
          <w:vertAlign w:val="superscript"/>
        </w:rPr>
        <w:t>-9</w:t>
      </w:r>
      <w:r w:rsidRPr="0021153B">
        <w:rPr>
          <w:color w:val="000000" w:themeColor="text1"/>
          <w:kern w:val="0"/>
          <w:szCs w:val="24"/>
        </w:rPr>
        <w:t xml:space="preserve"> M (student’s t-test; *** p = 0.0004 and * p = 0.0221, respectively)</w:t>
      </w:r>
      <w:r w:rsidRPr="0021153B">
        <w:rPr>
          <w:color w:val="000000" w:themeColor="text1"/>
          <w:szCs w:val="24"/>
        </w:rPr>
        <w:t xml:space="preserve">. </w:t>
      </w:r>
      <w:r w:rsidRPr="0021153B">
        <w:rPr>
          <w:b/>
          <w:bCs/>
          <w:color w:val="000000" w:themeColor="text1"/>
          <w:szCs w:val="24"/>
        </w:rPr>
        <w:t>H</w:t>
      </w:r>
      <w:r w:rsidRPr="0021153B">
        <w:rPr>
          <w:color w:val="000000" w:themeColor="text1"/>
          <w:szCs w:val="24"/>
        </w:rPr>
        <w:t>. Graph comparing relaxing effects of ArKP1.1, ArKP1.2 and S2 (all at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M) on cardiac stomach preparations, normalised as percentage reversal of KCl-induced contraction (mean ± SEM; n = 8). </w:t>
      </w:r>
      <w:r>
        <w:rPr>
          <w:color w:val="000000" w:themeColor="text1"/>
          <w:szCs w:val="24"/>
        </w:rPr>
        <w:t>E</w:t>
      </w:r>
      <w:r w:rsidRPr="0021153B">
        <w:rPr>
          <w:color w:val="000000" w:themeColor="text1"/>
          <w:szCs w:val="24"/>
        </w:rPr>
        <w:t>ffect of ArKP1.2, but not ArKP1.1, is significantly larger than effect of S2 (</w:t>
      </w:r>
      <w:r w:rsidRPr="0021153B">
        <w:rPr>
          <w:color w:val="000000" w:themeColor="text1"/>
          <w:kern w:val="0"/>
          <w:szCs w:val="24"/>
        </w:rPr>
        <w:t>Dunnett’s multiple comparison test</w:t>
      </w:r>
      <w:r w:rsidRPr="0021153B">
        <w:rPr>
          <w:color w:val="000000" w:themeColor="text1"/>
          <w:szCs w:val="24"/>
        </w:rPr>
        <w:t xml:space="preserve">; </w:t>
      </w:r>
      <w:r w:rsidRPr="0021153B">
        <w:rPr>
          <w:color w:val="000000" w:themeColor="text1"/>
          <w:kern w:val="0"/>
          <w:szCs w:val="24"/>
        </w:rPr>
        <w:t xml:space="preserve">* p = 0.0366 and p = 0.0583, respectively). </w:t>
      </w:r>
      <w:r w:rsidRPr="0021153B">
        <w:rPr>
          <w:b/>
          <w:bCs/>
          <w:color w:val="000000" w:themeColor="text1"/>
          <w:kern w:val="0"/>
          <w:szCs w:val="24"/>
        </w:rPr>
        <w:t>I</w:t>
      </w:r>
      <w:r w:rsidRPr="0021153B">
        <w:rPr>
          <w:color w:val="000000" w:themeColor="text1"/>
          <w:kern w:val="0"/>
          <w:szCs w:val="24"/>
        </w:rPr>
        <w:t xml:space="preserve">.  Graph showing </w:t>
      </w:r>
      <w:r w:rsidRPr="0021153B">
        <w:rPr>
          <w:color w:val="000000" w:themeColor="text1"/>
          <w:szCs w:val="24"/>
        </w:rPr>
        <w:t>dose-dependent contracting effect of ArKP2.2 on cardiac stomach preparations, normalised to effect of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 acetylcholine (mean ± SEM; n = 8). </w:t>
      </w:r>
      <w:r w:rsidRPr="0021153B">
        <w:rPr>
          <w:b/>
          <w:bCs/>
          <w:color w:val="000000" w:themeColor="text1"/>
          <w:szCs w:val="24"/>
        </w:rPr>
        <w:t>J</w:t>
      </w:r>
      <w:r w:rsidRPr="0021153B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C</w:t>
      </w:r>
      <w:r w:rsidRPr="0021153B">
        <w:rPr>
          <w:color w:val="000000" w:themeColor="text1"/>
          <w:szCs w:val="24"/>
        </w:rPr>
        <w:t>ontracting effect</w:t>
      </w:r>
      <w:r>
        <w:rPr>
          <w:color w:val="000000" w:themeColor="text1"/>
          <w:szCs w:val="24"/>
        </w:rPr>
        <w:t>s</w:t>
      </w:r>
      <w:r w:rsidRPr="0021153B">
        <w:rPr>
          <w:color w:val="000000" w:themeColor="text1"/>
          <w:szCs w:val="24"/>
        </w:rPr>
        <w:t xml:space="preserve"> of acetylcholine and ArKP2.2 (both at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 ) on a tube foot preparation. </w:t>
      </w:r>
      <w:r w:rsidRPr="0021153B">
        <w:rPr>
          <w:b/>
          <w:bCs/>
          <w:color w:val="000000" w:themeColor="text1"/>
          <w:szCs w:val="24"/>
        </w:rPr>
        <w:t>K</w:t>
      </w:r>
      <w:r w:rsidRPr="0021153B">
        <w:rPr>
          <w:color w:val="000000" w:themeColor="text1"/>
          <w:szCs w:val="24"/>
        </w:rPr>
        <w:t>.  Graph showing dose-dependent contracting effect of ArKP2.2 on tube foot preparations, normalised to effect of 10</w:t>
      </w:r>
      <w:r w:rsidRPr="0021153B">
        <w:rPr>
          <w:color w:val="000000" w:themeColor="text1"/>
          <w:szCs w:val="24"/>
          <w:vertAlign w:val="superscript"/>
        </w:rPr>
        <w:t>-6</w:t>
      </w:r>
      <w:r w:rsidRPr="0021153B">
        <w:rPr>
          <w:color w:val="000000" w:themeColor="text1"/>
          <w:szCs w:val="24"/>
        </w:rPr>
        <w:t xml:space="preserve"> M acetylcholine (mean ± SEM; n = 6). </w:t>
      </w:r>
    </w:p>
    <w:p w14:paraId="76489F80" w14:textId="77777777" w:rsidR="00FE5350" w:rsidRPr="0021153B" w:rsidRDefault="00FE5350" w:rsidP="00FE5350">
      <w:pPr>
        <w:pStyle w:val="BodyText"/>
        <w:jc w:val="both"/>
        <w:rPr>
          <w:rFonts w:ascii="Arial" w:eastAsia="TimesNewRomanPSMT" w:hAnsi="Arial"/>
          <w:color w:val="000000" w:themeColor="text1"/>
          <w:sz w:val="20"/>
        </w:rPr>
      </w:pPr>
    </w:p>
    <w:p w14:paraId="5B1BDAD9" w14:textId="77777777" w:rsidR="00FE5350" w:rsidRPr="0021153B" w:rsidRDefault="00FE5350" w:rsidP="00FE5350">
      <w:pPr>
        <w:pStyle w:val="EndNoteBibliographyTitle"/>
        <w:spacing w:line="240" w:lineRule="auto"/>
        <w:jc w:val="both"/>
        <w:rPr>
          <w:color w:val="000000" w:themeColor="text1"/>
          <w:kern w:val="0"/>
          <w:szCs w:val="24"/>
        </w:rPr>
      </w:pPr>
      <w:r w:rsidRPr="0021153B">
        <w:rPr>
          <w:b/>
          <w:bCs/>
          <w:color w:val="000000" w:themeColor="text1"/>
          <w:szCs w:val="24"/>
        </w:rPr>
        <w:t>Fig</w:t>
      </w:r>
      <w:r>
        <w:rPr>
          <w:b/>
          <w:bCs/>
          <w:color w:val="000000" w:themeColor="text1"/>
          <w:szCs w:val="24"/>
        </w:rPr>
        <w:t>ure</w:t>
      </w:r>
      <w:r w:rsidRPr="0021153B">
        <w:rPr>
          <w:b/>
          <w:bCs/>
          <w:color w:val="000000" w:themeColor="text1"/>
          <w:szCs w:val="24"/>
        </w:rPr>
        <w:t xml:space="preserve"> 8.</w:t>
      </w:r>
      <w:r w:rsidRPr="0021153B">
        <w:rPr>
          <w:color w:val="000000" w:themeColor="text1"/>
          <w:szCs w:val="24"/>
        </w:rPr>
        <w:t xml:space="preserve"> </w:t>
      </w:r>
      <w:r w:rsidRPr="0021153B">
        <w:rPr>
          <w:b/>
          <w:bCs/>
          <w:i/>
          <w:iCs/>
          <w:color w:val="000000" w:themeColor="text1"/>
          <w:szCs w:val="24"/>
        </w:rPr>
        <w:t>In vivo</w:t>
      </w:r>
      <w:r w:rsidRPr="0021153B">
        <w:rPr>
          <w:b/>
          <w:bCs/>
          <w:color w:val="000000" w:themeColor="text1"/>
          <w:szCs w:val="24"/>
        </w:rPr>
        <w:t xml:space="preserve"> injection of ArKPP1- and ArKPP2-derived neuropeptides triggers partial eversion of the cardiac stomach in </w:t>
      </w:r>
      <w:r w:rsidRPr="0021153B">
        <w:rPr>
          <w:b/>
          <w:bCs/>
          <w:i/>
          <w:iCs/>
          <w:color w:val="000000" w:themeColor="text1"/>
          <w:szCs w:val="24"/>
        </w:rPr>
        <w:t>A. rubens.</w:t>
      </w:r>
      <w:r w:rsidRPr="0021153B">
        <w:rPr>
          <w:color w:val="000000" w:themeColor="text1"/>
          <w:szCs w:val="24"/>
        </w:rPr>
        <w:t xml:space="preserve"> </w:t>
      </w:r>
      <w:r w:rsidRPr="0021153B">
        <w:rPr>
          <w:b/>
          <w:bCs/>
          <w:color w:val="000000" w:themeColor="text1"/>
          <w:szCs w:val="24"/>
        </w:rPr>
        <w:t>A</w:t>
      </w:r>
      <w:r w:rsidRPr="0021153B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P</w:t>
      </w:r>
      <w:r w:rsidRPr="0021153B">
        <w:rPr>
          <w:color w:val="000000" w:themeColor="text1"/>
          <w:szCs w:val="24"/>
        </w:rPr>
        <w:t xml:space="preserve">hotographs of starfish injected with water (negative control; </w:t>
      </w:r>
      <w:r w:rsidRPr="0021153B">
        <w:rPr>
          <w:b/>
          <w:bCs/>
          <w:color w:val="000000" w:themeColor="text1"/>
          <w:szCs w:val="24"/>
        </w:rPr>
        <w:t>i-iii</w:t>
      </w:r>
      <w:r w:rsidRPr="0021153B">
        <w:rPr>
          <w:color w:val="000000" w:themeColor="text1"/>
          <w:szCs w:val="24"/>
        </w:rPr>
        <w:t xml:space="preserve">), asterotocin (positive control; </w:t>
      </w:r>
      <w:r w:rsidRPr="0021153B">
        <w:rPr>
          <w:b/>
          <w:bCs/>
          <w:color w:val="000000" w:themeColor="text1"/>
          <w:szCs w:val="24"/>
        </w:rPr>
        <w:t>iv-vi</w:t>
      </w:r>
      <w:r w:rsidRPr="0021153B">
        <w:rPr>
          <w:color w:val="000000" w:themeColor="text1"/>
          <w:szCs w:val="24"/>
        </w:rPr>
        <w:t xml:space="preserve">), S2 (positive control; </w:t>
      </w:r>
      <w:r w:rsidRPr="0021153B">
        <w:rPr>
          <w:b/>
          <w:bCs/>
          <w:color w:val="000000" w:themeColor="text1"/>
          <w:szCs w:val="24"/>
        </w:rPr>
        <w:t>vii-ix</w:t>
      </w:r>
      <w:r w:rsidRPr="0021153B">
        <w:rPr>
          <w:color w:val="000000" w:themeColor="text1"/>
          <w:szCs w:val="24"/>
        </w:rPr>
        <w:t>), ArKP1.1 and ArKP1.2 (</w:t>
      </w:r>
      <w:r w:rsidRPr="0021153B">
        <w:rPr>
          <w:b/>
          <w:bCs/>
          <w:color w:val="000000" w:themeColor="text1"/>
          <w:szCs w:val="24"/>
        </w:rPr>
        <w:t>x-xii</w:t>
      </w:r>
      <w:r w:rsidRPr="0021153B">
        <w:rPr>
          <w:color w:val="000000" w:themeColor="text1"/>
          <w:szCs w:val="24"/>
        </w:rPr>
        <w:t xml:space="preserve">), 10% DMSO (negative control for ArKP2.2; </w:t>
      </w:r>
      <w:r w:rsidRPr="0021153B">
        <w:rPr>
          <w:b/>
          <w:bCs/>
          <w:color w:val="000000" w:themeColor="text1"/>
          <w:szCs w:val="24"/>
        </w:rPr>
        <w:t>xiii-xv</w:t>
      </w:r>
      <w:r w:rsidRPr="0021153B">
        <w:rPr>
          <w:color w:val="000000" w:themeColor="text1"/>
          <w:szCs w:val="24"/>
        </w:rPr>
        <w:t>) and ArKP2.2 in 10% DMSO (</w:t>
      </w:r>
      <w:r w:rsidRPr="0021153B">
        <w:rPr>
          <w:b/>
          <w:bCs/>
          <w:color w:val="000000" w:themeColor="text1"/>
          <w:szCs w:val="24"/>
        </w:rPr>
        <w:t>xvi-xviii</w:t>
      </w:r>
      <w:r w:rsidRPr="0021153B">
        <w:rPr>
          <w:color w:val="000000" w:themeColor="text1"/>
          <w:szCs w:val="24"/>
        </w:rPr>
        <w:t xml:space="preserve">) at 0, 5, and 10 minutes after injection. Cardiac stomach eversion is observed after injection of asterotocin, S2, ArKP1.1+ArKP1.2 and ArKP2.2 and the area of the everted cardiac stomach is labelled with black dashed lines. Note that asterotocin also induces flexion of arms, as reported previously </w:t>
      </w:r>
      <w:r w:rsidRPr="0021153B">
        <w:rPr>
          <w:color w:val="000000" w:themeColor="text1"/>
          <w:szCs w:val="24"/>
        </w:rPr>
        <w:fldChar w:fldCharType="begin">
          <w:fldData xml:space="preserve">PEVuZE5vdGU+PENpdGU+PEF1dGhvcj5PZGVrdW5sZTwvQXV0aG9yPjxZZWFyPjIwMTk8L1llYXI+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</w:fldData>
        </w:fldChar>
      </w:r>
      <w:r w:rsidRPr="0021153B">
        <w:rPr>
          <w:color w:val="000000" w:themeColor="text1"/>
          <w:szCs w:val="24"/>
        </w:rPr>
        <w:instrText xml:space="preserve"> ADDIN EN.CITE </w:instrText>
      </w:r>
      <w:r w:rsidRPr="0021153B">
        <w:rPr>
          <w:color w:val="000000" w:themeColor="text1"/>
          <w:szCs w:val="24"/>
        </w:rPr>
        <w:fldChar w:fldCharType="begin">
          <w:fldData xml:space="preserve">PEVuZE5vdGU+PENpdGU+PEF1dGhvcj5PZGVrdW5sZTwvQXV0aG9yPjxZZWFyPjIwMTk8L1llYXI+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</w:fldData>
        </w:fldChar>
      </w:r>
      <w:r w:rsidRPr="0021153B">
        <w:rPr>
          <w:color w:val="000000" w:themeColor="text1"/>
          <w:szCs w:val="24"/>
        </w:rPr>
        <w:instrText xml:space="preserve"> ADDIN EN.CITE.DATA </w:instrText>
      </w:r>
      <w:r w:rsidRPr="0021153B">
        <w:rPr>
          <w:color w:val="000000" w:themeColor="text1"/>
          <w:szCs w:val="24"/>
        </w:rPr>
      </w:r>
      <w:r w:rsidRPr="0021153B">
        <w:rPr>
          <w:color w:val="000000" w:themeColor="text1"/>
          <w:szCs w:val="24"/>
        </w:rPr>
        <w:fldChar w:fldCharType="end"/>
      </w:r>
      <w:r w:rsidRPr="0021153B">
        <w:rPr>
          <w:color w:val="000000" w:themeColor="text1"/>
          <w:szCs w:val="24"/>
        </w:rPr>
      </w:r>
      <w:r w:rsidRPr="0021153B">
        <w:rPr>
          <w:color w:val="000000" w:themeColor="text1"/>
          <w:szCs w:val="24"/>
        </w:rPr>
        <w:fldChar w:fldCharType="separate"/>
      </w:r>
      <w:r w:rsidRPr="0021153B">
        <w:rPr>
          <w:color w:val="000000" w:themeColor="text1"/>
          <w:szCs w:val="24"/>
        </w:rPr>
        <w:t>[18]</w:t>
      </w:r>
      <w:r w:rsidRPr="0021153B">
        <w:rPr>
          <w:color w:val="000000" w:themeColor="text1"/>
          <w:szCs w:val="24"/>
        </w:rPr>
        <w:fldChar w:fldCharType="end"/>
      </w:r>
      <w:r w:rsidRPr="0021153B">
        <w:rPr>
          <w:color w:val="000000" w:themeColor="text1"/>
          <w:szCs w:val="24"/>
        </w:rPr>
        <w:t xml:space="preserve">. </w:t>
      </w:r>
      <w:r w:rsidRPr="0021153B">
        <w:rPr>
          <w:b/>
          <w:bCs/>
          <w:color w:val="000000" w:themeColor="text1"/>
          <w:szCs w:val="24"/>
        </w:rPr>
        <w:t>B</w:t>
      </w:r>
      <w:r w:rsidRPr="0021153B">
        <w:rPr>
          <w:color w:val="000000" w:themeColor="text1"/>
          <w:szCs w:val="24"/>
        </w:rPr>
        <w:t>. Graph comparing the area of the cardiac stomach everted, expressed as a percentage of the area of the central disk region</w:t>
      </w:r>
      <w:r>
        <w:rPr>
          <w:color w:val="000000" w:themeColor="text1"/>
          <w:szCs w:val="24"/>
        </w:rPr>
        <w:t xml:space="preserve"> (</w:t>
      </w:r>
      <w:r w:rsidRPr="0021153B">
        <w:rPr>
          <w:color w:val="000000" w:themeColor="text1"/>
          <w:szCs w:val="24"/>
        </w:rPr>
        <w:t>mean ± SEM</w:t>
      </w:r>
      <w:r>
        <w:rPr>
          <w:color w:val="000000" w:themeColor="text1"/>
          <w:szCs w:val="24"/>
        </w:rPr>
        <w:t>)</w:t>
      </w:r>
      <w:r w:rsidRPr="0021153B">
        <w:rPr>
          <w:color w:val="000000" w:themeColor="text1"/>
          <w:szCs w:val="24"/>
        </w:rPr>
        <w:t>, at one-minute intervals over a ten-minute period following injection of 10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asterotocin; n = 6), 100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S2 (n = 6), 100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ArKP1.1 (n = 12), 100 µl of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ArKP1.2 (n = 12) and 100 µl aqueous solution containing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ArKP1.1 and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ArKP1.2 (n = 6) and 10 µl water (n = 6). </w:t>
      </w:r>
      <w:r>
        <w:rPr>
          <w:color w:val="000000" w:themeColor="text1"/>
          <w:szCs w:val="24"/>
        </w:rPr>
        <w:t xml:space="preserve">Note that injection of water, ArKP1.1 alone or ArKP1.2 alone had no effect and the symbols for these treatments are overlapped in the graph. </w:t>
      </w:r>
      <w:r w:rsidRPr="0021153B">
        <w:rPr>
          <w:b/>
          <w:bCs/>
          <w:color w:val="000000" w:themeColor="text1"/>
          <w:szCs w:val="24"/>
        </w:rPr>
        <w:t>C, D.</w:t>
      </w:r>
      <w:r w:rsidRPr="0021153B">
        <w:rPr>
          <w:color w:val="000000" w:themeColor="text1"/>
          <w:szCs w:val="24"/>
        </w:rPr>
        <w:t xml:space="preserve"> Graphs showing that the </w:t>
      </w:r>
      <w:r w:rsidRPr="0021153B">
        <w:rPr>
          <w:color w:val="000000" w:themeColor="text1"/>
          <w:kern w:val="0"/>
          <w:szCs w:val="24"/>
        </w:rPr>
        <w:t xml:space="preserve">area of the everted stomach at 5 (C) and 10 (D) minutes post-injection is significantly larger in animals injected with </w:t>
      </w:r>
      <w:r w:rsidRPr="0021153B">
        <w:rPr>
          <w:color w:val="000000" w:themeColor="text1"/>
          <w:szCs w:val="24"/>
        </w:rPr>
        <w:t>10 μl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asterotocin compared to animals injected with </w:t>
      </w:r>
      <w:r w:rsidRPr="0021153B">
        <w:rPr>
          <w:color w:val="000000" w:themeColor="text1"/>
          <w:szCs w:val="24"/>
        </w:rPr>
        <w:t>100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S2 or </w:t>
      </w:r>
      <w:r w:rsidRPr="0021153B">
        <w:rPr>
          <w:color w:val="000000" w:themeColor="text1"/>
          <w:szCs w:val="24"/>
        </w:rPr>
        <w:t>100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aqueous solution containing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ArKP1.1 and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ArKP1.2</w:t>
      </w:r>
      <w:r w:rsidRPr="0021153B" w:rsidDel="005F2E9B">
        <w:rPr>
          <w:color w:val="000000" w:themeColor="text1"/>
          <w:szCs w:val="24"/>
        </w:rPr>
        <w:t xml:space="preserve"> </w:t>
      </w:r>
      <w:r w:rsidRPr="0021153B">
        <w:rPr>
          <w:color w:val="000000" w:themeColor="text1"/>
          <w:kern w:val="0"/>
          <w:szCs w:val="24"/>
        </w:rPr>
        <w:t xml:space="preserve">(Tukey’s multiple comparison tests; * p = 0.0360 and 0.0316, **** p&lt; 0.0001). There is no significant difference in the area of the everted stomach at 5- and 10-minutes post-injection of </w:t>
      </w:r>
      <w:r w:rsidRPr="0021153B">
        <w:rPr>
          <w:color w:val="000000" w:themeColor="text1"/>
          <w:szCs w:val="24"/>
        </w:rPr>
        <w:t>100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aqueous solution containing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ArKP1.1 and 0.5 x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ArKP1.2 </w:t>
      </w:r>
      <w:r w:rsidRPr="0021153B">
        <w:rPr>
          <w:color w:val="000000" w:themeColor="text1"/>
          <w:kern w:val="0"/>
          <w:szCs w:val="24"/>
        </w:rPr>
        <w:t xml:space="preserve">when compared to </w:t>
      </w:r>
      <w:r w:rsidRPr="0021153B">
        <w:rPr>
          <w:color w:val="000000" w:themeColor="text1"/>
          <w:szCs w:val="24"/>
        </w:rPr>
        <w:t>100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</w:t>
      </w:r>
      <w:r w:rsidRPr="0021153B">
        <w:rPr>
          <w:color w:val="000000" w:themeColor="text1"/>
          <w:kern w:val="0"/>
          <w:szCs w:val="24"/>
        </w:rPr>
        <w:t xml:space="preserve"> S2 (Tukey’s multiple comparison tests; p = 0.9975 at 5 min, p = 0.5175 at 10 min).</w:t>
      </w:r>
      <w:r w:rsidRPr="0021153B">
        <w:rPr>
          <w:color w:val="000000" w:themeColor="text1"/>
          <w:szCs w:val="24"/>
        </w:rPr>
        <w:t xml:space="preserve"> </w:t>
      </w:r>
      <w:r w:rsidRPr="0021153B">
        <w:rPr>
          <w:b/>
          <w:bCs/>
          <w:color w:val="000000" w:themeColor="text1"/>
          <w:szCs w:val="24"/>
        </w:rPr>
        <w:t>E</w:t>
      </w:r>
      <w:r w:rsidRPr="0021153B">
        <w:rPr>
          <w:color w:val="000000" w:themeColor="text1"/>
          <w:szCs w:val="24"/>
        </w:rPr>
        <w:t>. Graph comparing the area of cardiac stomach everted, expressed as a percentage of the area of the central disk region</w:t>
      </w:r>
      <w:r>
        <w:rPr>
          <w:color w:val="000000" w:themeColor="text1"/>
          <w:szCs w:val="24"/>
        </w:rPr>
        <w:t xml:space="preserve"> (</w:t>
      </w:r>
      <w:r w:rsidRPr="0021153B">
        <w:rPr>
          <w:color w:val="000000" w:themeColor="text1"/>
          <w:szCs w:val="24"/>
        </w:rPr>
        <w:t>mean ± SEM</w:t>
      </w:r>
      <w:r>
        <w:rPr>
          <w:color w:val="000000" w:themeColor="text1"/>
          <w:szCs w:val="24"/>
        </w:rPr>
        <w:t>),</w:t>
      </w:r>
      <w:r w:rsidRPr="0021153B">
        <w:rPr>
          <w:color w:val="000000" w:themeColor="text1"/>
          <w:szCs w:val="24"/>
        </w:rPr>
        <w:t xml:space="preserve"> at one-minute intervals over a ten-minute period following injection of 10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asterotocin (n = 6), 100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S2 (n = 6), 10 µl water (n = 6;), 10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ArKP2.2 (n = 11) and 10 µl 10% DMSO (n = 10)</w:t>
      </w:r>
      <w:r>
        <w:rPr>
          <w:color w:val="000000" w:themeColor="text1"/>
          <w:szCs w:val="24"/>
        </w:rPr>
        <w:t xml:space="preserve"> Note that injection of water or 10% DMSO had no effect and the symbols for these treatments are overlapped in the graph.</w:t>
      </w:r>
      <w:r w:rsidRPr="0021153B">
        <w:rPr>
          <w:color w:val="000000" w:themeColor="text1"/>
          <w:szCs w:val="24"/>
        </w:rPr>
        <w:t xml:space="preserve">. </w:t>
      </w:r>
      <w:r w:rsidRPr="0021153B">
        <w:rPr>
          <w:b/>
          <w:bCs/>
          <w:color w:val="000000" w:themeColor="text1"/>
          <w:szCs w:val="24"/>
        </w:rPr>
        <w:t>F, G.</w:t>
      </w:r>
      <w:r w:rsidRPr="0021153B">
        <w:rPr>
          <w:color w:val="000000" w:themeColor="text1"/>
          <w:szCs w:val="24"/>
        </w:rPr>
        <w:t xml:space="preserve"> Graphs showing that the </w:t>
      </w:r>
      <w:r w:rsidRPr="0021153B">
        <w:rPr>
          <w:color w:val="000000" w:themeColor="text1"/>
          <w:kern w:val="0"/>
          <w:szCs w:val="24"/>
        </w:rPr>
        <w:t xml:space="preserve">area of everted stomach at 5 (F) and 10 (G) minutes post-injection is significantly larger in animals injected with </w:t>
      </w:r>
      <w:r w:rsidRPr="0021153B">
        <w:rPr>
          <w:color w:val="000000" w:themeColor="text1"/>
          <w:szCs w:val="24"/>
        </w:rPr>
        <w:t>10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asterotocin compared to the animals injected with </w:t>
      </w:r>
      <w:r w:rsidRPr="0021153B">
        <w:rPr>
          <w:color w:val="000000" w:themeColor="text1"/>
          <w:szCs w:val="24"/>
        </w:rPr>
        <w:t>100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S2 or </w:t>
      </w:r>
      <w:r w:rsidRPr="0021153B">
        <w:rPr>
          <w:color w:val="000000" w:themeColor="text1"/>
          <w:szCs w:val="24"/>
        </w:rPr>
        <w:t>10 μl</w:t>
      </w:r>
      <w:r w:rsidRPr="0021153B">
        <w:rPr>
          <w:color w:val="000000" w:themeColor="text1"/>
          <w:kern w:val="0"/>
          <w:szCs w:val="24"/>
        </w:rPr>
        <w:t xml:space="preserve"> </w:t>
      </w:r>
      <w:r w:rsidRPr="0021153B">
        <w:rPr>
          <w:color w:val="000000" w:themeColor="text1"/>
          <w:szCs w:val="24"/>
        </w:rPr>
        <w:t>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ArKP2.2 (Tukey’s multiple comparison tests; * and ** p = 0.0122 and 0.0048 at 5 min, **** p&lt; 0.0001 at 10 min). There is no signficant difference in the area of the everted stomach at 5- and 10-minutes post-injection of </w:t>
      </w:r>
      <w:r w:rsidRPr="0021153B">
        <w:rPr>
          <w:color w:val="000000" w:themeColor="text1"/>
          <w:szCs w:val="24"/>
        </w:rPr>
        <w:t>10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 </w:t>
      </w:r>
      <w:r w:rsidRPr="0021153B">
        <w:rPr>
          <w:color w:val="000000" w:themeColor="text1"/>
          <w:kern w:val="0"/>
          <w:szCs w:val="24"/>
        </w:rPr>
        <w:t xml:space="preserve">ArKP2.2 when compared to </w:t>
      </w:r>
      <w:r w:rsidRPr="0021153B">
        <w:rPr>
          <w:color w:val="000000" w:themeColor="text1"/>
          <w:szCs w:val="24"/>
        </w:rPr>
        <w:t>100 µl 10</w:t>
      </w:r>
      <w:r w:rsidRPr="0021153B">
        <w:rPr>
          <w:color w:val="000000" w:themeColor="text1"/>
          <w:szCs w:val="24"/>
          <w:vertAlign w:val="superscript"/>
        </w:rPr>
        <w:t>-3</w:t>
      </w:r>
      <w:r w:rsidRPr="0021153B">
        <w:rPr>
          <w:color w:val="000000" w:themeColor="text1"/>
          <w:szCs w:val="24"/>
        </w:rPr>
        <w:t xml:space="preserve"> M</w:t>
      </w:r>
      <w:r w:rsidRPr="0021153B">
        <w:rPr>
          <w:color w:val="000000" w:themeColor="text1"/>
          <w:kern w:val="0"/>
          <w:szCs w:val="24"/>
        </w:rPr>
        <w:t xml:space="preserve"> S2 (Tukey’s multiple comparison tests; p = 0.9997 at 5 min, p = 0.9892 at 10 min).</w:t>
      </w:r>
    </w:p>
    <w:p w14:paraId="56A79FA8" w14:textId="77777777" w:rsidR="00FE5350" w:rsidRPr="0021153B" w:rsidRDefault="00FE5350" w:rsidP="00FE5350">
      <w:pPr>
        <w:spacing w:after="0" w:line="240" w:lineRule="auto"/>
        <w:jc w:val="both"/>
        <w:rPr>
          <w:rFonts w:ascii="Arial" w:hAnsi="Arial" w:cs="Times New Roman"/>
          <w:sz w:val="20"/>
          <w:szCs w:val="24"/>
        </w:rPr>
      </w:pPr>
    </w:p>
    <w:p w14:paraId="77A4CE4A" w14:textId="77777777" w:rsidR="00FE5350" w:rsidRPr="0021153B" w:rsidRDefault="00FE5350" w:rsidP="00FE5350">
      <w:pPr>
        <w:spacing w:after="0" w:line="240" w:lineRule="auto"/>
        <w:jc w:val="both"/>
        <w:rPr>
          <w:rFonts w:ascii="Arial" w:hAnsi="Arial" w:cs="Times New Roman"/>
          <w:color w:val="000000" w:themeColor="text1"/>
          <w:sz w:val="20"/>
          <w:szCs w:val="24"/>
        </w:rPr>
      </w:pPr>
      <w:r w:rsidRPr="0021153B">
        <w:rPr>
          <w:rFonts w:ascii="Arial" w:hAnsi="Arial" w:cs="Times New Roman"/>
          <w:b/>
          <w:bCs/>
          <w:sz w:val="20"/>
          <w:szCs w:val="24"/>
        </w:rPr>
        <w:t>Fig</w:t>
      </w:r>
      <w:r>
        <w:rPr>
          <w:rFonts w:ascii="Arial" w:hAnsi="Arial" w:cs="Times New Roman"/>
          <w:b/>
          <w:bCs/>
          <w:sz w:val="20"/>
          <w:szCs w:val="24"/>
        </w:rPr>
        <w:t>ure</w:t>
      </w:r>
      <w:r w:rsidRPr="0021153B">
        <w:rPr>
          <w:rFonts w:ascii="Arial" w:hAnsi="Arial" w:cs="Times New Roman"/>
          <w:b/>
          <w:bCs/>
          <w:sz w:val="20"/>
          <w:szCs w:val="24"/>
        </w:rPr>
        <w:t xml:space="preserve"> 9.</w:t>
      </w:r>
      <w:r w:rsidRPr="0021153B"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b/>
          <w:bCs/>
          <w:sz w:val="20"/>
          <w:szCs w:val="24"/>
        </w:rPr>
        <w:t xml:space="preserve">Analysis of the effects of </w:t>
      </w:r>
      <w:r w:rsidRPr="0021153B">
        <w:rPr>
          <w:rFonts w:ascii="Arial" w:hAnsi="Arial" w:cs="Times New Roman"/>
          <w:b/>
          <w:bCs/>
          <w:color w:val="000000" w:themeColor="text1"/>
          <w:sz w:val="20"/>
          <w:szCs w:val="24"/>
        </w:rPr>
        <w:t xml:space="preserve">ArKPP1- and ArKPP2-derived neuropeptides on </w:t>
      </w:r>
      <w:r w:rsidRPr="0021153B">
        <w:rPr>
          <w:rFonts w:ascii="Arial" w:hAnsi="Arial" w:cs="Times New Roman"/>
          <w:b/>
          <w:bCs/>
          <w:sz w:val="20"/>
          <w:szCs w:val="24"/>
        </w:rPr>
        <w:t xml:space="preserve">righting behaviour in </w:t>
      </w:r>
      <w:r w:rsidRPr="0021153B">
        <w:rPr>
          <w:rFonts w:ascii="Arial" w:hAnsi="Arial" w:cs="Times New Roman"/>
          <w:b/>
          <w:bCs/>
          <w:i/>
          <w:iCs/>
          <w:sz w:val="20"/>
          <w:szCs w:val="24"/>
        </w:rPr>
        <w:t>A. rubens</w:t>
      </w:r>
      <w:r w:rsidRPr="0021153B">
        <w:rPr>
          <w:rFonts w:ascii="Arial" w:hAnsi="Arial" w:cs="Times New Roman"/>
          <w:b/>
          <w:bCs/>
          <w:sz w:val="20"/>
          <w:szCs w:val="24"/>
        </w:rPr>
        <w:t>.</w:t>
      </w:r>
      <w:r w:rsidRPr="0021153B"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b/>
          <w:bCs/>
          <w:sz w:val="20"/>
          <w:szCs w:val="24"/>
        </w:rPr>
        <w:t xml:space="preserve">A. </w:t>
      </w:r>
      <w:r w:rsidRPr="0021153B">
        <w:rPr>
          <w:rFonts w:ascii="Arial" w:hAnsi="Arial" w:cs="Times New Roman"/>
          <w:sz w:val="20"/>
          <w:szCs w:val="24"/>
        </w:rPr>
        <w:t>Graph showing time taken</w:t>
      </w:r>
      <w:r>
        <w:rPr>
          <w:rFonts w:ascii="Arial" w:hAnsi="Arial" w:cs="Times New Roman"/>
          <w:sz w:val="20"/>
          <w:szCs w:val="24"/>
        </w:rPr>
        <w:t xml:space="preserve"> (</w:t>
      </w:r>
      <w:r w:rsidRPr="0021153B">
        <w:rPr>
          <w:rFonts w:ascii="Arial" w:hAnsi="Arial" w:cs="Times New Roman"/>
          <w:sz w:val="20"/>
          <w:szCs w:val="24"/>
        </w:rPr>
        <w:t>mean ± SEM</w:t>
      </w:r>
      <w:r>
        <w:rPr>
          <w:rFonts w:ascii="Arial" w:hAnsi="Arial" w:cs="Times New Roman"/>
          <w:sz w:val="20"/>
          <w:szCs w:val="24"/>
        </w:rPr>
        <w:t>)</w:t>
      </w:r>
      <w:r w:rsidRPr="0021153B">
        <w:rPr>
          <w:rFonts w:ascii="Arial" w:hAnsi="Arial" w:cs="Times New Roman"/>
          <w:sz w:val="20"/>
          <w:szCs w:val="24"/>
        </w:rPr>
        <w:t xml:space="preserve">  for starfish to right without injection (n = 46, pooled data) or after injection of water (n = 10, 10</w:t>
      </w:r>
      <w:r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sz w:val="20"/>
          <w:szCs w:val="24"/>
        </w:rPr>
        <w:t>μl), asterotocin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S2 (n = 10;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ArKP1.1 (n = 8;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ArKP1.2 (n = 8;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ArKP1.1 + ArKP1.2 (n = 10; 100 μl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aqueous solution containing 0.5 x 10</w:t>
      </w:r>
      <w:r w:rsidRPr="0021153B">
        <w:rPr>
          <w:rFonts w:ascii="Arial" w:hAnsi="Arial" w:cs="Times New Roman"/>
          <w:color w:val="000000" w:themeColor="text1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 M ArKP1.1 and 0.5 x 10</w:t>
      </w:r>
      <w:r w:rsidRPr="0021153B">
        <w:rPr>
          <w:rFonts w:ascii="Arial" w:hAnsi="Arial" w:cs="Times New Roman"/>
          <w:color w:val="000000" w:themeColor="text1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 M ArKP1.2</w:t>
      </w:r>
      <w:r w:rsidRPr="0021153B">
        <w:rPr>
          <w:rFonts w:ascii="Arial" w:hAnsi="Arial" w:cs="Times New Roman"/>
          <w:sz w:val="20"/>
          <w:szCs w:val="24"/>
        </w:rPr>
        <w:t>). Statistical analysis reveal</w:t>
      </w:r>
      <w:r>
        <w:rPr>
          <w:rFonts w:ascii="Arial" w:hAnsi="Arial" w:cs="Times New Roman"/>
          <w:sz w:val="20"/>
          <w:szCs w:val="24"/>
        </w:rPr>
        <w:t>s</w:t>
      </w:r>
      <w:r w:rsidRPr="0021153B">
        <w:rPr>
          <w:rFonts w:ascii="Arial" w:hAnsi="Arial" w:cs="Times New Roman"/>
          <w:sz w:val="20"/>
          <w:szCs w:val="24"/>
        </w:rPr>
        <w:t xml:space="preserve"> significant differences in time taken to right between non-injection and injection with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asterotocin or </w:t>
      </w:r>
      <w:r w:rsidRPr="0021153B">
        <w:rPr>
          <w:rFonts w:ascii="Arial" w:hAnsi="Arial" w:cs="Times New Roman"/>
          <w:sz w:val="20"/>
          <w:szCs w:val="24"/>
        </w:rPr>
        <w:t xml:space="preserve">S2 or ArKP1.2 or ArKP1.1 + ArKP1.2 (Kruskal-Walis test followed by Dunn’s multiple comparison post-hoc tests; asterotocin,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0.0001; S2,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 </w:t>
      </w:r>
      <w:r w:rsidRPr="0021153B">
        <w:rPr>
          <w:rFonts w:ascii="Arial" w:hAnsi="Arial" w:cs="Times New Roman"/>
          <w:sz w:val="20"/>
          <w:szCs w:val="24"/>
        </w:rPr>
        <w:t xml:space="preserve">p = 0.0005;  ArKP1.2,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 </w:t>
      </w:r>
      <w:r w:rsidRPr="0021153B">
        <w:rPr>
          <w:rFonts w:ascii="Arial" w:hAnsi="Arial" w:cs="Times New Roman"/>
          <w:sz w:val="20"/>
          <w:szCs w:val="24"/>
        </w:rPr>
        <w:t xml:space="preserve">p = 0.0033; ArKP1.1 + ArKP1.2 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0.0001). No significant difference in righting time is observed between non-injection and injection with water (control) or ArKP1.1 (Kruskal-Walis test followed by Dunn’s multiple comparison post-hoc tests; ArKP1.1,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p = 0.6787; </w:t>
      </w:r>
      <w:r w:rsidRPr="0021153B">
        <w:rPr>
          <w:rFonts w:ascii="Arial" w:hAnsi="Arial" w:cs="Times New Roman"/>
          <w:sz w:val="20"/>
          <w:szCs w:val="24"/>
        </w:rPr>
        <w:t xml:space="preserve">water,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p &gt; 0.9999).</w:t>
      </w:r>
      <w:r w:rsidRPr="0021153B"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b/>
          <w:bCs/>
          <w:sz w:val="20"/>
          <w:szCs w:val="24"/>
        </w:rPr>
        <w:t>B</w:t>
      </w:r>
      <w:r w:rsidRPr="0021153B">
        <w:rPr>
          <w:rFonts w:ascii="Arial" w:hAnsi="Arial" w:cs="Times New Roman"/>
          <w:sz w:val="20"/>
          <w:szCs w:val="24"/>
        </w:rPr>
        <w:t>. Graph showing percentage difference in righting time</w:t>
      </w:r>
      <w:r>
        <w:rPr>
          <w:rFonts w:ascii="Arial" w:hAnsi="Arial" w:cs="Times New Roman"/>
          <w:sz w:val="20"/>
          <w:szCs w:val="24"/>
        </w:rPr>
        <w:t xml:space="preserve"> (</w:t>
      </w:r>
      <w:r w:rsidRPr="0021153B">
        <w:rPr>
          <w:rFonts w:ascii="Arial" w:hAnsi="Arial" w:cs="Times New Roman"/>
          <w:sz w:val="20"/>
          <w:szCs w:val="24"/>
        </w:rPr>
        <w:t>mean ± SEM</w:t>
      </w:r>
      <w:r>
        <w:rPr>
          <w:rFonts w:ascii="Arial" w:hAnsi="Arial" w:cs="Times New Roman"/>
          <w:sz w:val="20"/>
          <w:szCs w:val="24"/>
        </w:rPr>
        <w:t>)</w:t>
      </w:r>
      <w:r w:rsidRPr="0021153B">
        <w:rPr>
          <w:rFonts w:ascii="Arial" w:hAnsi="Arial" w:cs="Times New Roman"/>
          <w:sz w:val="20"/>
          <w:szCs w:val="24"/>
        </w:rPr>
        <w:t xml:space="preserve"> without injection and with injection of water (n = 10; 10 μl) or asterotocin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or S2 (n = 10;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ArKP1.1 (n = 8;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ArKP1.2 (n = 8;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ArKP1.1 + ArKP1.2  (n = 10; 100 μl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aqueous solution containing 0.5 x 10</w:t>
      </w:r>
      <w:r w:rsidRPr="0021153B">
        <w:rPr>
          <w:rFonts w:ascii="Arial" w:hAnsi="Arial" w:cs="Times New Roman"/>
          <w:color w:val="000000" w:themeColor="text1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 M ArKP1.1 and 0.5 x 10</w:t>
      </w:r>
      <w:r w:rsidRPr="0021153B">
        <w:rPr>
          <w:rFonts w:ascii="Arial" w:hAnsi="Arial" w:cs="Times New Roman"/>
          <w:color w:val="000000" w:themeColor="text1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 M ArKP1.2</w:t>
      </w:r>
      <w:r w:rsidRPr="0021153B">
        <w:rPr>
          <w:rFonts w:ascii="Arial" w:hAnsi="Arial" w:cs="Times New Roman"/>
          <w:sz w:val="20"/>
          <w:szCs w:val="24"/>
        </w:rPr>
        <w:t xml:space="preserve">). </w:t>
      </w:r>
      <w:r>
        <w:rPr>
          <w:rFonts w:ascii="Arial" w:hAnsi="Arial" w:cs="Times New Roman"/>
          <w:sz w:val="20"/>
          <w:szCs w:val="24"/>
        </w:rPr>
        <w:t>I</w:t>
      </w:r>
      <w:r w:rsidRPr="0021153B">
        <w:rPr>
          <w:rFonts w:ascii="Arial" w:hAnsi="Arial" w:cs="Times New Roman"/>
          <w:sz w:val="20"/>
          <w:szCs w:val="24"/>
        </w:rPr>
        <w:t xml:space="preserve">n comparison with non-injection versus water-injection the mean percentage difference in righting time is statistically significant for non-injection versus injection with asterotocin or S2 or ArKP1.2 or ArKP1.1 + ArKP1.2 (ordinary one-way ANOVA followed by Dunnett’s multiple comparison post-hoc tests; asterotocin,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0.0001; S2,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 </w:t>
      </w:r>
      <w:r w:rsidRPr="0021153B">
        <w:rPr>
          <w:rFonts w:ascii="Arial" w:hAnsi="Arial" w:cs="Times New Roman"/>
          <w:sz w:val="20"/>
          <w:szCs w:val="24"/>
        </w:rPr>
        <w:t xml:space="preserve">p = 0.0002;  ArKP1.2,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 </w:t>
      </w:r>
      <w:r w:rsidRPr="0021153B">
        <w:rPr>
          <w:rFonts w:ascii="Arial" w:hAnsi="Arial" w:cs="Times New Roman"/>
          <w:sz w:val="20"/>
          <w:szCs w:val="24"/>
        </w:rPr>
        <w:t xml:space="preserve">p = 0.0072; ArKP1.1 + ArKP1.2,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0.0001). The mean percentage difference in righting time is not statistically significant for non-injection versus injection with ArKP1.1 (ordinary one-way ANOVA followed by Dunnett’s multiple comparison post-hoc tests;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p = 0.1185). </w:t>
      </w:r>
      <w:r w:rsidRPr="0021153B">
        <w:rPr>
          <w:rFonts w:ascii="Arial" w:hAnsi="Arial" w:cs="Times New Roman"/>
          <w:b/>
          <w:bCs/>
          <w:sz w:val="20"/>
          <w:szCs w:val="24"/>
        </w:rPr>
        <w:t>C</w:t>
      </w:r>
      <w:r w:rsidRPr="0021153B">
        <w:rPr>
          <w:rFonts w:ascii="Arial" w:hAnsi="Arial" w:cs="Times New Roman"/>
          <w:sz w:val="20"/>
          <w:szCs w:val="24"/>
        </w:rPr>
        <w:t>. Graph showing</w:t>
      </w:r>
      <w:r w:rsidRPr="0021153B">
        <w:rPr>
          <w:rFonts w:ascii="Arial" w:hAnsi="Arial" w:cs="Times New Roman"/>
          <w:b/>
          <w:bCs/>
          <w:sz w:val="20"/>
          <w:szCs w:val="24"/>
        </w:rPr>
        <w:t xml:space="preserve"> </w:t>
      </w:r>
      <w:r w:rsidRPr="0021153B">
        <w:rPr>
          <w:rFonts w:ascii="Arial" w:hAnsi="Arial" w:cs="Times New Roman"/>
          <w:sz w:val="20"/>
          <w:szCs w:val="24"/>
        </w:rPr>
        <w:t>time taken</w:t>
      </w:r>
      <w:r>
        <w:rPr>
          <w:rFonts w:ascii="Arial" w:hAnsi="Arial" w:cs="Times New Roman"/>
          <w:sz w:val="20"/>
          <w:szCs w:val="24"/>
        </w:rPr>
        <w:t xml:space="preserve"> (</w:t>
      </w:r>
      <w:r w:rsidRPr="0021153B">
        <w:rPr>
          <w:rFonts w:ascii="Arial" w:hAnsi="Arial" w:cs="Times New Roman"/>
          <w:sz w:val="20"/>
          <w:szCs w:val="24"/>
        </w:rPr>
        <w:t>mean ± SEM</w:t>
      </w:r>
      <w:r>
        <w:rPr>
          <w:rFonts w:ascii="Arial" w:hAnsi="Arial" w:cs="Times New Roman"/>
          <w:sz w:val="20"/>
          <w:szCs w:val="24"/>
        </w:rPr>
        <w:t>)</w:t>
      </w:r>
      <w:r w:rsidRPr="0021153B">
        <w:rPr>
          <w:rFonts w:ascii="Arial" w:hAnsi="Arial" w:cs="Times New Roman"/>
          <w:sz w:val="20"/>
          <w:szCs w:val="24"/>
        </w:rPr>
        <w:t xml:space="preserve"> for starfish to right without injection (n = 50, pooled data) or after injection of water (n = 10, 10μl), asterotocin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S2 (n = 10;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M), ArKP2.2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10% DMSO (n = 10). Statistical analysis revealed significant differences in time taken to right</w:t>
      </w:r>
      <w:r w:rsidRPr="0021153B" w:rsidDel="00991C73"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sz w:val="20"/>
          <w:szCs w:val="24"/>
        </w:rPr>
        <w:t xml:space="preserve">between non-injection and injection with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 xml:space="preserve">asterotocin or </w:t>
      </w:r>
      <w:r w:rsidRPr="0021153B">
        <w:rPr>
          <w:rFonts w:ascii="Arial" w:hAnsi="Arial" w:cs="Times New Roman"/>
          <w:sz w:val="20"/>
          <w:szCs w:val="24"/>
        </w:rPr>
        <w:t xml:space="preserve">S2 or ArKP2.2 (Kruskal-Walis test followed by Dunn’s multiple comparison post-hoc tests; asterotocin, 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0.0001; S2,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 </w:t>
      </w:r>
      <w:r w:rsidRPr="0021153B">
        <w:rPr>
          <w:rFonts w:ascii="Arial" w:hAnsi="Arial" w:cs="Times New Roman"/>
          <w:sz w:val="20"/>
          <w:szCs w:val="24"/>
        </w:rPr>
        <w:t xml:space="preserve">p = 0.0013;  ArKP2.2,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 </w:t>
      </w:r>
      <w:r w:rsidRPr="0021153B">
        <w:rPr>
          <w:rFonts w:ascii="Arial" w:hAnsi="Arial" w:cs="Times New Roman"/>
          <w:sz w:val="20"/>
          <w:szCs w:val="24"/>
        </w:rPr>
        <w:t xml:space="preserve">p = 0.0310). No significant difference in righting time is observed between non-injection and injection with water or 10% DMSO (vehicle for ArKP2.2) (Kruskal-Walis test followed by Dunn’s multiple comparison post-hoc tests; water,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p &gt; 0.9999;</w:t>
      </w:r>
      <w:r w:rsidRPr="0021153B">
        <w:rPr>
          <w:rFonts w:ascii="Arial" w:hAnsi="Arial" w:cs="Times New Roman"/>
          <w:sz w:val="20"/>
          <w:szCs w:val="24"/>
        </w:rPr>
        <w:t xml:space="preserve"> 10% DMSO,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p = 0.4282).</w:t>
      </w:r>
      <w:r w:rsidRPr="0021153B">
        <w:rPr>
          <w:rFonts w:ascii="Arial" w:hAnsi="Arial" w:cs="Times New Roman"/>
          <w:sz w:val="20"/>
          <w:szCs w:val="24"/>
        </w:rPr>
        <w:t xml:space="preserve"> </w:t>
      </w:r>
      <w:r w:rsidRPr="0021153B">
        <w:rPr>
          <w:rFonts w:ascii="Arial" w:hAnsi="Arial" w:cs="Times New Roman"/>
          <w:b/>
          <w:bCs/>
          <w:sz w:val="20"/>
          <w:szCs w:val="24"/>
        </w:rPr>
        <w:t>D</w:t>
      </w:r>
      <w:r w:rsidRPr="0021153B">
        <w:rPr>
          <w:rFonts w:ascii="Arial" w:hAnsi="Arial" w:cs="Times New Roman"/>
          <w:sz w:val="20"/>
          <w:szCs w:val="24"/>
        </w:rPr>
        <w:t>. Graph showing the percentage difference in righting time</w:t>
      </w:r>
      <w:r>
        <w:rPr>
          <w:rFonts w:ascii="Arial" w:hAnsi="Arial" w:cs="Times New Roman"/>
          <w:sz w:val="20"/>
          <w:szCs w:val="24"/>
        </w:rPr>
        <w:t xml:space="preserve"> (</w:t>
      </w:r>
      <w:r w:rsidRPr="0021153B">
        <w:rPr>
          <w:rFonts w:ascii="Arial" w:hAnsi="Arial" w:cs="Times New Roman"/>
          <w:sz w:val="20"/>
          <w:szCs w:val="24"/>
        </w:rPr>
        <w:t>mean ± SEM</w:t>
      </w:r>
      <w:r>
        <w:rPr>
          <w:rFonts w:ascii="Arial" w:hAnsi="Arial" w:cs="Times New Roman"/>
          <w:sz w:val="20"/>
          <w:szCs w:val="24"/>
        </w:rPr>
        <w:t>)</w:t>
      </w:r>
      <w:r w:rsidRPr="0021153B">
        <w:rPr>
          <w:rFonts w:ascii="Arial" w:hAnsi="Arial" w:cs="Times New Roman"/>
          <w:sz w:val="20"/>
          <w:szCs w:val="24"/>
        </w:rPr>
        <w:t xml:space="preserve"> without injection and with injection of water (n = 10; 10 μl) or asterotocin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S2 (n = 10; 100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 or ArKP2.2 (n = 10; 10 μl 10</w:t>
      </w:r>
      <w:r w:rsidRPr="0021153B">
        <w:rPr>
          <w:rFonts w:ascii="Arial" w:hAnsi="Arial" w:cs="Times New Roman"/>
          <w:sz w:val="20"/>
          <w:szCs w:val="24"/>
          <w:vertAlign w:val="superscript"/>
        </w:rPr>
        <w:t>-3</w:t>
      </w:r>
      <w:r w:rsidRPr="0021153B">
        <w:rPr>
          <w:rFonts w:ascii="Arial" w:hAnsi="Arial" w:cs="Times New Roman"/>
          <w:sz w:val="20"/>
          <w:szCs w:val="24"/>
        </w:rPr>
        <w:t xml:space="preserve"> M). </w:t>
      </w:r>
      <w:r>
        <w:rPr>
          <w:rFonts w:ascii="Arial" w:hAnsi="Arial" w:cs="Times New Roman"/>
          <w:sz w:val="20"/>
          <w:szCs w:val="24"/>
        </w:rPr>
        <w:t>I</w:t>
      </w:r>
      <w:r w:rsidRPr="0021153B">
        <w:rPr>
          <w:rFonts w:ascii="Arial" w:hAnsi="Arial" w:cs="Times New Roman"/>
          <w:sz w:val="20"/>
          <w:szCs w:val="24"/>
        </w:rPr>
        <w:t xml:space="preserve">n comparison with non-injection versus water-injection the mean percentage difference in righting time is statistically significant for non-injection versus injection with asterotocin or S2 or 10% DMSO against non-injected (ordinary one-way ANOVA followed by Dunnett’s multiple comparison post-hoc tests; asterotocin,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**** </w:t>
      </w:r>
      <w:r w:rsidRPr="0021153B">
        <w:rPr>
          <w:rFonts w:ascii="Arial" w:hAnsi="Arial" w:cs="Times New Roman"/>
          <w:sz w:val="20"/>
          <w:szCs w:val="24"/>
        </w:rPr>
        <w:t xml:space="preserve">p &lt; 0.0001; S2,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*** </w:t>
      </w:r>
      <w:r w:rsidRPr="0021153B">
        <w:rPr>
          <w:rFonts w:ascii="Arial" w:hAnsi="Arial" w:cs="Times New Roman"/>
          <w:sz w:val="20"/>
          <w:szCs w:val="24"/>
        </w:rPr>
        <w:t xml:space="preserve">p = 0.0005;  10% DMSO, </w:t>
      </w:r>
      <w:r w:rsidRPr="0021153B">
        <w:rPr>
          <w:rFonts w:ascii="Arial" w:hAnsi="Arial" w:cs="Times New Roman"/>
          <w:color w:val="000000" w:themeColor="text1"/>
          <w:kern w:val="0"/>
          <w:sz w:val="20"/>
          <w:szCs w:val="24"/>
        </w:rPr>
        <w:t xml:space="preserve">* </w:t>
      </w:r>
      <w:r w:rsidRPr="0021153B">
        <w:rPr>
          <w:rFonts w:ascii="Arial" w:hAnsi="Arial" w:cs="Times New Roman"/>
          <w:sz w:val="20"/>
          <w:szCs w:val="24"/>
        </w:rPr>
        <w:t xml:space="preserve">p = 0.0192.  </w:t>
      </w:r>
      <w:r>
        <w:rPr>
          <w:rFonts w:ascii="Arial" w:hAnsi="Arial" w:cs="Times New Roman"/>
          <w:sz w:val="20"/>
          <w:szCs w:val="24"/>
        </w:rPr>
        <w:t>M</w:t>
      </w:r>
      <w:r w:rsidRPr="0021153B">
        <w:rPr>
          <w:rFonts w:ascii="Arial" w:hAnsi="Arial" w:cs="Times New Roman"/>
          <w:sz w:val="20"/>
          <w:szCs w:val="24"/>
        </w:rPr>
        <w:t xml:space="preserve">ean percentage difference in righting time is not statistically significant for non-injection versus injection with ArKP2.2 (ordinary one-way ANOVA followed by Dunnett’s multiple comparison post-hoc tests; 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p = 0.0871).</w:t>
      </w:r>
      <w:r>
        <w:rPr>
          <w:rFonts w:ascii="Arial" w:hAnsi="Arial" w:cs="Times New Roman"/>
          <w:color w:val="000000" w:themeColor="text1"/>
          <w:sz w:val="20"/>
          <w:szCs w:val="24"/>
        </w:rPr>
        <w:t xml:space="preserve"> </w:t>
      </w:r>
      <w:r w:rsidRPr="0021153B">
        <w:rPr>
          <w:rFonts w:ascii="Arial" w:hAnsi="Arial" w:cs="Times New Roman"/>
          <w:sz w:val="20"/>
          <w:szCs w:val="24"/>
        </w:rPr>
        <w:t>The</w:t>
      </w:r>
      <w:r>
        <w:rPr>
          <w:rFonts w:ascii="Arial" w:hAnsi="Arial" w:cs="Times New Roman"/>
          <w:sz w:val="20"/>
          <w:szCs w:val="24"/>
        </w:rPr>
        <w:t>re is not a statistically significant difference in the</w:t>
      </w:r>
      <w:r w:rsidRPr="0021153B">
        <w:rPr>
          <w:rFonts w:ascii="Arial" w:hAnsi="Arial" w:cs="Times New Roman"/>
          <w:sz w:val="20"/>
          <w:szCs w:val="24"/>
        </w:rPr>
        <w:t xml:space="preserve"> mean percentage difference in righting time for non-injection </w:t>
      </w:r>
      <w:r>
        <w:rPr>
          <w:rFonts w:ascii="Arial" w:hAnsi="Arial" w:cs="Times New Roman"/>
          <w:sz w:val="20"/>
          <w:szCs w:val="24"/>
        </w:rPr>
        <w:t>and</w:t>
      </w:r>
      <w:r w:rsidRPr="0021153B">
        <w:rPr>
          <w:rFonts w:ascii="Arial" w:hAnsi="Arial" w:cs="Times New Roman"/>
          <w:sz w:val="20"/>
          <w:szCs w:val="24"/>
        </w:rPr>
        <w:t xml:space="preserve"> injection with ArKP2.2 </w:t>
      </w:r>
      <w:r>
        <w:rPr>
          <w:rFonts w:ascii="Arial" w:hAnsi="Arial" w:cs="Times New Roman"/>
          <w:sz w:val="20"/>
          <w:szCs w:val="24"/>
        </w:rPr>
        <w:t xml:space="preserve">compared to </w:t>
      </w:r>
      <w:r w:rsidRPr="0021153B">
        <w:rPr>
          <w:rFonts w:ascii="Arial" w:hAnsi="Arial" w:cs="Times New Roman"/>
          <w:sz w:val="20"/>
          <w:szCs w:val="24"/>
        </w:rPr>
        <w:t xml:space="preserve">non-injection </w:t>
      </w:r>
      <w:r>
        <w:rPr>
          <w:rFonts w:ascii="Arial" w:hAnsi="Arial" w:cs="Times New Roman"/>
          <w:sz w:val="20"/>
          <w:szCs w:val="24"/>
        </w:rPr>
        <w:t>and</w:t>
      </w:r>
      <w:r w:rsidRPr="0021153B">
        <w:rPr>
          <w:rFonts w:ascii="Arial" w:hAnsi="Arial" w:cs="Times New Roman"/>
          <w:sz w:val="20"/>
          <w:szCs w:val="24"/>
        </w:rPr>
        <w:t xml:space="preserve"> injection with </w:t>
      </w:r>
      <w:r>
        <w:rPr>
          <w:rFonts w:ascii="Arial" w:hAnsi="Arial" w:cs="Times New Roman"/>
          <w:sz w:val="20"/>
          <w:szCs w:val="24"/>
        </w:rPr>
        <w:t xml:space="preserve">10% DMSO </w:t>
      </w:r>
      <w:r w:rsidRPr="0021153B">
        <w:rPr>
          <w:rFonts w:ascii="Arial" w:hAnsi="Arial" w:cs="Times New Roman"/>
          <w:sz w:val="20"/>
          <w:szCs w:val="24"/>
        </w:rPr>
        <w:t>(</w:t>
      </w:r>
      <w:r w:rsidRPr="00523E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Unpaired t test with Welch's correction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 p = 0.5954</w:t>
      </w:r>
      <w:r w:rsidRPr="0021153B">
        <w:rPr>
          <w:rFonts w:ascii="Arial" w:hAnsi="Arial" w:cs="Times New Roman"/>
          <w:color w:val="000000" w:themeColor="text1"/>
          <w:sz w:val="20"/>
          <w:szCs w:val="24"/>
        </w:rPr>
        <w:t>).</w:t>
      </w:r>
    </w:p>
    <w:p w14:paraId="1ECEDAB2" w14:textId="77777777" w:rsidR="00ED0AC0" w:rsidRDefault="00ED0AC0"/>
    <w:sectPr w:rsidR="00ED0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47"/>
    <w:rsid w:val="00002EDD"/>
    <w:rsid w:val="00005E34"/>
    <w:rsid w:val="00010931"/>
    <w:rsid w:val="00017AB8"/>
    <w:rsid w:val="00017FEC"/>
    <w:rsid w:val="00023AE0"/>
    <w:rsid w:val="000268D3"/>
    <w:rsid w:val="000274EF"/>
    <w:rsid w:val="00030CC5"/>
    <w:rsid w:val="00061778"/>
    <w:rsid w:val="000653FD"/>
    <w:rsid w:val="00070230"/>
    <w:rsid w:val="00093625"/>
    <w:rsid w:val="000C2E82"/>
    <w:rsid w:val="000D5FD6"/>
    <w:rsid w:val="000E4686"/>
    <w:rsid w:val="00102D7A"/>
    <w:rsid w:val="0010571C"/>
    <w:rsid w:val="00111F6E"/>
    <w:rsid w:val="00124A35"/>
    <w:rsid w:val="00124E85"/>
    <w:rsid w:val="00137375"/>
    <w:rsid w:val="00140B63"/>
    <w:rsid w:val="00144C59"/>
    <w:rsid w:val="00147CCE"/>
    <w:rsid w:val="001565D8"/>
    <w:rsid w:val="0015782B"/>
    <w:rsid w:val="00170CA4"/>
    <w:rsid w:val="00173CBE"/>
    <w:rsid w:val="00175910"/>
    <w:rsid w:val="0019147E"/>
    <w:rsid w:val="00196AE1"/>
    <w:rsid w:val="001A191E"/>
    <w:rsid w:val="001C0053"/>
    <w:rsid w:val="001C53AA"/>
    <w:rsid w:val="001C569F"/>
    <w:rsid w:val="001D1C8A"/>
    <w:rsid w:val="001E38C7"/>
    <w:rsid w:val="001E7A1E"/>
    <w:rsid w:val="001F2880"/>
    <w:rsid w:val="001F36B2"/>
    <w:rsid w:val="001F7551"/>
    <w:rsid w:val="00205B52"/>
    <w:rsid w:val="00211DB4"/>
    <w:rsid w:val="002246C2"/>
    <w:rsid w:val="002257F4"/>
    <w:rsid w:val="00240348"/>
    <w:rsid w:val="00242EDD"/>
    <w:rsid w:val="00257798"/>
    <w:rsid w:val="00260CE4"/>
    <w:rsid w:val="002740AC"/>
    <w:rsid w:val="00291566"/>
    <w:rsid w:val="002A2D35"/>
    <w:rsid w:val="002A3495"/>
    <w:rsid w:val="002A66CB"/>
    <w:rsid w:val="002B73BF"/>
    <w:rsid w:val="002C007F"/>
    <w:rsid w:val="002C33AF"/>
    <w:rsid w:val="002D02A2"/>
    <w:rsid w:val="002D482E"/>
    <w:rsid w:val="00323F2C"/>
    <w:rsid w:val="003242DE"/>
    <w:rsid w:val="00326A65"/>
    <w:rsid w:val="00336128"/>
    <w:rsid w:val="003368AD"/>
    <w:rsid w:val="00344B95"/>
    <w:rsid w:val="0035638F"/>
    <w:rsid w:val="003838BD"/>
    <w:rsid w:val="003A3C95"/>
    <w:rsid w:val="003A7892"/>
    <w:rsid w:val="003F5272"/>
    <w:rsid w:val="0040795D"/>
    <w:rsid w:val="00415DED"/>
    <w:rsid w:val="00416C6D"/>
    <w:rsid w:val="00416F3E"/>
    <w:rsid w:val="00417F26"/>
    <w:rsid w:val="0042299A"/>
    <w:rsid w:val="00425938"/>
    <w:rsid w:val="00425EBF"/>
    <w:rsid w:val="004571E8"/>
    <w:rsid w:val="004673F4"/>
    <w:rsid w:val="00467F69"/>
    <w:rsid w:val="004715FB"/>
    <w:rsid w:val="00476BB6"/>
    <w:rsid w:val="00484C97"/>
    <w:rsid w:val="00491ECE"/>
    <w:rsid w:val="00492600"/>
    <w:rsid w:val="0049343E"/>
    <w:rsid w:val="00493C44"/>
    <w:rsid w:val="00493C84"/>
    <w:rsid w:val="00495238"/>
    <w:rsid w:val="00495D76"/>
    <w:rsid w:val="004A0434"/>
    <w:rsid w:val="004A0629"/>
    <w:rsid w:val="004B7573"/>
    <w:rsid w:val="004C7B0B"/>
    <w:rsid w:val="004D5641"/>
    <w:rsid w:val="004D6E6E"/>
    <w:rsid w:val="004E318E"/>
    <w:rsid w:val="004F405F"/>
    <w:rsid w:val="004F4410"/>
    <w:rsid w:val="00505562"/>
    <w:rsid w:val="00526089"/>
    <w:rsid w:val="00535515"/>
    <w:rsid w:val="0054008C"/>
    <w:rsid w:val="00544891"/>
    <w:rsid w:val="005633FB"/>
    <w:rsid w:val="005641F7"/>
    <w:rsid w:val="00567B50"/>
    <w:rsid w:val="005835C6"/>
    <w:rsid w:val="005866B3"/>
    <w:rsid w:val="005A35B0"/>
    <w:rsid w:val="005A3976"/>
    <w:rsid w:val="005A5D43"/>
    <w:rsid w:val="005B1B18"/>
    <w:rsid w:val="005E1A9F"/>
    <w:rsid w:val="005E3B2B"/>
    <w:rsid w:val="005F53C4"/>
    <w:rsid w:val="005F6960"/>
    <w:rsid w:val="00602897"/>
    <w:rsid w:val="00604405"/>
    <w:rsid w:val="00605648"/>
    <w:rsid w:val="006115DA"/>
    <w:rsid w:val="00615A28"/>
    <w:rsid w:val="00622A63"/>
    <w:rsid w:val="00624BB4"/>
    <w:rsid w:val="0062666E"/>
    <w:rsid w:val="00637777"/>
    <w:rsid w:val="00637B86"/>
    <w:rsid w:val="006454EB"/>
    <w:rsid w:val="00646AA4"/>
    <w:rsid w:val="006505A7"/>
    <w:rsid w:val="00661CC9"/>
    <w:rsid w:val="00676C6F"/>
    <w:rsid w:val="00685E57"/>
    <w:rsid w:val="00693B06"/>
    <w:rsid w:val="00693D1B"/>
    <w:rsid w:val="00695777"/>
    <w:rsid w:val="00697D87"/>
    <w:rsid w:val="006A1AEB"/>
    <w:rsid w:val="006B11D4"/>
    <w:rsid w:val="006B577F"/>
    <w:rsid w:val="006C00AF"/>
    <w:rsid w:val="006C0F7E"/>
    <w:rsid w:val="006C50D4"/>
    <w:rsid w:val="006F0E91"/>
    <w:rsid w:val="006F2818"/>
    <w:rsid w:val="00701C21"/>
    <w:rsid w:val="007037F0"/>
    <w:rsid w:val="007142C2"/>
    <w:rsid w:val="00731CB3"/>
    <w:rsid w:val="00736ABC"/>
    <w:rsid w:val="00737320"/>
    <w:rsid w:val="007405D0"/>
    <w:rsid w:val="00741812"/>
    <w:rsid w:val="00747885"/>
    <w:rsid w:val="007625A3"/>
    <w:rsid w:val="00772E74"/>
    <w:rsid w:val="00782711"/>
    <w:rsid w:val="00787355"/>
    <w:rsid w:val="007B0CCD"/>
    <w:rsid w:val="007C2B36"/>
    <w:rsid w:val="007D4CEF"/>
    <w:rsid w:val="007E34C5"/>
    <w:rsid w:val="007F20BF"/>
    <w:rsid w:val="00801588"/>
    <w:rsid w:val="008109E9"/>
    <w:rsid w:val="0081371A"/>
    <w:rsid w:val="00824F07"/>
    <w:rsid w:val="008265E5"/>
    <w:rsid w:val="00846A33"/>
    <w:rsid w:val="00851F2A"/>
    <w:rsid w:val="00860BBB"/>
    <w:rsid w:val="008631B8"/>
    <w:rsid w:val="00863663"/>
    <w:rsid w:val="00872DEF"/>
    <w:rsid w:val="00883392"/>
    <w:rsid w:val="00891D3D"/>
    <w:rsid w:val="008A5369"/>
    <w:rsid w:val="008B5AA4"/>
    <w:rsid w:val="008E375B"/>
    <w:rsid w:val="008E5B10"/>
    <w:rsid w:val="008F336A"/>
    <w:rsid w:val="00903BEB"/>
    <w:rsid w:val="009069D8"/>
    <w:rsid w:val="00914F39"/>
    <w:rsid w:val="009227B7"/>
    <w:rsid w:val="009300B1"/>
    <w:rsid w:val="00942613"/>
    <w:rsid w:val="00953719"/>
    <w:rsid w:val="00957B0B"/>
    <w:rsid w:val="00957C0E"/>
    <w:rsid w:val="00960C4B"/>
    <w:rsid w:val="00961074"/>
    <w:rsid w:val="00965805"/>
    <w:rsid w:val="00965BC5"/>
    <w:rsid w:val="009703D8"/>
    <w:rsid w:val="00975E0A"/>
    <w:rsid w:val="009A72A3"/>
    <w:rsid w:val="009B6E49"/>
    <w:rsid w:val="009D05CC"/>
    <w:rsid w:val="009E0FC2"/>
    <w:rsid w:val="009E2B61"/>
    <w:rsid w:val="009F131C"/>
    <w:rsid w:val="009F2E67"/>
    <w:rsid w:val="009F44A0"/>
    <w:rsid w:val="009F6A30"/>
    <w:rsid w:val="00A01695"/>
    <w:rsid w:val="00A02291"/>
    <w:rsid w:val="00A44436"/>
    <w:rsid w:val="00A53964"/>
    <w:rsid w:val="00A56E0E"/>
    <w:rsid w:val="00A64660"/>
    <w:rsid w:val="00A7160C"/>
    <w:rsid w:val="00A810D7"/>
    <w:rsid w:val="00A8132E"/>
    <w:rsid w:val="00A84B99"/>
    <w:rsid w:val="00A85BC3"/>
    <w:rsid w:val="00A8687B"/>
    <w:rsid w:val="00A87AD9"/>
    <w:rsid w:val="00A92DD3"/>
    <w:rsid w:val="00A949A9"/>
    <w:rsid w:val="00AA2702"/>
    <w:rsid w:val="00AA4E69"/>
    <w:rsid w:val="00AA5AA8"/>
    <w:rsid w:val="00AB00AD"/>
    <w:rsid w:val="00AB47D4"/>
    <w:rsid w:val="00AC1F8A"/>
    <w:rsid w:val="00AD0059"/>
    <w:rsid w:val="00AD0619"/>
    <w:rsid w:val="00AD2721"/>
    <w:rsid w:val="00AE7AD8"/>
    <w:rsid w:val="00B07BC4"/>
    <w:rsid w:val="00B12753"/>
    <w:rsid w:val="00B15FD7"/>
    <w:rsid w:val="00B20DC7"/>
    <w:rsid w:val="00B2440B"/>
    <w:rsid w:val="00B32AA6"/>
    <w:rsid w:val="00B513CD"/>
    <w:rsid w:val="00B54FF4"/>
    <w:rsid w:val="00B55932"/>
    <w:rsid w:val="00B5739E"/>
    <w:rsid w:val="00B623FD"/>
    <w:rsid w:val="00B630DF"/>
    <w:rsid w:val="00B809A7"/>
    <w:rsid w:val="00B925A1"/>
    <w:rsid w:val="00B93630"/>
    <w:rsid w:val="00B95B87"/>
    <w:rsid w:val="00BB29F3"/>
    <w:rsid w:val="00BB5A76"/>
    <w:rsid w:val="00BC0495"/>
    <w:rsid w:val="00BC5D7A"/>
    <w:rsid w:val="00BD2562"/>
    <w:rsid w:val="00BD680F"/>
    <w:rsid w:val="00BE6060"/>
    <w:rsid w:val="00BF387C"/>
    <w:rsid w:val="00C073BD"/>
    <w:rsid w:val="00C13EE4"/>
    <w:rsid w:val="00C1667C"/>
    <w:rsid w:val="00C17057"/>
    <w:rsid w:val="00C21072"/>
    <w:rsid w:val="00C355D2"/>
    <w:rsid w:val="00C376B7"/>
    <w:rsid w:val="00C41392"/>
    <w:rsid w:val="00C42669"/>
    <w:rsid w:val="00C4279A"/>
    <w:rsid w:val="00C53268"/>
    <w:rsid w:val="00C945F0"/>
    <w:rsid w:val="00C956FD"/>
    <w:rsid w:val="00CA5005"/>
    <w:rsid w:val="00CD7AF3"/>
    <w:rsid w:val="00CE0244"/>
    <w:rsid w:val="00CE4616"/>
    <w:rsid w:val="00CF57CB"/>
    <w:rsid w:val="00D03198"/>
    <w:rsid w:val="00D114E6"/>
    <w:rsid w:val="00D150BE"/>
    <w:rsid w:val="00D413D9"/>
    <w:rsid w:val="00D548AE"/>
    <w:rsid w:val="00D61302"/>
    <w:rsid w:val="00D633C8"/>
    <w:rsid w:val="00D6505B"/>
    <w:rsid w:val="00D85BEC"/>
    <w:rsid w:val="00D9017A"/>
    <w:rsid w:val="00D92412"/>
    <w:rsid w:val="00D9505A"/>
    <w:rsid w:val="00DA2978"/>
    <w:rsid w:val="00DA7873"/>
    <w:rsid w:val="00DA7EF7"/>
    <w:rsid w:val="00DB000E"/>
    <w:rsid w:val="00DC1563"/>
    <w:rsid w:val="00DE5446"/>
    <w:rsid w:val="00DE7E91"/>
    <w:rsid w:val="00E00C0D"/>
    <w:rsid w:val="00E067B9"/>
    <w:rsid w:val="00E0795C"/>
    <w:rsid w:val="00E15892"/>
    <w:rsid w:val="00E25BCC"/>
    <w:rsid w:val="00E35566"/>
    <w:rsid w:val="00E4483D"/>
    <w:rsid w:val="00E4514F"/>
    <w:rsid w:val="00E4556F"/>
    <w:rsid w:val="00E469CB"/>
    <w:rsid w:val="00E46BA8"/>
    <w:rsid w:val="00E64E04"/>
    <w:rsid w:val="00E77515"/>
    <w:rsid w:val="00E83A56"/>
    <w:rsid w:val="00E85C0E"/>
    <w:rsid w:val="00E900FD"/>
    <w:rsid w:val="00EA7BB1"/>
    <w:rsid w:val="00EB2A18"/>
    <w:rsid w:val="00EB7F91"/>
    <w:rsid w:val="00EC24F9"/>
    <w:rsid w:val="00EC259E"/>
    <w:rsid w:val="00EC50A9"/>
    <w:rsid w:val="00EC7079"/>
    <w:rsid w:val="00ED0819"/>
    <w:rsid w:val="00ED0AC0"/>
    <w:rsid w:val="00ED207A"/>
    <w:rsid w:val="00ED506C"/>
    <w:rsid w:val="00EE2CAF"/>
    <w:rsid w:val="00EE497F"/>
    <w:rsid w:val="00EF0E3C"/>
    <w:rsid w:val="00EF3650"/>
    <w:rsid w:val="00F000FC"/>
    <w:rsid w:val="00F00863"/>
    <w:rsid w:val="00F04DA7"/>
    <w:rsid w:val="00F15784"/>
    <w:rsid w:val="00F22D9C"/>
    <w:rsid w:val="00F230A4"/>
    <w:rsid w:val="00F26CAF"/>
    <w:rsid w:val="00F315B0"/>
    <w:rsid w:val="00F32BC2"/>
    <w:rsid w:val="00F4339F"/>
    <w:rsid w:val="00F57C93"/>
    <w:rsid w:val="00F64D3B"/>
    <w:rsid w:val="00F70CA0"/>
    <w:rsid w:val="00F720BA"/>
    <w:rsid w:val="00F772DB"/>
    <w:rsid w:val="00F83747"/>
    <w:rsid w:val="00F87D31"/>
    <w:rsid w:val="00F92178"/>
    <w:rsid w:val="00FA655B"/>
    <w:rsid w:val="00FC19E9"/>
    <w:rsid w:val="00FC4514"/>
    <w:rsid w:val="00FC4607"/>
    <w:rsid w:val="00FD0998"/>
    <w:rsid w:val="00FE2308"/>
    <w:rsid w:val="00FE52CF"/>
    <w:rsid w:val="00FE5350"/>
    <w:rsid w:val="00FE7DD0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3DAEE"/>
  <w15:chartTrackingRefBased/>
  <w15:docId w15:val="{F84289EA-B44C-EF4D-9410-E9A297A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4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7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7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74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74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74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74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74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74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74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74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74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3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74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747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F83747"/>
    <w:pPr>
      <w:spacing w:after="0"/>
      <w:jc w:val="center"/>
    </w:pPr>
    <w:rPr>
      <w:rFonts w:ascii="Arial" w:hAnsi="Arial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3747"/>
    <w:rPr>
      <w:rFonts w:ascii="Arial" w:hAnsi="Arial" w:cs="Arial"/>
      <w:noProof/>
      <w:sz w:val="20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E5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E5350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1646</Words>
  <Characters>8116</Characters>
  <Application>Microsoft Office Word</Application>
  <DocSecurity>0</DocSecurity>
  <Lines>101</Lines>
  <Paragraphs>4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Elphick</dc:creator>
  <cp:keywords/>
  <dc:description/>
  <cp:lastModifiedBy>Maurice Elphick</cp:lastModifiedBy>
  <cp:revision>3</cp:revision>
  <dcterms:created xsi:type="dcterms:W3CDTF">2026-01-01T09:29:00Z</dcterms:created>
  <dcterms:modified xsi:type="dcterms:W3CDTF">2026-01-06T10:55:00Z</dcterms:modified>
</cp:coreProperties>
</file>