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FD27" w14:textId="19DADDF0" w:rsidR="00913A2D" w:rsidRPr="00386325" w:rsidRDefault="00913A2D" w:rsidP="00913A2D">
      <w:pPr>
        <w:rPr>
          <w:rFonts w:ascii="Times New Roman" w:hAnsi="Times New Roman" w:cs="Times New Roman"/>
          <w:b/>
          <w:sz w:val="32"/>
          <w:szCs w:val="32"/>
        </w:rPr>
      </w:pPr>
      <w:r w:rsidRPr="00386325">
        <w:rPr>
          <w:rFonts w:ascii="Times New Roman" w:hAnsi="Times New Roman" w:cs="Times New Roman"/>
          <w:b/>
          <w:sz w:val="32"/>
          <w:szCs w:val="32"/>
        </w:rPr>
        <w:t>APPENDIX</w:t>
      </w:r>
    </w:p>
    <w:p w14:paraId="44C4D51A" w14:textId="77907AFE" w:rsidR="00C2362C" w:rsidRPr="00C2362C" w:rsidRDefault="00C2362C" w:rsidP="00C2362C">
      <w:pPr>
        <w:shd w:val="clear" w:color="auto" w:fill="FFFFFF"/>
        <w:spacing w:before="100" w:beforeAutospacing="1" w:after="100" w:afterAutospacing="1" w:line="240" w:lineRule="auto"/>
        <w:jc w:val="both"/>
        <w:rPr>
          <w:rFonts w:ascii="Times New Roman" w:eastAsia="Times New Roman" w:hAnsi="Times New Roman" w:cs="Times New Roman"/>
          <w:b/>
          <w:bCs/>
          <w:color w:val="0070C0"/>
          <w:sz w:val="24"/>
          <w:szCs w:val="24"/>
          <w:lang w:eastAsia="en-AU"/>
        </w:rPr>
      </w:pPr>
      <w:r w:rsidRPr="0045729B">
        <w:rPr>
          <w:rFonts w:ascii="Times New Roman" w:eastAsia="Times New Roman" w:hAnsi="Times New Roman" w:cs="Times New Roman"/>
          <w:b/>
          <w:bCs/>
          <w:i/>
          <w:iCs/>
          <w:sz w:val="24"/>
          <w:szCs w:val="24"/>
          <w:lang w:eastAsia="en-AU"/>
        </w:rPr>
        <w:t>Streptococcus pneumoniae</w:t>
      </w:r>
      <w:r w:rsidRPr="0045729B">
        <w:rPr>
          <w:rFonts w:ascii="Times New Roman" w:eastAsia="Times New Roman" w:hAnsi="Times New Roman" w:cs="Times New Roman"/>
          <w:b/>
          <w:bCs/>
          <w:sz w:val="24"/>
          <w:szCs w:val="24"/>
          <w:lang w:eastAsia="en-AU"/>
        </w:rPr>
        <w:t xml:space="preserve"> nasopharyngeal carriage in Vietnamese children during the first five years of life: a post hoc analysis</w:t>
      </w:r>
    </w:p>
    <w:sdt>
      <w:sdtPr>
        <w:rPr>
          <w:rFonts w:asciiTheme="minorHAnsi" w:eastAsiaTheme="minorHAnsi" w:hAnsiTheme="minorHAnsi" w:cstheme="minorBidi"/>
          <w:color w:val="auto"/>
          <w:sz w:val="22"/>
          <w:szCs w:val="22"/>
          <w:lang w:val="en-AU"/>
        </w:rPr>
        <w:id w:val="527366979"/>
        <w:docPartObj>
          <w:docPartGallery w:val="Table of Contents"/>
          <w:docPartUnique/>
        </w:docPartObj>
      </w:sdtPr>
      <w:sdtEndPr>
        <w:rPr>
          <w:rFonts w:ascii="Times New Roman" w:eastAsiaTheme="minorEastAsia" w:hAnsi="Times New Roman" w:cs="Times New Roman"/>
          <w:b/>
          <w:bCs/>
          <w:noProof/>
        </w:rPr>
      </w:sdtEndPr>
      <w:sdtContent>
        <w:p w14:paraId="06BAD0B2" w14:textId="4583997E" w:rsidR="005D3AEC" w:rsidRPr="00D00D83" w:rsidRDefault="3006747B" w:rsidP="00191D7A">
          <w:pPr>
            <w:pStyle w:val="TOCHeading"/>
            <w:rPr>
              <w:rFonts w:ascii="Times New Roman" w:hAnsi="Times New Roman" w:cs="Times New Roman"/>
            </w:rPr>
          </w:pPr>
          <w:r w:rsidRPr="00D00D83">
            <w:rPr>
              <w:rFonts w:ascii="Times New Roman" w:hAnsi="Times New Roman" w:cs="Times New Roman"/>
              <w:color w:val="auto"/>
            </w:rPr>
            <w:t>Table of Contents</w:t>
          </w:r>
        </w:p>
        <w:p w14:paraId="40A9F0DD" w14:textId="53E9D3B2" w:rsidR="001B3C4D" w:rsidRPr="001B3C4D" w:rsidRDefault="003E1D9C">
          <w:pPr>
            <w:pStyle w:val="TOC1"/>
            <w:rPr>
              <w:rFonts w:asciiTheme="minorHAnsi" w:eastAsiaTheme="minorEastAsia" w:hAnsiTheme="minorHAnsi" w:cstheme="minorBidi"/>
              <w:b w:val="0"/>
              <w:kern w:val="2"/>
              <w:sz w:val="24"/>
              <w:szCs w:val="24"/>
              <w14:ligatures w14:val="standardContextual"/>
            </w:rPr>
          </w:pPr>
          <w:r w:rsidRPr="0045729B">
            <w:rPr>
              <w:rFonts w:cstheme="minorHAnsi"/>
              <w:b w:val="0"/>
              <w:sz w:val="24"/>
              <w:szCs w:val="24"/>
            </w:rPr>
            <w:fldChar w:fldCharType="begin"/>
          </w:r>
          <w:r w:rsidRPr="001B3C4D">
            <w:rPr>
              <w:rFonts w:cstheme="minorHAnsi"/>
              <w:b w:val="0"/>
              <w:sz w:val="24"/>
              <w:szCs w:val="24"/>
            </w:rPr>
            <w:instrText xml:space="preserve"> TOC \o "1-3" \h \z \u </w:instrText>
          </w:r>
          <w:r w:rsidRPr="0045729B">
            <w:rPr>
              <w:rFonts w:cstheme="minorHAnsi"/>
              <w:b w:val="0"/>
              <w:sz w:val="24"/>
              <w:szCs w:val="24"/>
            </w:rPr>
            <w:fldChar w:fldCharType="separate"/>
          </w:r>
          <w:hyperlink w:anchor="_Toc216688917" w:history="1">
            <w:r w:rsidR="001B3C4D" w:rsidRPr="0045729B">
              <w:rPr>
                <w:rStyle w:val="Hyperlink"/>
                <w:b w:val="0"/>
              </w:rPr>
              <w:t>Supplementary Method 1</w:t>
            </w:r>
            <w:r w:rsidR="001B3C4D" w:rsidRPr="0045729B">
              <w:rPr>
                <w:b w:val="0"/>
                <w:webHidden/>
              </w:rPr>
              <w:tab/>
            </w:r>
            <w:r w:rsidR="001B3C4D" w:rsidRPr="0045729B">
              <w:rPr>
                <w:b w:val="0"/>
                <w:webHidden/>
              </w:rPr>
              <w:fldChar w:fldCharType="begin"/>
            </w:r>
            <w:r w:rsidR="001B3C4D" w:rsidRPr="0045729B">
              <w:rPr>
                <w:b w:val="0"/>
                <w:webHidden/>
              </w:rPr>
              <w:instrText xml:space="preserve"> PAGEREF _Toc216688917 \h </w:instrText>
            </w:r>
            <w:r w:rsidR="001B3C4D" w:rsidRPr="0045729B">
              <w:rPr>
                <w:b w:val="0"/>
                <w:webHidden/>
              </w:rPr>
            </w:r>
            <w:r w:rsidR="001B3C4D" w:rsidRPr="0045729B">
              <w:rPr>
                <w:b w:val="0"/>
                <w:webHidden/>
              </w:rPr>
              <w:fldChar w:fldCharType="separate"/>
            </w:r>
            <w:r w:rsidR="001B3C4D" w:rsidRPr="0045729B">
              <w:rPr>
                <w:b w:val="0"/>
                <w:webHidden/>
              </w:rPr>
              <w:t>2</w:t>
            </w:r>
            <w:r w:rsidR="001B3C4D" w:rsidRPr="0045729B">
              <w:rPr>
                <w:b w:val="0"/>
                <w:webHidden/>
              </w:rPr>
              <w:fldChar w:fldCharType="end"/>
            </w:r>
          </w:hyperlink>
        </w:p>
        <w:p w14:paraId="528A219B" w14:textId="4A247859" w:rsidR="001B3C4D" w:rsidRPr="001B3C4D" w:rsidRDefault="001B3C4D">
          <w:pPr>
            <w:pStyle w:val="TOC2"/>
            <w:tabs>
              <w:tab w:val="right" w:leader="dot" w:pos="13948"/>
            </w:tabs>
            <w:rPr>
              <w:rFonts w:eastAsiaTheme="minorEastAsia"/>
              <w:bCs/>
              <w:noProof/>
              <w:kern w:val="2"/>
              <w:sz w:val="24"/>
              <w:szCs w:val="24"/>
              <w:lang w:eastAsia="en-AU"/>
              <w14:ligatures w14:val="standardContextual"/>
            </w:rPr>
          </w:pPr>
          <w:hyperlink w:anchor="_Toc216688918" w:history="1">
            <w:r w:rsidRPr="0045729B">
              <w:rPr>
                <w:rStyle w:val="Hyperlink"/>
                <w:rFonts w:ascii="Times New Roman" w:hAnsi="Times New Roman" w:cs="Times New Roman"/>
                <w:bCs/>
                <w:noProof/>
              </w:rPr>
              <w:t>1.1 Study site, design, and participants</w:t>
            </w:r>
            <w:r w:rsidRPr="001B3C4D">
              <w:rPr>
                <w:bCs/>
                <w:noProof/>
                <w:webHidden/>
              </w:rPr>
              <w:tab/>
            </w:r>
            <w:r w:rsidRPr="001B3C4D">
              <w:rPr>
                <w:bCs/>
                <w:noProof/>
                <w:webHidden/>
              </w:rPr>
              <w:fldChar w:fldCharType="begin"/>
            </w:r>
            <w:r w:rsidRPr="001B3C4D">
              <w:rPr>
                <w:bCs/>
                <w:noProof/>
                <w:webHidden/>
              </w:rPr>
              <w:instrText xml:space="preserve"> PAGEREF _Toc216688918 \h </w:instrText>
            </w:r>
            <w:r w:rsidRPr="001B3C4D">
              <w:rPr>
                <w:bCs/>
                <w:noProof/>
                <w:webHidden/>
              </w:rPr>
            </w:r>
            <w:r w:rsidRPr="001B3C4D">
              <w:rPr>
                <w:bCs/>
                <w:noProof/>
                <w:webHidden/>
              </w:rPr>
              <w:fldChar w:fldCharType="separate"/>
            </w:r>
            <w:r w:rsidRPr="001B3C4D">
              <w:rPr>
                <w:bCs/>
                <w:noProof/>
                <w:webHidden/>
              </w:rPr>
              <w:t>2</w:t>
            </w:r>
            <w:r w:rsidRPr="001B3C4D">
              <w:rPr>
                <w:bCs/>
                <w:noProof/>
                <w:webHidden/>
              </w:rPr>
              <w:fldChar w:fldCharType="end"/>
            </w:r>
          </w:hyperlink>
        </w:p>
        <w:p w14:paraId="1838108D" w14:textId="0477D490" w:rsidR="001B3C4D" w:rsidRPr="001B3C4D" w:rsidRDefault="001B3C4D">
          <w:pPr>
            <w:pStyle w:val="TOC2"/>
            <w:tabs>
              <w:tab w:val="right" w:leader="dot" w:pos="13948"/>
            </w:tabs>
            <w:rPr>
              <w:rFonts w:eastAsiaTheme="minorEastAsia"/>
              <w:bCs/>
              <w:noProof/>
              <w:kern w:val="2"/>
              <w:sz w:val="24"/>
              <w:szCs w:val="24"/>
              <w:lang w:eastAsia="en-AU"/>
              <w14:ligatures w14:val="standardContextual"/>
            </w:rPr>
          </w:pPr>
          <w:hyperlink w:anchor="_Toc216688919" w:history="1">
            <w:r w:rsidRPr="0045729B">
              <w:rPr>
                <w:rStyle w:val="Hyperlink"/>
                <w:rFonts w:ascii="Times New Roman" w:hAnsi="Times New Roman" w:cs="Times New Roman"/>
                <w:bCs/>
                <w:noProof/>
              </w:rPr>
              <w:t>1.2 Swabs</w:t>
            </w:r>
            <w:r w:rsidRPr="001B3C4D">
              <w:rPr>
                <w:bCs/>
                <w:noProof/>
                <w:webHidden/>
              </w:rPr>
              <w:tab/>
            </w:r>
            <w:r w:rsidRPr="001B3C4D">
              <w:rPr>
                <w:bCs/>
                <w:noProof/>
                <w:webHidden/>
              </w:rPr>
              <w:fldChar w:fldCharType="begin"/>
            </w:r>
            <w:r w:rsidRPr="001B3C4D">
              <w:rPr>
                <w:bCs/>
                <w:noProof/>
                <w:webHidden/>
              </w:rPr>
              <w:instrText xml:space="preserve"> PAGEREF _Toc216688919 \h </w:instrText>
            </w:r>
            <w:r w:rsidRPr="001B3C4D">
              <w:rPr>
                <w:bCs/>
                <w:noProof/>
                <w:webHidden/>
              </w:rPr>
            </w:r>
            <w:r w:rsidRPr="001B3C4D">
              <w:rPr>
                <w:bCs/>
                <w:noProof/>
                <w:webHidden/>
              </w:rPr>
              <w:fldChar w:fldCharType="separate"/>
            </w:r>
            <w:r w:rsidRPr="001B3C4D">
              <w:rPr>
                <w:bCs/>
                <w:noProof/>
                <w:webHidden/>
              </w:rPr>
              <w:t>2</w:t>
            </w:r>
            <w:r w:rsidRPr="001B3C4D">
              <w:rPr>
                <w:bCs/>
                <w:noProof/>
                <w:webHidden/>
              </w:rPr>
              <w:fldChar w:fldCharType="end"/>
            </w:r>
          </w:hyperlink>
        </w:p>
        <w:p w14:paraId="39DFB183" w14:textId="31B9E1F4" w:rsidR="001B3C4D" w:rsidRPr="001B3C4D" w:rsidRDefault="001B3C4D">
          <w:pPr>
            <w:pStyle w:val="TOC2"/>
            <w:tabs>
              <w:tab w:val="right" w:leader="dot" w:pos="13948"/>
            </w:tabs>
            <w:rPr>
              <w:rFonts w:eastAsiaTheme="minorEastAsia"/>
              <w:bCs/>
              <w:noProof/>
              <w:kern w:val="2"/>
              <w:sz w:val="24"/>
              <w:szCs w:val="24"/>
              <w:lang w:eastAsia="en-AU"/>
              <w14:ligatures w14:val="standardContextual"/>
            </w:rPr>
          </w:pPr>
          <w:hyperlink w:anchor="_Toc216688920" w:history="1">
            <w:r w:rsidRPr="0045729B">
              <w:rPr>
                <w:rStyle w:val="Hyperlink"/>
                <w:rFonts w:ascii="Times New Roman" w:hAnsi="Times New Roman" w:cs="Times New Roman"/>
                <w:bCs/>
                <w:noProof/>
              </w:rPr>
              <w:t>1.3 Study procedures and laboratory analysis</w:t>
            </w:r>
            <w:r w:rsidRPr="001B3C4D">
              <w:rPr>
                <w:bCs/>
                <w:noProof/>
                <w:webHidden/>
              </w:rPr>
              <w:tab/>
            </w:r>
            <w:r w:rsidRPr="001B3C4D">
              <w:rPr>
                <w:bCs/>
                <w:noProof/>
                <w:webHidden/>
              </w:rPr>
              <w:fldChar w:fldCharType="begin"/>
            </w:r>
            <w:r w:rsidRPr="001B3C4D">
              <w:rPr>
                <w:bCs/>
                <w:noProof/>
                <w:webHidden/>
              </w:rPr>
              <w:instrText xml:space="preserve"> PAGEREF _Toc216688920 \h </w:instrText>
            </w:r>
            <w:r w:rsidRPr="001B3C4D">
              <w:rPr>
                <w:bCs/>
                <w:noProof/>
                <w:webHidden/>
              </w:rPr>
            </w:r>
            <w:r w:rsidRPr="001B3C4D">
              <w:rPr>
                <w:bCs/>
                <w:noProof/>
                <w:webHidden/>
              </w:rPr>
              <w:fldChar w:fldCharType="separate"/>
            </w:r>
            <w:r w:rsidRPr="001B3C4D">
              <w:rPr>
                <w:bCs/>
                <w:noProof/>
                <w:webHidden/>
              </w:rPr>
              <w:t>2</w:t>
            </w:r>
            <w:r w:rsidRPr="001B3C4D">
              <w:rPr>
                <w:bCs/>
                <w:noProof/>
                <w:webHidden/>
              </w:rPr>
              <w:fldChar w:fldCharType="end"/>
            </w:r>
          </w:hyperlink>
        </w:p>
        <w:p w14:paraId="55A9C295" w14:textId="761FB3E3"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21" w:history="1">
            <w:r w:rsidRPr="0045729B">
              <w:rPr>
                <w:rStyle w:val="Hyperlink"/>
                <w:b w:val="0"/>
              </w:rPr>
              <w:t>Supplementary Table S1 - Carriage prevalence of any pneumococci in unvaccinated children from both trials and combined data at each age</w:t>
            </w:r>
            <w:r w:rsidRPr="0045729B">
              <w:rPr>
                <w:b w:val="0"/>
                <w:webHidden/>
              </w:rPr>
              <w:tab/>
            </w:r>
            <w:r w:rsidRPr="0045729B">
              <w:rPr>
                <w:b w:val="0"/>
                <w:webHidden/>
              </w:rPr>
              <w:fldChar w:fldCharType="begin"/>
            </w:r>
            <w:r w:rsidRPr="0045729B">
              <w:rPr>
                <w:b w:val="0"/>
                <w:webHidden/>
              </w:rPr>
              <w:instrText xml:space="preserve"> PAGEREF _Toc216688921 \h </w:instrText>
            </w:r>
            <w:r w:rsidRPr="0045729B">
              <w:rPr>
                <w:b w:val="0"/>
                <w:webHidden/>
              </w:rPr>
            </w:r>
            <w:r w:rsidRPr="0045729B">
              <w:rPr>
                <w:b w:val="0"/>
                <w:webHidden/>
              </w:rPr>
              <w:fldChar w:fldCharType="separate"/>
            </w:r>
            <w:r w:rsidRPr="0045729B">
              <w:rPr>
                <w:b w:val="0"/>
                <w:webHidden/>
              </w:rPr>
              <w:t>2</w:t>
            </w:r>
            <w:r w:rsidRPr="0045729B">
              <w:rPr>
                <w:b w:val="0"/>
                <w:webHidden/>
              </w:rPr>
              <w:fldChar w:fldCharType="end"/>
            </w:r>
          </w:hyperlink>
        </w:p>
        <w:p w14:paraId="6C9ABFB8" w14:textId="29506BB2"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22" w:history="1">
            <w:r w:rsidRPr="0045729B">
              <w:rPr>
                <w:rStyle w:val="Hyperlink"/>
                <w:b w:val="0"/>
              </w:rPr>
              <w:t>Supplementary Table S2 - Characteristics of VPTI and VPTII study participants</w:t>
            </w:r>
            <w:r w:rsidRPr="0045729B">
              <w:rPr>
                <w:b w:val="0"/>
                <w:webHidden/>
              </w:rPr>
              <w:tab/>
            </w:r>
            <w:r w:rsidRPr="0045729B">
              <w:rPr>
                <w:b w:val="0"/>
                <w:webHidden/>
              </w:rPr>
              <w:fldChar w:fldCharType="begin"/>
            </w:r>
            <w:r w:rsidRPr="0045729B">
              <w:rPr>
                <w:b w:val="0"/>
                <w:webHidden/>
              </w:rPr>
              <w:instrText xml:space="preserve"> PAGEREF _Toc216688922 \h </w:instrText>
            </w:r>
            <w:r w:rsidRPr="0045729B">
              <w:rPr>
                <w:b w:val="0"/>
                <w:webHidden/>
              </w:rPr>
            </w:r>
            <w:r w:rsidRPr="0045729B">
              <w:rPr>
                <w:b w:val="0"/>
                <w:webHidden/>
              </w:rPr>
              <w:fldChar w:fldCharType="separate"/>
            </w:r>
            <w:r w:rsidRPr="0045729B">
              <w:rPr>
                <w:b w:val="0"/>
                <w:webHidden/>
              </w:rPr>
              <w:t>2</w:t>
            </w:r>
            <w:r w:rsidRPr="0045729B">
              <w:rPr>
                <w:b w:val="0"/>
                <w:webHidden/>
              </w:rPr>
              <w:fldChar w:fldCharType="end"/>
            </w:r>
          </w:hyperlink>
        </w:p>
        <w:p w14:paraId="07B9DDC6" w14:textId="79C7FFF0"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23" w:history="1">
            <w:r w:rsidRPr="0045729B">
              <w:rPr>
                <w:rStyle w:val="Hyperlink"/>
                <w:b w:val="0"/>
              </w:rPr>
              <w:t>Supplementary Table S3 - Multiple serotype carriage by age</w:t>
            </w:r>
            <w:r w:rsidRPr="0045729B">
              <w:rPr>
                <w:b w:val="0"/>
                <w:webHidden/>
              </w:rPr>
              <w:tab/>
            </w:r>
            <w:r w:rsidRPr="0045729B">
              <w:rPr>
                <w:b w:val="0"/>
                <w:webHidden/>
              </w:rPr>
              <w:fldChar w:fldCharType="begin"/>
            </w:r>
            <w:r w:rsidRPr="0045729B">
              <w:rPr>
                <w:b w:val="0"/>
                <w:webHidden/>
              </w:rPr>
              <w:instrText xml:space="preserve"> PAGEREF _Toc216688923 \h </w:instrText>
            </w:r>
            <w:r w:rsidRPr="0045729B">
              <w:rPr>
                <w:b w:val="0"/>
                <w:webHidden/>
              </w:rPr>
            </w:r>
            <w:r w:rsidRPr="0045729B">
              <w:rPr>
                <w:b w:val="0"/>
                <w:webHidden/>
              </w:rPr>
              <w:fldChar w:fldCharType="separate"/>
            </w:r>
            <w:r w:rsidRPr="0045729B">
              <w:rPr>
                <w:b w:val="0"/>
                <w:webHidden/>
              </w:rPr>
              <w:t>3</w:t>
            </w:r>
            <w:r w:rsidRPr="0045729B">
              <w:rPr>
                <w:b w:val="0"/>
                <w:webHidden/>
              </w:rPr>
              <w:fldChar w:fldCharType="end"/>
            </w:r>
          </w:hyperlink>
        </w:p>
        <w:p w14:paraId="6F567397" w14:textId="7285EFB9" w:rsidR="001B3C4D" w:rsidRPr="001B3C4D" w:rsidRDefault="001B3C4D" w:rsidP="008F299E">
          <w:pPr>
            <w:pStyle w:val="TOC1"/>
            <w:rPr>
              <w:rFonts w:asciiTheme="minorHAnsi" w:eastAsiaTheme="minorEastAsia" w:hAnsiTheme="minorHAnsi" w:cstheme="minorBidi"/>
              <w:b w:val="0"/>
              <w:kern w:val="2"/>
              <w:sz w:val="24"/>
              <w:szCs w:val="24"/>
              <w14:ligatures w14:val="standardContextual"/>
            </w:rPr>
          </w:pPr>
          <w:hyperlink w:anchor="_Toc216688924" w:history="1">
            <w:r w:rsidRPr="0045729B">
              <w:rPr>
                <w:rStyle w:val="Hyperlink"/>
                <w:b w:val="0"/>
              </w:rPr>
              <w:t xml:space="preserve">Supplementary Table S4 </w:t>
            </w:r>
            <w:r w:rsidR="008F299E">
              <w:rPr>
                <w:rStyle w:val="Hyperlink"/>
                <w:b w:val="0"/>
              </w:rPr>
              <w:t>-</w:t>
            </w:r>
            <w:r w:rsidRPr="0045729B">
              <w:rPr>
                <w:rStyle w:val="Hyperlink"/>
                <w:b w:val="0"/>
              </w:rPr>
              <w:t xml:space="preserve"> Frequency of major and minor serotypes among the 73 samples with multiple serotype carriage</w:t>
            </w:r>
            <w:r w:rsidRPr="0045729B">
              <w:rPr>
                <w:b w:val="0"/>
                <w:webHidden/>
              </w:rPr>
              <w:tab/>
            </w:r>
            <w:r w:rsidRPr="0045729B">
              <w:rPr>
                <w:b w:val="0"/>
                <w:webHidden/>
              </w:rPr>
              <w:fldChar w:fldCharType="begin"/>
            </w:r>
            <w:r w:rsidRPr="0045729B">
              <w:rPr>
                <w:b w:val="0"/>
                <w:webHidden/>
              </w:rPr>
              <w:instrText xml:space="preserve"> PAGEREF _Toc216688924 \h </w:instrText>
            </w:r>
            <w:r w:rsidRPr="0045729B">
              <w:rPr>
                <w:b w:val="0"/>
                <w:webHidden/>
              </w:rPr>
            </w:r>
            <w:r w:rsidRPr="0045729B">
              <w:rPr>
                <w:b w:val="0"/>
                <w:webHidden/>
              </w:rPr>
              <w:fldChar w:fldCharType="separate"/>
            </w:r>
            <w:r w:rsidRPr="0045729B">
              <w:rPr>
                <w:b w:val="0"/>
                <w:webHidden/>
              </w:rPr>
              <w:t>3</w:t>
            </w:r>
            <w:r w:rsidRPr="0045729B">
              <w:rPr>
                <w:b w:val="0"/>
                <w:webHidden/>
              </w:rPr>
              <w:fldChar w:fldCharType="end"/>
            </w:r>
          </w:hyperlink>
        </w:p>
        <w:p w14:paraId="629D5207" w14:textId="2A1067FD"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26" w:history="1">
            <w:r w:rsidRPr="0045729B">
              <w:rPr>
                <w:rStyle w:val="Hyperlink"/>
                <w:b w:val="0"/>
              </w:rPr>
              <w:t>Supplementary Table S5 - Serotype-specific distribution of Global Pneumococcal Sequence Clusters (GPSCs)</w:t>
            </w:r>
            <w:r w:rsidRPr="0045729B">
              <w:rPr>
                <w:b w:val="0"/>
                <w:webHidden/>
              </w:rPr>
              <w:tab/>
            </w:r>
            <w:r w:rsidRPr="0045729B">
              <w:rPr>
                <w:b w:val="0"/>
                <w:webHidden/>
              </w:rPr>
              <w:fldChar w:fldCharType="begin"/>
            </w:r>
            <w:r w:rsidRPr="0045729B">
              <w:rPr>
                <w:b w:val="0"/>
                <w:webHidden/>
              </w:rPr>
              <w:instrText xml:space="preserve"> PAGEREF _Toc216688926 \h </w:instrText>
            </w:r>
            <w:r w:rsidRPr="0045729B">
              <w:rPr>
                <w:b w:val="0"/>
                <w:webHidden/>
              </w:rPr>
            </w:r>
            <w:r w:rsidRPr="0045729B">
              <w:rPr>
                <w:b w:val="0"/>
                <w:webHidden/>
              </w:rPr>
              <w:fldChar w:fldCharType="separate"/>
            </w:r>
            <w:r w:rsidRPr="0045729B">
              <w:rPr>
                <w:b w:val="0"/>
                <w:webHidden/>
              </w:rPr>
              <w:t>4</w:t>
            </w:r>
            <w:r w:rsidRPr="0045729B">
              <w:rPr>
                <w:b w:val="0"/>
                <w:webHidden/>
              </w:rPr>
              <w:fldChar w:fldCharType="end"/>
            </w:r>
          </w:hyperlink>
        </w:p>
        <w:p w14:paraId="4860CAC2" w14:textId="7E5091C2"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27" w:history="1">
            <w:r w:rsidRPr="0045729B">
              <w:rPr>
                <w:rStyle w:val="Hyperlink"/>
                <w:b w:val="0"/>
              </w:rPr>
              <w:t>Supplementary Table S6 - AMR in nasopharyngeal samples from unvaccinated Vietnamese children aged 18 months</w:t>
            </w:r>
            <w:r w:rsidRPr="0045729B">
              <w:rPr>
                <w:b w:val="0"/>
                <w:webHidden/>
              </w:rPr>
              <w:tab/>
            </w:r>
            <w:r w:rsidRPr="0045729B">
              <w:rPr>
                <w:b w:val="0"/>
                <w:webHidden/>
              </w:rPr>
              <w:fldChar w:fldCharType="begin"/>
            </w:r>
            <w:r w:rsidRPr="0045729B">
              <w:rPr>
                <w:b w:val="0"/>
                <w:webHidden/>
              </w:rPr>
              <w:instrText xml:space="preserve"> PAGEREF _Toc216688927 \h </w:instrText>
            </w:r>
            <w:r w:rsidRPr="0045729B">
              <w:rPr>
                <w:b w:val="0"/>
                <w:webHidden/>
              </w:rPr>
            </w:r>
            <w:r w:rsidRPr="0045729B">
              <w:rPr>
                <w:b w:val="0"/>
                <w:webHidden/>
              </w:rPr>
              <w:fldChar w:fldCharType="separate"/>
            </w:r>
            <w:r w:rsidRPr="0045729B">
              <w:rPr>
                <w:b w:val="0"/>
                <w:webHidden/>
              </w:rPr>
              <w:t>6</w:t>
            </w:r>
            <w:r w:rsidRPr="0045729B">
              <w:rPr>
                <w:b w:val="0"/>
                <w:webHidden/>
              </w:rPr>
              <w:fldChar w:fldCharType="end"/>
            </w:r>
          </w:hyperlink>
        </w:p>
        <w:p w14:paraId="444F43C0" w14:textId="106A1C60"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28" w:history="1">
            <w:r w:rsidRPr="0045729B">
              <w:rPr>
                <w:rStyle w:val="Hyperlink"/>
                <w:b w:val="0"/>
              </w:rPr>
              <w:t>Supplementary Table S7 - AMR in nasopharyngeal samples from unvaccinated Vietnamese children aged 24 months</w:t>
            </w:r>
            <w:r w:rsidRPr="0045729B">
              <w:rPr>
                <w:b w:val="0"/>
                <w:webHidden/>
              </w:rPr>
              <w:tab/>
            </w:r>
            <w:r w:rsidRPr="0045729B">
              <w:rPr>
                <w:b w:val="0"/>
                <w:webHidden/>
              </w:rPr>
              <w:fldChar w:fldCharType="begin"/>
            </w:r>
            <w:r w:rsidRPr="0045729B">
              <w:rPr>
                <w:b w:val="0"/>
                <w:webHidden/>
              </w:rPr>
              <w:instrText xml:space="preserve"> PAGEREF _Toc216688928 \h </w:instrText>
            </w:r>
            <w:r w:rsidRPr="0045729B">
              <w:rPr>
                <w:b w:val="0"/>
                <w:webHidden/>
              </w:rPr>
            </w:r>
            <w:r w:rsidRPr="0045729B">
              <w:rPr>
                <w:b w:val="0"/>
                <w:webHidden/>
              </w:rPr>
              <w:fldChar w:fldCharType="separate"/>
            </w:r>
            <w:r w:rsidRPr="0045729B">
              <w:rPr>
                <w:b w:val="0"/>
                <w:webHidden/>
              </w:rPr>
              <w:t>7</w:t>
            </w:r>
            <w:r w:rsidRPr="0045729B">
              <w:rPr>
                <w:b w:val="0"/>
                <w:webHidden/>
              </w:rPr>
              <w:fldChar w:fldCharType="end"/>
            </w:r>
          </w:hyperlink>
        </w:p>
        <w:p w14:paraId="2FE6FD55" w14:textId="19A9ABEB"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29" w:history="1">
            <w:r w:rsidRPr="0045729B">
              <w:rPr>
                <w:rStyle w:val="Hyperlink"/>
                <w:b w:val="0"/>
              </w:rPr>
              <w:t>Supplementary Table S8 - AMR in nasopharyngeal samples from unvaccinated Vietnamese children aged 60 months</w:t>
            </w:r>
            <w:r w:rsidRPr="0045729B">
              <w:rPr>
                <w:b w:val="0"/>
                <w:webHidden/>
              </w:rPr>
              <w:tab/>
            </w:r>
            <w:r w:rsidRPr="0045729B">
              <w:rPr>
                <w:b w:val="0"/>
                <w:webHidden/>
              </w:rPr>
              <w:fldChar w:fldCharType="begin"/>
            </w:r>
            <w:r w:rsidRPr="0045729B">
              <w:rPr>
                <w:b w:val="0"/>
                <w:webHidden/>
              </w:rPr>
              <w:instrText xml:space="preserve"> PAGEREF _Toc216688929 \h </w:instrText>
            </w:r>
            <w:r w:rsidRPr="0045729B">
              <w:rPr>
                <w:b w:val="0"/>
                <w:webHidden/>
              </w:rPr>
            </w:r>
            <w:r w:rsidRPr="0045729B">
              <w:rPr>
                <w:b w:val="0"/>
                <w:webHidden/>
              </w:rPr>
              <w:fldChar w:fldCharType="separate"/>
            </w:r>
            <w:r w:rsidRPr="0045729B">
              <w:rPr>
                <w:b w:val="0"/>
                <w:webHidden/>
              </w:rPr>
              <w:t>8</w:t>
            </w:r>
            <w:r w:rsidRPr="0045729B">
              <w:rPr>
                <w:b w:val="0"/>
                <w:webHidden/>
              </w:rPr>
              <w:fldChar w:fldCharType="end"/>
            </w:r>
          </w:hyperlink>
        </w:p>
        <w:p w14:paraId="4B9184E3" w14:textId="18D2C3F8"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30" w:history="1">
            <w:r w:rsidRPr="0045729B">
              <w:rPr>
                <w:rStyle w:val="Hyperlink"/>
                <w:b w:val="0"/>
              </w:rPr>
              <w:t>Supplementary Figure 1 - Inferred lineage composition of pneumococcal-positive samples for the six most prevalent serotypes in Vietnam</w:t>
            </w:r>
            <w:r w:rsidRPr="0045729B">
              <w:rPr>
                <w:b w:val="0"/>
                <w:webHidden/>
              </w:rPr>
              <w:tab/>
            </w:r>
            <w:r w:rsidRPr="0045729B">
              <w:rPr>
                <w:b w:val="0"/>
                <w:webHidden/>
              </w:rPr>
              <w:fldChar w:fldCharType="begin"/>
            </w:r>
            <w:r w:rsidRPr="0045729B">
              <w:rPr>
                <w:b w:val="0"/>
                <w:webHidden/>
              </w:rPr>
              <w:instrText xml:space="preserve"> PAGEREF _Toc216688930 \h </w:instrText>
            </w:r>
            <w:r w:rsidRPr="0045729B">
              <w:rPr>
                <w:b w:val="0"/>
                <w:webHidden/>
              </w:rPr>
            </w:r>
            <w:r w:rsidRPr="0045729B">
              <w:rPr>
                <w:b w:val="0"/>
                <w:webHidden/>
              </w:rPr>
              <w:fldChar w:fldCharType="separate"/>
            </w:r>
            <w:r w:rsidRPr="0045729B">
              <w:rPr>
                <w:b w:val="0"/>
                <w:webHidden/>
              </w:rPr>
              <w:t>9</w:t>
            </w:r>
            <w:r w:rsidRPr="0045729B">
              <w:rPr>
                <w:b w:val="0"/>
                <w:webHidden/>
              </w:rPr>
              <w:fldChar w:fldCharType="end"/>
            </w:r>
          </w:hyperlink>
        </w:p>
        <w:p w14:paraId="28A3DE98" w14:textId="0E2A4909"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31" w:history="1">
            <w:r w:rsidRPr="0045729B">
              <w:rPr>
                <w:rStyle w:val="Hyperlink"/>
                <w:rFonts w:eastAsiaTheme="majorEastAsia"/>
                <w:b w:val="0"/>
              </w:rPr>
              <w:t xml:space="preserve">Supplementary Figure 2 </w:t>
            </w:r>
            <w:r w:rsidR="008F299E">
              <w:rPr>
                <w:rStyle w:val="Hyperlink"/>
                <w:rFonts w:eastAsiaTheme="majorEastAsia"/>
                <w:b w:val="0"/>
              </w:rPr>
              <w:t>-</w:t>
            </w:r>
            <w:r w:rsidRPr="0045729B">
              <w:rPr>
                <w:rStyle w:val="Hyperlink"/>
                <w:rFonts w:eastAsiaTheme="majorEastAsia"/>
                <w:b w:val="0"/>
              </w:rPr>
              <w:t xml:space="preserve"> Overall pneumococcal density (log</w:t>
            </w:r>
            <w:r w:rsidRPr="0045729B">
              <w:rPr>
                <w:rStyle w:val="Hyperlink"/>
                <w:rFonts w:eastAsiaTheme="majorEastAsia"/>
                <w:b w:val="0"/>
                <w:vertAlign w:val="subscript"/>
              </w:rPr>
              <w:t>10</w:t>
            </w:r>
            <w:r w:rsidRPr="0045729B">
              <w:rPr>
                <w:rStyle w:val="Hyperlink"/>
                <w:rFonts w:eastAsiaTheme="majorEastAsia"/>
                <w:b w:val="0"/>
              </w:rPr>
              <w:t xml:space="preserve"> genome equivalents/ml) at different ages in unvaccinated children</w:t>
            </w:r>
            <w:r w:rsidRPr="0045729B">
              <w:rPr>
                <w:rStyle w:val="Hyperlink"/>
                <w:b w:val="0"/>
              </w:rPr>
              <w:t>.</w:t>
            </w:r>
            <w:r w:rsidRPr="0045729B">
              <w:rPr>
                <w:b w:val="0"/>
                <w:webHidden/>
              </w:rPr>
              <w:tab/>
            </w:r>
            <w:r w:rsidRPr="0045729B">
              <w:rPr>
                <w:b w:val="0"/>
                <w:webHidden/>
              </w:rPr>
              <w:fldChar w:fldCharType="begin"/>
            </w:r>
            <w:r w:rsidRPr="0045729B">
              <w:rPr>
                <w:b w:val="0"/>
                <w:webHidden/>
              </w:rPr>
              <w:instrText xml:space="preserve"> PAGEREF _Toc216688931 \h </w:instrText>
            </w:r>
            <w:r w:rsidRPr="0045729B">
              <w:rPr>
                <w:b w:val="0"/>
                <w:webHidden/>
              </w:rPr>
            </w:r>
            <w:r w:rsidRPr="0045729B">
              <w:rPr>
                <w:b w:val="0"/>
                <w:webHidden/>
              </w:rPr>
              <w:fldChar w:fldCharType="separate"/>
            </w:r>
            <w:r w:rsidRPr="0045729B">
              <w:rPr>
                <w:b w:val="0"/>
                <w:webHidden/>
              </w:rPr>
              <w:t>10</w:t>
            </w:r>
            <w:r w:rsidRPr="0045729B">
              <w:rPr>
                <w:b w:val="0"/>
                <w:webHidden/>
              </w:rPr>
              <w:fldChar w:fldCharType="end"/>
            </w:r>
          </w:hyperlink>
        </w:p>
        <w:p w14:paraId="319F36CD" w14:textId="73034208"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32" w:history="1">
            <w:r w:rsidRPr="0045729B">
              <w:rPr>
                <w:rStyle w:val="Hyperlink"/>
                <w:b w:val="0"/>
              </w:rPr>
              <w:t>Supplementary Figure 3 - Serotype-specific density was analysed for serotypes that were detected across all three ages</w:t>
            </w:r>
            <w:r w:rsidRPr="0045729B">
              <w:rPr>
                <w:b w:val="0"/>
                <w:webHidden/>
              </w:rPr>
              <w:tab/>
            </w:r>
            <w:r w:rsidRPr="0045729B">
              <w:rPr>
                <w:b w:val="0"/>
                <w:webHidden/>
              </w:rPr>
              <w:fldChar w:fldCharType="begin"/>
            </w:r>
            <w:r w:rsidRPr="0045729B">
              <w:rPr>
                <w:b w:val="0"/>
                <w:webHidden/>
              </w:rPr>
              <w:instrText xml:space="preserve"> PAGEREF _Toc216688932 \h </w:instrText>
            </w:r>
            <w:r w:rsidRPr="0045729B">
              <w:rPr>
                <w:b w:val="0"/>
                <w:webHidden/>
              </w:rPr>
            </w:r>
            <w:r w:rsidRPr="0045729B">
              <w:rPr>
                <w:b w:val="0"/>
                <w:webHidden/>
              </w:rPr>
              <w:fldChar w:fldCharType="separate"/>
            </w:r>
            <w:r w:rsidRPr="0045729B">
              <w:rPr>
                <w:b w:val="0"/>
                <w:webHidden/>
              </w:rPr>
              <w:t>11</w:t>
            </w:r>
            <w:r w:rsidRPr="0045729B">
              <w:rPr>
                <w:b w:val="0"/>
                <w:webHidden/>
              </w:rPr>
              <w:fldChar w:fldCharType="end"/>
            </w:r>
          </w:hyperlink>
        </w:p>
        <w:p w14:paraId="4406182F" w14:textId="163F4D1B" w:rsidR="001B3C4D" w:rsidRPr="001B3C4D" w:rsidRDefault="001B3C4D">
          <w:pPr>
            <w:pStyle w:val="TOC1"/>
            <w:rPr>
              <w:rFonts w:asciiTheme="minorHAnsi" w:eastAsiaTheme="minorEastAsia" w:hAnsiTheme="minorHAnsi" w:cstheme="minorBidi"/>
              <w:b w:val="0"/>
              <w:kern w:val="2"/>
              <w:sz w:val="24"/>
              <w:szCs w:val="24"/>
              <w14:ligatures w14:val="standardContextual"/>
            </w:rPr>
          </w:pPr>
          <w:hyperlink w:anchor="_Toc216688933" w:history="1">
            <w:r w:rsidRPr="0045729B">
              <w:rPr>
                <w:rStyle w:val="Hyperlink"/>
                <w:b w:val="0"/>
              </w:rPr>
              <w:t>References</w:t>
            </w:r>
            <w:r w:rsidRPr="0045729B">
              <w:rPr>
                <w:b w:val="0"/>
                <w:webHidden/>
              </w:rPr>
              <w:tab/>
            </w:r>
            <w:r w:rsidRPr="0045729B">
              <w:rPr>
                <w:b w:val="0"/>
                <w:webHidden/>
              </w:rPr>
              <w:fldChar w:fldCharType="begin"/>
            </w:r>
            <w:r w:rsidRPr="0045729B">
              <w:rPr>
                <w:b w:val="0"/>
                <w:webHidden/>
              </w:rPr>
              <w:instrText xml:space="preserve"> PAGEREF _Toc216688933 \h </w:instrText>
            </w:r>
            <w:r w:rsidRPr="0045729B">
              <w:rPr>
                <w:b w:val="0"/>
                <w:webHidden/>
              </w:rPr>
            </w:r>
            <w:r w:rsidRPr="0045729B">
              <w:rPr>
                <w:b w:val="0"/>
                <w:webHidden/>
              </w:rPr>
              <w:fldChar w:fldCharType="separate"/>
            </w:r>
            <w:r w:rsidRPr="0045729B">
              <w:rPr>
                <w:b w:val="0"/>
                <w:webHidden/>
              </w:rPr>
              <w:t>12</w:t>
            </w:r>
            <w:r w:rsidRPr="0045729B">
              <w:rPr>
                <w:b w:val="0"/>
                <w:webHidden/>
              </w:rPr>
              <w:fldChar w:fldCharType="end"/>
            </w:r>
          </w:hyperlink>
        </w:p>
        <w:p w14:paraId="33C951B0" w14:textId="0B97BFDB" w:rsidR="00913A2D" w:rsidRDefault="003E1D9C" w:rsidP="001119AF">
          <w:pPr>
            <w:rPr>
              <w:rFonts w:cstheme="minorHAnsi"/>
              <w:b/>
              <w:sz w:val="24"/>
              <w:szCs w:val="24"/>
            </w:rPr>
            <w:sectPr w:rsidR="00913A2D" w:rsidSect="00617B66">
              <w:headerReference w:type="default" r:id="rId8"/>
              <w:footerReference w:type="default" r:id="rId9"/>
              <w:pgSz w:w="16838" w:h="11906" w:orient="landscape"/>
              <w:pgMar w:top="1077" w:right="1440" w:bottom="1077" w:left="1440" w:header="709" w:footer="709" w:gutter="0"/>
              <w:cols w:space="708"/>
              <w:docGrid w:linePitch="360"/>
            </w:sectPr>
          </w:pPr>
          <w:r w:rsidRPr="0045729B">
            <w:rPr>
              <w:rFonts w:cstheme="minorHAnsi"/>
              <w:bCs/>
              <w:sz w:val="24"/>
              <w:szCs w:val="24"/>
            </w:rPr>
            <w:fldChar w:fldCharType="end"/>
          </w:r>
        </w:p>
      </w:sdtContent>
    </w:sdt>
    <w:p w14:paraId="6F48E774" w14:textId="77777777" w:rsidR="00913A2D" w:rsidRPr="00191D7A" w:rsidRDefault="5D07003E" w:rsidP="5D07003E">
      <w:pPr>
        <w:pStyle w:val="Heading1"/>
        <w:rPr>
          <w:rFonts w:ascii="Times New Roman" w:hAnsi="Times New Roman" w:cs="Times New Roman"/>
          <w:b/>
          <w:bCs/>
          <w:color w:val="auto"/>
          <w:sz w:val="20"/>
          <w:szCs w:val="20"/>
        </w:rPr>
      </w:pPr>
      <w:bookmarkStart w:id="0" w:name="_Toc216688917"/>
      <w:r w:rsidRPr="00191D7A">
        <w:rPr>
          <w:rFonts w:ascii="Times New Roman" w:hAnsi="Times New Roman" w:cs="Times New Roman"/>
          <w:b/>
          <w:bCs/>
          <w:color w:val="auto"/>
          <w:sz w:val="20"/>
          <w:szCs w:val="20"/>
        </w:rPr>
        <w:lastRenderedPageBreak/>
        <w:t>Supplementary Method 1</w:t>
      </w:r>
      <w:bookmarkEnd w:id="0"/>
      <w:r w:rsidRPr="00191D7A">
        <w:rPr>
          <w:rFonts w:ascii="Times New Roman" w:hAnsi="Times New Roman" w:cs="Times New Roman"/>
          <w:b/>
          <w:bCs/>
          <w:color w:val="auto"/>
          <w:sz w:val="20"/>
          <w:szCs w:val="20"/>
        </w:rPr>
        <w:t xml:space="preserve"> </w:t>
      </w:r>
    </w:p>
    <w:p w14:paraId="1E106682" w14:textId="078AF6C3" w:rsidR="008539D7" w:rsidRPr="00386325" w:rsidRDefault="5D07003E" w:rsidP="5D07003E">
      <w:pPr>
        <w:spacing w:line="276" w:lineRule="auto"/>
        <w:rPr>
          <w:rFonts w:ascii="Times New Roman" w:hAnsi="Times New Roman" w:cs="Times New Roman"/>
          <w:b/>
          <w:bCs/>
          <w:i/>
          <w:iCs/>
          <w:sz w:val="20"/>
          <w:szCs w:val="20"/>
          <w:u w:val="single"/>
        </w:rPr>
      </w:pPr>
      <w:bookmarkStart w:id="1" w:name="_Toc216688918"/>
      <w:r w:rsidRPr="5D07003E">
        <w:rPr>
          <w:rStyle w:val="Heading2Char"/>
          <w:rFonts w:ascii="Times New Roman" w:hAnsi="Times New Roman" w:cs="Times New Roman"/>
          <w:b/>
          <w:bCs/>
          <w:color w:val="auto"/>
          <w:sz w:val="20"/>
          <w:szCs w:val="20"/>
        </w:rPr>
        <w:t>1.1 Study site</w:t>
      </w:r>
      <w:r w:rsidR="00AF7E9D">
        <w:rPr>
          <w:rStyle w:val="Heading2Char"/>
          <w:rFonts w:ascii="Times New Roman" w:hAnsi="Times New Roman" w:cs="Times New Roman"/>
          <w:b/>
          <w:bCs/>
          <w:color w:val="auto"/>
          <w:sz w:val="20"/>
          <w:szCs w:val="20"/>
        </w:rPr>
        <w:t>, design, and participants</w:t>
      </w:r>
      <w:bookmarkEnd w:id="1"/>
    </w:p>
    <w:p w14:paraId="78F72D1E" w14:textId="278772C4" w:rsidR="00AD5056" w:rsidRDefault="008539D7" w:rsidP="5D07003E">
      <w:pPr>
        <w:jc w:val="both"/>
        <w:rPr>
          <w:rFonts w:ascii="Times New Roman" w:hAnsi="Times New Roman" w:cs="Times New Roman"/>
          <w:sz w:val="20"/>
          <w:szCs w:val="20"/>
        </w:rPr>
      </w:pPr>
      <w:r w:rsidRPr="5D07003E">
        <w:rPr>
          <w:rFonts w:ascii="Times New Roman" w:hAnsi="Times New Roman" w:cs="Times New Roman"/>
          <w:sz w:val="20"/>
          <w:szCs w:val="20"/>
        </w:rPr>
        <w:t>VPTI was carried out in Districts 4 and 7 of Ho Chi Minh City, and VPTII and VPTII</w:t>
      </w:r>
      <w:r w:rsidR="0017446F">
        <w:rPr>
          <w:rFonts w:ascii="Times New Roman" w:hAnsi="Times New Roman" w:cs="Times New Roman"/>
          <w:sz w:val="20"/>
          <w:szCs w:val="20"/>
        </w:rPr>
        <w:t>-</w:t>
      </w:r>
      <w:r w:rsidRPr="5D07003E">
        <w:rPr>
          <w:rFonts w:ascii="Times New Roman" w:hAnsi="Times New Roman" w:cs="Times New Roman"/>
          <w:sz w:val="20"/>
          <w:szCs w:val="20"/>
        </w:rPr>
        <w:t>b were carried out in Districts 4, 7, and 8</w:t>
      </w:r>
      <w:r w:rsidR="00F17D37" w:rsidRPr="5D07003E">
        <w:rPr>
          <w:rFonts w:ascii="Times New Roman" w:hAnsi="Times New Roman" w:cs="Times New Roman"/>
          <w:sz w:val="20"/>
          <w:szCs w:val="20"/>
        </w:rPr>
        <w:t>.</w:t>
      </w:r>
      <w:r w:rsidR="00F17D37" w:rsidRPr="5D07003E">
        <w:rPr>
          <w:rFonts w:ascii="Times New Roman" w:hAnsi="Times New Roman" w:cs="Times New Roman"/>
          <w:sz w:val="20"/>
          <w:szCs w:val="20"/>
        </w:rPr>
        <w:fldChar w:fldCharType="begin">
          <w:fldData xml:space="preserve">PEVuZE5vdGU+PENpdGU+PEF1dGhvcj5UZW1wbGU8L0F1dGhvcj48WWVhcj4yMDE4PC9ZZWFyPjxS
ZWNOdW0+MTIzPC9SZWNOdW0+PERpc3BsYXlUZXh0PjxzdHlsZSBmYWNlPSJzdXBlcnNjcmlwdCI+
MSwyPC9zdHlsZT48L0Rpc3BsYXlUZXh0PjxyZWNvcmQ+PHJlYy1udW1iZXI+MTIzPC9yZWMtbnVt
YmVyPjxmb3JlaWduLWtleXM+PGtleSBhcHA9IkVOIiBkYi1pZD0ieHZkeGE1dHpiMjJkZG1lZTV3
enhkdzVjMDIycHJ6MDVmcmZyIiB0aW1lc3RhbXA9IjE3MTI2NDYwMDciPjEyMzwva2V5PjwvZm9y
ZWlnbi1rZXlzPjxyZWYtdHlwZSBuYW1lPSJKb3VybmFsIEFydGljbGUiPjE3PC9yZWYtdHlwZT48
Y29udHJpYnV0b3JzPjxhdXRob3JzPjxhdXRob3I+VGVtcGxlLCBCLjwvYXV0aG9yPjxhdXRob3I+
VG9hbiwgTi4gVC48L2F1dGhvcj48YXV0aG9yPlV5ZW4sIEQuIFkuPC9hdXRob3I+PGF1dGhvcj5C
YWxsb2NoLCBBLjwvYXV0aG9yPjxhdXRob3I+QnJpZ2h0LCBLLjwvYXV0aG9yPjxhdXRob3I+Q2hl
dW5nLCBZLiBCLjwvYXV0aG9yPjxhdXRob3I+TGljY2lhcmRpLCBQLjwvYXV0aG9yPjxhdXRob3I+
Tmd1eWVuLCBDLiBELjwvYXV0aG9yPjxhdXRob3I+UGh1b25nLCBOLiBULiBNLjwvYXV0aG9yPjxh
dXRob3I+U2F0emtlLCBDLjwvYXV0aG9yPjxhdXRob3I+U21pdGgtVmF1Z2hhbiwgSC48L2F1dGhv
cj48YXV0aG9yPlZ1LCBULiBRLiBILjwvYXV0aG9yPjxhdXRob3I+SHV1LCBULiBOLjwvYXV0aG9y
PjxhdXRob3I+TXVsaG9sbGFuZCwgRS4gSy48L2F1dGhvcj48L2F1dGhvcnM+PC9jb250cmlidXRv
cnM+PGF1dGgtYWRkcmVzcz5HbG9iYWwgSGVhbHRoIERpdmlzaW9uLCBNZW56aWVzIFNjaG9vbCBv
ZiBIZWFsdGggUmVzZWFyY2gsIERhcndpbiwgTm9ydGhlcm4gVGVycml0b3J5LCBBdXN0cmFsaWEu
JiN4RDtFcGlkZW1pb2xvZ3kgYW5kIFBvcHVsYXRpb24gSGVhbHRoLCBMb25kb24gU2Nob29sIG9m
IEh5Z2llbmUgYW5kIFRyb3BpY2FsIE1lZGljaW5lLCBMb25kb24sIFVLLiYjeEQ7UG5ldW1vY29j
Y2FsIFJlc2VhcmNoLCBNdXJkb2NoIENoaWxkcmVuJmFwb3M7cyBSZXNlYXJjaCBJbnN0aXR1dGUs
IE1lbGJvdXJuZSwgVmljdG9yaWEsIEF1c3RyYWxpYS4mI3hEO0RlcGFydG1lbnQgb2YgRGlzZWFz
ZSBDb250cm9sIGFuZCBQcmV2ZW50aW9uLCBQYXN0ZXVyIEluc3RpdHV0ZSBvZiBIbyBDaGkgTWlu
aCBDaXR5LCBIbyBDaGkgTWluaCBDaXR5LCBWaWV0IE5hbS4mI3hEO0NlbnRyZSBmb3IgUXVhbnRp
dGF0aXZlIE1lZGljaW5lLCBEdWtlLU5VUyBNZWRpY2FsIFNjaG9vbCwgU2luZ2Fwb3JlLiYjeEQ7
Q2VudHJlIGZvciBDaGlsZCBIZWFsdGggUmVzZWFyY2gsIFVuaXZlcnNpdHkgb2YgVGFtcGVyZSBh
bmQgVGFtcGVyZSBVbml2ZXJzaXR5IEhvc3BpdGFsLCBUYW1wZXJlLCBGaW5sYW5kLiYjeEQ7RGVw
YXJ0bWVudCBvZiBQYWVkaWF0cmljcywgVW5pdmVyc2l0eSBvZiBNZWxib3VybmUsIE1lbGJvdXJu
ZSwgVmljdG9yaWEsIEF1c3RyYWxpYS4mI3hEO0NoaWxkIEhlYWx0aCBEaXZpc2lvbiwgTWVuemll
cyBTY2hvb2wgb2YgSGVhbHRoIFJlc2VhcmNoLCBEYXJ3aW4sIE5vcnRoZXJuIFRlcnJpdG9yeSwg
QXVzdHJhbGlhLiYjeEQ7TWljcm9iaW9sb2d5IGFuZCBJbW11bm9sb2d5LCBQYXN0ZXVyIEluc3Rp
dHV0ZSBvZiBIbyBDaGkgTWluaCBDaXR5LCBIbyBDaGkgTWluaCBDaXR5LCBWaWV0IE5hbS48L2F1
dGgtYWRkcmVzcz48dGl0bGVzPjx0aXRsZT5FdmFsdWF0aW9uIG9mIGRpZmZlcmVudCBpbmZhbnQg
dmFjY2luYXRpb24gc2NoZWR1bGVzIGluY29ycG9yYXRpbmcgcG5ldW1vY29jY2FsIHZhY2NpbmF0
aW9uIChUaGUgVmlldG5hbSBQbmV1bW9jb2NjYWwgUHJvamVjdCk6IHByb3RvY29sIG9mIGEgcmFu
ZG9taXNlZCBjb250cm9sbGVkIHRyaWFsPC90aXRsZT48c2Vjb25kYXJ5LXRpdGxlPkJNSiBPcGVu
PC9zZWNvbmRhcnktdGl0bGU+PC90aXRsZXM+PHBhZ2VzPmUwMTk3OTU8L3BhZ2VzPjx2b2x1bWU+
ODwvdm9sdW1lPjxudW1iZXI+NjwvbnVtYmVyPjxlZGl0aW9uPjIwMTgwNjA4PC9lZGl0aW9uPjxr
ZXl3b3Jkcz48a2V5d29yZD5BbnRpYm9kaWVzLCBCYWN0ZXJpYWwvKmJsb29kPC9rZXl3b3JkPjxr
ZXl3b3JkPkNoaWxkLCBQcmVzY2hvb2w8L2tleXdvcmQ+PGtleXdvcmQ+RmVtYWxlPC9rZXl3b3Jk
PjxrZXl3b3JkPkh1bWFuczwva2V5d29yZD48a2V5d29yZD4qSW1tdW5pemF0aW9uIFNjaGVkdWxl
PC9rZXl3b3JkPjxrZXl3b3JkPkltbXVub2dsb2J1bGluIEcvYmxvb2Q8L2tleXdvcmQ+PGtleXdv
cmQ+SW5mYW50PC9rZXl3b3JkPjxrZXl3b3JkPk1hbGU8L2tleXdvcmQ+PGtleXdvcmQ+UG5ldW1v
Y29jY2FsIFZhY2NpbmVzLyphZG1pbmlzdHJhdGlvbiAmYW1wOyBkb3NhZ2UvKmltbXVub2xvZ3k8
L2tleXdvcmQ+PGtleXdvcmQ+UmFuZG9taXplZCBDb250cm9sbGVkIFRyaWFscyBhcyBUb3BpYzwv
a2V5d29yZD48a2V5d29yZD5TaW5nbGUtQmxpbmQgTWV0aG9kPC9rZXl3b3JkPjxrZXl3b3JkPlRy
ZWF0bWVudCBPdXRjb21lPC9rZXl3b3JkPjxrZXl3b3JkPlZhY2NpbmF0aW9uPC9rZXl3b3JkPjxr
ZXl3b3JkPlZpZXRuYW08L2tleXdvcmQ+PGtleXdvcmQ+Q2xpbmljYWwgVHJpYWxzPC9rZXl3b3Jk
PjxrZXl3b3JkPkVwaWRlbWlvbG9neTwva2V5d29yZD48a2V5d29yZD5NaWNyb2Jpb2xvZ3k8L2tl
eXdvcmQ+PC9rZXl3b3Jkcz48ZGF0ZXM+PHllYXI+MjAxODwveWVhcj48cHViLWRhdGVzPjxkYXRl
Pkp1biA4PC9kYXRlPjwvcHViLWRhdGVzPjwvZGF0ZXM+PGlzYm4+MjA0NC02MDU1IChFbGVjdHJv
bmljKSYjeEQ7MjA0NC02MDU1IChMaW5raW5nKTwvaXNibj48YWNjZXNzaW9uLW51bT4yOTg4NDY5
NTwvYWNjZXNzaW9uLW51bT48dXJscz48cmVsYXRlZC11cmxzPjx1cmw+aHR0cHM6Ly93d3cubmNi
aS5ubG0ubmloLmdvdi9wdWJtZWQvMjk4ODQ2OTU8L3VybD48L3JlbGF0ZWQtdXJscz48L3VybHM+
PGN1c3RvbTE+Q29tcGV0aW5nIGludGVyZXN0czogQWxsIGF1dGhvcnMgcmVjZWl2ZSBzYWxhcnkg
c3VwcG9ydCBmcm9tIGdyYW50cyBmcm9tIHRoZSBOYXRpb25hbCBIZWFsdGggYW5kIE1lZGljYWwg
UmVzZWFyY2ggQ291bmNpbCBvZiBBdXN0cmFsaWEgYW5kL29yIHRoZSBCaWxsIGFuZCBNZWxpbmRh
IEdhdGVzIEZvdW5kYXRpb24uIE5vbi1maW5hbmNpYWwgc3VwcG9ydCAoaW4gdGhlIGZvcm0gb2Yg
UENWMTAgdmFjY2luZSBkb3NlcykgYW5kIGZ1bmRpbmcgZm9yIG9wc29ub3BoYWdvY3l0aWMgYXNz
YXlzIGFyZSBwcm92aWRlZCBieSBHU0sgQmlvbG9naWNhbHMgU0EuIEVLTSBpcyBhIG1lbWJlciBv
ZiB0aGUgRFNNQiBmb3IgYSBjdXJyZW50IE5vdmF2YXggdHJpYWwsIGZvciB3aGljaCBoZSByZWNl
aXZlcyBjb25zdWx0aW5nIGZlZXMuIEhlIGhhcyByZWNlaXZlZCB0cmF2ZWwgY29zdHMgZnJvbSB0
aGUgR1NLIGdyb3VwIG9mIGNvbXBhbmllcyBmb3Igb25lIGludGVybmF0aW9uYWwgY29uZmVyZW5j
ZSBhbmQgYW4gaG9ub3Jhcml1bSBmcm9tIE1lcmNrIGZvciBvbmUgYWR2aXNvcnkgZ3JvdXAgbWVl
dGluZy4gSGUgZG9lcyBub3QgaGF2ZSBhbnkgcGFpZCBjb25zdWx0YW5jaWVzIHdpdGggb3IgcmVj
ZWl2ZSBhbnkgcmVzZWFyY2ggZnVuZHMgZnJvbSBwaGFybWFjZXV0aWNhbCBjb21wYW5pZXMuIE1l
bWJlcnMgb2YgQ1MmYXBvcztzIHRlYW0gaGF2ZSByZWNlaXZlZCBhd2FyZHMgdGhhdCB3ZXJlIGZ1
bmRlZCAoYnV0IG5vdCBhc3Nlc3NlZCkgYnkgUGZpemVyLiBOb25lIG9mIHRoZSBhdXRob3JzIGhh
dmUgYW55IG90aGVyIGNvbXBldGluZyBpbnRlcmVzdHMgdG8gZGVjbGFyZS48L2N1c3RvbTE+PGN1
c3RvbTI+UE1DNjAwOTQ3NDwvY3VzdG9tMj48ZWxlY3Ryb25pYy1yZXNvdXJjZS1udW0+MTAuMTEz
Ni9ibWpvcGVuLTIwMTctMDE5Nzk1PC9lbGVjdHJvbmljLXJlc291cmNlLW51bT48cmVtb3RlLWRh
dGFiYXNlLW5hbWU+TWVkbGluZTwvcmVtb3RlLWRhdGFiYXNlLW5hbWU+PHJlbW90ZS1kYXRhYmFz
ZS1wcm92aWRlcj5OTE08L3JlbW90ZS1kYXRhYmFzZS1wcm92aWRlcj48L3JlY29yZD48L0NpdGU+
PENpdGU+PEF1dGhvcj5UZW1wbGU8L0F1dGhvcj48WWVhcj4yMDIxPC9ZZWFyPjxSZWNOdW0+MTI0
PC9SZWNOdW0+PHJlY29yZD48cmVjLW51bWJlcj4xMjQ8L3JlYy1udW1iZXI+PGZvcmVpZ24ta2V5
cz48a2V5IGFwcD0iRU4iIGRiLWlkPSJ4dmR4YTV0emIyMmRkbWVlNXd6eGR3NWMwMjJwcnowNWZy
ZnIiIHRpbWVzdGFtcD0iMTcxMjY0NjAwNyI+MTI0PC9rZXk+PC9mb3JlaWduLWtleXM+PHJlZi10
eXBlIG5hbWU9IkpvdXJuYWwgQXJ0aWNsZSI+MTc8L3JlZi10eXBlPjxjb250cmlidXRvcnM+PGF1
dGhvcnM+PGF1dGhvcj5UZW1wbGUsIEIuPC9hdXRob3I+PGF1dGhvcj5UcmFuLCBILiBQLjwvYXV0
aG9yPjxhdXRob3I+RGFpLCBWLiBULiBULjwvYXV0aG9yPjxhdXRob3I+QnJpZ2h0LCBLLjwvYXV0
aG9yPjxhdXRob3I+VXllbiwgRC4gWS48L2F1dGhvcj48YXV0aG9yPkJhbGxvY2gsIEEuPC9hdXRo
b3I+PGF1dGhvcj5MaWNjaWFyZGksIFAuPC9hdXRob3I+PGF1dGhvcj5OZ3V5ZW4sIEMuIEQuPC9h
dXRob3I+PGF1dGhvcj5TYXR6a2UsIEMuPC9hdXRob3I+PGF1dGhvcj5TbWl0aC1WYXVnaGFuLCBI
LjwvYXV0aG9yPjxhdXRob3I+Tmd1eWVuLCBULiBWLjwvYXV0aG9yPjxhdXRob3I+TXVsaG9sbGFu
ZCwgSy48L2F1dGhvcj48L2F1dGhvcnM+PC9jb250cmlidXRvcnM+PGF1dGgtYWRkcmVzcz5HbG9i
YWwgYW5kIFRyb3BpY2FsIEhlYWx0aCBEaXZpc2lvbiwgTWVuemllcyBTY2hvb2wgb2YgSGVhbHRo
IFJlc2VhcmNoLCBDaGFybGVzIERhcndpbiBVbml2ZXJzaXR5LCBDYXN1YXJpbmEsIE5vcnRoZXJu
IFRlcnJpdG9yeSwgQXVzdHJhbGlhIGJldGgudGVtcGxlQG1lbnppZXMuZWR1LmF1LiYjeEQ7SW5m
ZWN0aW9uIGFuZCBJbW11bml0eSwgTXVyZG9jaCBDaGlsZHJlbiZhcG9zO3MgUmVzZWFyY2ggSW5z
dGl0dXRlLCBQYXJrdmlsbGUsIFZpY3RvcmlhLCBBdXN0cmFsaWEuJiN4RDtEZXBhcnRtZW50IGZv
ciBEaXNlYXNlIENvbnRyb2wgYW5kIFByZXZlbnRpb24sIFBhc3RldXIgSW5zdGl0dXRlIG9mIEhv
IENoaSBNaW5oIENpdHksIEhvIENoaSBNaW5oIENpdHksIFZpZXQgTmFtLiYjeEQ7RGVwYXJ0bWVu
dCBvZiBNaWNyb2Jpb2xvZ3kgYW5kIEltbXVub2xvZ3ksIFBhc3RldXIgSW5zdGl0dXRlIG9mIEhv
IENoaSBNaW5oIENpdHksIEhvIENoaSBNaW5oIENpdHksIFZpZXQgTmFtLiYjeEQ7RGVwYXJ0bWVu
dCBvZiBQYWVkaWF0cmljcywgVW5pdmVyc2l0eSBvZiBNZWxib3VybmUsIE1lbGJvdXJuZSwgVmlj
dG9yaWEsIEF1c3RyYWxpYS4mI3hEO0NoaWxkIEhlYWx0aCBEaXZpc2lvbiwgTWVuemllcyBTY2hv
b2wgb2YgSGVhbHRoIFJlc2VhcmNoLCBDaGFybGVzIERhcndpbiBVbml2ZXJzaXR5LCBEYXJ3aW4s
IE5vcnRoZXJuIFRlcnJpdG9yeSwgQXVzdHJhbGlhLiYjeEQ7RXBpZGVtaW9sb2d5IGFuZCBQb3B1
bGF0aW9uIEhlYWx0aCwgTG9uZG9uIFNjaG9vbCBvZiBIeWdpZW5lICZhbXA7IFRyb3BpY2FsIE1l
ZGljaW5lLCBMb25kb24sIFVLLjwvYXV0aC1hZGRyZXNzPjx0aXRsZXM+PHRpdGxlPlNpbXBsaWZp
ZWQgMCsxIGFuZCAxKzEgcG5ldW1vY29jY2FsIHZhY2NpbmUgc2NoZWR1bGVzIGluIEhvIENoaSBN
aW5oIENpdHksIFZpZXRuYW06IHByb3RvY29sIGZvciBhIHJhbmRvbWlzZWQgY29udHJvbGxlZCB0
cmlhbDwvdGl0bGU+PHNlY29uZGFyeS10aXRsZT5CTUogT3Blbjwvc2Vjb25kYXJ5LXRpdGxlPjwv
dGl0bGVzPjxwYWdlcz5lMDU2NTA1PC9wYWdlcz48dm9sdW1lPjExPC92b2x1bWU+PG51bWJlcj4x
MTwvbnVtYmVyPjxlZGl0aW9uPjIwMjExMTI5PC9lZGl0aW9uPjxrZXl3b3Jkcz48a2V5d29yZD5B
bnRpYm9kaWVzLCBCYWN0ZXJpYWw8L2tleXdvcmQ+PGtleXdvcmQ+SHVtYW5zPC9rZXl3b3JkPjxr
ZXl3b3JkPkltbXVuaXphdGlvbiBTY2hlZHVsZTwva2V5d29yZD48a2V5d29yZD5JbW11bm9nbG9i
dWxpbiBHPC9rZXl3b3JkPjxrZXl3b3JkPkluZmFudDwva2V5d29yZD48a2V5d29yZD4qTWVtb3J5
IEIgQ2VsbHM8L2tleXdvcmQ+PGtleXdvcmQ+KlBuZXVtb2NvY2NhbCBJbmZlY3Rpb25zL3ByZXZl
bnRpb24gJmFtcDsgY29udHJvbDwva2V5d29yZD48a2V5d29yZD5QbmV1bW9jb2NjYWwgVmFjY2lu
ZXM8L2tleXdvcmQ+PGtleXdvcmQ+UmFuZG9taXplZCBDb250cm9sbGVkIFRyaWFscyBhcyBUb3Bp
Yzwva2V5d29yZD48a2V5d29yZD5TaW5nbGUtQmxpbmQgTWV0aG9kPC9rZXl3b3JkPjxrZXl3b3Jk
PlZhY2NpbmVzLCBDb25qdWdhdGU8L2tleXdvcmQ+PGtleXdvcmQ+VmlldG5hbTwva2V5d29yZD48
a2V5d29yZD5jbGluaWNhbCB0cmlhbHM8L2tleXdvcmQ+PGtleXdvcmQ+aW1tdW5vbG9neTwva2V5
d29yZD48a2V5d29yZD5taWNyb2Jpb2xvZ3k8L2tleXdvcmQ+PGtleXdvcmQ+cGFlZGlhdHJpYyBp
bmZlY3Rpb3VzIGRpc2Vhc2UgJmFtcDsgaW1tdW5pc2F0aW9uPC9rZXl3b3JkPjwva2V5d29yZHM+
PGRhdGVzPjx5ZWFyPjIwMjE8L3llYXI+PHB1Yi1kYXRlcz48ZGF0ZT5Ob3YgMjk8L2RhdGU+PC9w
dWItZGF0ZXM+PC9kYXRlcz48aXNibj4yMDQ0LTYwNTUgKEVsZWN0cm9uaWMpJiN4RDsyMDQ0LTYw
NTUgKExpbmtpbmcpPC9pc2JuPjxhY2Nlc3Npb24tbnVtPjM0ODQ1MDgyPC9hY2Nlc3Npb24tbnVt
Pjx1cmxzPjxyZWxhdGVkLXVybHM+PHVybD5odHRwczovL3d3dy5uY2JpLm5sbS5uaWguZ292L3B1
Ym1lZC8zNDg0NTA4MjwvdXJsPjwvcmVsYXRlZC11cmxzPjwvdXJscz48Y3VzdG9tMT5Db21wZXRp
bmcgaW50ZXJlc3RzOiBBbGwgYXV0aG9ycyByZWNlaXZlIHNhbGFyeSBzdXBwb3J0IGZyb20gZ3Jh
bnRzIGZyb20gdGhlIEJpbGwgJmFtcDsgTWVsaW5kYSBHYXRlcyBGb3VuZGF0aW9uLiBLTSwgQ1Mg
YW5kIENETiBhcmUgaW52ZXN0aWdhdG9ycyBvbiBhIGNvbGxhYm9yYXRpdmUgc3R1ZHkgb24gUENW
IGltcGFjdCBvbiBhZHVsdCBwbmV1bW9uaWEgZnVuZGVkIGJ5IFBmaXplci48L2N1c3RvbTE+PGN1
c3RvbTI+UE1DODYzNDAyMDwvY3VzdG9tMj48ZWxlY3Ryb25pYy1yZXNvdXJjZS1udW0+MTAuMTEz
Ni9ibWpvcGVuLTIwMjEtMDU2NTA1PC9lbGVjdHJvbmljLXJlc291cmNlLW51bT48cmVtb3RlLWRh
dGFiYXNlLW5hbWU+TWVkbGluZTwvcmVtb3RlLWRhdGFiYXNlLW5hbWU+PHJlbW90ZS1kYXRhYmFz
ZS1wcm92aWRlcj5OTE08L3JlbW90ZS1kYXRhYmFzZS1wcm92aWRlcj48L3JlY29yZD48L0NpdGU+
PC9FbmROb3RlPgB=
</w:fldData>
        </w:fldChar>
      </w:r>
      <w:r w:rsidR="00F17D37" w:rsidRPr="5D07003E">
        <w:rPr>
          <w:rFonts w:ascii="Times New Roman" w:hAnsi="Times New Roman" w:cs="Times New Roman"/>
          <w:sz w:val="20"/>
          <w:szCs w:val="20"/>
        </w:rPr>
        <w:instrText xml:space="preserve"> ADDIN EN.JS.CITE </w:instrText>
      </w:r>
      <w:r w:rsidR="00F17D37" w:rsidRPr="5D07003E">
        <w:rPr>
          <w:rFonts w:ascii="Times New Roman" w:hAnsi="Times New Roman" w:cs="Times New Roman"/>
          <w:sz w:val="20"/>
          <w:szCs w:val="20"/>
        </w:rPr>
      </w:r>
      <w:r w:rsidR="00F17D37" w:rsidRPr="5D07003E">
        <w:rPr>
          <w:rFonts w:ascii="Times New Roman" w:hAnsi="Times New Roman" w:cs="Times New Roman"/>
          <w:sz w:val="20"/>
          <w:szCs w:val="20"/>
        </w:rPr>
        <w:fldChar w:fldCharType="separate"/>
      </w:r>
      <w:r w:rsidR="00F17D37" w:rsidRPr="5D07003E">
        <w:rPr>
          <w:rFonts w:ascii="Times New Roman" w:hAnsi="Times New Roman" w:cs="Times New Roman"/>
          <w:noProof/>
          <w:sz w:val="20"/>
          <w:szCs w:val="20"/>
          <w:vertAlign w:val="superscript"/>
        </w:rPr>
        <w:t>1,2</w:t>
      </w:r>
      <w:r w:rsidR="00F17D37" w:rsidRPr="5D07003E">
        <w:rPr>
          <w:rFonts w:ascii="Times New Roman" w:hAnsi="Times New Roman" w:cs="Times New Roman"/>
          <w:sz w:val="20"/>
          <w:szCs w:val="20"/>
        </w:rPr>
        <w:fldChar w:fldCharType="end"/>
      </w:r>
      <w:r w:rsidR="00F17D37" w:rsidRPr="5D07003E">
        <w:rPr>
          <w:rFonts w:ascii="Times New Roman" w:hAnsi="Times New Roman" w:cs="Times New Roman"/>
          <w:sz w:val="20"/>
          <w:szCs w:val="20"/>
        </w:rPr>
        <w:t xml:space="preserve"> </w:t>
      </w:r>
      <w:r w:rsidRPr="5D07003E">
        <w:rPr>
          <w:rFonts w:ascii="Times New Roman" w:hAnsi="Times New Roman" w:cs="Times New Roman"/>
          <w:sz w:val="20"/>
          <w:szCs w:val="20"/>
        </w:rPr>
        <w:t>Districts are subdivided into communes, each featuring a health centre serving as the hub for preventive care. VPTI, VPTII, and VPTII</w:t>
      </w:r>
      <w:r w:rsidR="0017446F">
        <w:rPr>
          <w:rFonts w:ascii="Times New Roman" w:hAnsi="Times New Roman" w:cs="Times New Roman"/>
          <w:sz w:val="20"/>
          <w:szCs w:val="20"/>
        </w:rPr>
        <w:t>-</w:t>
      </w:r>
      <w:r w:rsidRPr="5D07003E">
        <w:rPr>
          <w:rFonts w:ascii="Times New Roman" w:hAnsi="Times New Roman" w:cs="Times New Roman"/>
          <w:sz w:val="20"/>
          <w:szCs w:val="20"/>
        </w:rPr>
        <w:t>b took place in one commune health centre per district, with participants recruited from the community within the respective district.</w:t>
      </w:r>
      <w:r w:rsidR="00AD5056" w:rsidRPr="5D07003E">
        <w:rPr>
          <w:rFonts w:ascii="Times New Roman" w:hAnsi="Times New Roman" w:cs="Times New Roman"/>
          <w:sz w:val="20"/>
          <w:szCs w:val="20"/>
        </w:rPr>
        <w:t xml:space="preserve"> </w:t>
      </w:r>
      <w:r w:rsidR="00AD5056" w:rsidRPr="00386325">
        <w:rPr>
          <w:rFonts w:ascii="Times New Roman" w:hAnsi="Times New Roman" w:cs="Times New Roman"/>
          <w:sz w:val="20"/>
          <w:szCs w:val="20"/>
        </w:rPr>
        <w:t>Briefly, for the VPTI trial, Vietnamese children (n=1,200) were recruited form the community, at 2 months of age and allocated to one of six different infant PCV schedules, and an additional unvaccinated group (n=199) was recruited at 18 months of age</w:t>
      </w:r>
      <w:r w:rsidR="00F17D37">
        <w:rPr>
          <w:rFonts w:ascii="Times New Roman" w:hAnsi="Times New Roman" w:cs="Times New Roman"/>
          <w:sz w:val="20"/>
          <w:szCs w:val="20"/>
        </w:rPr>
        <w:t>.</w:t>
      </w:r>
      <w:r w:rsidR="00F17D37">
        <w:rPr>
          <w:rFonts w:ascii="Times New Roman" w:hAnsi="Times New Roman" w:cs="Times New Roman"/>
          <w:sz w:val="20"/>
          <w:szCs w:val="20"/>
        </w:rPr>
        <w:fldChar w:fldCharType="begin">
          <w:fldData xml:space="preserve">PEVuZE5vdGU+PENpdGU+PEF1dGhvcj5UZW1wbGU8L0F1dGhvcj48WWVhcj4yMDE4PC9ZZWFyPjxS
ZWNOdW0+MTIzPC9SZWNOdW0+PERpc3BsYXlUZXh0PjxzdHlsZSBmYWNlPSJzdXBlcnNjcmlwdCI+
MTwvc3R5bGU+PC9EaXNwbGF5VGV4dD48cmVjb3JkPjxyZWMtbnVtYmVyPjEyMzwvcmVjLW51bWJl
cj48Zm9yZWlnbi1rZXlzPjxrZXkgYXBwPSJFTiIgZGItaWQ9Inh2ZHhhNXR6YjIyZGRtZWU1d3p4
ZHc1YzAyMnByejA1ZnJmciIgdGltZXN0YW1wPSIxNzEyNjQ2MDA3Ij4xMjM8L2tleT48L2ZvcmVp
Z24ta2V5cz48cmVmLXR5cGUgbmFtZT0iSm91cm5hbCBBcnRpY2xlIj4xNzwvcmVmLXR5cGU+PGNv
bnRyaWJ1dG9ycz48YXV0aG9ycz48YXV0aG9yPlRlbXBsZSwgQi48L2F1dGhvcj48YXV0aG9yPlRv
YW4sIE4uIFQuPC9hdXRob3I+PGF1dGhvcj5VeWVuLCBELiBZLjwvYXV0aG9yPjxhdXRob3I+QmFs
bG9jaCwgQS48L2F1dGhvcj48YXV0aG9yPkJyaWdodCwgSy48L2F1dGhvcj48YXV0aG9yPkNoZXVu
ZywgWS4gQi48L2F1dGhvcj48YXV0aG9yPkxpY2NpYXJkaSwgUC48L2F1dGhvcj48YXV0aG9yPk5n
dXllbiwgQy4gRC48L2F1dGhvcj48YXV0aG9yPlBodW9uZywgTi4gVC4gTS48L2F1dGhvcj48YXV0
aG9yPlNhdHprZSwgQy48L2F1dGhvcj48YXV0aG9yPlNtaXRoLVZhdWdoYW4sIEguPC9hdXRob3I+
PGF1dGhvcj5WdSwgVC4gUS4gSC48L2F1dGhvcj48YXV0aG9yPkh1dSwgVC4gTi48L2F1dGhvcj48
YXV0aG9yPk11bGhvbGxhbmQsIEUuIEsuPC9hdXRob3I+PC9hdXRob3JzPjwvY29udHJpYnV0b3Jz
PjxhdXRoLWFkZHJlc3M+R2xvYmFsIEhlYWx0aCBEaXZpc2lvbiwgTWVuemllcyBTY2hvb2wgb2Yg
SGVhbHRoIFJlc2VhcmNoLCBEYXJ3aW4sIE5vcnRoZXJuIFRlcnJpdG9yeSwgQXVzdHJhbGlhLiYj
eEQ7RXBpZGVtaW9sb2d5IGFuZCBQb3B1bGF0aW9uIEhlYWx0aCwgTG9uZG9uIFNjaG9vbCBvZiBI
eWdpZW5lIGFuZCBUcm9waWNhbCBNZWRpY2luZSwgTG9uZG9uLCBVSy4mI3hEO1BuZXVtb2NvY2Nh
bCBSZXNlYXJjaCwgTXVyZG9jaCBDaGlsZHJlbiZhcG9zO3MgUmVzZWFyY2ggSW5zdGl0dXRlLCBN
ZWxib3VybmUsIFZpY3RvcmlhLCBBdXN0cmFsaWEuJiN4RDtEZXBhcnRtZW50IG9mIERpc2Vhc2Ug
Q29udHJvbCBhbmQgUHJldmVudGlvbiwgUGFzdGV1ciBJbnN0aXR1dGUgb2YgSG8gQ2hpIE1pbmgg
Q2l0eSwgSG8gQ2hpIE1pbmggQ2l0eSwgVmlldCBOYW0uJiN4RDtDZW50cmUgZm9yIFF1YW50aXRh
dGl2ZSBNZWRpY2luZSwgRHVrZS1OVVMgTWVkaWNhbCBTY2hvb2wsIFNpbmdhcG9yZS4mI3hEO0Nl
bnRyZSBmb3IgQ2hpbGQgSGVhbHRoIFJlc2VhcmNoLCBVbml2ZXJzaXR5IG9mIFRhbXBlcmUgYW5k
IFRhbXBlcmUgVW5pdmVyc2l0eSBIb3NwaXRhbCwgVGFtcGVyZSwgRmlubGFuZC4mI3hEO0RlcGFy
dG1lbnQgb2YgUGFlZGlhdHJpY3MsIFVuaXZlcnNpdHkgb2YgTWVsYm91cm5lLCBNZWxib3VybmUs
IFZpY3RvcmlhLCBBdXN0cmFsaWEuJiN4RDtDaGlsZCBIZWFsdGggRGl2aXNpb24sIE1lbnppZXMg
U2Nob29sIG9mIEhlYWx0aCBSZXNlYXJjaCwgRGFyd2luLCBOb3J0aGVybiBUZXJyaXRvcnksIEF1
c3RyYWxpYS4mI3hEO01pY3JvYmlvbG9neSBhbmQgSW1tdW5vbG9neSwgUGFzdGV1ciBJbnN0aXR1
dGUgb2YgSG8gQ2hpIE1pbmggQ2l0eSwgSG8gQ2hpIE1pbmggQ2l0eSwgVmlldCBOYW0uPC9hdXRo
LWFkZHJlc3M+PHRpdGxlcz48dGl0bGU+RXZhbHVhdGlvbiBvZiBkaWZmZXJlbnQgaW5mYW50IHZh
Y2NpbmF0aW9uIHNjaGVkdWxlcyBpbmNvcnBvcmF0aW5nIHBuZXVtb2NvY2NhbCB2YWNjaW5hdGlv
biAoVGhlIFZpZXRuYW0gUG5ldW1vY29jY2FsIFByb2plY3QpOiBwcm90b2NvbCBvZiBhIHJhbmRv
bWlzZWQgY29udHJvbGxlZCB0cmlhbDwvdGl0bGU+PHNlY29uZGFyeS10aXRsZT5CTUogT3Blbjwv
c2Vjb25kYXJ5LXRpdGxlPjwvdGl0bGVzPjxwYWdlcz5lMDE5Nzk1PC9wYWdlcz48dm9sdW1lPjg8
L3ZvbHVtZT48bnVtYmVyPjY8L251bWJlcj48ZWRpdGlvbj4yMDE4MDYwODwvZWRpdGlvbj48a2V5
d29yZHM+PGtleXdvcmQ+QW50aWJvZGllcywgQmFjdGVyaWFsLypibG9vZDwva2V5d29yZD48a2V5
d29yZD5DaGlsZCwgUHJlc2Nob29sPC9rZXl3b3JkPjxrZXl3b3JkPkZlbWFsZTwva2V5d29yZD48
a2V5d29yZD5IdW1hbnM8L2tleXdvcmQ+PGtleXdvcmQ+KkltbXVuaXphdGlvbiBTY2hlZHVsZTwv
a2V5d29yZD48a2V5d29yZD5JbW11bm9nbG9idWxpbiBHL2Jsb29kPC9rZXl3b3JkPjxrZXl3b3Jk
PkluZmFudDwva2V5d29yZD48a2V5d29yZD5NYWxlPC9rZXl3b3JkPjxrZXl3b3JkPlBuZXVtb2Nv
Y2NhbCBWYWNjaW5lcy8qYWRtaW5pc3RyYXRpb24gJmFtcDsgZG9zYWdlLyppbW11bm9sb2d5PC9r
ZXl3b3JkPjxrZXl3b3JkPlJhbmRvbWl6ZWQgQ29udHJvbGxlZCBUcmlhbHMgYXMgVG9waWM8L2tl
eXdvcmQ+PGtleXdvcmQ+U2luZ2xlLUJsaW5kIE1ldGhvZDwva2V5d29yZD48a2V5d29yZD5UcmVh
dG1lbnQgT3V0Y29tZTwva2V5d29yZD48a2V5d29yZD5WYWNjaW5hdGlvbjwva2V5d29yZD48a2V5
d29yZD5WaWV0bmFtPC9rZXl3b3JkPjxrZXl3b3JkPkNsaW5pY2FsIFRyaWFsczwva2V5d29yZD48
a2V5d29yZD5FcGlkZW1pb2xvZ3k8L2tleXdvcmQ+PGtleXdvcmQ+TWljcm9iaW9sb2d5PC9rZXl3
b3JkPjwva2V5d29yZHM+PGRhdGVzPjx5ZWFyPjIwMTg8L3llYXI+PHB1Yi1kYXRlcz48ZGF0ZT5K
dW4gODwvZGF0ZT48L3B1Yi1kYXRlcz48L2RhdGVzPjxpc2JuPjIwNDQtNjA1NSAoRWxlY3Ryb25p
YykmI3hEOzIwNDQtNjA1NSAoTGlua2luZyk8L2lzYm4+PGFjY2Vzc2lvbi1udW0+Mjk4ODQ2OTU8
L2FjY2Vzc2lvbi1udW0+PHVybHM+PHJlbGF0ZWQtdXJscz48dXJsPmh0dHBzOi8vd3d3Lm5jYmku
bmxtLm5paC5nb3YvcHVibWVkLzI5ODg0Njk1PC91cmw+PC9yZWxhdGVkLXVybHM+PC91cmxzPjxj
dXN0b20xPkNvbXBldGluZyBpbnRlcmVzdHM6IEFsbCBhdXRob3JzIHJlY2VpdmUgc2FsYXJ5IHN1
cHBvcnQgZnJvbSBncmFudHMgZnJvbSB0aGUgTmF0aW9uYWwgSGVhbHRoIGFuZCBNZWRpY2FsIFJl
c2VhcmNoIENvdW5jaWwgb2YgQXVzdHJhbGlhIGFuZC9vciB0aGUgQmlsbCBhbmQgTWVsaW5kYSBH
YXRlcyBGb3VuZGF0aW9uLiBOb24tZmluYW5jaWFsIHN1cHBvcnQgKGluIHRoZSBmb3JtIG9mIFBD
VjEwIHZhY2NpbmUgZG9zZXMpIGFuZCBmdW5kaW5nIGZvciBvcHNvbm9waGFnb2N5dGljIGFzc2F5
cyBhcmUgcHJvdmlkZWQgYnkgR1NLIEJpb2xvZ2ljYWxzIFNBLiBFS00gaXMgYSBtZW1iZXIgb2Yg
dGhlIERTTUIgZm9yIGEgY3VycmVudCBOb3ZhdmF4IHRyaWFsLCBmb3Igd2hpY2ggaGUgcmVjZWl2
ZXMgY29uc3VsdGluZyBmZWVzLiBIZSBoYXMgcmVjZWl2ZWQgdHJhdmVsIGNvc3RzIGZyb20gdGhl
IEdTSyBncm91cCBvZiBjb21wYW5pZXMgZm9yIG9uZSBpbnRlcm5hdGlvbmFsIGNvbmZlcmVuY2Ug
YW5kIGFuIGhvbm9yYXJpdW0gZnJvbSBNZXJjayBmb3Igb25lIGFkdmlzb3J5IGdyb3VwIG1lZXRp
bmcuIEhlIGRvZXMgbm90IGhhdmUgYW55IHBhaWQgY29uc3VsdGFuY2llcyB3aXRoIG9yIHJlY2Vp
dmUgYW55IHJlc2VhcmNoIGZ1bmRzIGZyb20gcGhhcm1hY2V1dGljYWwgY29tcGFuaWVzLiBNZW1i
ZXJzIG9mIENTJmFwb3M7cyB0ZWFtIGhhdmUgcmVjZWl2ZWQgYXdhcmRzIHRoYXQgd2VyZSBmdW5k
ZWQgKGJ1dCBub3QgYXNzZXNzZWQpIGJ5IFBmaXplci4gTm9uZSBvZiB0aGUgYXV0aG9ycyBoYXZl
IGFueSBvdGhlciBjb21wZXRpbmcgaW50ZXJlc3RzIHRvIGRlY2xhcmUuPC9jdXN0b20xPjxjdXN0
b20yPlBNQzYwMDk0NzQ8L2N1c3RvbTI+PGVsZWN0cm9uaWMtcmVzb3VyY2UtbnVtPjEwLjExMzYv
Ym1qb3Blbi0yMDE3LTAxOTc5NTwvZWxlY3Ryb25pYy1yZXNvdXJjZS1udW0+PHJlbW90ZS1kYXRh
YmFzZS1uYW1lPk1lZGxpbmU8L3JlbW90ZS1kYXRhYmFzZS1uYW1lPjxyZW1vdGUtZGF0YWJhc2Ut
cHJvdmlkZXI+TkxNPC9yZW1vdGUtZGF0YWJhc2UtcHJvdmlkZXI+PC9yZWNvcmQ+PC9DaXRlPjwv
RW5kTm90ZT4A
</w:fldData>
        </w:fldChar>
      </w:r>
      <w:r w:rsidR="00F17D37">
        <w:rPr>
          <w:rFonts w:ascii="Times New Roman" w:hAnsi="Times New Roman" w:cs="Times New Roman"/>
          <w:sz w:val="20"/>
          <w:szCs w:val="20"/>
        </w:rPr>
        <w:instrText xml:space="preserve"> ADDIN EN.JS.CITE </w:instrText>
      </w:r>
      <w:r w:rsidR="00F17D37">
        <w:rPr>
          <w:rFonts w:ascii="Times New Roman" w:hAnsi="Times New Roman" w:cs="Times New Roman"/>
          <w:sz w:val="20"/>
          <w:szCs w:val="20"/>
        </w:rPr>
      </w:r>
      <w:r w:rsidR="00F17D37">
        <w:rPr>
          <w:rFonts w:ascii="Times New Roman" w:hAnsi="Times New Roman" w:cs="Times New Roman"/>
          <w:sz w:val="20"/>
          <w:szCs w:val="20"/>
        </w:rPr>
        <w:fldChar w:fldCharType="separate"/>
      </w:r>
      <w:r w:rsidR="00F17D37" w:rsidRPr="00F17D37">
        <w:rPr>
          <w:rFonts w:ascii="Times New Roman" w:hAnsi="Times New Roman" w:cs="Times New Roman"/>
          <w:noProof/>
          <w:sz w:val="20"/>
          <w:szCs w:val="20"/>
          <w:vertAlign w:val="superscript"/>
        </w:rPr>
        <w:t>1</w:t>
      </w:r>
      <w:r w:rsidR="00F17D37">
        <w:rPr>
          <w:rFonts w:ascii="Times New Roman" w:hAnsi="Times New Roman" w:cs="Times New Roman"/>
          <w:sz w:val="20"/>
          <w:szCs w:val="20"/>
        </w:rPr>
        <w:fldChar w:fldCharType="end"/>
      </w:r>
      <w:r w:rsidR="00F17D37">
        <w:rPr>
          <w:rFonts w:ascii="Times New Roman" w:hAnsi="Times New Roman" w:cs="Times New Roman"/>
          <w:sz w:val="20"/>
          <w:szCs w:val="20"/>
        </w:rPr>
        <w:t xml:space="preserve"> </w:t>
      </w:r>
      <w:r w:rsidR="00AD5056" w:rsidRPr="00386325">
        <w:rPr>
          <w:rFonts w:ascii="Times New Roman" w:hAnsi="Times New Roman" w:cs="Times New Roman"/>
          <w:sz w:val="20"/>
          <w:szCs w:val="20"/>
        </w:rPr>
        <w:t>For VPTII, Vietnamese children (n=2,500) were recruited at 2 months of age to one of five different PCV schedules</w:t>
      </w:r>
      <w:r w:rsidR="00F17D37">
        <w:rPr>
          <w:rFonts w:ascii="Times New Roman" w:hAnsi="Times New Roman" w:cs="Times New Roman"/>
          <w:sz w:val="20"/>
          <w:szCs w:val="20"/>
        </w:rPr>
        <w:t>.</w:t>
      </w:r>
      <w:r w:rsidR="00F17D37">
        <w:rPr>
          <w:rFonts w:ascii="Times New Roman" w:hAnsi="Times New Roman" w:cs="Times New Roman"/>
          <w:sz w:val="20"/>
          <w:szCs w:val="20"/>
        </w:rPr>
        <w:fldChar w:fldCharType="begin">
          <w:fldData xml:space="preserve">PEVuZE5vdGU+PENpdGU+PEF1dGhvcj5UZW1wbGU8L0F1dGhvcj48WWVhcj4yMDIxPC9ZZWFyPjxS
ZWNOdW0+MTI0PC9SZWNOdW0+PERpc3BsYXlUZXh0PjxzdHlsZSBmYWNlPSJzdXBlcnNjcmlwdCI+
Mjwvc3R5bGU+PC9EaXNwbGF5VGV4dD48cmVjb3JkPjxyZWMtbnVtYmVyPjEyNDwvcmVjLW51bWJl
cj48Zm9yZWlnbi1rZXlzPjxrZXkgYXBwPSJFTiIgZGItaWQ9Inh2ZHhhNXR6YjIyZGRtZWU1d3p4
ZHc1YzAyMnByejA1ZnJmciIgdGltZXN0YW1wPSIxNzEyNjQ2MDA3Ij4xMjQ8L2tleT48L2ZvcmVp
Z24ta2V5cz48cmVmLXR5cGUgbmFtZT0iSm91cm5hbCBBcnRpY2xlIj4xNzwvcmVmLXR5cGU+PGNv
bnRyaWJ1dG9ycz48YXV0aG9ycz48YXV0aG9yPlRlbXBsZSwgQi48L2F1dGhvcj48YXV0aG9yPlRy
YW4sIEguIFAuPC9hdXRob3I+PGF1dGhvcj5EYWksIFYuIFQuIFQuPC9hdXRob3I+PGF1dGhvcj5C
cmlnaHQsIEsuPC9hdXRob3I+PGF1dGhvcj5VeWVuLCBELiBZLjwvYXV0aG9yPjxhdXRob3I+QmFs
bG9jaCwgQS48L2F1dGhvcj48YXV0aG9yPkxpY2NpYXJkaSwgUC48L2F1dGhvcj48YXV0aG9yPk5n
dXllbiwgQy4gRC48L2F1dGhvcj48YXV0aG9yPlNhdHprZSwgQy48L2F1dGhvcj48YXV0aG9yPlNt
aXRoLVZhdWdoYW4sIEguPC9hdXRob3I+PGF1dGhvcj5OZ3V5ZW4sIFQuIFYuPC9hdXRob3I+PGF1
dGhvcj5NdWxob2xsYW5kLCBLLjwvYXV0aG9yPjwvYXV0aG9ycz48L2NvbnRyaWJ1dG9ycz48YXV0
aC1hZGRyZXNzPkdsb2JhbCBhbmQgVHJvcGljYWwgSGVhbHRoIERpdmlzaW9uLCBNZW56aWVzIFNj
aG9vbCBvZiBIZWFsdGggUmVzZWFyY2gsIENoYXJsZXMgRGFyd2luIFVuaXZlcnNpdHksIENhc3Vh
cmluYSwgTm9ydGhlcm4gVGVycml0b3J5LCBBdXN0cmFsaWEgYmV0aC50ZW1wbGVAbWVuemllcy5l
ZHUuYXUuJiN4RDtJbmZlY3Rpb24gYW5kIEltbXVuaXR5LCBNdXJkb2NoIENoaWxkcmVuJmFwb3M7
cyBSZXNlYXJjaCBJbnN0aXR1dGUsIFBhcmt2aWxsZSwgVmljdG9yaWEsIEF1c3RyYWxpYS4mI3hE
O0RlcGFydG1lbnQgZm9yIERpc2Vhc2UgQ29udHJvbCBhbmQgUHJldmVudGlvbiwgUGFzdGV1ciBJ
bnN0aXR1dGUgb2YgSG8gQ2hpIE1pbmggQ2l0eSwgSG8gQ2hpIE1pbmggQ2l0eSwgVmlldCBOYW0u
JiN4RDtEZXBhcnRtZW50IG9mIE1pY3JvYmlvbG9neSBhbmQgSW1tdW5vbG9neSwgUGFzdGV1ciBJ
bnN0aXR1dGUgb2YgSG8gQ2hpIE1pbmggQ2l0eSwgSG8gQ2hpIE1pbmggQ2l0eSwgVmlldCBOYW0u
JiN4RDtEZXBhcnRtZW50IG9mIFBhZWRpYXRyaWNzLCBVbml2ZXJzaXR5IG9mIE1lbGJvdXJuZSwg
TWVsYm91cm5lLCBWaWN0b3JpYSwgQXVzdHJhbGlhLiYjeEQ7Q2hpbGQgSGVhbHRoIERpdmlzaW9u
LCBNZW56aWVzIFNjaG9vbCBvZiBIZWFsdGggUmVzZWFyY2gsIENoYXJsZXMgRGFyd2luIFVuaXZl
cnNpdHksIERhcndpbiwgTm9ydGhlcm4gVGVycml0b3J5LCBBdXN0cmFsaWEuJiN4RDtFcGlkZW1p
b2xvZ3kgYW5kIFBvcHVsYXRpb24gSGVhbHRoLCBMb25kb24gU2Nob29sIG9mIEh5Z2llbmUgJmFt
cDsgVHJvcGljYWwgTWVkaWNpbmUsIExvbmRvbiwgVUsuPC9hdXRoLWFkZHJlc3M+PHRpdGxlcz48
dGl0bGU+U2ltcGxpZmllZCAwKzEgYW5kIDErMSBwbmV1bW9jb2NjYWwgdmFjY2luZSBzY2hlZHVs
ZXMgaW4gSG8gQ2hpIE1pbmggQ2l0eSwgVmlldG5hbTogcHJvdG9jb2wgZm9yIGEgcmFuZG9taXNl
ZCBjb250cm9sbGVkIHRyaWFsPC90aXRsZT48c2Vjb25kYXJ5LXRpdGxlPkJNSiBPcGVuPC9zZWNv
bmRhcnktdGl0bGU+PC90aXRsZXM+PHBhZ2VzPmUwNTY1MDU8L3BhZ2VzPjx2b2x1bWU+MTE8L3Zv
bHVtZT48bnVtYmVyPjExPC9udW1iZXI+PGVkaXRpb24+MjAyMTExMjk8L2VkaXRpb24+PGtleXdv
cmRzPjxrZXl3b3JkPkFudGlib2RpZXMsIEJhY3RlcmlhbDwva2V5d29yZD48a2V5d29yZD5IdW1h
bnM8L2tleXdvcmQ+PGtleXdvcmQ+SW1tdW5pemF0aW9uIFNjaGVkdWxlPC9rZXl3b3JkPjxrZXl3
b3JkPkltbXVub2dsb2J1bGluIEc8L2tleXdvcmQ+PGtleXdvcmQ+SW5mYW50PC9rZXl3b3JkPjxr
ZXl3b3JkPipNZW1vcnkgQiBDZWxsczwva2V5d29yZD48a2V5d29yZD4qUG5ldW1vY29jY2FsIElu
ZmVjdGlvbnMvcHJldmVudGlvbiAmYW1wOyBjb250cm9sPC9rZXl3b3JkPjxrZXl3b3JkPlBuZXVt
b2NvY2NhbCBWYWNjaW5lczwva2V5d29yZD48a2V5d29yZD5SYW5kb21pemVkIENvbnRyb2xsZWQg
VHJpYWxzIGFzIFRvcGljPC9rZXl3b3JkPjxrZXl3b3JkPlNpbmdsZS1CbGluZCBNZXRob2Q8L2tl
eXdvcmQ+PGtleXdvcmQ+VmFjY2luZXMsIENvbmp1Z2F0ZTwva2V5d29yZD48a2V5d29yZD5WaWV0
bmFtPC9rZXl3b3JkPjxrZXl3b3JkPmNsaW5pY2FsIHRyaWFsczwva2V5d29yZD48a2V5d29yZD5p
bW11bm9sb2d5PC9rZXl3b3JkPjxrZXl3b3JkPm1pY3JvYmlvbG9neTwva2V5d29yZD48a2V5d29y
ZD5wYWVkaWF0cmljIGluZmVjdGlvdXMgZGlzZWFzZSAmYW1wOyBpbW11bmlzYXRpb248L2tleXdv
cmQ+PC9rZXl3b3Jkcz48ZGF0ZXM+PHllYXI+MjAyMTwveWVhcj48cHViLWRhdGVzPjxkYXRlPk5v
diAyOTwvZGF0ZT48L3B1Yi1kYXRlcz48L2RhdGVzPjxpc2JuPjIwNDQtNjA1NSAoRWxlY3Ryb25p
YykmI3hEOzIwNDQtNjA1NSAoTGlua2luZyk8L2lzYm4+PGFjY2Vzc2lvbi1udW0+MzQ4NDUwODI8
L2FjY2Vzc2lvbi1udW0+PHVybHM+PHJlbGF0ZWQtdXJscz48dXJsPmh0dHBzOi8vd3d3Lm5jYmku
bmxtLm5paC5nb3YvcHVibWVkLzM0ODQ1MDgyPC91cmw+PC9yZWxhdGVkLXVybHM+PC91cmxzPjxj
dXN0b20xPkNvbXBldGluZyBpbnRlcmVzdHM6IEFsbCBhdXRob3JzIHJlY2VpdmUgc2FsYXJ5IHN1
cHBvcnQgZnJvbSBncmFudHMgZnJvbSB0aGUgQmlsbCAmYW1wOyBNZWxpbmRhIEdhdGVzIEZvdW5k
YXRpb24uIEtNLCBDUyBhbmQgQ0ROIGFyZSBpbnZlc3RpZ2F0b3JzIG9uIGEgY29sbGFib3JhdGl2
ZSBzdHVkeSBvbiBQQ1YgaW1wYWN0IG9uIGFkdWx0IHBuZXVtb25pYSBmdW5kZWQgYnkgUGZpemVy
LjwvY3VzdG9tMT48Y3VzdG9tMj5QTUM4NjM0MDIwPC9jdXN0b20yPjxlbGVjdHJvbmljLXJlc291
cmNlLW51bT4xMC4xMTM2L2Jtam9wZW4tMjAyMS0wNTY1MDU8L2VsZWN0cm9uaWMtcmVzb3VyY2Ut
bnVtPjxyZW1vdGUtZGF0YWJhc2UtbmFtZT5NZWRsaW5lPC9yZW1vdGUtZGF0YWJhc2UtbmFtZT48
cmVtb3RlLWRhdGFiYXNlLXByb3ZpZGVyPk5MTTwvcmVtb3RlLWRhdGFiYXNlLXByb3ZpZGVyPjwv
cmVjb3JkPjwvQ2l0ZT48L0VuZE5vdGU+AG==
</w:fldData>
        </w:fldChar>
      </w:r>
      <w:r w:rsidR="00F17D37">
        <w:rPr>
          <w:rFonts w:ascii="Times New Roman" w:hAnsi="Times New Roman" w:cs="Times New Roman"/>
          <w:sz w:val="20"/>
          <w:szCs w:val="20"/>
        </w:rPr>
        <w:instrText xml:space="preserve"> ADDIN EN.JS.CITE </w:instrText>
      </w:r>
      <w:r w:rsidR="00F17D37">
        <w:rPr>
          <w:rFonts w:ascii="Times New Roman" w:hAnsi="Times New Roman" w:cs="Times New Roman"/>
          <w:sz w:val="20"/>
          <w:szCs w:val="20"/>
        </w:rPr>
      </w:r>
      <w:r w:rsidR="00F17D37">
        <w:rPr>
          <w:rFonts w:ascii="Times New Roman" w:hAnsi="Times New Roman" w:cs="Times New Roman"/>
          <w:sz w:val="20"/>
          <w:szCs w:val="20"/>
        </w:rPr>
        <w:fldChar w:fldCharType="separate"/>
      </w:r>
      <w:r w:rsidR="00F17D37" w:rsidRPr="00F17D37">
        <w:rPr>
          <w:rFonts w:ascii="Times New Roman" w:hAnsi="Times New Roman" w:cs="Times New Roman"/>
          <w:noProof/>
          <w:sz w:val="20"/>
          <w:szCs w:val="20"/>
          <w:vertAlign w:val="superscript"/>
        </w:rPr>
        <w:t>2</w:t>
      </w:r>
      <w:r w:rsidR="00F17D37">
        <w:rPr>
          <w:rFonts w:ascii="Times New Roman" w:hAnsi="Times New Roman" w:cs="Times New Roman"/>
          <w:sz w:val="20"/>
          <w:szCs w:val="20"/>
        </w:rPr>
        <w:fldChar w:fldCharType="end"/>
      </w:r>
      <w:r w:rsidR="00AD5056" w:rsidRPr="00386325">
        <w:rPr>
          <w:rFonts w:ascii="Times New Roman" w:hAnsi="Times New Roman" w:cs="Times New Roman"/>
          <w:sz w:val="20"/>
          <w:szCs w:val="20"/>
        </w:rPr>
        <w:t xml:space="preserve"> For VPTII-b, swabs were collected from VPTII participants (n=758) and unvaccinated children from the same community (n=366) at approximately 60 months of age</w:t>
      </w:r>
      <w:r w:rsidR="00F17D37">
        <w:rPr>
          <w:rFonts w:ascii="Times New Roman" w:hAnsi="Times New Roman" w:cs="Times New Roman"/>
          <w:sz w:val="20"/>
          <w:szCs w:val="20"/>
        </w:rPr>
        <w:fldChar w:fldCharType="begin">
          <w:fldData xml:space="preserve">PEVuZE5vdGU+PENpdGU+PEF1dGhvcj5UcmFuPC9BdXRob3I+PFllYXI+MjAyNDwvWWVhcj48UmVj
TnVtPjM0ODwvUmVjTnVtPjxEaXNwbGF5VGV4dD48c3R5bGUgZmFjZT0ic3VwZXJzY3JpcHQiPjM8
L3N0eWxlPjwvRGlzcGxheVRleHQ+PHJlY29yZD48cmVjLW51bWJlcj4zNDg8L3JlYy1udW1iZXI+
PGZvcmVpZ24ta2V5cz48a2V5IGFwcD0iRU4iIGRiLWlkPSJ4dmR4YTV0emIyMmRkbWVlNXd6eGR3
NWMwMjJwcnowNWZyZnIiIHRpbWVzdGFtcD0iMTc0NjA4MDc3OSI+MzQ4PC9rZXk+PC9mb3JlaWdu
LWtleXM+PHJlZi10eXBlIG5hbWU9IkNvbmZlcmVuY2UgUGFwZXIiPjQ3PC9yZWYtdHlwZT48Y29u
dHJpYnV0b3JzPjxhdXRob3JzPjxhdXRob3I+VHJhbiwgSC5QPC9hdXRob3I+PC9hdXRob3JzPjwv
Y29udHJpYnV0b3JzPjx0aXRsZXM+PHRpdGxlPlBuZXVtb2NvY2NhbCBjYXJyaWFnZSBhbW9uZyA0
IHRvIDUgeWVhci1vbGQgY2hpbGRyZW4gd2l0aCBkaWZmZXJlbnQgcG5ldW1vY29jY2FsIHZhY2Np
bmF0aW9uIGhpc3RvcnkgaW4gSG8gQ2hpIE1pbmggQ2l0eSwgVmlldG5hbTwvdGl0bGU+PHNlY29u
ZGFyeS10aXRsZT5JbnRlcm5hdGlvbmFsIFN5bXBvc2l1bSBvbiBQbmV1bW9jb2NjaSBhbmQgUG5l
dW1vY29jY2FsIERpc2Vhc2VzIChJU1BQRCk8L3NlY29uZGFyeS10aXRsZT48L3RpdGxlcz48ZGF0
ZXM+PHllYXI+MjAyNDwveWVhcj48L2RhdGVzPjxwdWItbG9jYXRpb24+Q2FwZSBUb3duLCBTb3V0
aCBBZnJpY2E8L3B1Yi1sb2NhdGlvbj48L3JlY29yZD48L0NpdGU+PC9FbmROb3RlPn==
</w:fldData>
        </w:fldChar>
      </w:r>
      <w:r w:rsidR="00F17D37">
        <w:rPr>
          <w:rFonts w:ascii="Times New Roman" w:hAnsi="Times New Roman" w:cs="Times New Roman"/>
          <w:sz w:val="20"/>
          <w:szCs w:val="20"/>
        </w:rPr>
        <w:instrText xml:space="preserve"> ADDIN EN.JS.CITE </w:instrText>
      </w:r>
      <w:r w:rsidR="00F17D37">
        <w:rPr>
          <w:rFonts w:ascii="Times New Roman" w:hAnsi="Times New Roman" w:cs="Times New Roman"/>
          <w:sz w:val="20"/>
          <w:szCs w:val="20"/>
        </w:rPr>
      </w:r>
      <w:r w:rsidR="00F17D37">
        <w:rPr>
          <w:rFonts w:ascii="Times New Roman" w:hAnsi="Times New Roman" w:cs="Times New Roman"/>
          <w:sz w:val="20"/>
          <w:szCs w:val="20"/>
        </w:rPr>
        <w:fldChar w:fldCharType="separate"/>
      </w:r>
      <w:r w:rsidR="00F17D37" w:rsidRPr="00F17D37">
        <w:rPr>
          <w:rFonts w:ascii="Times New Roman" w:hAnsi="Times New Roman" w:cs="Times New Roman"/>
          <w:noProof/>
          <w:sz w:val="20"/>
          <w:szCs w:val="20"/>
          <w:vertAlign w:val="superscript"/>
        </w:rPr>
        <w:t>3</w:t>
      </w:r>
      <w:r w:rsidR="00F17D37">
        <w:rPr>
          <w:rFonts w:ascii="Times New Roman" w:hAnsi="Times New Roman" w:cs="Times New Roman"/>
          <w:sz w:val="20"/>
          <w:szCs w:val="20"/>
        </w:rPr>
        <w:fldChar w:fldCharType="end"/>
      </w:r>
      <w:r w:rsidR="00AD5056" w:rsidRPr="00386325">
        <w:rPr>
          <w:rFonts w:ascii="Times New Roman" w:hAnsi="Times New Roman" w:cs="Times New Roman"/>
          <w:sz w:val="20"/>
          <w:szCs w:val="20"/>
        </w:rPr>
        <w:t xml:space="preserve">. </w:t>
      </w:r>
    </w:p>
    <w:p w14:paraId="6FC73EFE" w14:textId="7364AC8C" w:rsidR="00DB4E9D" w:rsidRPr="00191D7A" w:rsidRDefault="5D07003E" w:rsidP="5D07003E">
      <w:pPr>
        <w:pStyle w:val="Heading2"/>
        <w:rPr>
          <w:rFonts w:ascii="Times New Roman" w:hAnsi="Times New Roman" w:cs="Times New Roman"/>
          <w:b/>
          <w:bCs/>
          <w:color w:val="auto"/>
          <w:sz w:val="20"/>
          <w:szCs w:val="20"/>
        </w:rPr>
      </w:pPr>
      <w:bookmarkStart w:id="2" w:name="_Toc216688919"/>
      <w:r w:rsidRPr="5D07003E">
        <w:rPr>
          <w:rFonts w:ascii="Times New Roman" w:hAnsi="Times New Roman" w:cs="Times New Roman"/>
          <w:b/>
          <w:bCs/>
          <w:color w:val="auto"/>
          <w:sz w:val="20"/>
          <w:szCs w:val="20"/>
        </w:rPr>
        <w:t>1.2 Swabs</w:t>
      </w:r>
      <w:bookmarkEnd w:id="2"/>
    </w:p>
    <w:p w14:paraId="346F31FD" w14:textId="5E2F71D6" w:rsidR="00DB4E9D" w:rsidRPr="00386325" w:rsidRDefault="00DB4E9D" w:rsidP="008539D7">
      <w:pPr>
        <w:jc w:val="both"/>
        <w:rPr>
          <w:rFonts w:ascii="Times New Roman" w:hAnsi="Times New Roman" w:cs="Times New Roman"/>
          <w:b/>
          <w:sz w:val="20"/>
          <w:szCs w:val="20"/>
        </w:rPr>
      </w:pPr>
      <w:r w:rsidRPr="00386325">
        <w:rPr>
          <w:rFonts w:ascii="Times New Roman" w:hAnsi="Times New Roman" w:cs="Times New Roman"/>
          <w:sz w:val="20"/>
          <w:szCs w:val="20"/>
        </w:rPr>
        <w:t>VTPI swabs from children aged 2, 6, 9, 12, 18, and 24 months were collected between September 2013 and December 2016; VPTII swabs from children aged 6, 12, 18, and 24 months were collected between June 2017 and June 2019; and VPTII</w:t>
      </w:r>
      <w:r w:rsidR="0017446F">
        <w:rPr>
          <w:rFonts w:ascii="Times New Roman" w:hAnsi="Times New Roman" w:cs="Times New Roman"/>
          <w:sz w:val="20"/>
          <w:szCs w:val="20"/>
        </w:rPr>
        <w:t>-</w:t>
      </w:r>
      <w:r w:rsidRPr="00386325">
        <w:rPr>
          <w:rFonts w:ascii="Times New Roman" w:hAnsi="Times New Roman" w:cs="Times New Roman"/>
          <w:sz w:val="20"/>
          <w:szCs w:val="20"/>
        </w:rPr>
        <w:t>b swabs from children aged approximately 60 months were collected between September and December 2022.</w:t>
      </w:r>
    </w:p>
    <w:p w14:paraId="0C2E1AB8" w14:textId="767BF331" w:rsidR="00686254" w:rsidRPr="00191D7A" w:rsidRDefault="5D07003E" w:rsidP="5D07003E">
      <w:pPr>
        <w:pStyle w:val="Heading2"/>
        <w:rPr>
          <w:rFonts w:ascii="Times New Roman" w:hAnsi="Times New Roman" w:cs="Times New Roman"/>
          <w:b/>
          <w:bCs/>
          <w:color w:val="auto"/>
          <w:sz w:val="20"/>
          <w:szCs w:val="20"/>
        </w:rPr>
      </w:pPr>
      <w:bookmarkStart w:id="3" w:name="_Toc216688920"/>
      <w:r w:rsidRPr="5D07003E">
        <w:rPr>
          <w:rFonts w:ascii="Times New Roman" w:hAnsi="Times New Roman" w:cs="Times New Roman"/>
          <w:b/>
          <w:bCs/>
          <w:color w:val="auto"/>
          <w:sz w:val="20"/>
          <w:szCs w:val="20"/>
        </w:rPr>
        <w:t>1.3 Study procedures and laboratory analysis</w:t>
      </w:r>
      <w:bookmarkEnd w:id="3"/>
      <w:r w:rsidRPr="5D07003E">
        <w:rPr>
          <w:rFonts w:ascii="Times New Roman" w:hAnsi="Times New Roman" w:cs="Times New Roman"/>
          <w:b/>
          <w:bCs/>
          <w:color w:val="auto"/>
          <w:sz w:val="20"/>
          <w:szCs w:val="20"/>
        </w:rPr>
        <w:t xml:space="preserve"> </w:t>
      </w:r>
    </w:p>
    <w:p w14:paraId="0D8F7FDD" w14:textId="2C4CD981" w:rsidR="00686254" w:rsidRPr="00386325" w:rsidRDefault="00686254" w:rsidP="5D07003E">
      <w:pPr>
        <w:spacing w:line="276" w:lineRule="auto"/>
        <w:jc w:val="both"/>
        <w:rPr>
          <w:rFonts w:ascii="Times New Roman" w:hAnsi="Times New Roman" w:cs="Times New Roman"/>
          <w:sz w:val="20"/>
          <w:szCs w:val="20"/>
        </w:rPr>
      </w:pPr>
      <w:r w:rsidRPr="5D07003E">
        <w:rPr>
          <w:rFonts w:ascii="Times New Roman" w:hAnsi="Times New Roman" w:cs="Times New Roman"/>
          <w:sz w:val="20"/>
          <w:szCs w:val="20"/>
        </w:rPr>
        <w:t>Nasopharyngeal swabs were collected, stored, and tested according to WHO guidelines.</w:t>
      </w:r>
      <w:r w:rsidR="00F17D37" w:rsidRPr="5D07003E">
        <w:rPr>
          <w:rFonts w:ascii="Times New Roman" w:hAnsi="Times New Roman" w:cs="Times New Roman"/>
          <w:sz w:val="20"/>
          <w:szCs w:val="20"/>
        </w:rPr>
        <w:fldChar w:fldCharType="begin">
          <w:fldData xml:space="preserve">PEVuZE5vdGU+PENpdGU+PEF1dGhvcj5TYXR6a2U8L0F1dGhvcj48WWVhcj4yMDEzPC9ZZWFyPjxS
ZWNOdW0+MjQ1PC9SZWNOdW0+PERpc3BsYXlUZXh0PjxzdHlsZSBmYWNlPSJzdXBlcnNjcmlwdCI+
NDwvc3R5bGU+PC9EaXNwbGF5VGV4dD48cmVjb3JkPjxyZWMtbnVtYmVyPjI0NTwvcmVjLW51bWJl
cj48Zm9yZWlnbi1rZXlzPjxrZXkgYXBwPSJFTiIgZGItaWQ9Inh2ZHhhNXR6YjIyZGRtZWU1d3p4
ZHc1YzAyMnByejA1ZnJmciIgdGltZXN0YW1wPSIxNzM5MTYyMTI3Ij4yNDU8L2tleT48L2ZvcmVp
Z24ta2V5cz48cmVmLXR5cGUgbmFtZT0iSm91cm5hbCBBcnRpY2xlIj4xNzwvcmVmLXR5cGU+PGNv
bnRyaWJ1dG9ycz48YXV0aG9ycz48YXV0aG9yPlNhdHprZSwgQy48L2F1dGhvcj48YXV0aG9yPlR1
cm5lciwgUC48L2F1dGhvcj48YXV0aG9yPlZpcm9sYWluZW4tSnVsa3VuZW4sIEEuPC9hdXRob3I+
PGF1dGhvcj5BZHJpYW4sIFAuIFYuPC9hdXRob3I+PGF1dGhvcj5BbnRvbmlvLCBNLjwvYXV0aG9y
PjxhdXRob3I+SGFyZSwgSy4gTS48L2F1dGhvcj48YXV0aG9yPkhlbmFvLVJlc3RyZXBvLCBBLiBN
LjwvYXV0aG9yPjxhdXRob3I+TGVhY2gsIEEuIEouPC9hdXRob3I+PGF1dGhvcj5LbHVnbWFuLCBL
LiBQLjwvYXV0aG9yPjxhdXRob3I+UG9ydGVyLCBCLiBELjwvYXV0aG9yPjxhdXRob3I+U2EtTGVh
bywgUi48L2F1dGhvcj48YXV0aG9yPlNjb3R0LCBKLiBBLjwvYXV0aG9yPjxhdXRob3I+Tm9oeW5l
aywgSC48L2F1dGhvcj48YXV0aG9yPk8mYXBvcztCcmllbiwgSy4gTC48L2F1dGhvcj48YXV0aG9y
PlcuIEguIE8uIFBuZXVtb2NvY2NhbCBDYXJyaWFnZSBXb3JraW5nIEdyb3VwPC9hdXRob3I+PC9h
dXRob3JzPjwvY29udHJpYnV0b3JzPjx0aXRsZXM+PHRpdGxlPlN0YW5kYXJkIG1ldGhvZCBmb3Ig
ZGV0ZWN0aW5nIHVwcGVyIHJlc3BpcmF0b3J5IGNhcnJpYWdlIG9mIDxzdHlsZSBmYWNlPSJpdGFs
aWMiPlN0cmVwdG9jb2NjdXMgcG5ldW1vbmlhZTwvc3R5bGU+OiB1cGRhdGVkIHJlY29tbWVuZGF0
aW9ucyBmcm9tIHRoZSBXb3JsZCBIZWFsdGggT3JnYW5pemF0aW9uIFBuZXVtb2NvY2NhbCBDYXJy
aWFnZSBXb3JraW5nIEdyb3VwPC90aXRsZT48c2Vjb25kYXJ5LXRpdGxlPlZhY2NpbmU8L3NlY29u
ZGFyeS10aXRsZT48L3RpdGxlcz48cGVyaW9kaWNhbD48ZnVsbC10aXRsZT5WYWNjaW5lPC9mdWxs
LXRpdGxlPjwvcGVyaW9kaWNhbD48cGFnZXM+MTY1LTc5PC9wYWdlcz48dm9sdW1lPjMyPC92b2x1
bWU+PG51bWJlcj4xPC9udW1iZXI+PGRhdGVzPjx5ZWFyPjIwMTM8L3llYXI+PHB1Yi1kYXRlcz48
ZGF0ZT5EZWMgMTc8L2RhdGU+PC9wdWItZGF0ZXM+PC9kYXRlcz48aXNibj4xODczLTI1MTggKEVs
ZWN0cm9uaWMpJiN4RDswMjY0LTQxMFggKExpbmtpbmcpPC9pc2JuPjxhY2Nlc3Npb24tbnVtPjI0
MzMxMTEyPC9hY2Nlc3Npb24tbnVtPjx1cmxzPjxyZWxhdGVkLXVybHM+PHVybD5odHRwczovL3d3
dy5uY2JpLm5sbS5uaWguZ292L3B1Ym1lZC8yNDMzMTExMjwvdXJsPjwvcmVsYXRlZC11cmxzPjwv
dXJscz48ZWxlY3Ryb25pYy1yZXNvdXJjZS1udW0+MTAuMTAxNi9qLnZhY2NpbmUuMjAxMy4wOC4w
NjI8L2VsZWN0cm9uaWMtcmVzb3VyY2UtbnVtPjxyZW1vdGUtZGF0YWJhc2UtbmFtZT5NZWRsaW5l
PC9yZW1vdGUtZGF0YWJhc2UtbmFtZT48cmVtb3RlLWRhdGFiYXNlLXByb3ZpZGVyPk5MTTwvcmVt
b3RlLWRhdGFiYXNlLXByb3ZpZGVyPjwvcmVjb3JkPjwvQ2l0ZT48L0VuZE5vdGU+
</w:fldData>
        </w:fldChar>
      </w:r>
      <w:r w:rsidR="00F17D37" w:rsidRPr="5D07003E">
        <w:rPr>
          <w:rFonts w:ascii="Times New Roman" w:hAnsi="Times New Roman" w:cs="Times New Roman"/>
          <w:sz w:val="20"/>
          <w:szCs w:val="20"/>
        </w:rPr>
        <w:instrText xml:space="preserve"> ADDIN EN.JS.CITE </w:instrText>
      </w:r>
      <w:r w:rsidR="00F17D37" w:rsidRPr="5D07003E">
        <w:rPr>
          <w:rFonts w:ascii="Times New Roman" w:hAnsi="Times New Roman" w:cs="Times New Roman"/>
          <w:sz w:val="20"/>
          <w:szCs w:val="20"/>
        </w:rPr>
      </w:r>
      <w:r w:rsidR="00F17D37" w:rsidRPr="5D07003E">
        <w:rPr>
          <w:rFonts w:ascii="Times New Roman" w:hAnsi="Times New Roman" w:cs="Times New Roman"/>
          <w:sz w:val="20"/>
          <w:szCs w:val="20"/>
        </w:rPr>
        <w:fldChar w:fldCharType="separate"/>
      </w:r>
      <w:r w:rsidR="00F17D37" w:rsidRPr="5D07003E">
        <w:rPr>
          <w:rFonts w:ascii="Times New Roman" w:hAnsi="Times New Roman" w:cs="Times New Roman"/>
          <w:noProof/>
          <w:sz w:val="20"/>
          <w:szCs w:val="20"/>
          <w:vertAlign w:val="superscript"/>
        </w:rPr>
        <w:t>4</w:t>
      </w:r>
      <w:r w:rsidR="00F17D37" w:rsidRPr="5D07003E">
        <w:rPr>
          <w:rFonts w:ascii="Times New Roman" w:hAnsi="Times New Roman" w:cs="Times New Roman"/>
          <w:sz w:val="20"/>
          <w:szCs w:val="20"/>
        </w:rPr>
        <w:fldChar w:fldCharType="end"/>
      </w:r>
      <w:r w:rsidRPr="5D07003E">
        <w:rPr>
          <w:rFonts w:ascii="Times New Roman" w:hAnsi="Times New Roman" w:cs="Times New Roman"/>
          <w:sz w:val="20"/>
          <w:szCs w:val="20"/>
        </w:rPr>
        <w:t xml:space="preserve"> Swabs collected at 6 months and 12 months were screened for pneumococcus using traditional culture methods by plating on horse blood agar plates containing 5 μg/ml gentamicin followed by assessment of colony morphology, α-</w:t>
      </w:r>
      <w:r w:rsidR="008F0DF5" w:rsidRPr="5D07003E">
        <w:rPr>
          <w:rFonts w:ascii="Times New Roman" w:hAnsi="Times New Roman" w:cs="Times New Roman"/>
          <w:sz w:val="20"/>
          <w:szCs w:val="20"/>
        </w:rPr>
        <w:t>haemolysis</w:t>
      </w:r>
      <w:r w:rsidRPr="5D07003E">
        <w:rPr>
          <w:rFonts w:ascii="Times New Roman" w:hAnsi="Times New Roman" w:cs="Times New Roman"/>
          <w:sz w:val="20"/>
          <w:szCs w:val="20"/>
        </w:rPr>
        <w:t>, and optochin susceptibility then serotyping by latex agglutination and Quellung.</w:t>
      </w:r>
      <w:r w:rsidR="00F17D37" w:rsidRPr="5D07003E">
        <w:rPr>
          <w:rFonts w:ascii="Times New Roman" w:hAnsi="Times New Roman" w:cs="Times New Roman"/>
          <w:sz w:val="20"/>
          <w:szCs w:val="20"/>
        </w:rPr>
        <w:fldChar w:fldCharType="begin">
          <w:fldData xml:space="preserve">PEVuZE5vdGU+PENpdGU+PEF1dGhvcj5PcnRpa2E8L0F1dGhvcj48WWVhcj4yMDEzPC9ZZWFyPjxS
ZWNOdW0+MTYwPC9SZWNOdW0+PERpc3BsYXlUZXh0PjxzdHlsZSBmYWNlPSJzdXBlcnNjcmlwdCI+
NSw2PC9zdHlsZT48L0Rpc3BsYXlUZXh0PjxyZWNvcmQ+PHJlYy1udW1iZXI+MTYwPC9yZWMtbnVt
YmVyPjxmb3JlaWduLWtleXM+PGtleSBhcHA9IkVOIiBkYi1pZD0ieHZkeGE1dHpiMjJkZG1lZTV3
enhkdzVjMDIycHJ6MDVmcmZyIiB0aW1lc3RhbXA9IjE3MjQyMDgxOTEiPjE2MDwva2V5PjwvZm9y
ZWlnbi1rZXlzPjxyZWYtdHlwZSBuYW1lPSJKb3VybmFsIEFydGljbGUiPjE3PC9yZWYtdHlwZT48
Y29udHJpYnV0b3JzPjxhdXRob3JzPjxhdXRob3I+T3J0aWthLCBCLiBELjwvYXV0aG9yPjxhdXRo
b3I+SGFiaWIsIE0uPC9hdXRob3I+PGF1dGhvcj5EdW5uZSwgRS4gTS48L2F1dGhvcj48YXV0aG9y
PlBvcnRlciwgQi4gRC48L2F1dGhvcj48YXV0aG9yPlNhdHprZSwgQy48L2F1dGhvcj48L2F1dGhv
cnM+PC9jb250cmlidXRvcnM+PHRpdGxlcz48dGl0bGU+UHJvZHVjdGlvbiBvZiBsYXRleCBhZ2ds
dXRpbmF0aW9uIHJlYWdlbnRzIGZvciBwbmV1bW9jb2NjYWwgc2Vyb3R5cGluZzwvdGl0bGU+PHNl
Y29uZGFyeS10aXRsZT5CTUMgUmVzIE5vdGVzPC9zZWNvbmRhcnktdGl0bGU+PC90aXRsZXM+PHBl
cmlvZGljYWw+PGZ1bGwtdGl0bGU+Qk1DIFJlcyBOb3RlczwvZnVsbC10aXRsZT48L3BlcmlvZGlj
YWw+PHBhZ2VzPjQ5PC9wYWdlcz48dm9sdW1lPjY8L3ZvbHVtZT48ZWRpdGlvbj4yMDEzMDIwNTwv
ZWRpdGlvbj48ZGF0ZXM+PHllYXI+MjAxMzwveWVhcj48cHViLWRhdGVzPjxkYXRlPkZlYiA1PC9k
YXRlPjwvcHViLWRhdGVzPjwvZGF0ZXM+PGlzYm4+MTc1Ni0wNTAwIChFbGVjdHJvbmljKSYjeEQ7
MTc1Ni0wNTAwIChMaW5raW5nKTwvaXNibj48YWNjZXNzaW9uLW51bT4yMzM3OTk2MTwvYWNjZXNz
aW9uLW51bT48dXJscz48cmVsYXRlZC11cmxzPjx1cmw+aHR0cHM6Ly93d3cubmNiaS5ubG0ubmlo
Lmdvdi9wdWJtZWQvMjMzNzk5NjE8L3VybD48L3JlbGF0ZWQtdXJscz48L3VybHM+PGN1c3RvbTI+
UE1DMzU3MDM2NzwvY3VzdG9tMj48ZWxlY3Ryb25pYy1yZXNvdXJjZS1udW0+MTAuMTE4Ni8xNzU2
LTA1MDAtNi00OTwvZWxlY3Ryb25pYy1yZXNvdXJjZS1udW0+PHJlbW90ZS1kYXRhYmFzZS1uYW1l
Pk1lZGxpbmU8L3JlbW90ZS1kYXRhYmFzZS1uYW1lPjxyZW1vdGUtZGF0YWJhc2UtcHJvdmlkZXI+
TkxNPC9yZW1vdGUtZGF0YWJhc2UtcHJvdmlkZXI+PC9yZWNvcmQ+PC9DaXRlPjxDaXRlPjxBdXRo
b3I+SGFiaWI8L0F1dGhvcj48WWVhcj4yMDE0PC9ZZWFyPjxSZWNOdW0+MTQ3PC9SZWNOdW0+PHJl
Y29yZD48cmVjLW51bWJlcj4xNDc8L3JlYy1udW1iZXI+PGZvcmVpZ24ta2V5cz48a2V5IGFwcD0i
RU4iIGRiLWlkPSJ4dmR4YTV0emIyMmRkbWVlNXd6eGR3NWMwMjJwcnowNWZyZnIiIHRpbWVzdGFt
cD0iMTcyMzUyMDg5NyI+MTQ3PC9rZXk+PC9mb3JlaWduLWtleXM+PHJlZi10eXBlIG5hbWU9Ikpv
dXJuYWwgQXJ0aWNsZSI+MTc8L3JlZi10eXBlPjxjb250cmlidXRvcnM+PGF1dGhvcnM+PGF1dGhv
cj5IYWJpYiwgTS48L2F1dGhvcj48YXV0aG9yPlBvcnRlciwgQi4gRC48L2F1dGhvcj48YXV0aG9y
PlNhdHprZSwgQy48L2F1dGhvcj48L2F1dGhvcnM+PC9jb250cmlidXRvcnM+PHRpdGxlcz48dGl0
bGU+Q2Fwc3VsYXIgc2Vyb3R5cGluZyBvZiBTdHJlcHRvY29jY3VzIHBuZXVtb25pYWUgdXNpbmcg
dGhlIFF1ZWxsdW5nIHJlYWN0aW9uPC90aXRsZT48c2Vjb25kYXJ5LXRpdGxlPkogVmlzIEV4cDwv
c2Vjb25kYXJ5LXRpdGxlPjwvdGl0bGVzPjxwZXJpb2RpY2FsPjxmdWxsLXRpdGxlPkogVmlzIEV4
cDwvZnVsbC10aXRsZT48L3BlcmlvZGljYWw+PHBhZ2VzPmU1MTIwODwvcGFnZXM+PG51bWJlcj44
NDwvbnVtYmVyPjxlZGl0aW9uPjIwMTQwMjI0PC9lZGl0aW9uPjxkYXRlcz48eWVhcj4yMDE0PC95
ZWFyPjxwdWItZGF0ZXM+PGRhdGU+RmViIDI0PC9kYXRlPjwvcHViLWRhdGVzPjwvZGF0ZXM+PGlz
Ym4+MTk0MC0wODdYIChFbGVjdHJvbmljKSYjeEQ7MTk0MC0wODdYIChMaW5raW5nKTwvaXNibj48
YWNjZXNzaW9uLW51bT4yNDYzNzcyNzwvYWNjZXNzaW9uLW51bT48dXJscz48cmVsYXRlZC11cmxz
Pjx1cmw+aHR0cHM6Ly93d3cubmNiaS5ubG0ubmloLmdvdi9wdWJtZWQvMjQ2Mzc3Mjc8L3VybD48
L3JlbGF0ZWQtdXJscz48L3VybHM+PGN1c3RvbTI+UE1DNDEzMTY4MzwvY3VzdG9tMj48ZWxlY3Ry
b25pYy1yZXNvdXJjZS1udW0+MTAuMzc5MS81MTIwODwvZWxlY3Ryb25pYy1yZXNvdXJjZS1udW0+
PHJlbW90ZS1kYXRhYmFzZS1uYW1lPk1lZGxpbmU8L3JlbW90ZS1kYXRhYmFzZS1uYW1lPjxyZW1v
dGUtZGF0YWJhc2UtcHJvdmlkZXI+TkxNPC9yZW1vdGUtZGF0YWJhc2UtcHJvdmlkZXI+PC9yZWNv
cmQ+PC9DaXRlPjwvRW5kTm90ZT4A
</w:fldData>
        </w:fldChar>
      </w:r>
      <w:r w:rsidR="00F17D37" w:rsidRPr="5D07003E">
        <w:rPr>
          <w:rFonts w:ascii="Times New Roman" w:hAnsi="Times New Roman" w:cs="Times New Roman"/>
          <w:sz w:val="20"/>
          <w:szCs w:val="20"/>
        </w:rPr>
        <w:instrText xml:space="preserve"> ADDIN EN.JS.CITE </w:instrText>
      </w:r>
      <w:r w:rsidR="00F17D37" w:rsidRPr="5D07003E">
        <w:rPr>
          <w:rFonts w:ascii="Times New Roman" w:hAnsi="Times New Roman" w:cs="Times New Roman"/>
          <w:sz w:val="20"/>
          <w:szCs w:val="20"/>
        </w:rPr>
      </w:r>
      <w:r w:rsidR="00F17D37" w:rsidRPr="5D07003E">
        <w:rPr>
          <w:rFonts w:ascii="Times New Roman" w:hAnsi="Times New Roman" w:cs="Times New Roman"/>
          <w:sz w:val="20"/>
          <w:szCs w:val="20"/>
        </w:rPr>
        <w:fldChar w:fldCharType="separate"/>
      </w:r>
      <w:r w:rsidR="00F17D37" w:rsidRPr="5D07003E">
        <w:rPr>
          <w:rFonts w:ascii="Times New Roman" w:hAnsi="Times New Roman" w:cs="Times New Roman"/>
          <w:noProof/>
          <w:sz w:val="20"/>
          <w:szCs w:val="20"/>
          <w:vertAlign w:val="superscript"/>
        </w:rPr>
        <w:t>5,6</w:t>
      </w:r>
      <w:r w:rsidR="00F17D37" w:rsidRPr="5D07003E">
        <w:rPr>
          <w:rFonts w:ascii="Times New Roman" w:hAnsi="Times New Roman" w:cs="Times New Roman"/>
          <w:sz w:val="20"/>
          <w:szCs w:val="20"/>
        </w:rPr>
        <w:fldChar w:fldCharType="end"/>
      </w:r>
      <w:r w:rsidRPr="5D07003E">
        <w:rPr>
          <w:rFonts w:ascii="Times New Roman" w:hAnsi="Times New Roman" w:cs="Times New Roman"/>
          <w:sz w:val="20"/>
          <w:szCs w:val="20"/>
        </w:rPr>
        <w:t xml:space="preserve"> Swabs collected at 18, 24, and 60 months were screened for pneumococcus using quantitative real-time polymerase chain reaction (PCR) targeting the </w:t>
      </w:r>
      <w:r w:rsidRPr="5D07003E">
        <w:rPr>
          <w:rFonts w:ascii="Times New Roman" w:hAnsi="Times New Roman" w:cs="Times New Roman"/>
          <w:i/>
          <w:iCs/>
          <w:sz w:val="20"/>
          <w:szCs w:val="20"/>
        </w:rPr>
        <w:t>lytA</w:t>
      </w:r>
      <w:r w:rsidRPr="5D07003E">
        <w:rPr>
          <w:rFonts w:ascii="Times New Roman" w:hAnsi="Times New Roman" w:cs="Times New Roman"/>
          <w:sz w:val="20"/>
          <w:szCs w:val="20"/>
        </w:rPr>
        <w:t xml:space="preserve"> gene.</w:t>
      </w:r>
      <w:r w:rsidR="00F17D37" w:rsidRPr="5D07003E">
        <w:rPr>
          <w:rFonts w:ascii="Times New Roman" w:hAnsi="Times New Roman" w:cs="Times New Roman"/>
          <w:sz w:val="20"/>
          <w:szCs w:val="20"/>
        </w:rPr>
        <w:fldChar w:fldCharType="begin">
          <w:fldData xml:space="preserve">PEVuZE5vdGU+PENpdGU+PEF1dGhvcj5DYXJ2YWxobyBNZGE8L0F1dGhvcj48WWVhcj4yMDA3PC9Z
ZWFyPjxSZWNOdW0+MjQ2PC9SZWNOdW0+PERpc3BsYXlUZXh0PjxzdHlsZSBmYWNlPSJzdXBlcnNj
cmlwdCI+Nzwvc3R5bGU+PC9EaXNwbGF5VGV4dD48cmVjb3JkPjxyZWMtbnVtYmVyPjI0NjwvcmVj
LW51bWJlcj48Zm9yZWlnbi1rZXlzPjxrZXkgYXBwPSJFTiIgZGItaWQ9Inh2ZHhhNXR6YjIyZGRt
ZWU1d3p4ZHc1YzAyMnByejA1ZnJmciIgdGltZXN0YW1wPSIxNzM5MTYyMzA1Ij4yNDY8L2tleT48
L2ZvcmVpZ24ta2V5cz48cmVmLXR5cGUgbmFtZT0iSm91cm5hbCBBcnRpY2xlIj4xNzwvcmVmLXR5
cGU+PGNvbnRyaWJ1dG9ycz48YXV0aG9ycz48YXV0aG9yPkNhcnZhbGhvIE1kYSwgRy48L2F1dGhv
cj48YXV0aG9yPlRvbmRlbGxhLCBNLiBMLjwvYXV0aG9yPjxhdXRob3I+TWNDYXVzdGxhbmQsIEsu
PC9hdXRob3I+PGF1dGhvcj5XZWlkbGljaCwgTC48L2F1dGhvcj48YXV0aG9yPk1jR2VlLCBMLjwv
YXV0aG9yPjxhdXRob3I+TWF5ZXIsIEwuIFcuPC9hdXRob3I+PGF1dGhvcj5TdGVpZ2Vyd2FsdCwg
QS48L2F1dGhvcj48YXV0aG9yPldoYWxleSwgTS48L2F1dGhvcj48YXV0aG9yPkZhY2tsYW0sIFIu
IFIuPC9hdXRob3I+PGF1dGhvcj5GaWVsZHMsIEIuPC9hdXRob3I+PGF1dGhvcj5DYXJsb25lLCBH
LjwvYXV0aG9yPjxhdXRob3I+QWRlcywgRS4gVy48L2F1dGhvcj48YXV0aG9yPkRhZ2FuLCBSLjwv
YXV0aG9yPjxhdXRob3I+U2FtcHNvbiwgSi4gUy48L2F1dGhvcj48L2F1dGhvcnM+PC9jb250cmli
dXRvcnM+PHRpdGxlcz48dGl0bGU+RXZhbHVhdGlvbiBhbmQgaW1wcm92ZW1lbnQgb2YgcmVhbC10
aW1lIFBDUiBhc3NheXMgdGFyZ2V0aW5nIGx5dEEsIHBseSwgYW5kIHBzYUEgZ2VuZXMgZm9yIGRl
dGVjdGlvbiBvZiBwbmV1bW9jb2NjYWwgRE5BPC90aXRsZT48c2Vjb25kYXJ5LXRpdGxlPkogQ2xp
biBNaWNyb2Jpb2w8L3NlY29uZGFyeS10aXRsZT48L3RpdGxlcz48cGVyaW9kaWNhbD48ZnVsbC10
aXRsZT5KIENsaW4gTWljcm9iaW9sPC9mdWxsLXRpdGxlPjwvcGVyaW9kaWNhbD48cGFnZXM+MjQ2
MC02PC9wYWdlcz48dm9sdW1lPjQ1PC92b2x1bWU+PG51bWJlcj44PC9udW1iZXI+PGVkaXRpb24+
MjAwNzA1MzA8L2VkaXRpb24+PGRhdGVzPjx5ZWFyPjIwMDc8L3llYXI+PHB1Yi1kYXRlcz48ZGF0
ZT5BdWc8L2RhdGU+PC9wdWItZGF0ZXM+PC9kYXRlcz48aXNibj4wMDk1LTExMzcgKFByaW50KSYj
eEQ7MTA5OC02NjBYIChFbGVjdHJvbmljKSYjeEQ7MDA5NS0xMTM3IChMaW5raW5nKTwvaXNibj48
YWNjZXNzaW9uLW51bT4xNzUzNzkzNjwvYWNjZXNzaW9uLW51bT48dXJscz48cmVsYXRlZC11cmxz
Pjx1cmw+aHR0cHM6Ly93d3cubmNiaS5ubG0ubmloLmdvdi9wdWJtZWQvMTc1Mzc5MzY8L3VybD48
L3JlbGF0ZWQtdXJscz48L3VybHM+PGN1c3RvbTI+UE1DMTk1MTI1NzwvY3VzdG9tMj48ZWxlY3Ry
b25pYy1yZXNvdXJjZS1udW0+MTAuMTEyOC9KQ00uMDI0OTgtMDY8L2VsZWN0cm9uaWMtcmVzb3Vy
Y2UtbnVtPjxyZW1vdGUtZGF0YWJhc2UtbmFtZT5NZWRsaW5lPC9yZW1vdGUtZGF0YWJhc2UtbmFt
ZT48cmVtb3RlLWRhdGFiYXNlLXByb3ZpZGVyPk5MTTwvcmVtb3RlLWRhdGFiYXNlLXByb3ZpZGVy
PjwvcmVjb3JkPjwvQ2l0ZT48L0VuZE5vdGU+
</w:fldData>
        </w:fldChar>
      </w:r>
      <w:r w:rsidR="00F17D37" w:rsidRPr="5D07003E">
        <w:rPr>
          <w:rFonts w:ascii="Times New Roman" w:hAnsi="Times New Roman" w:cs="Times New Roman"/>
          <w:sz w:val="20"/>
          <w:szCs w:val="20"/>
        </w:rPr>
        <w:instrText xml:space="preserve"> ADDIN EN.JS.CITE </w:instrText>
      </w:r>
      <w:r w:rsidR="00F17D37" w:rsidRPr="5D07003E">
        <w:rPr>
          <w:rFonts w:ascii="Times New Roman" w:hAnsi="Times New Roman" w:cs="Times New Roman"/>
          <w:sz w:val="20"/>
          <w:szCs w:val="20"/>
        </w:rPr>
      </w:r>
      <w:r w:rsidR="00F17D37" w:rsidRPr="5D07003E">
        <w:rPr>
          <w:rFonts w:ascii="Times New Roman" w:hAnsi="Times New Roman" w:cs="Times New Roman"/>
          <w:sz w:val="20"/>
          <w:szCs w:val="20"/>
        </w:rPr>
        <w:fldChar w:fldCharType="separate"/>
      </w:r>
      <w:r w:rsidR="00F17D37" w:rsidRPr="5D07003E">
        <w:rPr>
          <w:rFonts w:ascii="Times New Roman" w:hAnsi="Times New Roman" w:cs="Times New Roman"/>
          <w:noProof/>
          <w:sz w:val="20"/>
          <w:szCs w:val="20"/>
          <w:vertAlign w:val="superscript"/>
        </w:rPr>
        <w:t>7</w:t>
      </w:r>
      <w:r w:rsidR="00F17D37" w:rsidRPr="5D07003E">
        <w:rPr>
          <w:rFonts w:ascii="Times New Roman" w:hAnsi="Times New Roman" w:cs="Times New Roman"/>
          <w:sz w:val="20"/>
          <w:szCs w:val="20"/>
        </w:rPr>
        <w:fldChar w:fldCharType="end"/>
      </w:r>
      <w:r w:rsidRPr="5D07003E">
        <w:rPr>
          <w:rFonts w:ascii="Times New Roman" w:hAnsi="Times New Roman" w:cs="Times New Roman"/>
          <w:sz w:val="20"/>
          <w:szCs w:val="20"/>
        </w:rPr>
        <w:t xml:space="preserve"> Samples that were </w:t>
      </w:r>
      <w:r w:rsidRPr="5D07003E">
        <w:rPr>
          <w:rFonts w:ascii="Times New Roman" w:hAnsi="Times New Roman" w:cs="Times New Roman"/>
          <w:i/>
          <w:iCs/>
          <w:sz w:val="20"/>
          <w:szCs w:val="20"/>
        </w:rPr>
        <w:t>lytA</w:t>
      </w:r>
      <w:r w:rsidRPr="5D07003E">
        <w:rPr>
          <w:rFonts w:ascii="Times New Roman" w:hAnsi="Times New Roman" w:cs="Times New Roman"/>
          <w:sz w:val="20"/>
          <w:szCs w:val="20"/>
        </w:rPr>
        <w:t xml:space="preserve"> positive (Ct value &lt; 35) or equivocal (Ct value 35-50) were cultured on horse blood agar plates containing 5 μg/ml gentamicin before molecular serotyping</w:t>
      </w:r>
      <w:r w:rsidR="001F0DE0" w:rsidRPr="5D07003E">
        <w:rPr>
          <w:rFonts w:ascii="Times New Roman" w:hAnsi="Times New Roman" w:cs="Times New Roman"/>
          <w:sz w:val="20"/>
          <w:szCs w:val="20"/>
        </w:rPr>
        <w:t xml:space="preserve">, </w:t>
      </w:r>
      <w:r w:rsidRPr="5D07003E">
        <w:rPr>
          <w:rFonts w:ascii="Times New Roman" w:hAnsi="Times New Roman" w:cs="Times New Roman"/>
          <w:sz w:val="20"/>
          <w:szCs w:val="20"/>
        </w:rPr>
        <w:t>antimicrobial resistance (AMR) gene detection</w:t>
      </w:r>
      <w:r w:rsidR="001F0DE0" w:rsidRPr="5D07003E">
        <w:rPr>
          <w:rFonts w:ascii="Times New Roman" w:hAnsi="Times New Roman" w:cs="Times New Roman"/>
          <w:sz w:val="20"/>
          <w:szCs w:val="20"/>
        </w:rPr>
        <w:t>, and lineage inference</w:t>
      </w:r>
      <w:r w:rsidRPr="5D07003E">
        <w:rPr>
          <w:rFonts w:ascii="Times New Roman" w:hAnsi="Times New Roman" w:cs="Times New Roman"/>
          <w:sz w:val="20"/>
          <w:szCs w:val="20"/>
        </w:rPr>
        <w:t xml:space="preserve"> by DNA microarray using Senti-SP v1.5 microarray (BUGS Bioscience) as described previously.</w:t>
      </w:r>
      <w:r w:rsidR="00F17D37" w:rsidRPr="5D07003E">
        <w:rPr>
          <w:rFonts w:ascii="Times New Roman" w:hAnsi="Times New Roman" w:cs="Times New Roman"/>
          <w:sz w:val="20"/>
          <w:szCs w:val="20"/>
        </w:rPr>
        <w:fldChar w:fldCharType="begin">
          <w:fldData xml:space="preserve">PEVuZE5vdGU+PENpdGU+PEF1dGhvcj5EdW5uZTwvQXV0aG9yPjxZZWFyPjIwMTg8L1llYXI+PFJl
Y051bT40MDwvUmVjTnVtPjxEaXNwbGF5VGV4dD48c3R5bGUgZmFjZT0ic3VwZXJzY3JpcHQiPjgs
OTwvc3R5bGU+PC9EaXNwbGF5VGV4dD48cmVjb3JkPjxyZWMtbnVtYmVyPjQwPC9yZWMtbnVtYmVy
Pjxmb3JlaWduLWtleXM+PGtleSBhcHA9IkVOIiBkYi1pZD0ieHZkeGE1dHpiMjJkZG1lZTV3enhk
dzVjMDIycHJ6MDVmcmZyIiB0aW1lc3RhbXA9IjE3MTI2NDYwMDciPjQwPC9rZXk+PC9mb3JlaWdu
LWtleXM+PHJlZi10eXBlIG5hbWU9IkpvdXJuYWwgQXJ0aWNsZSI+MTc8L3JlZi10eXBlPjxjb250
cmlidXRvcnM+PGF1dGhvcnM+PGF1dGhvcj5EdW5uZSwgRS4gTS48L2F1dGhvcj48YXV0aG9yPlNh
dHprZSwgQy48L2F1dGhvcj48YXV0aG9yPlJhdHUsIEYuIFQuPC9hdXRob3I+PGF1dGhvcj5OZWFs
LCBFLiBGLiBHLjwvYXV0aG9yPjxhdXRob3I+Qm9lbHNlbiwgTC4gSy48L2F1dGhvcj48YXV0aG9y
Pk1hdGFuaXRvYnVhLCBTLjwvYXV0aG9yPjxhdXRob3I+UGVsbCwgQy4gTC48L2F1dGhvcj48YXV0
aG9yPk5hdGlvbiwgTS4gTC48L2F1dGhvcj48YXV0aG9yPk9ydGlrYSwgQi4gRC48L2F1dGhvcj48
YXV0aG9yPlJleWJ1cm4sIFIuPC9hdXRob3I+PGF1dGhvcj5KZW5raW5zLCBLLjwvYXV0aG9yPjxh
dXRob3I+Tmd1eWVuLCBDLjwvYXV0aG9yPjxhdXRob3I+R291bGQsIEsuPC9hdXRob3I+PGF1dGhv
cj5IaW5kcywgSi48L2F1dGhvcj48YXV0aG9yPlRpa29kdWFkdWEsIEwuPC9hdXRob3I+PGF1dGhv
cj5LYWRvLCBKLjwvYXV0aG9yPjxhdXRob3I+UmFmYWksIEUuPC9hdXRob3I+PGF1dGhvcj5LYW1h
LCBNLjwvYXV0aG9yPjxhdXRob3I+TXVsaG9sbGFuZCwgRS4gSy48L2F1dGhvcj48YXV0aG9yPlJ1
c3NlbGwsIEYuIE0uPC9hdXRob3I+PC9hdXRob3JzPjwvY29udHJpYnV0b3JzPjx0aXRsZXM+PHRp
dGxlPkVmZmVjdCBvZiB0ZW4tdmFsZW50IHBuZXVtb2NvY2NhbCBjb25qdWdhdGUgdmFjY2luZSBp
bnRyb2R1Y3Rpb24gb24gcG5ldW1vY29jY2FsIGNhcnJpYWdlIGluIEZpamk6IHJlc3VsdHMgZnJv
bSBmb3VyIGFubnVhbCBjcm9zcy1zZWN0aW9uYWwgY2FycmlhZ2Ugc3VydmV5czwvdGl0bGU+PHNl
Y29uZGFyeS10aXRsZT5MYW5jZXQgR2xvYiBIZWFsdGg8L3NlY29uZGFyeS10aXRsZT48L3RpdGxl
cz48cGVyaW9kaWNhbD48ZnVsbC10aXRsZT5MYW5jZXQgR2xvYiBIZWFsdGg8L2Z1bGwtdGl0bGU+
PC9wZXJpb2RpY2FsPjxwYWdlcz5lMTM3NS1lMTM4NTwvcGFnZXM+PHZvbHVtZT42PC92b2x1bWU+
PG51bWJlcj4xMjwvbnVtYmVyPjxkYXRlcz48eWVhcj4yMDE4PC95ZWFyPjxwdWItZGF0ZXM+PGRh
dGU+RGVjPC9kYXRlPjwvcHViLWRhdGVzPjwvZGF0ZXM+PGlzYm4+MjIxNC0xMDlYIChFbGVjdHJv
bmljKSYjeEQ7MjIxNC0xMDlYIChMaW5raW5nKTwvaXNibj48YWNjZXNzaW9uLW51bT4zMDQyMDAz
MzwvYWNjZXNzaW9uLW51bT48dXJscz48cmVsYXRlZC11cmxzPjx1cmw+aHR0cHM6Ly93d3cubmNi
aS5ubG0ubmloLmdvdi9wdWJtZWQvMzA0MjAwMzM8L3VybD48L3JlbGF0ZWQtdXJscz48L3VybHM+
PGN1c3RvbTI+UE1DNjIzMTMyNzwvY3VzdG9tMj48ZWxlY3Ryb25pYy1yZXNvdXJjZS1udW0+MTAu
MTAxNi9TMjIxNC0xMDlYKDE4KTMwMzgzLTg8L2VsZWN0cm9uaWMtcmVzb3VyY2UtbnVtPjxyZW1v
dGUtZGF0YWJhc2UtbmFtZT5NZWRsaW5lPC9yZW1vdGUtZGF0YWJhc2UtbmFtZT48cmVtb3RlLWRh
dGFiYXNlLXByb3ZpZGVyPk5MTTwvcmVtb3RlLWRhdGFiYXNlLXByb3ZpZGVyPjwvcmVjb3JkPjwv
Q2l0ZT48Q2l0ZT48QXV0aG9yPlNhdHprZTwvQXV0aG9yPjxZZWFyPjIwMTU8L1llYXI+PFJlY051
bT4xNjE8L1JlY051bT48cmVjb3JkPjxyZWMtbnVtYmVyPjE2MTwvcmVjLW51bWJlcj48Zm9yZWln
bi1rZXlzPjxrZXkgYXBwPSJFTiIgZGItaWQ9Inh2ZHhhNXR6YjIyZGRtZWU1d3p4ZHc1YzAyMnBy
ejA1ZnJmciIgdGltZXN0YW1wPSIxNzI0MjEzMDUwIj4xNjE8L2tleT48L2ZvcmVpZ24ta2V5cz48
cmVmLXR5cGUgbmFtZT0iSm91cm5hbCBBcnRpY2xlIj4xNzwvcmVmLXR5cGU+PGNvbnRyaWJ1dG9y
cz48YXV0aG9ycz48YXV0aG9yPlNhdHprZSwgQy48L2F1dGhvcj48YXV0aG9yPkR1bm5lLCBFLiBN
LjwvYXV0aG9yPjxhdXRob3I+UG9ydGVyLCBCLiBELjwvYXV0aG9yPjxhdXRob3I+S2x1Z21hbiwg
Sy4gUC48L2F1dGhvcj48YXV0aG9yPk11bGhvbGxhbmQsIEUuIEsuPC9hdXRob3I+PGF1dGhvcj5Q
bmV1Q2FycmlhZ2UgcHJvamVjdCwgZ3JvdXA8L2F1dGhvcj48L2F1dGhvcnM+PC9jb250cmlidXRv
cnM+PHRpdGxlcz48dGl0bGU+VGhlIFBuZXVDYXJyaWFnZSBQcm9qZWN0OiBBIE11bHRpLUNlbnRy
ZSBDb21wYXJhdGl2ZSBTdHVkeSB0byBJZGVudGlmeSB0aGUgQmVzdCBTZXJvdHlwaW5nIE1ldGhv
ZHMgZm9yIEV4YW1pbmluZyBQbmV1bW9jb2NjYWwgQ2FycmlhZ2UgaW4gVmFjY2luZSBFdmFsdWF0
aW9uIFN0dWRpZXM8L3RpdGxlPjxzZWNvbmRhcnktdGl0bGU+UExvUyBNZWQ8L3NlY29uZGFyeS10
aXRsZT48L3RpdGxlcz48cGVyaW9kaWNhbD48ZnVsbC10aXRsZT5QTG9TIE1lZDwvZnVsbC10aXRs
ZT48L3BlcmlvZGljYWw+PHBhZ2VzPmUxMDAxOTAzOyBkaXNjdXNzaW9uIGUxMDAxOTAzPC9wYWdl
cz48dm9sdW1lPjEyPC92b2x1bWU+PG51bWJlcj4xMTwvbnVtYmVyPjxlZGl0aW9uPjIwMTUxMTE3
PC9lZGl0aW9uPjxkYXRlcz48eWVhcj4yMDE1PC95ZWFyPjxwdWItZGF0ZXM+PGRhdGU+Tm92PC9k
YXRlPjwvcHViLWRhdGVzPjwvZGF0ZXM+PGlzYm4+MTU0OS0xNjc2IChFbGVjdHJvbmljKSYjeEQ7
MTU0OS0xMjc3IChQcmludCkmI3hEOzE1NDktMTI3NyAoTGlua2luZyk8L2lzYm4+PGFjY2Vzc2lv
bi1udW0+MjY1NzUwMzM8L2FjY2Vzc2lvbi1udW0+PHVybHM+PHJlbGF0ZWQtdXJscz48dXJsPmh0
dHBzOi8vd3d3Lm5jYmkubmxtLm5paC5nb3YvcHVibWVkLzI2NTc1MDMzPC91cmw+PC9yZWxhdGVk
LXVybHM+PC91cmxzPjxjdXN0b20xPkkgaGF2ZSByZWFkIHRoZSBqb3VybmFsJmFwb3M7cyBwb2xp
Y3kgYW5kIHRoZSBhdXRob3JzIG9mIHRoZSBtYW51c2NyaXB0IGhhdmUgdGhlIGZvbGxvd2luZyBj
b21wZXRpbmcgaW50ZXJlc3RzOiBEQ0hCIGFuZCBESCBhcmUgcHJldmlvdXMgZW1wbG95ZWVzIG9m
IHRoZSBCaWxsIGFuZCBNZWxpbmRhIEdhdGVzIEZvdW5kYXRpb24sIHdoaWNoIHByb3ZpZGVkIGZ1
bmRpbmcgZm9yIHRoaXMgcHJvamVjdC4gS1BLIHdhcyBlbXBsb3llZCBieSB0aGUgQmlsbCBhbmQg
TWVsaW5kYSBHYXRlcyBGb3VuZGF0aW9uIHRvd2FyZHMgdGhlIGNvbXBsZXRpb24gb2YgdGhlIHBy
b2plY3QsIGJ1dCB3YXMgbm90IGludm9sdmVkIGluIGZ1bmRpbmcgdGhlIHByb2plY3QuIEtQSyBp
cyBhIG1lbWJlciBvZiB0aGUgRWRpdG9yaWFsIEJvYXJkIG9mIFBMT1MgTWVkaWNpbmUuIENTIGFu
ZCBFTUQgd2VyZSBhd2FyZGVkIHRoZSBSb2JlcnQgQXVzdHJpYW4gQXdhcmQgd2hpY2ggaXMgZnVu
ZGVkIGJ5IFBmaXplci4gQXV0aG9ycyBoYXZlIHNlcnZlZCBvbiBhZHZpc29yeSBib2FyZHMgZm9y
IE1lcmNrIChDUywgS1BLLCBFS00pLCBHU0sgKEtQSywgRUtNKSwgYW5kIFBmaXplciAoS1BLKS4g
UmVzZWFyY2ggZ3JvdXAgYXV0aG9ycyBoYXZlIGEgc2NpZW50aWZpYyBhbmQvb3IgY29tbWVyY2lh
bCBpbnRlcmVzdCBpbiB0aGUgcGVyZm9ybWFuY2Ugb2YgdGhlaXIgbWV0aG9kcywgc28gYmxpbmRl
ZCB0ZXN0aW5nIHdhcyBjb25kdWN0ZWQuPC9jdXN0b20xPjxjdXN0b20yPlBNQzQ2NDg1MDk8L2N1
c3RvbTI+PGVsZWN0cm9uaWMtcmVzb3VyY2UtbnVtPjEwLjEzNzEvam91cm5hbC5wbWVkLjEwMDE5
MDM8L2VsZWN0cm9uaWMtcmVzb3VyY2UtbnVtPjxyZW1vdGUtZGF0YWJhc2UtbmFtZT5NZWRsaW5l
PC9yZW1vdGUtZGF0YWJhc2UtbmFtZT48cmVtb3RlLWRhdGFiYXNlLXByb3ZpZGVyPk5MTTwvcmVt
b3RlLWRhdGFiYXNlLXByb3ZpZGVyPjwvcmVjb3JkPjwvQ2l0ZT48L0VuZE5vdGU+
</w:fldData>
        </w:fldChar>
      </w:r>
      <w:r w:rsidR="00F17D37" w:rsidRPr="5D07003E">
        <w:rPr>
          <w:rFonts w:ascii="Times New Roman" w:hAnsi="Times New Roman" w:cs="Times New Roman"/>
          <w:sz w:val="20"/>
          <w:szCs w:val="20"/>
        </w:rPr>
        <w:instrText xml:space="preserve"> ADDIN EN.JS.CITE </w:instrText>
      </w:r>
      <w:r w:rsidR="00F17D37" w:rsidRPr="5D07003E">
        <w:rPr>
          <w:rFonts w:ascii="Times New Roman" w:hAnsi="Times New Roman" w:cs="Times New Roman"/>
          <w:sz w:val="20"/>
          <w:szCs w:val="20"/>
        </w:rPr>
      </w:r>
      <w:r w:rsidR="00F17D37" w:rsidRPr="5D07003E">
        <w:rPr>
          <w:rFonts w:ascii="Times New Roman" w:hAnsi="Times New Roman" w:cs="Times New Roman"/>
          <w:sz w:val="20"/>
          <w:szCs w:val="20"/>
        </w:rPr>
        <w:fldChar w:fldCharType="separate"/>
      </w:r>
      <w:r w:rsidR="00F17D37" w:rsidRPr="5D07003E">
        <w:rPr>
          <w:rFonts w:ascii="Times New Roman" w:hAnsi="Times New Roman" w:cs="Times New Roman"/>
          <w:noProof/>
          <w:sz w:val="20"/>
          <w:szCs w:val="20"/>
          <w:vertAlign w:val="superscript"/>
        </w:rPr>
        <w:t>8,9</w:t>
      </w:r>
      <w:r w:rsidR="00F17D37" w:rsidRPr="5D07003E">
        <w:rPr>
          <w:rFonts w:ascii="Times New Roman" w:hAnsi="Times New Roman" w:cs="Times New Roman"/>
          <w:sz w:val="20"/>
          <w:szCs w:val="20"/>
        </w:rPr>
        <w:fldChar w:fldCharType="end"/>
      </w:r>
      <w:r w:rsidR="00E37FF3" w:rsidRPr="5D07003E">
        <w:rPr>
          <w:rFonts w:ascii="Times New Roman" w:hAnsi="Times New Roman" w:cs="Times New Roman"/>
          <w:sz w:val="20"/>
          <w:szCs w:val="20"/>
        </w:rPr>
        <w:t xml:space="preserve"> </w:t>
      </w:r>
      <w:r w:rsidRPr="5D07003E">
        <w:rPr>
          <w:rFonts w:ascii="Times New Roman" w:hAnsi="Times New Roman" w:cs="Times New Roman"/>
          <w:sz w:val="20"/>
          <w:szCs w:val="20"/>
        </w:rPr>
        <w:t>Pneumococci that were non-typeable using conventional sera or were classified as a non-encapsulated genetic lineage by microarray</w:t>
      </w:r>
      <w:r w:rsidR="00F17D37" w:rsidRPr="5D07003E">
        <w:rPr>
          <w:rFonts w:ascii="Times New Roman" w:hAnsi="Times New Roman" w:cs="Times New Roman"/>
          <w:sz w:val="20"/>
          <w:szCs w:val="20"/>
        </w:rPr>
        <w:fldChar w:fldCharType="begin">
          <w:fldData xml:space="preserve">PEVuZE5vdGU+PENpdGU+PEF1dGhvcj5OZXd0b248L0F1dGhvcj48WWVhcj4yMDExPC9ZZWFyPjxS
ZWNOdW0+MjE1PC9SZWNOdW0+PERpc3BsYXlUZXh0PjxzdHlsZSBmYWNlPSJzdXBlcnNjcmlwdCI+
MTAsMTE8L3N0eWxlPjwvRGlzcGxheVRleHQ+PHJlY29yZD48cmVjLW51bWJlcj4yMTU8L3JlYy1u
dW1iZXI+PGZvcmVpZ24ta2V5cz48a2V5IGFwcD0iRU4iIGRiLWlkPSJ4dmR4YTV0emIyMmRkbWVl
NXd6eGR3NWMwMjJwcnowNWZyZnIiIHRpbWVzdGFtcD0iMTczMzcwODkzMyI+MjE1PC9rZXk+PC9m
b3JlaWduLWtleXM+PHJlZi10eXBlIG5hbWU9IkpvdXJuYWwgQXJ0aWNsZSI+MTc8L3JlZi10eXBl
Pjxjb250cmlidXRvcnM+PGF1dGhvcnM+PGF1dGhvcj5OZXd0b24sIFIuPC9hdXRob3I+PGF1dGhv
cj5IaW5kcywgSi48L2F1dGhvcj48YXV0aG9yPldlcm5pc2NoLCBMLjwvYXV0aG9yPjwvYXV0aG9y
cz48L2NvbnRyaWJ1dG9ycz48dGl0bGVzPjx0aXRsZT5FbXBpcmljYWwgQmF5ZXNpYW4gbW9kZWxz
IGZvciBhbmFseXNpbmcgbW9sZWN1bGFyIHNlcm90eXBpbmcgbWljcm9hcnJheXM8L3RpdGxlPjxz
ZWNvbmRhcnktdGl0bGU+Qk1DIEJpb2luZm9ybWF0aWNzPC9zZWNvbmRhcnktdGl0bGU+PC90aXRs
ZXM+PHBlcmlvZGljYWw+PGZ1bGwtdGl0bGU+Qk1DIEJpb2luZm9ybWF0aWNzPC9mdWxsLXRpdGxl
PjwvcGVyaW9kaWNhbD48cGFnZXM+ODg8L3BhZ2VzPjx2b2x1bWU+MTI8L3ZvbHVtZT48ZWRpdGlv
bj4yMDExMDMzMTwvZWRpdGlvbj48ZGF0ZXM+PHllYXI+MjAxMTwveWVhcj48cHViLWRhdGVzPjxk
YXRlPk1hciAzMTwvZGF0ZT48L3B1Yi1kYXRlcz48L2RhdGVzPjxpc2JuPjE0NzEtMjEwNSAoRWxl
Y3Ryb25pYykmI3hEOzE0NzEtMjEwNSAoTGlua2luZyk8L2lzYm4+PGFjY2Vzc2lvbi1udW0+MjE0
NTM0NTg8L2FjY2Vzc2lvbi1udW0+PHVybHM+PHJlbGF0ZWQtdXJscz48dXJsPmh0dHBzOi8vd3d3
Lm5jYmkubmxtLm5paC5nb3YvcHVibWVkLzIxNDUzNDU4PC91cmw+PC9yZWxhdGVkLXVybHM+PC91
cmxzPjxjdXN0b20yPlBNQzMwNzYyNjg8L2N1c3RvbTI+PGVsZWN0cm9uaWMtcmVzb3VyY2UtbnVt
PjEwLjExODYvMTQ3MS0yMTA1LTEyLTg4PC9lbGVjdHJvbmljLXJlc291cmNlLW51bT48cmVtb3Rl
LWRhdGFiYXNlLW5hbWU+TWVkbGluZTwvcmVtb3RlLWRhdGFiYXNlLW5hbWU+PHJlbW90ZS1kYXRh
YmFzZS1wcm92aWRlcj5OTE08L3JlbW90ZS1kYXRhYmFzZS1wcm92aWRlcj48L3JlY29yZD48L0Np
dGU+PENpdGU+PEF1dGhvcj5UdXJuZXI8L0F1dGhvcj48WWVhcj4yMDExPC9ZZWFyPjxSZWNOdW0+
MjE2PC9SZWNOdW0+PHJlY29yZD48cmVjLW51bWJlcj4yMTY8L3JlYy1udW1iZXI+PGZvcmVpZ24t
a2V5cz48a2V5IGFwcD0iRU4iIGRiLWlkPSJ4dmR4YTV0emIyMmRkbWVlNXd6eGR3NWMwMjJwcnow
NWZyZnIiIHRpbWVzdGFtcD0iMTczMzcwOTQ5NiI+MjE2PC9rZXk+PC9mb3JlaWduLWtleXM+PHJl
Zi10eXBlIG5hbWU9IkpvdXJuYWwgQXJ0aWNsZSI+MTc8L3JlZi10eXBlPjxjb250cmlidXRvcnM+
PGF1dGhvcnM+PGF1dGhvcj5UdXJuZXIsIFAuPC9hdXRob3I+PGF1dGhvcj5IaW5kcywgSi48L2F1
dGhvcj48YXV0aG9yPlR1cm5lciwgQy48L2F1dGhvcj48YXV0aG9yPkphbmtob3QsIEEuPC9hdXRo
b3I+PGF1dGhvcj5Hb3VsZCwgSy48L2F1dGhvcj48YXV0aG9yPkJlbnRsZXksIFMuIEQuPC9hdXRo
b3I+PGF1dGhvcj5Ob3N0ZW4sIEYuPC9hdXRob3I+PGF1dGhvcj5Hb2xkYmxhdHQsIEQuPC9hdXRo
b3I+PC9hdXRob3JzPjwvY29udHJpYnV0b3JzPjx0aXRsZXM+PHRpdGxlPkltcHJvdmVkIGRldGVj
dGlvbiBvZiBuYXNvcGhhcnluZ2VhbCBjb2NvbG9uaXphdGlvbiBieSBtdWx0aXBsZSBwbmV1bW9j
b2NjYWwgc2Vyb3R5cGVzIGJ5IHVzZSBvZiBsYXRleCBhZ2dsdXRpbmF0aW9uIG9yIG1vbGVjdWxh
ciBzZXJvdHlwaW5nIGJ5IG1pY3JvYXJyYXk8L3RpdGxlPjxzZWNvbmRhcnktdGl0bGU+SiBDbGlu
IE1pY3JvYmlvbDwvc2Vjb25kYXJ5LXRpdGxlPjwvdGl0bGVzPjxwZXJpb2RpY2FsPjxmdWxsLXRp
dGxlPkogQ2xpbiBNaWNyb2Jpb2w8L2Z1bGwtdGl0bGU+PC9wZXJpb2RpY2FsPjxwYWdlcz4xNzg0
LTk8L3BhZ2VzPjx2b2x1bWU+NDk8L3ZvbHVtZT48bnVtYmVyPjU8L251bWJlcj48ZWRpdGlvbj4y
MDExMDMxNjwvZWRpdGlvbj48ZGF0ZXM+PHllYXI+MjAxMTwveWVhcj48cHViLWRhdGVzPjxkYXRl
Pk1heTwvZGF0ZT48L3B1Yi1kYXRlcz48L2RhdGVzPjxpc2JuPjEwOTgtNjYwWCAoRWxlY3Ryb25p
YykmI3hEOzAwOTUtMTEzNyAoUHJpbnQpJiN4RDswMDk1LTExMzcgKExpbmtpbmcpPC9pc2JuPjxh
Y2Nlc3Npb24tbnVtPjIxNDExNTg5PC9hY2Nlc3Npb24tbnVtPjx1cmxzPjxyZWxhdGVkLXVybHM+
PHVybD5odHRwczovL3d3dy5uY2JpLm5sbS5uaWguZ292L3B1Ym1lZC8yMTQxMTU4OTwvdXJsPjwv
cmVsYXRlZC11cmxzPjwvdXJscz48Y3VzdG9tMj5QTUMzMTIyNjgzPC9jdXN0b20yPjxlbGVjdHJv
bmljLXJlc291cmNlLW51bT4xMC4xMTI4L0pDTS4wMDE1Ny0xMTwvZWxlY3Ryb25pYy1yZXNvdXJj
ZS1udW0+PHJlbW90ZS1kYXRhYmFzZS1uYW1lPk1lZGxpbmU8L3JlbW90ZS1kYXRhYmFzZS1uYW1l
PjxyZW1vdGUtZGF0YWJhc2UtcHJvdmlkZXI+TkxNPC9yZW1vdGUtZGF0YWJhc2UtcHJvdmlkZXI+
PC9yZWNvcmQ+PC9DaXRlPjwvRW5kTm90ZT4A
</w:fldData>
        </w:fldChar>
      </w:r>
      <w:r w:rsidR="00F17D37" w:rsidRPr="5D07003E">
        <w:rPr>
          <w:rFonts w:ascii="Times New Roman" w:hAnsi="Times New Roman" w:cs="Times New Roman"/>
          <w:sz w:val="20"/>
          <w:szCs w:val="20"/>
        </w:rPr>
        <w:instrText xml:space="preserve"> ADDIN EN.JS.CITE </w:instrText>
      </w:r>
      <w:r w:rsidR="00F17D37" w:rsidRPr="5D07003E">
        <w:rPr>
          <w:rFonts w:ascii="Times New Roman" w:hAnsi="Times New Roman" w:cs="Times New Roman"/>
          <w:sz w:val="20"/>
          <w:szCs w:val="20"/>
        </w:rPr>
      </w:r>
      <w:r w:rsidR="00F17D37" w:rsidRPr="5D07003E">
        <w:rPr>
          <w:rFonts w:ascii="Times New Roman" w:hAnsi="Times New Roman" w:cs="Times New Roman"/>
          <w:sz w:val="20"/>
          <w:szCs w:val="20"/>
        </w:rPr>
        <w:fldChar w:fldCharType="separate"/>
      </w:r>
      <w:r w:rsidR="00F17D37" w:rsidRPr="5D07003E">
        <w:rPr>
          <w:rFonts w:ascii="Times New Roman" w:hAnsi="Times New Roman" w:cs="Times New Roman"/>
          <w:noProof/>
          <w:sz w:val="20"/>
          <w:szCs w:val="20"/>
          <w:vertAlign w:val="superscript"/>
        </w:rPr>
        <w:t>10,11</w:t>
      </w:r>
      <w:r w:rsidR="00F17D37" w:rsidRPr="5D07003E">
        <w:rPr>
          <w:rFonts w:ascii="Times New Roman" w:hAnsi="Times New Roman" w:cs="Times New Roman"/>
          <w:sz w:val="20"/>
          <w:szCs w:val="20"/>
        </w:rPr>
        <w:fldChar w:fldCharType="end"/>
      </w:r>
      <w:r w:rsidR="00630B2D" w:rsidRPr="5D07003E">
        <w:rPr>
          <w:rFonts w:ascii="Times New Roman" w:hAnsi="Times New Roman" w:cs="Times New Roman"/>
          <w:sz w:val="20"/>
          <w:szCs w:val="20"/>
        </w:rPr>
        <w:t xml:space="preserve">, </w:t>
      </w:r>
      <w:r w:rsidRPr="5D07003E">
        <w:rPr>
          <w:rFonts w:ascii="Times New Roman" w:hAnsi="Times New Roman" w:cs="Times New Roman"/>
          <w:sz w:val="20"/>
          <w:szCs w:val="20"/>
        </w:rPr>
        <w:t xml:space="preserve"> were reported as non-typeable (NT).</w:t>
      </w:r>
    </w:p>
    <w:p w14:paraId="457FD5A3" w14:textId="70ABA459" w:rsidR="002D0775" w:rsidRPr="00191D7A" w:rsidRDefault="5D07003E" w:rsidP="006B4518">
      <w:pPr>
        <w:spacing w:line="276" w:lineRule="auto"/>
        <w:jc w:val="both"/>
        <w:rPr>
          <w:rFonts w:ascii="Times New Roman" w:hAnsi="Times New Roman" w:cs="Times New Roman"/>
          <w:b/>
          <w:bCs/>
          <w:sz w:val="20"/>
          <w:szCs w:val="20"/>
        </w:rPr>
      </w:pPr>
      <w:bookmarkStart w:id="4" w:name="_Toc216688921"/>
      <w:r w:rsidRPr="00191D7A">
        <w:rPr>
          <w:rStyle w:val="Heading1Char"/>
          <w:rFonts w:ascii="Times New Roman" w:hAnsi="Times New Roman" w:cs="Times New Roman"/>
          <w:b/>
          <w:bCs/>
          <w:color w:val="auto"/>
          <w:sz w:val="20"/>
          <w:szCs w:val="20"/>
        </w:rPr>
        <w:t xml:space="preserve">Supplementary Table S1 </w:t>
      </w:r>
      <w:r w:rsidR="005A3290">
        <w:rPr>
          <w:rStyle w:val="Heading1Char"/>
          <w:rFonts w:ascii="Times New Roman" w:hAnsi="Times New Roman" w:cs="Times New Roman"/>
          <w:b/>
          <w:bCs/>
          <w:color w:val="auto"/>
          <w:sz w:val="20"/>
          <w:szCs w:val="20"/>
        </w:rPr>
        <w:t>-</w:t>
      </w:r>
      <w:r w:rsidRPr="00191D7A">
        <w:rPr>
          <w:rStyle w:val="Heading1Char"/>
          <w:rFonts w:ascii="Times New Roman" w:hAnsi="Times New Roman" w:cs="Times New Roman"/>
          <w:b/>
          <w:bCs/>
          <w:color w:val="auto"/>
          <w:sz w:val="20"/>
          <w:szCs w:val="20"/>
        </w:rPr>
        <w:t xml:space="preserve"> Carriage prevalence of any</w:t>
      </w:r>
      <w:r w:rsidR="00AF7E9D" w:rsidRPr="00191D7A">
        <w:rPr>
          <w:rStyle w:val="Heading1Char"/>
          <w:rFonts w:ascii="Times New Roman" w:hAnsi="Times New Roman" w:cs="Times New Roman"/>
          <w:b/>
          <w:bCs/>
          <w:color w:val="auto"/>
          <w:sz w:val="20"/>
          <w:szCs w:val="20"/>
        </w:rPr>
        <w:t xml:space="preserve"> pneumococci in unvaccinated children from both trials and combined data at each age</w:t>
      </w:r>
      <w:bookmarkEnd w:id="4"/>
      <w:r w:rsidRPr="00191D7A">
        <w:rPr>
          <w:rFonts w:ascii="Times New Roman" w:hAnsi="Times New Roman" w:cs="Times New Roman"/>
          <w:b/>
          <w:bCs/>
          <w:sz w:val="20"/>
          <w:szCs w:val="20"/>
        </w:rPr>
        <w:t xml:space="preserve">. </w:t>
      </w:r>
    </w:p>
    <w:tbl>
      <w:tblPr>
        <w:tblW w:w="8479" w:type="dxa"/>
        <w:tblLook w:val="04A0" w:firstRow="1" w:lastRow="0" w:firstColumn="1" w:lastColumn="0" w:noHBand="0" w:noVBand="1"/>
      </w:tblPr>
      <w:tblGrid>
        <w:gridCol w:w="922"/>
        <w:gridCol w:w="2120"/>
        <w:gridCol w:w="2270"/>
        <w:gridCol w:w="2120"/>
        <w:gridCol w:w="1047"/>
      </w:tblGrid>
      <w:tr w:rsidR="002D0775" w:rsidRPr="00D207D0" w14:paraId="6C1DABC6" w14:textId="77777777" w:rsidTr="00191D7A">
        <w:trPr>
          <w:trHeight w:val="431"/>
        </w:trPr>
        <w:tc>
          <w:tcPr>
            <w:tcW w:w="922" w:type="dxa"/>
            <w:tcBorders>
              <w:top w:val="single" w:sz="4" w:space="0" w:color="auto"/>
              <w:left w:val="nil"/>
              <w:bottom w:val="single" w:sz="4" w:space="0" w:color="auto"/>
              <w:right w:val="nil"/>
            </w:tcBorders>
            <w:noWrap/>
            <w:vAlign w:val="center"/>
            <w:hideMark/>
          </w:tcPr>
          <w:p w14:paraId="284046DC" w14:textId="084CFDA0" w:rsidR="002D0775" w:rsidRPr="00386325" w:rsidRDefault="002D0775" w:rsidP="002D0775">
            <w:pPr>
              <w:spacing w:after="0" w:line="240" w:lineRule="auto"/>
              <w:jc w:val="center"/>
              <w:rPr>
                <w:rFonts w:ascii="Times New Roman" w:eastAsia="Times New Roman" w:hAnsi="Times New Roman" w:cs="Times New Roman"/>
                <w:color w:val="000000"/>
                <w:sz w:val="24"/>
                <w:szCs w:val="24"/>
                <w:lang w:eastAsia="en-AU"/>
              </w:rPr>
            </w:pPr>
            <w:r w:rsidRPr="00386325">
              <w:rPr>
                <w:rFonts w:ascii="Times New Roman" w:eastAsia="Times New Roman" w:hAnsi="Times New Roman" w:cs="Times New Roman"/>
                <w:color w:val="000000"/>
                <w:sz w:val="24"/>
                <w:szCs w:val="24"/>
                <w:lang w:eastAsia="en-AU"/>
              </w:rPr>
              <w:t> </w:t>
            </w:r>
          </w:p>
        </w:tc>
        <w:tc>
          <w:tcPr>
            <w:tcW w:w="2120" w:type="dxa"/>
            <w:tcBorders>
              <w:top w:val="single" w:sz="4" w:space="0" w:color="auto"/>
              <w:left w:val="nil"/>
              <w:bottom w:val="single" w:sz="4" w:space="0" w:color="auto"/>
              <w:right w:val="nil"/>
            </w:tcBorders>
            <w:vAlign w:val="center"/>
            <w:hideMark/>
          </w:tcPr>
          <w:p w14:paraId="44EB2217" w14:textId="49C590D4" w:rsidR="002D0775" w:rsidRPr="00386325" w:rsidRDefault="002D0775" w:rsidP="002D0775">
            <w:pPr>
              <w:spacing w:after="0" w:line="240" w:lineRule="auto"/>
              <w:jc w:val="center"/>
              <w:rPr>
                <w:rFonts w:ascii="Times New Roman" w:eastAsia="Times New Roman" w:hAnsi="Times New Roman" w:cs="Times New Roman"/>
                <w:b/>
                <w:bCs/>
                <w:color w:val="000000"/>
                <w:sz w:val="16"/>
                <w:szCs w:val="16"/>
                <w:lang w:eastAsia="en-AU"/>
              </w:rPr>
            </w:pPr>
            <w:r w:rsidRPr="00386325">
              <w:rPr>
                <w:rFonts w:ascii="Times New Roman" w:eastAsia="Times New Roman" w:hAnsi="Times New Roman" w:cs="Times New Roman"/>
                <w:b/>
                <w:bCs/>
                <w:color w:val="000000"/>
                <w:sz w:val="16"/>
                <w:szCs w:val="16"/>
                <w:lang w:eastAsia="en-AU"/>
              </w:rPr>
              <w:t xml:space="preserve">VPTI  </w:t>
            </w:r>
          </w:p>
        </w:tc>
        <w:tc>
          <w:tcPr>
            <w:tcW w:w="2270" w:type="dxa"/>
            <w:tcBorders>
              <w:top w:val="single" w:sz="4" w:space="0" w:color="auto"/>
              <w:left w:val="nil"/>
              <w:bottom w:val="single" w:sz="4" w:space="0" w:color="auto"/>
              <w:right w:val="nil"/>
            </w:tcBorders>
            <w:vAlign w:val="center"/>
            <w:hideMark/>
          </w:tcPr>
          <w:p w14:paraId="0B87A0BA" w14:textId="3B51FA2B" w:rsidR="002D0775" w:rsidRPr="00386325" w:rsidRDefault="002D0775" w:rsidP="002D0775">
            <w:pPr>
              <w:spacing w:after="0" w:line="240" w:lineRule="auto"/>
              <w:jc w:val="center"/>
              <w:rPr>
                <w:rFonts w:ascii="Times New Roman" w:eastAsia="Times New Roman" w:hAnsi="Times New Roman" w:cs="Times New Roman"/>
                <w:b/>
                <w:bCs/>
                <w:color w:val="000000"/>
                <w:sz w:val="16"/>
                <w:szCs w:val="16"/>
                <w:lang w:eastAsia="en-AU"/>
              </w:rPr>
            </w:pPr>
            <w:r w:rsidRPr="00386325">
              <w:rPr>
                <w:rFonts w:ascii="Times New Roman" w:eastAsia="Times New Roman" w:hAnsi="Times New Roman" w:cs="Times New Roman"/>
                <w:b/>
                <w:bCs/>
                <w:color w:val="000000"/>
                <w:sz w:val="16"/>
                <w:szCs w:val="16"/>
                <w:lang w:eastAsia="en-AU"/>
              </w:rPr>
              <w:t xml:space="preserve">VPTII </w:t>
            </w:r>
          </w:p>
        </w:tc>
        <w:tc>
          <w:tcPr>
            <w:tcW w:w="2120" w:type="dxa"/>
            <w:tcBorders>
              <w:top w:val="single" w:sz="4" w:space="0" w:color="auto"/>
              <w:left w:val="nil"/>
              <w:bottom w:val="single" w:sz="4" w:space="0" w:color="auto"/>
              <w:right w:val="nil"/>
            </w:tcBorders>
            <w:vAlign w:val="center"/>
            <w:hideMark/>
          </w:tcPr>
          <w:p w14:paraId="6D2DC746" w14:textId="6E6E3B50" w:rsidR="002D0775" w:rsidRPr="00386325" w:rsidRDefault="5D07003E" w:rsidP="002D0775">
            <w:pPr>
              <w:spacing w:after="0" w:line="240" w:lineRule="auto"/>
              <w:jc w:val="center"/>
              <w:rPr>
                <w:rFonts w:ascii="Times New Roman" w:eastAsia="Times New Roman" w:hAnsi="Times New Roman" w:cs="Times New Roman"/>
                <w:b/>
                <w:bCs/>
                <w:color w:val="000000"/>
                <w:sz w:val="16"/>
                <w:szCs w:val="16"/>
                <w:lang w:eastAsia="en-AU"/>
              </w:rPr>
            </w:pPr>
            <w:r w:rsidRPr="5D07003E">
              <w:rPr>
                <w:rFonts w:ascii="Times New Roman" w:eastAsia="Times New Roman" w:hAnsi="Times New Roman" w:cs="Times New Roman"/>
                <w:b/>
                <w:bCs/>
                <w:color w:val="000000" w:themeColor="text1"/>
                <w:sz w:val="16"/>
                <w:szCs w:val="16"/>
                <w:lang w:eastAsia="en-AU"/>
              </w:rPr>
              <w:t>VPTI + VPTII</w:t>
            </w:r>
          </w:p>
        </w:tc>
        <w:tc>
          <w:tcPr>
            <w:tcW w:w="1047" w:type="dxa"/>
            <w:tcBorders>
              <w:top w:val="single" w:sz="4" w:space="0" w:color="auto"/>
              <w:left w:val="nil"/>
              <w:bottom w:val="single" w:sz="4" w:space="0" w:color="auto"/>
              <w:right w:val="nil"/>
            </w:tcBorders>
            <w:noWrap/>
            <w:vAlign w:val="center"/>
            <w:hideMark/>
          </w:tcPr>
          <w:p w14:paraId="1042C21E" w14:textId="63505289" w:rsidR="002D0775" w:rsidRPr="00386325" w:rsidRDefault="002D0775" w:rsidP="002D0775">
            <w:pPr>
              <w:spacing w:after="0" w:line="240" w:lineRule="auto"/>
              <w:jc w:val="center"/>
              <w:rPr>
                <w:rFonts w:ascii="Times New Roman" w:eastAsia="Times New Roman" w:hAnsi="Times New Roman" w:cs="Times New Roman"/>
                <w:b/>
                <w:bCs/>
                <w:color w:val="000000"/>
                <w:sz w:val="16"/>
                <w:szCs w:val="16"/>
                <w:lang w:eastAsia="en-AU"/>
              </w:rPr>
            </w:pPr>
            <w:r w:rsidRPr="00386325">
              <w:rPr>
                <w:rFonts w:ascii="Times New Roman" w:eastAsia="Times New Roman" w:hAnsi="Times New Roman" w:cs="Times New Roman"/>
                <w:b/>
                <w:bCs/>
                <w:color w:val="000000"/>
                <w:sz w:val="16"/>
                <w:szCs w:val="16"/>
                <w:lang w:eastAsia="en-AU"/>
              </w:rPr>
              <w:t>P value*</w:t>
            </w:r>
          </w:p>
        </w:tc>
      </w:tr>
      <w:tr w:rsidR="002D0775" w:rsidRPr="00D207D0" w14:paraId="70EAE19B" w14:textId="77777777" w:rsidTr="5D07003E">
        <w:trPr>
          <w:trHeight w:val="503"/>
        </w:trPr>
        <w:tc>
          <w:tcPr>
            <w:tcW w:w="922" w:type="dxa"/>
            <w:tcBorders>
              <w:top w:val="nil"/>
              <w:left w:val="nil"/>
              <w:bottom w:val="nil"/>
              <w:right w:val="nil"/>
            </w:tcBorders>
            <w:noWrap/>
            <w:vAlign w:val="center"/>
            <w:hideMark/>
          </w:tcPr>
          <w:p w14:paraId="4953B195" w14:textId="77777777" w:rsidR="002D0775" w:rsidRPr="00386325" w:rsidRDefault="002D0775" w:rsidP="002D0775">
            <w:pPr>
              <w:spacing w:after="0" w:line="240" w:lineRule="auto"/>
              <w:jc w:val="center"/>
              <w:rPr>
                <w:rFonts w:ascii="Times New Roman" w:eastAsia="Times New Roman" w:hAnsi="Times New Roman" w:cs="Times New Roman"/>
                <w:b/>
                <w:bCs/>
                <w:color w:val="000000"/>
                <w:sz w:val="16"/>
                <w:szCs w:val="16"/>
                <w:lang w:eastAsia="en-AU"/>
              </w:rPr>
            </w:pPr>
            <w:r w:rsidRPr="00386325">
              <w:rPr>
                <w:rFonts w:ascii="Times New Roman" w:eastAsia="Times New Roman" w:hAnsi="Times New Roman" w:cs="Times New Roman"/>
                <w:b/>
                <w:bCs/>
                <w:color w:val="000000"/>
                <w:sz w:val="16"/>
                <w:szCs w:val="16"/>
                <w:lang w:eastAsia="en-AU"/>
              </w:rPr>
              <w:t xml:space="preserve">6m </w:t>
            </w:r>
          </w:p>
        </w:tc>
        <w:tc>
          <w:tcPr>
            <w:tcW w:w="2120" w:type="dxa"/>
            <w:tcBorders>
              <w:top w:val="nil"/>
              <w:left w:val="nil"/>
              <w:bottom w:val="nil"/>
              <w:right w:val="nil"/>
            </w:tcBorders>
            <w:vAlign w:val="center"/>
            <w:hideMark/>
          </w:tcPr>
          <w:p w14:paraId="2AD07546" w14:textId="03CCD9FB"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13</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5 (26/193)</w:t>
            </w:r>
          </w:p>
        </w:tc>
        <w:tc>
          <w:tcPr>
            <w:tcW w:w="2270" w:type="dxa"/>
            <w:tcBorders>
              <w:top w:val="nil"/>
              <w:left w:val="nil"/>
              <w:bottom w:val="nil"/>
              <w:right w:val="nil"/>
            </w:tcBorders>
            <w:noWrap/>
            <w:vAlign w:val="center"/>
            <w:hideMark/>
          </w:tcPr>
          <w:p w14:paraId="1A2FD799" w14:textId="64D3182C"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16</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3 (129/789)</w:t>
            </w:r>
          </w:p>
        </w:tc>
        <w:tc>
          <w:tcPr>
            <w:tcW w:w="2120" w:type="dxa"/>
            <w:tcBorders>
              <w:top w:val="nil"/>
              <w:left w:val="nil"/>
              <w:bottom w:val="nil"/>
              <w:right w:val="nil"/>
            </w:tcBorders>
            <w:noWrap/>
            <w:vAlign w:val="center"/>
            <w:hideMark/>
          </w:tcPr>
          <w:p w14:paraId="386EC1E7" w14:textId="77777777"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15·8% (155/982)</w:t>
            </w:r>
          </w:p>
        </w:tc>
        <w:tc>
          <w:tcPr>
            <w:tcW w:w="1047" w:type="dxa"/>
            <w:tcBorders>
              <w:top w:val="nil"/>
              <w:left w:val="nil"/>
              <w:bottom w:val="nil"/>
              <w:right w:val="nil"/>
            </w:tcBorders>
            <w:noWrap/>
            <w:vAlign w:val="center"/>
            <w:hideMark/>
          </w:tcPr>
          <w:p w14:paraId="0C11930A" w14:textId="77777777"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0·745</w:t>
            </w:r>
          </w:p>
        </w:tc>
      </w:tr>
      <w:tr w:rsidR="002D0775" w:rsidRPr="00D207D0" w14:paraId="33DE1ABF" w14:textId="77777777" w:rsidTr="5D07003E">
        <w:trPr>
          <w:trHeight w:val="503"/>
        </w:trPr>
        <w:tc>
          <w:tcPr>
            <w:tcW w:w="922" w:type="dxa"/>
            <w:tcBorders>
              <w:top w:val="nil"/>
              <w:left w:val="nil"/>
              <w:bottom w:val="nil"/>
              <w:right w:val="nil"/>
            </w:tcBorders>
            <w:noWrap/>
            <w:vAlign w:val="center"/>
            <w:hideMark/>
          </w:tcPr>
          <w:p w14:paraId="28E00FB6" w14:textId="77777777" w:rsidR="002D0775" w:rsidRPr="00386325" w:rsidRDefault="002D0775" w:rsidP="002D0775">
            <w:pPr>
              <w:spacing w:after="0" w:line="240" w:lineRule="auto"/>
              <w:jc w:val="center"/>
              <w:rPr>
                <w:rFonts w:ascii="Times New Roman" w:eastAsia="Times New Roman" w:hAnsi="Times New Roman" w:cs="Times New Roman"/>
                <w:b/>
                <w:bCs/>
                <w:color w:val="000000"/>
                <w:sz w:val="16"/>
                <w:szCs w:val="16"/>
                <w:lang w:eastAsia="en-AU"/>
              </w:rPr>
            </w:pPr>
            <w:r w:rsidRPr="00386325">
              <w:rPr>
                <w:rFonts w:ascii="Times New Roman" w:eastAsia="Times New Roman" w:hAnsi="Times New Roman" w:cs="Times New Roman"/>
                <w:b/>
                <w:bCs/>
                <w:color w:val="000000"/>
                <w:sz w:val="16"/>
                <w:szCs w:val="16"/>
                <w:lang w:eastAsia="en-AU"/>
              </w:rPr>
              <w:t>12m</w:t>
            </w:r>
          </w:p>
        </w:tc>
        <w:tc>
          <w:tcPr>
            <w:tcW w:w="2120" w:type="dxa"/>
            <w:tcBorders>
              <w:top w:val="nil"/>
              <w:left w:val="nil"/>
              <w:bottom w:val="nil"/>
              <w:right w:val="nil"/>
            </w:tcBorders>
            <w:vAlign w:val="center"/>
            <w:hideMark/>
          </w:tcPr>
          <w:p w14:paraId="36C77EBA" w14:textId="11532D59"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28</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7 (54/188)</w:t>
            </w:r>
          </w:p>
        </w:tc>
        <w:tc>
          <w:tcPr>
            <w:tcW w:w="2270" w:type="dxa"/>
            <w:tcBorders>
              <w:top w:val="nil"/>
              <w:left w:val="nil"/>
              <w:bottom w:val="nil"/>
              <w:right w:val="nil"/>
            </w:tcBorders>
            <w:noWrap/>
            <w:vAlign w:val="center"/>
            <w:hideMark/>
          </w:tcPr>
          <w:p w14:paraId="1E557599" w14:textId="3EFF6F3F"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21</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4 (163/761)</w:t>
            </w:r>
          </w:p>
        </w:tc>
        <w:tc>
          <w:tcPr>
            <w:tcW w:w="2120" w:type="dxa"/>
            <w:tcBorders>
              <w:top w:val="nil"/>
              <w:left w:val="nil"/>
              <w:bottom w:val="nil"/>
              <w:right w:val="nil"/>
            </w:tcBorders>
            <w:noWrap/>
            <w:vAlign w:val="center"/>
            <w:hideMark/>
          </w:tcPr>
          <w:p w14:paraId="4F8D21C2" w14:textId="77777777"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 xml:space="preserve">22·9% (217/949) </w:t>
            </w:r>
          </w:p>
        </w:tc>
        <w:tc>
          <w:tcPr>
            <w:tcW w:w="1047" w:type="dxa"/>
            <w:tcBorders>
              <w:top w:val="nil"/>
              <w:left w:val="nil"/>
              <w:bottom w:val="nil"/>
              <w:right w:val="nil"/>
            </w:tcBorders>
            <w:noWrap/>
            <w:vAlign w:val="center"/>
            <w:hideMark/>
          </w:tcPr>
          <w:p w14:paraId="7454EBA3" w14:textId="77777777"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0·483</w:t>
            </w:r>
          </w:p>
        </w:tc>
      </w:tr>
      <w:tr w:rsidR="002D0775" w:rsidRPr="00D207D0" w14:paraId="78371A6B" w14:textId="77777777" w:rsidTr="5D07003E">
        <w:trPr>
          <w:trHeight w:val="503"/>
        </w:trPr>
        <w:tc>
          <w:tcPr>
            <w:tcW w:w="922" w:type="dxa"/>
            <w:tcBorders>
              <w:top w:val="nil"/>
              <w:left w:val="nil"/>
              <w:bottom w:val="nil"/>
              <w:right w:val="nil"/>
            </w:tcBorders>
            <w:noWrap/>
            <w:vAlign w:val="center"/>
            <w:hideMark/>
          </w:tcPr>
          <w:p w14:paraId="5FB65D28" w14:textId="77777777" w:rsidR="002D0775" w:rsidRPr="00386325" w:rsidRDefault="002D0775" w:rsidP="002D0775">
            <w:pPr>
              <w:spacing w:after="0" w:line="240" w:lineRule="auto"/>
              <w:jc w:val="center"/>
              <w:rPr>
                <w:rFonts w:ascii="Times New Roman" w:eastAsia="Times New Roman" w:hAnsi="Times New Roman" w:cs="Times New Roman"/>
                <w:b/>
                <w:bCs/>
                <w:color w:val="000000"/>
                <w:sz w:val="16"/>
                <w:szCs w:val="16"/>
                <w:lang w:eastAsia="en-AU"/>
              </w:rPr>
            </w:pPr>
            <w:r w:rsidRPr="00386325">
              <w:rPr>
                <w:rFonts w:ascii="Times New Roman" w:eastAsia="Times New Roman" w:hAnsi="Times New Roman" w:cs="Times New Roman"/>
                <w:b/>
                <w:bCs/>
                <w:color w:val="000000"/>
                <w:sz w:val="16"/>
                <w:szCs w:val="16"/>
                <w:lang w:eastAsia="en-AU"/>
              </w:rPr>
              <w:t>18m</w:t>
            </w:r>
          </w:p>
        </w:tc>
        <w:tc>
          <w:tcPr>
            <w:tcW w:w="2120" w:type="dxa"/>
            <w:tcBorders>
              <w:top w:val="nil"/>
              <w:left w:val="nil"/>
              <w:bottom w:val="nil"/>
              <w:right w:val="nil"/>
            </w:tcBorders>
            <w:vAlign w:val="center"/>
            <w:hideMark/>
          </w:tcPr>
          <w:p w14:paraId="7220A869" w14:textId="685B9B67"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26</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3 (97/368)</w:t>
            </w:r>
          </w:p>
        </w:tc>
        <w:tc>
          <w:tcPr>
            <w:tcW w:w="2270" w:type="dxa"/>
            <w:tcBorders>
              <w:top w:val="nil"/>
              <w:left w:val="nil"/>
              <w:bottom w:val="nil"/>
              <w:right w:val="nil"/>
            </w:tcBorders>
            <w:noWrap/>
            <w:vAlign w:val="center"/>
            <w:hideMark/>
          </w:tcPr>
          <w:p w14:paraId="69E9BF06" w14:textId="1D659E41"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25</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4 (199/782)</w:t>
            </w:r>
          </w:p>
        </w:tc>
        <w:tc>
          <w:tcPr>
            <w:tcW w:w="2120" w:type="dxa"/>
            <w:tcBorders>
              <w:top w:val="nil"/>
              <w:left w:val="nil"/>
              <w:bottom w:val="nil"/>
              <w:right w:val="nil"/>
            </w:tcBorders>
            <w:noWrap/>
            <w:vAlign w:val="center"/>
            <w:hideMark/>
          </w:tcPr>
          <w:p w14:paraId="47524530" w14:textId="5E74E34D"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26</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5 (305/1150)</w:t>
            </w:r>
          </w:p>
        </w:tc>
        <w:tc>
          <w:tcPr>
            <w:tcW w:w="1047" w:type="dxa"/>
            <w:tcBorders>
              <w:top w:val="nil"/>
              <w:left w:val="nil"/>
              <w:bottom w:val="nil"/>
              <w:right w:val="nil"/>
            </w:tcBorders>
            <w:noWrap/>
            <w:vAlign w:val="center"/>
            <w:hideMark/>
          </w:tcPr>
          <w:p w14:paraId="3A350D84" w14:textId="77777777"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0·635</w:t>
            </w:r>
          </w:p>
        </w:tc>
      </w:tr>
      <w:tr w:rsidR="002D0775" w:rsidRPr="00D207D0" w14:paraId="4E9B84E3" w14:textId="77777777" w:rsidTr="5D07003E">
        <w:trPr>
          <w:trHeight w:val="503"/>
        </w:trPr>
        <w:tc>
          <w:tcPr>
            <w:tcW w:w="922" w:type="dxa"/>
            <w:tcBorders>
              <w:top w:val="nil"/>
              <w:left w:val="nil"/>
              <w:bottom w:val="nil"/>
              <w:right w:val="nil"/>
            </w:tcBorders>
            <w:noWrap/>
            <w:vAlign w:val="center"/>
            <w:hideMark/>
          </w:tcPr>
          <w:p w14:paraId="5F31AF28" w14:textId="77777777" w:rsidR="002D0775" w:rsidRPr="00386325" w:rsidRDefault="002D0775" w:rsidP="002D0775">
            <w:pPr>
              <w:spacing w:after="0" w:line="240" w:lineRule="auto"/>
              <w:jc w:val="center"/>
              <w:rPr>
                <w:rFonts w:ascii="Times New Roman" w:eastAsia="Times New Roman" w:hAnsi="Times New Roman" w:cs="Times New Roman"/>
                <w:b/>
                <w:bCs/>
                <w:color w:val="000000"/>
                <w:sz w:val="16"/>
                <w:szCs w:val="16"/>
                <w:lang w:eastAsia="en-AU"/>
              </w:rPr>
            </w:pPr>
            <w:r w:rsidRPr="00386325">
              <w:rPr>
                <w:rFonts w:ascii="Times New Roman" w:eastAsia="Times New Roman" w:hAnsi="Times New Roman" w:cs="Times New Roman"/>
                <w:b/>
                <w:bCs/>
                <w:color w:val="000000"/>
                <w:sz w:val="16"/>
                <w:szCs w:val="16"/>
                <w:lang w:eastAsia="en-AU"/>
              </w:rPr>
              <w:t>24m</w:t>
            </w:r>
          </w:p>
        </w:tc>
        <w:tc>
          <w:tcPr>
            <w:tcW w:w="2120" w:type="dxa"/>
            <w:tcBorders>
              <w:top w:val="nil"/>
              <w:left w:val="nil"/>
              <w:bottom w:val="nil"/>
              <w:right w:val="nil"/>
            </w:tcBorders>
            <w:vAlign w:val="center"/>
            <w:hideMark/>
          </w:tcPr>
          <w:p w14:paraId="1019890C" w14:textId="4540E9F2"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22</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9</w:t>
            </w:r>
            <w:r w:rsidR="004C5CA5" w:rsidRPr="00386325">
              <w:rPr>
                <w:rFonts w:ascii="Times New Roman" w:eastAsia="Times New Roman" w:hAnsi="Times New Roman" w:cs="Times New Roman"/>
                <w:color w:val="000000"/>
                <w:sz w:val="16"/>
                <w:szCs w:val="16"/>
                <w:lang w:eastAsia="en-AU"/>
              </w:rPr>
              <w:t xml:space="preserve"> </w:t>
            </w:r>
            <w:r w:rsidRPr="00386325">
              <w:rPr>
                <w:rFonts w:ascii="Times New Roman" w:eastAsia="Times New Roman" w:hAnsi="Times New Roman" w:cs="Times New Roman"/>
                <w:color w:val="000000"/>
                <w:sz w:val="16"/>
                <w:szCs w:val="16"/>
                <w:lang w:eastAsia="en-AU"/>
              </w:rPr>
              <w:t>(39/170)</w:t>
            </w:r>
          </w:p>
        </w:tc>
        <w:tc>
          <w:tcPr>
            <w:tcW w:w="2270" w:type="dxa"/>
            <w:tcBorders>
              <w:top w:val="nil"/>
              <w:left w:val="nil"/>
              <w:bottom w:val="nil"/>
              <w:right w:val="nil"/>
            </w:tcBorders>
            <w:noWrap/>
            <w:vAlign w:val="center"/>
            <w:hideMark/>
          </w:tcPr>
          <w:p w14:paraId="3EAB39F9" w14:textId="665BD51C"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24</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9 (189/758)</w:t>
            </w:r>
          </w:p>
        </w:tc>
        <w:tc>
          <w:tcPr>
            <w:tcW w:w="2120" w:type="dxa"/>
            <w:tcBorders>
              <w:top w:val="nil"/>
              <w:left w:val="nil"/>
              <w:bottom w:val="nil"/>
              <w:right w:val="nil"/>
            </w:tcBorders>
            <w:noWrap/>
            <w:vAlign w:val="center"/>
            <w:hideMark/>
          </w:tcPr>
          <w:p w14:paraId="49DBCA2A" w14:textId="6C0B7819"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24</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6 (228/928)</w:t>
            </w:r>
          </w:p>
        </w:tc>
        <w:tc>
          <w:tcPr>
            <w:tcW w:w="1047" w:type="dxa"/>
            <w:tcBorders>
              <w:top w:val="nil"/>
              <w:left w:val="nil"/>
              <w:bottom w:val="nil"/>
              <w:right w:val="nil"/>
            </w:tcBorders>
            <w:noWrap/>
            <w:vAlign w:val="center"/>
            <w:hideMark/>
          </w:tcPr>
          <w:p w14:paraId="0FE79CC1" w14:textId="77777777"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0·865</w:t>
            </w:r>
          </w:p>
        </w:tc>
      </w:tr>
      <w:tr w:rsidR="002D0775" w:rsidRPr="00D207D0" w14:paraId="2B0958A4" w14:textId="77777777" w:rsidTr="5D07003E">
        <w:trPr>
          <w:trHeight w:val="503"/>
        </w:trPr>
        <w:tc>
          <w:tcPr>
            <w:tcW w:w="922" w:type="dxa"/>
            <w:tcBorders>
              <w:top w:val="nil"/>
              <w:left w:val="nil"/>
              <w:bottom w:val="single" w:sz="4" w:space="0" w:color="auto"/>
              <w:right w:val="nil"/>
            </w:tcBorders>
            <w:noWrap/>
            <w:vAlign w:val="center"/>
            <w:hideMark/>
          </w:tcPr>
          <w:p w14:paraId="077F9EE8" w14:textId="77777777" w:rsidR="002D0775" w:rsidRPr="00386325" w:rsidRDefault="002D0775" w:rsidP="002D0775">
            <w:pPr>
              <w:spacing w:after="0" w:line="240" w:lineRule="auto"/>
              <w:jc w:val="center"/>
              <w:rPr>
                <w:rFonts w:ascii="Times New Roman" w:eastAsia="Times New Roman" w:hAnsi="Times New Roman" w:cs="Times New Roman"/>
                <w:b/>
                <w:bCs/>
                <w:color w:val="000000"/>
                <w:sz w:val="16"/>
                <w:szCs w:val="16"/>
                <w:lang w:eastAsia="en-AU"/>
              </w:rPr>
            </w:pPr>
            <w:r w:rsidRPr="00386325">
              <w:rPr>
                <w:rFonts w:ascii="Times New Roman" w:eastAsia="Times New Roman" w:hAnsi="Times New Roman" w:cs="Times New Roman"/>
                <w:b/>
                <w:bCs/>
                <w:color w:val="000000"/>
                <w:sz w:val="16"/>
                <w:szCs w:val="16"/>
                <w:lang w:eastAsia="en-AU"/>
              </w:rPr>
              <w:t xml:space="preserve">60m </w:t>
            </w:r>
          </w:p>
        </w:tc>
        <w:tc>
          <w:tcPr>
            <w:tcW w:w="2120" w:type="dxa"/>
            <w:tcBorders>
              <w:top w:val="nil"/>
              <w:left w:val="nil"/>
              <w:bottom w:val="single" w:sz="4" w:space="0" w:color="auto"/>
              <w:right w:val="nil"/>
            </w:tcBorders>
            <w:vAlign w:val="center"/>
            <w:hideMark/>
          </w:tcPr>
          <w:p w14:paraId="45FFF1B0" w14:textId="77777777" w:rsidR="002D0775" w:rsidRPr="00386325" w:rsidRDefault="5D07003E" w:rsidP="002D0775">
            <w:pPr>
              <w:spacing w:after="0" w:line="240" w:lineRule="auto"/>
              <w:jc w:val="center"/>
              <w:rPr>
                <w:rFonts w:ascii="Times New Roman" w:eastAsia="Times New Roman" w:hAnsi="Times New Roman" w:cs="Times New Roman"/>
                <w:color w:val="000000"/>
                <w:sz w:val="16"/>
                <w:szCs w:val="16"/>
                <w:lang w:eastAsia="en-AU"/>
              </w:rPr>
            </w:pPr>
            <w:r w:rsidRPr="5D07003E">
              <w:rPr>
                <w:rFonts w:ascii="Times New Roman" w:eastAsia="Times New Roman" w:hAnsi="Times New Roman" w:cs="Times New Roman"/>
                <w:color w:val="000000" w:themeColor="text1"/>
                <w:sz w:val="16"/>
                <w:szCs w:val="16"/>
                <w:lang w:eastAsia="en-AU"/>
              </w:rPr>
              <w:t xml:space="preserve">- </w:t>
            </w:r>
          </w:p>
        </w:tc>
        <w:tc>
          <w:tcPr>
            <w:tcW w:w="2270" w:type="dxa"/>
            <w:tcBorders>
              <w:top w:val="nil"/>
              <w:left w:val="nil"/>
              <w:bottom w:val="single" w:sz="4" w:space="0" w:color="auto"/>
              <w:right w:val="nil"/>
            </w:tcBorders>
            <w:noWrap/>
            <w:vAlign w:val="center"/>
            <w:hideMark/>
          </w:tcPr>
          <w:p w14:paraId="06E7CAC0" w14:textId="0F0B4AA0"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15</w:t>
            </w:r>
            <w:r w:rsidR="00D7523B" w:rsidRPr="00386325">
              <w:rPr>
                <w:rFonts w:ascii="Times New Roman" w:eastAsia="Times New Roman" w:hAnsi="Times New Roman" w:cs="Times New Roman"/>
                <w:sz w:val="16"/>
                <w:szCs w:val="16"/>
                <w:lang w:eastAsia="en-AU"/>
              </w:rPr>
              <w:t>·</w:t>
            </w:r>
            <w:r w:rsidRPr="00386325">
              <w:rPr>
                <w:rFonts w:ascii="Times New Roman" w:eastAsia="Times New Roman" w:hAnsi="Times New Roman" w:cs="Times New Roman"/>
                <w:color w:val="000000"/>
                <w:sz w:val="16"/>
                <w:szCs w:val="16"/>
                <w:lang w:eastAsia="en-AU"/>
              </w:rPr>
              <w:t>3% (56/366)</w:t>
            </w:r>
          </w:p>
        </w:tc>
        <w:tc>
          <w:tcPr>
            <w:tcW w:w="2120" w:type="dxa"/>
            <w:tcBorders>
              <w:top w:val="nil"/>
              <w:left w:val="nil"/>
              <w:bottom w:val="single" w:sz="4" w:space="0" w:color="auto"/>
              <w:right w:val="nil"/>
            </w:tcBorders>
            <w:noWrap/>
            <w:vAlign w:val="center"/>
            <w:hideMark/>
          </w:tcPr>
          <w:p w14:paraId="0559EB1D" w14:textId="77777777"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15·3% (56/366)</w:t>
            </w:r>
          </w:p>
        </w:tc>
        <w:tc>
          <w:tcPr>
            <w:tcW w:w="1047" w:type="dxa"/>
            <w:tcBorders>
              <w:top w:val="nil"/>
              <w:left w:val="nil"/>
              <w:bottom w:val="single" w:sz="4" w:space="0" w:color="auto"/>
              <w:right w:val="nil"/>
            </w:tcBorders>
            <w:noWrap/>
            <w:vAlign w:val="center"/>
            <w:hideMark/>
          </w:tcPr>
          <w:p w14:paraId="659D7653" w14:textId="77777777" w:rsidR="002D0775" w:rsidRPr="00386325" w:rsidRDefault="002D0775" w:rsidP="002D0775">
            <w:pPr>
              <w:spacing w:after="0" w:line="240" w:lineRule="auto"/>
              <w:jc w:val="center"/>
              <w:rPr>
                <w:rFonts w:ascii="Times New Roman" w:eastAsia="Times New Roman" w:hAnsi="Times New Roman" w:cs="Times New Roman"/>
                <w:color w:val="000000"/>
                <w:sz w:val="16"/>
                <w:szCs w:val="16"/>
                <w:lang w:eastAsia="en-AU"/>
              </w:rPr>
            </w:pPr>
            <w:r w:rsidRPr="00386325">
              <w:rPr>
                <w:rFonts w:ascii="Times New Roman" w:eastAsia="Times New Roman" w:hAnsi="Times New Roman" w:cs="Times New Roman"/>
                <w:color w:val="000000"/>
                <w:sz w:val="16"/>
                <w:szCs w:val="16"/>
                <w:lang w:eastAsia="en-AU"/>
              </w:rPr>
              <w:t xml:space="preserve">- </w:t>
            </w:r>
          </w:p>
        </w:tc>
      </w:tr>
    </w:tbl>
    <w:p w14:paraId="6FC28F8A" w14:textId="1BCD407F" w:rsidR="001A384C" w:rsidRPr="00191D7A" w:rsidRDefault="5D07003E" w:rsidP="006B4518">
      <w:pPr>
        <w:spacing w:line="276" w:lineRule="auto"/>
        <w:jc w:val="both"/>
        <w:rPr>
          <w:rFonts w:ascii="Times New Roman" w:hAnsi="Times New Roman" w:cs="Times New Roman"/>
          <w:sz w:val="16"/>
          <w:szCs w:val="16"/>
        </w:rPr>
      </w:pPr>
      <w:r w:rsidRPr="00191D7A">
        <w:rPr>
          <w:rFonts w:ascii="Times New Roman" w:hAnsi="Times New Roman" w:cs="Times New Roman"/>
          <w:sz w:val="16"/>
          <w:szCs w:val="16"/>
        </w:rPr>
        <w:t xml:space="preserve">*The difference between combined data (VPTI + VPTII) and VPTII only was calculated was calculated using Fisher's Exact test. </w:t>
      </w:r>
      <w:r w:rsidR="0060162D" w:rsidRPr="00191D7A">
        <w:rPr>
          <w:rFonts w:ascii="Times New Roman" w:hAnsi="Times New Roman" w:cs="Times New Roman"/>
          <w:sz w:val="16"/>
          <w:szCs w:val="16"/>
        </w:rPr>
        <w:t>Dashes (-) indicate cases where statistical testing was not performed in cases where both groups were identical</w:t>
      </w:r>
    </w:p>
    <w:p w14:paraId="5EBFC97E" w14:textId="4A69A9F6" w:rsidR="002D0775" w:rsidRPr="00191D7A" w:rsidRDefault="5D07003E" w:rsidP="5D07003E">
      <w:pPr>
        <w:pStyle w:val="Heading1"/>
        <w:rPr>
          <w:rFonts w:ascii="Times New Roman" w:hAnsi="Times New Roman" w:cs="Times New Roman"/>
          <w:b/>
          <w:bCs/>
          <w:color w:val="auto"/>
          <w:sz w:val="20"/>
          <w:szCs w:val="20"/>
        </w:rPr>
      </w:pPr>
      <w:bookmarkStart w:id="5" w:name="_Toc216688922"/>
      <w:r w:rsidRPr="00191D7A">
        <w:rPr>
          <w:rFonts w:ascii="Times New Roman" w:hAnsi="Times New Roman" w:cs="Times New Roman"/>
          <w:b/>
          <w:bCs/>
          <w:color w:val="auto"/>
          <w:sz w:val="20"/>
          <w:szCs w:val="20"/>
        </w:rPr>
        <w:t xml:space="preserve">Supplementary Table S2 - </w:t>
      </w:r>
      <w:r w:rsidR="007E1216">
        <w:rPr>
          <w:rFonts w:ascii="Times New Roman" w:hAnsi="Times New Roman" w:cs="Times New Roman"/>
          <w:b/>
          <w:bCs/>
          <w:color w:val="auto"/>
          <w:sz w:val="20"/>
          <w:szCs w:val="20"/>
        </w:rPr>
        <w:t>C</w:t>
      </w:r>
      <w:r w:rsidRPr="00191D7A">
        <w:rPr>
          <w:rFonts w:ascii="Times New Roman" w:hAnsi="Times New Roman" w:cs="Times New Roman"/>
          <w:b/>
          <w:bCs/>
          <w:color w:val="auto"/>
          <w:sz w:val="20"/>
          <w:szCs w:val="20"/>
        </w:rPr>
        <w:t>haracteristics of VPTI and VPTII study participants</w:t>
      </w:r>
      <w:bookmarkEnd w:id="5"/>
    </w:p>
    <w:tbl>
      <w:tblPr>
        <w:tblW w:w="5000" w:type="pct"/>
        <w:tblLook w:val="04A0" w:firstRow="1" w:lastRow="0" w:firstColumn="1" w:lastColumn="0" w:noHBand="0" w:noVBand="1"/>
      </w:tblPr>
      <w:tblGrid>
        <w:gridCol w:w="2429"/>
        <w:gridCol w:w="2653"/>
        <w:gridCol w:w="3132"/>
        <w:gridCol w:w="1532"/>
      </w:tblGrid>
      <w:tr w:rsidR="001A5D8A" w:rsidRPr="001A5D8A" w14:paraId="30E0F0F0" w14:textId="77777777" w:rsidTr="00191D7A">
        <w:trPr>
          <w:trHeight w:val="288"/>
        </w:trPr>
        <w:tc>
          <w:tcPr>
            <w:tcW w:w="1246" w:type="pct"/>
            <w:tcBorders>
              <w:top w:val="single" w:sz="4" w:space="0" w:color="auto"/>
              <w:left w:val="nil"/>
              <w:bottom w:val="single" w:sz="4" w:space="0" w:color="auto"/>
              <w:right w:val="nil"/>
            </w:tcBorders>
            <w:noWrap/>
            <w:vAlign w:val="bottom"/>
            <w:hideMark/>
          </w:tcPr>
          <w:p w14:paraId="1BF5540B"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c>
          <w:tcPr>
            <w:tcW w:w="1361" w:type="pct"/>
            <w:tcBorders>
              <w:top w:val="single" w:sz="4" w:space="0" w:color="auto"/>
              <w:left w:val="nil"/>
              <w:bottom w:val="single" w:sz="4" w:space="0" w:color="auto"/>
              <w:right w:val="nil"/>
            </w:tcBorders>
            <w:noWrap/>
            <w:vAlign w:val="center"/>
            <w:hideMark/>
          </w:tcPr>
          <w:p w14:paraId="2DA5ECFC" w14:textId="52AA26FF" w:rsidR="001A5D8A" w:rsidRPr="001A5D8A" w:rsidRDefault="001A5D8A" w:rsidP="001A5D8A">
            <w:pPr>
              <w:spacing w:after="0" w:line="240" w:lineRule="auto"/>
              <w:jc w:val="center"/>
              <w:rPr>
                <w:rFonts w:ascii="Times New Roman" w:eastAsia="Times New Roman" w:hAnsi="Times New Roman" w:cs="Times New Roman"/>
                <w:b/>
                <w:bCs/>
                <w:color w:val="000000"/>
                <w:sz w:val="16"/>
                <w:szCs w:val="16"/>
                <w:lang w:eastAsia="en-AU"/>
              </w:rPr>
            </w:pPr>
            <w:r w:rsidRPr="001A5D8A">
              <w:rPr>
                <w:rFonts w:ascii="Times New Roman" w:eastAsia="Times New Roman" w:hAnsi="Times New Roman" w:cs="Times New Roman"/>
                <w:b/>
                <w:bCs/>
                <w:color w:val="000000"/>
                <w:sz w:val="16"/>
                <w:szCs w:val="16"/>
                <w:lang w:eastAsia="en-AU"/>
              </w:rPr>
              <w:t>VPTI</w:t>
            </w:r>
          </w:p>
        </w:tc>
        <w:tc>
          <w:tcPr>
            <w:tcW w:w="1607" w:type="pct"/>
            <w:tcBorders>
              <w:top w:val="single" w:sz="4" w:space="0" w:color="auto"/>
              <w:left w:val="nil"/>
              <w:bottom w:val="single" w:sz="4" w:space="0" w:color="auto"/>
              <w:right w:val="nil"/>
            </w:tcBorders>
            <w:noWrap/>
            <w:vAlign w:val="center"/>
            <w:hideMark/>
          </w:tcPr>
          <w:p w14:paraId="518141DC" w14:textId="64A6DC4D" w:rsidR="001A5D8A" w:rsidRPr="001A5D8A" w:rsidRDefault="001A5D8A" w:rsidP="001A5D8A">
            <w:pPr>
              <w:spacing w:after="0" w:line="240" w:lineRule="auto"/>
              <w:jc w:val="center"/>
              <w:rPr>
                <w:rFonts w:ascii="Times New Roman" w:eastAsia="Times New Roman" w:hAnsi="Times New Roman" w:cs="Times New Roman"/>
                <w:b/>
                <w:bCs/>
                <w:color w:val="000000"/>
                <w:sz w:val="16"/>
                <w:szCs w:val="16"/>
                <w:lang w:eastAsia="en-AU"/>
              </w:rPr>
            </w:pPr>
            <w:r w:rsidRPr="001A5D8A">
              <w:rPr>
                <w:rFonts w:ascii="Times New Roman" w:eastAsia="Times New Roman" w:hAnsi="Times New Roman" w:cs="Times New Roman"/>
                <w:b/>
                <w:bCs/>
                <w:color w:val="000000"/>
                <w:sz w:val="16"/>
                <w:szCs w:val="16"/>
                <w:lang w:eastAsia="en-AU"/>
              </w:rPr>
              <w:t>VPTII</w:t>
            </w:r>
          </w:p>
        </w:tc>
        <w:tc>
          <w:tcPr>
            <w:tcW w:w="787" w:type="pct"/>
            <w:tcBorders>
              <w:top w:val="single" w:sz="4" w:space="0" w:color="auto"/>
              <w:left w:val="nil"/>
              <w:bottom w:val="single" w:sz="4" w:space="0" w:color="auto"/>
              <w:right w:val="nil"/>
            </w:tcBorders>
            <w:noWrap/>
            <w:vAlign w:val="center"/>
            <w:hideMark/>
          </w:tcPr>
          <w:p w14:paraId="66C8653E" w14:textId="77777777" w:rsidR="001A5D8A" w:rsidRPr="001A5D8A" w:rsidRDefault="001A5D8A" w:rsidP="001A5D8A">
            <w:pPr>
              <w:spacing w:after="0" w:line="240" w:lineRule="auto"/>
              <w:jc w:val="center"/>
              <w:rPr>
                <w:rFonts w:ascii="Times New Roman" w:eastAsia="Times New Roman" w:hAnsi="Times New Roman" w:cs="Times New Roman"/>
                <w:b/>
                <w:bCs/>
                <w:color w:val="000000"/>
                <w:sz w:val="16"/>
                <w:szCs w:val="16"/>
                <w:lang w:eastAsia="en-AU"/>
              </w:rPr>
            </w:pPr>
            <w:r w:rsidRPr="001A5D8A">
              <w:rPr>
                <w:rFonts w:ascii="Times New Roman" w:eastAsia="Times New Roman" w:hAnsi="Times New Roman" w:cs="Times New Roman"/>
                <w:b/>
                <w:bCs/>
                <w:color w:val="000000"/>
                <w:sz w:val="16"/>
                <w:szCs w:val="16"/>
                <w:lang w:eastAsia="en-AU"/>
              </w:rPr>
              <w:t>P value</w:t>
            </w:r>
          </w:p>
        </w:tc>
      </w:tr>
      <w:tr w:rsidR="001A5D8A" w:rsidRPr="001A5D8A" w14:paraId="6F67F5AB" w14:textId="77777777" w:rsidTr="00191D7A">
        <w:trPr>
          <w:trHeight w:val="288"/>
        </w:trPr>
        <w:tc>
          <w:tcPr>
            <w:tcW w:w="1246" w:type="pct"/>
            <w:tcBorders>
              <w:top w:val="nil"/>
              <w:left w:val="nil"/>
              <w:bottom w:val="single" w:sz="4" w:space="0" w:color="auto"/>
              <w:right w:val="nil"/>
            </w:tcBorders>
            <w:noWrap/>
            <w:vAlign w:val="bottom"/>
            <w:hideMark/>
          </w:tcPr>
          <w:p w14:paraId="4087F2DE" w14:textId="77777777" w:rsidR="001A5D8A" w:rsidRPr="001A5D8A" w:rsidRDefault="001A5D8A" w:rsidP="001A5D8A">
            <w:pPr>
              <w:spacing w:after="0" w:line="240" w:lineRule="auto"/>
              <w:rPr>
                <w:rFonts w:ascii="Times New Roman" w:eastAsia="Times New Roman" w:hAnsi="Times New Roman" w:cs="Times New Roman"/>
                <w:b/>
                <w:bCs/>
                <w:color w:val="000000"/>
                <w:sz w:val="16"/>
                <w:szCs w:val="16"/>
                <w:lang w:eastAsia="en-AU"/>
              </w:rPr>
            </w:pPr>
            <w:r w:rsidRPr="001A5D8A">
              <w:rPr>
                <w:rFonts w:ascii="Times New Roman" w:eastAsia="Times New Roman" w:hAnsi="Times New Roman" w:cs="Times New Roman"/>
                <w:b/>
                <w:bCs/>
                <w:color w:val="000000"/>
                <w:sz w:val="16"/>
                <w:szCs w:val="16"/>
                <w:lang w:eastAsia="en-AU"/>
              </w:rPr>
              <w:t xml:space="preserve">Age, months </w:t>
            </w:r>
          </w:p>
        </w:tc>
        <w:tc>
          <w:tcPr>
            <w:tcW w:w="1361" w:type="pct"/>
            <w:tcBorders>
              <w:top w:val="nil"/>
              <w:left w:val="nil"/>
              <w:bottom w:val="single" w:sz="4" w:space="0" w:color="auto"/>
              <w:right w:val="nil"/>
            </w:tcBorders>
            <w:noWrap/>
            <w:vAlign w:val="bottom"/>
            <w:hideMark/>
          </w:tcPr>
          <w:p w14:paraId="3A7CF3A8"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c>
          <w:tcPr>
            <w:tcW w:w="1607" w:type="pct"/>
            <w:tcBorders>
              <w:top w:val="nil"/>
              <w:left w:val="nil"/>
              <w:bottom w:val="single" w:sz="4" w:space="0" w:color="auto"/>
              <w:right w:val="nil"/>
            </w:tcBorders>
            <w:noWrap/>
            <w:vAlign w:val="bottom"/>
            <w:hideMark/>
          </w:tcPr>
          <w:p w14:paraId="669C5908"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c>
          <w:tcPr>
            <w:tcW w:w="787" w:type="pct"/>
            <w:tcBorders>
              <w:top w:val="nil"/>
              <w:left w:val="nil"/>
              <w:bottom w:val="single" w:sz="4" w:space="0" w:color="auto"/>
              <w:right w:val="nil"/>
            </w:tcBorders>
            <w:noWrap/>
            <w:vAlign w:val="bottom"/>
            <w:hideMark/>
          </w:tcPr>
          <w:p w14:paraId="1710826B"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r>
      <w:tr w:rsidR="001A5D8A" w:rsidRPr="001A5D8A" w14:paraId="5E28CFBD" w14:textId="77777777" w:rsidTr="00191D7A">
        <w:trPr>
          <w:trHeight w:val="288"/>
        </w:trPr>
        <w:tc>
          <w:tcPr>
            <w:tcW w:w="1246" w:type="pct"/>
            <w:tcBorders>
              <w:top w:val="nil"/>
              <w:left w:val="nil"/>
              <w:bottom w:val="nil"/>
              <w:right w:val="nil"/>
            </w:tcBorders>
            <w:noWrap/>
            <w:vAlign w:val="bottom"/>
            <w:hideMark/>
          </w:tcPr>
          <w:p w14:paraId="0248A72C"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6</w:t>
            </w:r>
          </w:p>
        </w:tc>
        <w:tc>
          <w:tcPr>
            <w:tcW w:w="1361" w:type="pct"/>
            <w:tcBorders>
              <w:top w:val="nil"/>
              <w:left w:val="nil"/>
              <w:bottom w:val="nil"/>
              <w:right w:val="nil"/>
            </w:tcBorders>
            <w:noWrap/>
            <w:vAlign w:val="bottom"/>
            <w:hideMark/>
          </w:tcPr>
          <w:p w14:paraId="3841F4D0" w14:textId="77777777" w:rsidR="001A5D8A" w:rsidRPr="001A5D8A" w:rsidRDefault="001A5D8A" w:rsidP="001A5D8A">
            <w:pPr>
              <w:spacing w:after="0" w:line="240" w:lineRule="auto"/>
              <w:jc w:val="center"/>
              <w:rPr>
                <w:rFonts w:ascii="Times New Roman" w:eastAsia="Times New Roman" w:hAnsi="Times New Roman" w:cs="Times New Roman"/>
                <w:color w:val="2E2E2E"/>
                <w:sz w:val="16"/>
                <w:szCs w:val="16"/>
                <w:lang w:eastAsia="en-AU"/>
              </w:rPr>
            </w:pPr>
            <w:r w:rsidRPr="001A5D8A">
              <w:rPr>
                <w:rFonts w:ascii="Times New Roman" w:eastAsia="Times New Roman" w:hAnsi="Times New Roman" w:cs="Times New Roman"/>
                <w:color w:val="2E2E2E"/>
                <w:sz w:val="16"/>
                <w:szCs w:val="16"/>
                <w:lang w:eastAsia="en-AU"/>
              </w:rPr>
              <w:t>6·1 (5·0, 6·8)</w:t>
            </w:r>
          </w:p>
        </w:tc>
        <w:tc>
          <w:tcPr>
            <w:tcW w:w="1607" w:type="pct"/>
            <w:tcBorders>
              <w:top w:val="nil"/>
              <w:left w:val="nil"/>
              <w:bottom w:val="nil"/>
              <w:right w:val="nil"/>
            </w:tcBorders>
            <w:noWrap/>
            <w:vAlign w:val="bottom"/>
            <w:hideMark/>
          </w:tcPr>
          <w:p w14:paraId="5559A163"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6·1 (5·9, 6·6)</w:t>
            </w:r>
          </w:p>
        </w:tc>
        <w:tc>
          <w:tcPr>
            <w:tcW w:w="787" w:type="pct"/>
            <w:tcBorders>
              <w:top w:val="nil"/>
              <w:left w:val="nil"/>
              <w:bottom w:val="nil"/>
              <w:right w:val="nil"/>
            </w:tcBorders>
            <w:noWrap/>
            <w:vAlign w:val="bottom"/>
            <w:hideMark/>
          </w:tcPr>
          <w:p w14:paraId="6A912AEE"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0·083</w:t>
            </w:r>
          </w:p>
        </w:tc>
      </w:tr>
      <w:tr w:rsidR="001A5D8A" w:rsidRPr="001A5D8A" w14:paraId="72670480" w14:textId="77777777" w:rsidTr="00191D7A">
        <w:trPr>
          <w:trHeight w:val="288"/>
        </w:trPr>
        <w:tc>
          <w:tcPr>
            <w:tcW w:w="1246" w:type="pct"/>
            <w:tcBorders>
              <w:top w:val="nil"/>
              <w:left w:val="nil"/>
              <w:bottom w:val="nil"/>
              <w:right w:val="nil"/>
            </w:tcBorders>
            <w:noWrap/>
            <w:vAlign w:val="bottom"/>
            <w:hideMark/>
          </w:tcPr>
          <w:p w14:paraId="5EB67959"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12</w:t>
            </w:r>
          </w:p>
        </w:tc>
        <w:tc>
          <w:tcPr>
            <w:tcW w:w="1361" w:type="pct"/>
            <w:tcBorders>
              <w:top w:val="nil"/>
              <w:left w:val="nil"/>
              <w:bottom w:val="nil"/>
              <w:right w:val="nil"/>
            </w:tcBorders>
            <w:noWrap/>
            <w:vAlign w:val="bottom"/>
            <w:hideMark/>
          </w:tcPr>
          <w:p w14:paraId="195A368F" w14:textId="77777777" w:rsidR="001A5D8A" w:rsidRPr="001A5D8A" w:rsidRDefault="001A5D8A" w:rsidP="001A5D8A">
            <w:pPr>
              <w:spacing w:after="0" w:line="240" w:lineRule="auto"/>
              <w:jc w:val="center"/>
              <w:rPr>
                <w:rFonts w:ascii="Times New Roman" w:eastAsia="Times New Roman" w:hAnsi="Times New Roman" w:cs="Times New Roman"/>
                <w:color w:val="2E2E2E"/>
                <w:sz w:val="16"/>
                <w:szCs w:val="16"/>
                <w:lang w:eastAsia="en-AU"/>
              </w:rPr>
            </w:pPr>
            <w:r w:rsidRPr="001A5D8A">
              <w:rPr>
                <w:rFonts w:ascii="Times New Roman" w:eastAsia="Times New Roman" w:hAnsi="Times New Roman" w:cs="Times New Roman"/>
                <w:color w:val="2E2E2E"/>
                <w:sz w:val="16"/>
                <w:szCs w:val="16"/>
                <w:lang w:eastAsia="en-AU"/>
              </w:rPr>
              <w:t>12·1 (12·0, 13.2)</w:t>
            </w:r>
          </w:p>
        </w:tc>
        <w:tc>
          <w:tcPr>
            <w:tcW w:w="1607" w:type="pct"/>
            <w:tcBorders>
              <w:top w:val="nil"/>
              <w:left w:val="nil"/>
              <w:bottom w:val="nil"/>
              <w:right w:val="nil"/>
            </w:tcBorders>
            <w:noWrap/>
            <w:vAlign w:val="bottom"/>
            <w:hideMark/>
          </w:tcPr>
          <w:p w14:paraId="34EBBCA7"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12·1 (12·0, 12·2)</w:t>
            </w:r>
          </w:p>
        </w:tc>
        <w:tc>
          <w:tcPr>
            <w:tcW w:w="787" w:type="pct"/>
            <w:tcBorders>
              <w:top w:val="nil"/>
              <w:left w:val="nil"/>
              <w:bottom w:val="nil"/>
              <w:right w:val="nil"/>
            </w:tcBorders>
            <w:noWrap/>
            <w:vAlign w:val="bottom"/>
            <w:hideMark/>
          </w:tcPr>
          <w:p w14:paraId="52B12F0E"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0·121</w:t>
            </w:r>
          </w:p>
        </w:tc>
      </w:tr>
      <w:tr w:rsidR="001A5D8A" w:rsidRPr="001A5D8A" w14:paraId="35284049" w14:textId="77777777" w:rsidTr="00191D7A">
        <w:trPr>
          <w:trHeight w:val="288"/>
        </w:trPr>
        <w:tc>
          <w:tcPr>
            <w:tcW w:w="1246" w:type="pct"/>
            <w:tcBorders>
              <w:top w:val="nil"/>
              <w:left w:val="nil"/>
              <w:bottom w:val="nil"/>
              <w:right w:val="nil"/>
            </w:tcBorders>
            <w:noWrap/>
            <w:vAlign w:val="bottom"/>
            <w:hideMark/>
          </w:tcPr>
          <w:p w14:paraId="75248939"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18</w:t>
            </w:r>
          </w:p>
        </w:tc>
        <w:tc>
          <w:tcPr>
            <w:tcW w:w="1361" w:type="pct"/>
            <w:tcBorders>
              <w:top w:val="nil"/>
              <w:left w:val="nil"/>
              <w:bottom w:val="nil"/>
              <w:right w:val="nil"/>
            </w:tcBorders>
            <w:noWrap/>
            <w:vAlign w:val="bottom"/>
            <w:hideMark/>
          </w:tcPr>
          <w:p w14:paraId="15B1511C" w14:textId="77777777" w:rsidR="001A5D8A" w:rsidRPr="001A5D8A" w:rsidRDefault="001A5D8A" w:rsidP="001A5D8A">
            <w:pPr>
              <w:spacing w:after="0" w:line="240" w:lineRule="auto"/>
              <w:jc w:val="center"/>
              <w:rPr>
                <w:rFonts w:ascii="Times New Roman" w:eastAsia="Times New Roman" w:hAnsi="Times New Roman" w:cs="Times New Roman"/>
                <w:color w:val="2E2E2E"/>
                <w:sz w:val="16"/>
                <w:szCs w:val="16"/>
                <w:lang w:eastAsia="en-AU"/>
              </w:rPr>
            </w:pPr>
            <w:r w:rsidRPr="001A5D8A">
              <w:rPr>
                <w:rFonts w:ascii="Times New Roman" w:eastAsia="Times New Roman" w:hAnsi="Times New Roman" w:cs="Times New Roman"/>
                <w:color w:val="2E2E2E"/>
                <w:sz w:val="16"/>
                <w:szCs w:val="16"/>
                <w:lang w:eastAsia="en-AU"/>
              </w:rPr>
              <w:t>18·2 (17·4, 20·3)</w:t>
            </w:r>
          </w:p>
        </w:tc>
        <w:tc>
          <w:tcPr>
            <w:tcW w:w="1607" w:type="pct"/>
            <w:tcBorders>
              <w:top w:val="nil"/>
              <w:left w:val="nil"/>
              <w:bottom w:val="nil"/>
              <w:right w:val="nil"/>
            </w:tcBorders>
            <w:noWrap/>
            <w:vAlign w:val="bottom"/>
            <w:hideMark/>
          </w:tcPr>
          <w:p w14:paraId="4E816D52"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18·0 (17·9, 18·1)</w:t>
            </w:r>
          </w:p>
        </w:tc>
        <w:tc>
          <w:tcPr>
            <w:tcW w:w="787" w:type="pct"/>
            <w:tcBorders>
              <w:top w:val="nil"/>
              <w:left w:val="nil"/>
              <w:bottom w:val="nil"/>
              <w:right w:val="nil"/>
            </w:tcBorders>
            <w:noWrap/>
            <w:vAlign w:val="bottom"/>
            <w:hideMark/>
          </w:tcPr>
          <w:p w14:paraId="564BCDEF"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&lt;0·001</w:t>
            </w:r>
          </w:p>
        </w:tc>
      </w:tr>
      <w:tr w:rsidR="001A5D8A" w:rsidRPr="001A5D8A" w14:paraId="7DD9A7A5" w14:textId="77777777" w:rsidTr="00191D7A">
        <w:trPr>
          <w:trHeight w:val="288"/>
        </w:trPr>
        <w:tc>
          <w:tcPr>
            <w:tcW w:w="1246" w:type="pct"/>
            <w:tcBorders>
              <w:top w:val="nil"/>
              <w:left w:val="nil"/>
              <w:bottom w:val="nil"/>
              <w:right w:val="nil"/>
            </w:tcBorders>
            <w:noWrap/>
            <w:vAlign w:val="bottom"/>
            <w:hideMark/>
          </w:tcPr>
          <w:p w14:paraId="64371106"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24</w:t>
            </w:r>
          </w:p>
        </w:tc>
        <w:tc>
          <w:tcPr>
            <w:tcW w:w="1361" w:type="pct"/>
            <w:tcBorders>
              <w:top w:val="nil"/>
              <w:left w:val="nil"/>
              <w:bottom w:val="nil"/>
              <w:right w:val="nil"/>
            </w:tcBorders>
            <w:noWrap/>
            <w:vAlign w:val="bottom"/>
            <w:hideMark/>
          </w:tcPr>
          <w:p w14:paraId="2F951196" w14:textId="77777777" w:rsidR="001A5D8A" w:rsidRPr="001A5D8A" w:rsidRDefault="001A5D8A" w:rsidP="001A5D8A">
            <w:pPr>
              <w:spacing w:after="0" w:line="240" w:lineRule="auto"/>
              <w:jc w:val="center"/>
              <w:rPr>
                <w:rFonts w:ascii="Times New Roman" w:eastAsia="Times New Roman" w:hAnsi="Times New Roman" w:cs="Times New Roman"/>
                <w:color w:val="2E2E2E"/>
                <w:sz w:val="16"/>
                <w:szCs w:val="16"/>
                <w:lang w:eastAsia="en-AU"/>
              </w:rPr>
            </w:pPr>
            <w:r w:rsidRPr="001A5D8A">
              <w:rPr>
                <w:rFonts w:ascii="Times New Roman" w:eastAsia="Times New Roman" w:hAnsi="Times New Roman" w:cs="Times New Roman"/>
                <w:color w:val="2E2E2E"/>
                <w:sz w:val="16"/>
                <w:szCs w:val="16"/>
                <w:lang w:eastAsia="en-AU"/>
              </w:rPr>
              <w:t>24·1 (23·4, 26·9)</w:t>
            </w:r>
          </w:p>
        </w:tc>
        <w:tc>
          <w:tcPr>
            <w:tcW w:w="1607" w:type="pct"/>
            <w:tcBorders>
              <w:top w:val="nil"/>
              <w:left w:val="nil"/>
              <w:bottom w:val="nil"/>
              <w:right w:val="nil"/>
            </w:tcBorders>
            <w:noWrap/>
            <w:vAlign w:val="bottom"/>
            <w:hideMark/>
          </w:tcPr>
          <w:p w14:paraId="04D06B62"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24·1 (24·0, 24·3)</w:t>
            </w:r>
          </w:p>
        </w:tc>
        <w:tc>
          <w:tcPr>
            <w:tcW w:w="787" w:type="pct"/>
            <w:tcBorders>
              <w:top w:val="nil"/>
              <w:left w:val="nil"/>
              <w:bottom w:val="nil"/>
              <w:right w:val="nil"/>
            </w:tcBorders>
            <w:noWrap/>
            <w:vAlign w:val="bottom"/>
            <w:hideMark/>
          </w:tcPr>
          <w:p w14:paraId="4AB43171"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0·334</w:t>
            </w:r>
          </w:p>
        </w:tc>
      </w:tr>
      <w:tr w:rsidR="001A5D8A" w:rsidRPr="001A5D8A" w14:paraId="78CF6A1C" w14:textId="77777777" w:rsidTr="00191D7A">
        <w:trPr>
          <w:trHeight w:val="288"/>
        </w:trPr>
        <w:tc>
          <w:tcPr>
            <w:tcW w:w="1246" w:type="pct"/>
            <w:tcBorders>
              <w:top w:val="single" w:sz="4" w:space="0" w:color="auto"/>
              <w:left w:val="nil"/>
              <w:bottom w:val="single" w:sz="4" w:space="0" w:color="auto"/>
              <w:right w:val="nil"/>
            </w:tcBorders>
            <w:noWrap/>
            <w:vAlign w:val="bottom"/>
            <w:hideMark/>
          </w:tcPr>
          <w:p w14:paraId="22015EDA" w14:textId="77777777" w:rsidR="001A5D8A" w:rsidRPr="001A5D8A" w:rsidRDefault="001A5D8A" w:rsidP="001A5D8A">
            <w:pPr>
              <w:spacing w:after="0" w:line="240" w:lineRule="auto"/>
              <w:rPr>
                <w:rFonts w:ascii="Times New Roman" w:eastAsia="Times New Roman" w:hAnsi="Times New Roman" w:cs="Times New Roman"/>
                <w:b/>
                <w:bCs/>
                <w:color w:val="000000"/>
                <w:sz w:val="16"/>
                <w:szCs w:val="16"/>
                <w:lang w:eastAsia="en-AU"/>
              </w:rPr>
            </w:pPr>
            <w:r w:rsidRPr="001A5D8A">
              <w:rPr>
                <w:rFonts w:ascii="Times New Roman" w:eastAsia="Times New Roman" w:hAnsi="Times New Roman" w:cs="Times New Roman"/>
                <w:b/>
                <w:bCs/>
                <w:color w:val="000000"/>
                <w:sz w:val="16"/>
                <w:szCs w:val="16"/>
                <w:lang w:eastAsia="en-AU"/>
              </w:rPr>
              <w:t xml:space="preserve">Sex </w:t>
            </w:r>
          </w:p>
        </w:tc>
        <w:tc>
          <w:tcPr>
            <w:tcW w:w="1361" w:type="pct"/>
            <w:tcBorders>
              <w:top w:val="single" w:sz="4" w:space="0" w:color="auto"/>
              <w:left w:val="nil"/>
              <w:bottom w:val="single" w:sz="4" w:space="0" w:color="auto"/>
              <w:right w:val="nil"/>
            </w:tcBorders>
            <w:noWrap/>
            <w:vAlign w:val="bottom"/>
            <w:hideMark/>
          </w:tcPr>
          <w:p w14:paraId="29A0990E"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c>
          <w:tcPr>
            <w:tcW w:w="1607" w:type="pct"/>
            <w:tcBorders>
              <w:top w:val="single" w:sz="4" w:space="0" w:color="auto"/>
              <w:left w:val="nil"/>
              <w:bottom w:val="single" w:sz="4" w:space="0" w:color="auto"/>
              <w:right w:val="nil"/>
            </w:tcBorders>
            <w:noWrap/>
            <w:vAlign w:val="bottom"/>
            <w:hideMark/>
          </w:tcPr>
          <w:p w14:paraId="111C68FC"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c>
          <w:tcPr>
            <w:tcW w:w="787" w:type="pct"/>
            <w:tcBorders>
              <w:top w:val="single" w:sz="4" w:space="0" w:color="auto"/>
              <w:left w:val="nil"/>
              <w:bottom w:val="single" w:sz="4" w:space="0" w:color="auto"/>
              <w:right w:val="nil"/>
            </w:tcBorders>
            <w:noWrap/>
            <w:vAlign w:val="bottom"/>
            <w:hideMark/>
          </w:tcPr>
          <w:p w14:paraId="09F4362F"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r>
      <w:tr w:rsidR="001A5D8A" w:rsidRPr="001A5D8A" w14:paraId="65BBCDE2" w14:textId="77777777" w:rsidTr="00191D7A">
        <w:trPr>
          <w:trHeight w:val="288"/>
        </w:trPr>
        <w:tc>
          <w:tcPr>
            <w:tcW w:w="1246" w:type="pct"/>
            <w:tcBorders>
              <w:top w:val="nil"/>
              <w:left w:val="nil"/>
              <w:bottom w:val="nil"/>
              <w:right w:val="nil"/>
            </w:tcBorders>
            <w:noWrap/>
            <w:vAlign w:val="bottom"/>
            <w:hideMark/>
          </w:tcPr>
          <w:p w14:paraId="4826A77D"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lastRenderedPageBreak/>
              <w:t>Male</w:t>
            </w:r>
          </w:p>
        </w:tc>
        <w:tc>
          <w:tcPr>
            <w:tcW w:w="1361" w:type="pct"/>
            <w:tcBorders>
              <w:top w:val="nil"/>
              <w:left w:val="nil"/>
              <w:bottom w:val="nil"/>
              <w:right w:val="nil"/>
            </w:tcBorders>
            <w:noWrap/>
            <w:vAlign w:val="bottom"/>
            <w:hideMark/>
          </w:tcPr>
          <w:p w14:paraId="0DF42EDF" w14:textId="77777777" w:rsidR="001A5D8A" w:rsidRPr="001A5D8A" w:rsidRDefault="001A5D8A" w:rsidP="001A5D8A">
            <w:pPr>
              <w:spacing w:after="0" w:line="240" w:lineRule="auto"/>
              <w:jc w:val="center"/>
              <w:rPr>
                <w:rFonts w:ascii="Times New Roman" w:eastAsia="Times New Roman" w:hAnsi="Times New Roman" w:cs="Times New Roman"/>
                <w:color w:val="2E2E2E"/>
                <w:sz w:val="16"/>
                <w:szCs w:val="16"/>
                <w:lang w:eastAsia="en-AU"/>
              </w:rPr>
            </w:pPr>
            <w:r w:rsidRPr="001A5D8A">
              <w:rPr>
                <w:rFonts w:ascii="Times New Roman" w:eastAsia="Times New Roman" w:hAnsi="Times New Roman" w:cs="Times New Roman"/>
                <w:color w:val="2E2E2E"/>
                <w:sz w:val="16"/>
                <w:szCs w:val="16"/>
                <w:lang w:eastAsia="en-AU"/>
              </w:rPr>
              <w:t>213/396 (53·8%)</w:t>
            </w:r>
          </w:p>
        </w:tc>
        <w:tc>
          <w:tcPr>
            <w:tcW w:w="1607" w:type="pct"/>
            <w:tcBorders>
              <w:top w:val="nil"/>
              <w:left w:val="nil"/>
              <w:bottom w:val="nil"/>
              <w:right w:val="nil"/>
            </w:tcBorders>
            <w:noWrap/>
            <w:vAlign w:val="bottom"/>
            <w:hideMark/>
          </w:tcPr>
          <w:p w14:paraId="6BB6C6EC"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655/1264 (51·8%)</w:t>
            </w:r>
          </w:p>
        </w:tc>
        <w:tc>
          <w:tcPr>
            <w:tcW w:w="787" w:type="pct"/>
            <w:tcBorders>
              <w:top w:val="nil"/>
              <w:left w:val="nil"/>
              <w:bottom w:val="nil"/>
              <w:right w:val="nil"/>
            </w:tcBorders>
            <w:noWrap/>
            <w:vAlign w:val="bottom"/>
            <w:hideMark/>
          </w:tcPr>
          <w:p w14:paraId="5DFA487D"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0·49</w:t>
            </w:r>
          </w:p>
        </w:tc>
      </w:tr>
      <w:tr w:rsidR="001A5D8A" w:rsidRPr="001A5D8A" w14:paraId="03999861" w14:textId="77777777" w:rsidTr="00191D7A">
        <w:trPr>
          <w:trHeight w:val="288"/>
        </w:trPr>
        <w:tc>
          <w:tcPr>
            <w:tcW w:w="1246" w:type="pct"/>
            <w:tcBorders>
              <w:top w:val="nil"/>
              <w:left w:val="nil"/>
              <w:bottom w:val="nil"/>
              <w:right w:val="nil"/>
            </w:tcBorders>
            <w:noWrap/>
            <w:vAlign w:val="bottom"/>
            <w:hideMark/>
          </w:tcPr>
          <w:p w14:paraId="70D63535"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Female</w:t>
            </w:r>
          </w:p>
        </w:tc>
        <w:tc>
          <w:tcPr>
            <w:tcW w:w="1361" w:type="pct"/>
            <w:tcBorders>
              <w:top w:val="nil"/>
              <w:left w:val="nil"/>
              <w:bottom w:val="nil"/>
              <w:right w:val="nil"/>
            </w:tcBorders>
            <w:noWrap/>
            <w:vAlign w:val="bottom"/>
            <w:hideMark/>
          </w:tcPr>
          <w:p w14:paraId="64C437D9" w14:textId="77777777" w:rsidR="001A5D8A" w:rsidRPr="001A5D8A" w:rsidRDefault="001A5D8A" w:rsidP="001A5D8A">
            <w:pPr>
              <w:spacing w:after="0" w:line="240" w:lineRule="auto"/>
              <w:jc w:val="center"/>
              <w:rPr>
                <w:rFonts w:ascii="Times New Roman" w:eastAsia="Times New Roman" w:hAnsi="Times New Roman" w:cs="Times New Roman"/>
                <w:color w:val="2E2E2E"/>
                <w:sz w:val="16"/>
                <w:szCs w:val="16"/>
                <w:lang w:eastAsia="en-AU"/>
              </w:rPr>
            </w:pPr>
            <w:r w:rsidRPr="001A5D8A">
              <w:rPr>
                <w:rFonts w:ascii="Times New Roman" w:eastAsia="Times New Roman" w:hAnsi="Times New Roman" w:cs="Times New Roman"/>
                <w:color w:val="2E2E2E"/>
                <w:sz w:val="16"/>
                <w:szCs w:val="16"/>
                <w:lang w:eastAsia="en-AU"/>
              </w:rPr>
              <w:t>183/396 (46·2%)</w:t>
            </w:r>
          </w:p>
        </w:tc>
        <w:tc>
          <w:tcPr>
            <w:tcW w:w="1607" w:type="pct"/>
            <w:tcBorders>
              <w:top w:val="nil"/>
              <w:left w:val="nil"/>
              <w:bottom w:val="nil"/>
              <w:right w:val="nil"/>
            </w:tcBorders>
            <w:noWrap/>
            <w:vAlign w:val="bottom"/>
            <w:hideMark/>
          </w:tcPr>
          <w:p w14:paraId="569F7AF0"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609/1264 (48·2%)</w:t>
            </w:r>
          </w:p>
        </w:tc>
        <w:tc>
          <w:tcPr>
            <w:tcW w:w="787" w:type="pct"/>
            <w:tcBorders>
              <w:top w:val="nil"/>
              <w:left w:val="nil"/>
              <w:bottom w:val="single" w:sz="4" w:space="0" w:color="auto"/>
              <w:right w:val="nil"/>
            </w:tcBorders>
            <w:noWrap/>
            <w:vAlign w:val="bottom"/>
            <w:hideMark/>
          </w:tcPr>
          <w:p w14:paraId="3F3C33BC"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r>
      <w:tr w:rsidR="001A5D8A" w:rsidRPr="001A5D8A" w14:paraId="3897CE9F" w14:textId="77777777" w:rsidTr="00191D7A">
        <w:trPr>
          <w:trHeight w:val="288"/>
        </w:trPr>
        <w:tc>
          <w:tcPr>
            <w:tcW w:w="2607" w:type="pct"/>
            <w:gridSpan w:val="2"/>
            <w:tcBorders>
              <w:top w:val="single" w:sz="4" w:space="0" w:color="auto"/>
              <w:left w:val="nil"/>
              <w:bottom w:val="nil"/>
              <w:right w:val="nil"/>
            </w:tcBorders>
            <w:noWrap/>
            <w:vAlign w:val="bottom"/>
            <w:hideMark/>
          </w:tcPr>
          <w:p w14:paraId="367775FD" w14:textId="77777777" w:rsidR="001A5D8A" w:rsidRPr="001A5D8A" w:rsidRDefault="001A5D8A" w:rsidP="001A5D8A">
            <w:pPr>
              <w:spacing w:after="0" w:line="240" w:lineRule="auto"/>
              <w:rPr>
                <w:rFonts w:ascii="Times New Roman" w:eastAsia="Times New Roman" w:hAnsi="Times New Roman" w:cs="Times New Roman"/>
                <w:b/>
                <w:bCs/>
                <w:color w:val="000000"/>
                <w:sz w:val="16"/>
                <w:szCs w:val="16"/>
                <w:lang w:eastAsia="en-AU"/>
              </w:rPr>
            </w:pPr>
            <w:r w:rsidRPr="001A5D8A">
              <w:rPr>
                <w:rFonts w:ascii="Times New Roman" w:eastAsia="Times New Roman" w:hAnsi="Times New Roman" w:cs="Times New Roman"/>
                <w:b/>
                <w:bCs/>
                <w:color w:val="000000"/>
                <w:sz w:val="16"/>
                <w:szCs w:val="16"/>
                <w:lang w:eastAsia="en-AU"/>
              </w:rPr>
              <w:t xml:space="preserve">Cigarette smoker in the house </w:t>
            </w:r>
          </w:p>
        </w:tc>
        <w:tc>
          <w:tcPr>
            <w:tcW w:w="1607" w:type="pct"/>
            <w:tcBorders>
              <w:top w:val="single" w:sz="4" w:space="0" w:color="auto"/>
              <w:left w:val="nil"/>
              <w:bottom w:val="single" w:sz="4" w:space="0" w:color="auto"/>
              <w:right w:val="nil"/>
            </w:tcBorders>
            <w:noWrap/>
            <w:vAlign w:val="bottom"/>
            <w:hideMark/>
          </w:tcPr>
          <w:p w14:paraId="1FF63FF5"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c>
          <w:tcPr>
            <w:tcW w:w="787" w:type="pct"/>
            <w:tcBorders>
              <w:top w:val="nil"/>
              <w:left w:val="nil"/>
              <w:bottom w:val="single" w:sz="4" w:space="0" w:color="auto"/>
              <w:right w:val="nil"/>
            </w:tcBorders>
            <w:noWrap/>
            <w:vAlign w:val="bottom"/>
            <w:hideMark/>
          </w:tcPr>
          <w:p w14:paraId="450053B3"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r>
      <w:tr w:rsidR="001A5D8A" w:rsidRPr="001A5D8A" w14:paraId="546FD614" w14:textId="77777777" w:rsidTr="00191D7A">
        <w:trPr>
          <w:trHeight w:val="288"/>
        </w:trPr>
        <w:tc>
          <w:tcPr>
            <w:tcW w:w="1246" w:type="pct"/>
            <w:tcBorders>
              <w:top w:val="single" w:sz="4" w:space="0" w:color="auto"/>
              <w:left w:val="nil"/>
              <w:bottom w:val="nil"/>
              <w:right w:val="nil"/>
            </w:tcBorders>
            <w:noWrap/>
            <w:vAlign w:val="bottom"/>
            <w:hideMark/>
          </w:tcPr>
          <w:p w14:paraId="32DE8660"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Yes</w:t>
            </w:r>
          </w:p>
        </w:tc>
        <w:tc>
          <w:tcPr>
            <w:tcW w:w="1361" w:type="pct"/>
            <w:tcBorders>
              <w:top w:val="single" w:sz="4" w:space="0" w:color="auto"/>
              <w:left w:val="nil"/>
              <w:bottom w:val="nil"/>
              <w:right w:val="nil"/>
            </w:tcBorders>
            <w:noWrap/>
            <w:vAlign w:val="bottom"/>
            <w:hideMark/>
          </w:tcPr>
          <w:p w14:paraId="1DD5D7D6"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142/396 (35·85%)</w:t>
            </w:r>
          </w:p>
        </w:tc>
        <w:tc>
          <w:tcPr>
            <w:tcW w:w="1607" w:type="pct"/>
            <w:tcBorders>
              <w:top w:val="nil"/>
              <w:left w:val="nil"/>
              <w:bottom w:val="nil"/>
              <w:right w:val="nil"/>
            </w:tcBorders>
            <w:noWrap/>
            <w:vAlign w:val="bottom"/>
            <w:hideMark/>
          </w:tcPr>
          <w:p w14:paraId="2FC5E0BE"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518/1262* (41·1%)</w:t>
            </w:r>
          </w:p>
        </w:tc>
        <w:tc>
          <w:tcPr>
            <w:tcW w:w="787" w:type="pct"/>
            <w:tcBorders>
              <w:top w:val="nil"/>
              <w:left w:val="nil"/>
              <w:bottom w:val="nil"/>
              <w:right w:val="nil"/>
            </w:tcBorders>
            <w:noWrap/>
            <w:vAlign w:val="bottom"/>
            <w:hideMark/>
          </w:tcPr>
          <w:p w14:paraId="554BB51C"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0·07</w:t>
            </w:r>
          </w:p>
        </w:tc>
      </w:tr>
      <w:tr w:rsidR="001A5D8A" w:rsidRPr="001A5D8A" w14:paraId="76CA9476" w14:textId="77777777" w:rsidTr="00191D7A">
        <w:trPr>
          <w:trHeight w:val="288"/>
        </w:trPr>
        <w:tc>
          <w:tcPr>
            <w:tcW w:w="1246" w:type="pct"/>
            <w:tcBorders>
              <w:top w:val="nil"/>
              <w:left w:val="nil"/>
              <w:bottom w:val="nil"/>
              <w:right w:val="nil"/>
            </w:tcBorders>
            <w:noWrap/>
            <w:vAlign w:val="bottom"/>
            <w:hideMark/>
          </w:tcPr>
          <w:p w14:paraId="61748E1D"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xml:space="preserve">No </w:t>
            </w:r>
          </w:p>
        </w:tc>
        <w:tc>
          <w:tcPr>
            <w:tcW w:w="1361" w:type="pct"/>
            <w:tcBorders>
              <w:top w:val="nil"/>
              <w:left w:val="nil"/>
              <w:bottom w:val="nil"/>
              <w:right w:val="nil"/>
            </w:tcBorders>
            <w:noWrap/>
            <w:vAlign w:val="bottom"/>
            <w:hideMark/>
          </w:tcPr>
          <w:p w14:paraId="4F7CC800"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254/396 (64·1%)</w:t>
            </w:r>
          </w:p>
        </w:tc>
        <w:tc>
          <w:tcPr>
            <w:tcW w:w="1607" w:type="pct"/>
            <w:tcBorders>
              <w:top w:val="nil"/>
              <w:left w:val="nil"/>
              <w:bottom w:val="nil"/>
              <w:right w:val="nil"/>
            </w:tcBorders>
            <w:noWrap/>
            <w:vAlign w:val="bottom"/>
            <w:hideMark/>
          </w:tcPr>
          <w:p w14:paraId="01117D33"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744/1262 (58·9%)</w:t>
            </w:r>
          </w:p>
        </w:tc>
        <w:tc>
          <w:tcPr>
            <w:tcW w:w="787" w:type="pct"/>
            <w:tcBorders>
              <w:top w:val="nil"/>
              <w:left w:val="nil"/>
              <w:bottom w:val="single" w:sz="4" w:space="0" w:color="auto"/>
              <w:right w:val="nil"/>
            </w:tcBorders>
            <w:noWrap/>
            <w:vAlign w:val="bottom"/>
            <w:hideMark/>
          </w:tcPr>
          <w:p w14:paraId="16FCAECC"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r>
      <w:tr w:rsidR="001A5D8A" w:rsidRPr="001A5D8A" w14:paraId="3F3C970E" w14:textId="77777777" w:rsidTr="00191D7A">
        <w:trPr>
          <w:trHeight w:val="288"/>
        </w:trPr>
        <w:tc>
          <w:tcPr>
            <w:tcW w:w="1246" w:type="pct"/>
            <w:tcBorders>
              <w:top w:val="single" w:sz="4" w:space="0" w:color="auto"/>
              <w:left w:val="nil"/>
              <w:bottom w:val="nil"/>
              <w:right w:val="nil"/>
            </w:tcBorders>
            <w:noWrap/>
            <w:vAlign w:val="bottom"/>
            <w:hideMark/>
          </w:tcPr>
          <w:p w14:paraId="54AE5BBA" w14:textId="77777777" w:rsidR="001A5D8A" w:rsidRPr="001A5D8A" w:rsidRDefault="001A5D8A" w:rsidP="001A5D8A">
            <w:pPr>
              <w:spacing w:after="0" w:line="240" w:lineRule="auto"/>
              <w:rPr>
                <w:rFonts w:ascii="Times New Roman" w:eastAsia="Times New Roman" w:hAnsi="Times New Roman" w:cs="Times New Roman"/>
                <w:b/>
                <w:bCs/>
                <w:color w:val="000000"/>
                <w:sz w:val="16"/>
                <w:szCs w:val="16"/>
                <w:lang w:eastAsia="en-AU"/>
              </w:rPr>
            </w:pPr>
            <w:r w:rsidRPr="001A5D8A">
              <w:rPr>
                <w:rFonts w:ascii="Times New Roman" w:eastAsia="Times New Roman" w:hAnsi="Times New Roman" w:cs="Times New Roman"/>
                <w:b/>
                <w:bCs/>
                <w:color w:val="000000"/>
                <w:sz w:val="16"/>
                <w:szCs w:val="16"/>
                <w:lang w:eastAsia="en-AU"/>
              </w:rPr>
              <w:t xml:space="preserve">District </w:t>
            </w:r>
          </w:p>
        </w:tc>
        <w:tc>
          <w:tcPr>
            <w:tcW w:w="1361" w:type="pct"/>
            <w:tcBorders>
              <w:top w:val="single" w:sz="4" w:space="0" w:color="auto"/>
              <w:left w:val="nil"/>
              <w:bottom w:val="nil"/>
              <w:right w:val="nil"/>
            </w:tcBorders>
            <w:noWrap/>
            <w:vAlign w:val="bottom"/>
            <w:hideMark/>
          </w:tcPr>
          <w:p w14:paraId="4001E389"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c>
          <w:tcPr>
            <w:tcW w:w="1607" w:type="pct"/>
            <w:tcBorders>
              <w:top w:val="single" w:sz="4" w:space="0" w:color="auto"/>
              <w:left w:val="nil"/>
              <w:bottom w:val="single" w:sz="4" w:space="0" w:color="auto"/>
              <w:right w:val="nil"/>
            </w:tcBorders>
            <w:noWrap/>
            <w:vAlign w:val="bottom"/>
            <w:hideMark/>
          </w:tcPr>
          <w:p w14:paraId="2382C701"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c>
          <w:tcPr>
            <w:tcW w:w="787" w:type="pct"/>
            <w:tcBorders>
              <w:top w:val="nil"/>
              <w:left w:val="nil"/>
              <w:bottom w:val="single" w:sz="4" w:space="0" w:color="auto"/>
              <w:right w:val="nil"/>
            </w:tcBorders>
            <w:noWrap/>
            <w:vAlign w:val="bottom"/>
            <w:hideMark/>
          </w:tcPr>
          <w:p w14:paraId="6B1928BC"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 </w:t>
            </w:r>
          </w:p>
        </w:tc>
      </w:tr>
      <w:tr w:rsidR="001A5D8A" w:rsidRPr="001A5D8A" w14:paraId="14620804" w14:textId="77777777" w:rsidTr="00191D7A">
        <w:trPr>
          <w:trHeight w:val="288"/>
        </w:trPr>
        <w:tc>
          <w:tcPr>
            <w:tcW w:w="1246" w:type="pct"/>
            <w:tcBorders>
              <w:top w:val="single" w:sz="4" w:space="0" w:color="auto"/>
              <w:left w:val="nil"/>
              <w:bottom w:val="nil"/>
              <w:right w:val="nil"/>
            </w:tcBorders>
            <w:noWrap/>
            <w:vAlign w:val="bottom"/>
            <w:hideMark/>
          </w:tcPr>
          <w:p w14:paraId="127BB726"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4</w:t>
            </w:r>
          </w:p>
        </w:tc>
        <w:tc>
          <w:tcPr>
            <w:tcW w:w="1361" w:type="pct"/>
            <w:tcBorders>
              <w:top w:val="single" w:sz="4" w:space="0" w:color="auto"/>
              <w:left w:val="nil"/>
              <w:bottom w:val="nil"/>
              <w:right w:val="nil"/>
            </w:tcBorders>
            <w:noWrap/>
            <w:vAlign w:val="bottom"/>
            <w:hideMark/>
          </w:tcPr>
          <w:p w14:paraId="2F2DF616"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194/396 (48·9%)</w:t>
            </w:r>
          </w:p>
        </w:tc>
        <w:tc>
          <w:tcPr>
            <w:tcW w:w="1607" w:type="pct"/>
            <w:tcBorders>
              <w:top w:val="nil"/>
              <w:left w:val="nil"/>
              <w:bottom w:val="nil"/>
              <w:right w:val="nil"/>
            </w:tcBorders>
            <w:noWrap/>
            <w:vAlign w:val="bottom"/>
            <w:hideMark/>
          </w:tcPr>
          <w:p w14:paraId="11467633"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450/1264 (35·6%)</w:t>
            </w:r>
          </w:p>
        </w:tc>
        <w:tc>
          <w:tcPr>
            <w:tcW w:w="787" w:type="pct"/>
            <w:tcBorders>
              <w:top w:val="nil"/>
              <w:left w:val="nil"/>
              <w:bottom w:val="nil"/>
              <w:right w:val="nil"/>
            </w:tcBorders>
            <w:noWrap/>
            <w:vAlign w:val="bottom"/>
            <w:hideMark/>
          </w:tcPr>
          <w:p w14:paraId="57312B96"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w:t>
            </w:r>
          </w:p>
        </w:tc>
      </w:tr>
      <w:tr w:rsidR="001A5D8A" w:rsidRPr="001A5D8A" w14:paraId="31C2C8E0" w14:textId="77777777" w:rsidTr="00191D7A">
        <w:trPr>
          <w:trHeight w:val="288"/>
        </w:trPr>
        <w:tc>
          <w:tcPr>
            <w:tcW w:w="1246" w:type="pct"/>
            <w:tcBorders>
              <w:top w:val="nil"/>
              <w:left w:val="nil"/>
              <w:bottom w:val="nil"/>
              <w:right w:val="nil"/>
            </w:tcBorders>
            <w:noWrap/>
            <w:vAlign w:val="bottom"/>
            <w:hideMark/>
          </w:tcPr>
          <w:p w14:paraId="0FDA31DC" w14:textId="77777777" w:rsidR="001A5D8A" w:rsidRPr="001A5D8A" w:rsidRDefault="001A5D8A" w:rsidP="001A5D8A">
            <w:pPr>
              <w:spacing w:after="0" w:line="240" w:lineRule="auto"/>
              <w:rPr>
                <w:rFonts w:ascii="Times New Roman" w:eastAsia="Times New Roman" w:hAnsi="Times New Roman" w:cs="Times New Roman"/>
                <w:b/>
                <w:bCs/>
                <w:color w:val="000000"/>
                <w:sz w:val="16"/>
                <w:szCs w:val="16"/>
                <w:lang w:eastAsia="en-AU"/>
              </w:rPr>
            </w:pPr>
            <w:r w:rsidRPr="001A5D8A">
              <w:rPr>
                <w:rFonts w:ascii="Times New Roman" w:eastAsia="Times New Roman" w:hAnsi="Times New Roman" w:cs="Times New Roman"/>
                <w:b/>
                <w:bCs/>
                <w:color w:val="000000"/>
                <w:sz w:val="16"/>
                <w:szCs w:val="16"/>
                <w:lang w:eastAsia="en-AU"/>
              </w:rPr>
              <w:t>7</w:t>
            </w:r>
          </w:p>
        </w:tc>
        <w:tc>
          <w:tcPr>
            <w:tcW w:w="1361" w:type="pct"/>
            <w:tcBorders>
              <w:top w:val="nil"/>
              <w:left w:val="nil"/>
              <w:bottom w:val="nil"/>
              <w:right w:val="nil"/>
            </w:tcBorders>
            <w:noWrap/>
            <w:vAlign w:val="bottom"/>
            <w:hideMark/>
          </w:tcPr>
          <w:p w14:paraId="40B7856F"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202/396 (51·1%)</w:t>
            </w:r>
          </w:p>
        </w:tc>
        <w:tc>
          <w:tcPr>
            <w:tcW w:w="1607" w:type="pct"/>
            <w:tcBorders>
              <w:top w:val="nil"/>
              <w:left w:val="nil"/>
              <w:bottom w:val="nil"/>
              <w:right w:val="nil"/>
            </w:tcBorders>
            <w:noWrap/>
            <w:vAlign w:val="bottom"/>
            <w:hideMark/>
          </w:tcPr>
          <w:p w14:paraId="5B86DC39"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283/1264 (22·4%)</w:t>
            </w:r>
          </w:p>
        </w:tc>
        <w:tc>
          <w:tcPr>
            <w:tcW w:w="787" w:type="pct"/>
            <w:tcBorders>
              <w:top w:val="nil"/>
              <w:left w:val="nil"/>
              <w:bottom w:val="nil"/>
              <w:right w:val="nil"/>
            </w:tcBorders>
            <w:noWrap/>
            <w:vAlign w:val="bottom"/>
            <w:hideMark/>
          </w:tcPr>
          <w:p w14:paraId="5FBB5BEF"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w:t>
            </w:r>
          </w:p>
        </w:tc>
      </w:tr>
      <w:tr w:rsidR="001A5D8A" w:rsidRPr="001A5D8A" w14:paraId="33A09D44" w14:textId="77777777" w:rsidTr="00191D7A">
        <w:trPr>
          <w:trHeight w:val="288"/>
        </w:trPr>
        <w:tc>
          <w:tcPr>
            <w:tcW w:w="1246" w:type="pct"/>
            <w:tcBorders>
              <w:top w:val="nil"/>
              <w:left w:val="nil"/>
              <w:bottom w:val="single" w:sz="4" w:space="0" w:color="auto"/>
              <w:right w:val="nil"/>
            </w:tcBorders>
            <w:noWrap/>
            <w:vAlign w:val="bottom"/>
            <w:hideMark/>
          </w:tcPr>
          <w:p w14:paraId="18A1062E" w14:textId="77777777" w:rsidR="001A5D8A" w:rsidRPr="001A5D8A" w:rsidRDefault="001A5D8A" w:rsidP="001A5D8A">
            <w:pPr>
              <w:spacing w:after="0" w:line="240" w:lineRule="auto"/>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8</w:t>
            </w:r>
          </w:p>
        </w:tc>
        <w:tc>
          <w:tcPr>
            <w:tcW w:w="1361" w:type="pct"/>
            <w:tcBorders>
              <w:top w:val="nil"/>
              <w:left w:val="nil"/>
              <w:bottom w:val="single" w:sz="4" w:space="0" w:color="auto"/>
              <w:right w:val="nil"/>
            </w:tcBorders>
            <w:noWrap/>
            <w:vAlign w:val="bottom"/>
            <w:hideMark/>
          </w:tcPr>
          <w:p w14:paraId="7476CD27"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w:t>
            </w:r>
          </w:p>
        </w:tc>
        <w:tc>
          <w:tcPr>
            <w:tcW w:w="1607" w:type="pct"/>
            <w:tcBorders>
              <w:top w:val="nil"/>
              <w:left w:val="nil"/>
              <w:bottom w:val="single" w:sz="4" w:space="0" w:color="auto"/>
              <w:right w:val="nil"/>
            </w:tcBorders>
            <w:noWrap/>
            <w:vAlign w:val="bottom"/>
            <w:hideMark/>
          </w:tcPr>
          <w:p w14:paraId="0CA94516"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531/1264 (42%)</w:t>
            </w:r>
          </w:p>
        </w:tc>
        <w:tc>
          <w:tcPr>
            <w:tcW w:w="787" w:type="pct"/>
            <w:tcBorders>
              <w:top w:val="nil"/>
              <w:left w:val="nil"/>
              <w:bottom w:val="single" w:sz="4" w:space="0" w:color="auto"/>
              <w:right w:val="nil"/>
            </w:tcBorders>
            <w:noWrap/>
            <w:vAlign w:val="bottom"/>
            <w:hideMark/>
          </w:tcPr>
          <w:p w14:paraId="54CC1078" w14:textId="77777777" w:rsidR="001A5D8A" w:rsidRPr="001A5D8A" w:rsidRDefault="001A5D8A" w:rsidP="001A5D8A">
            <w:pPr>
              <w:spacing w:after="0" w:line="240" w:lineRule="auto"/>
              <w:jc w:val="center"/>
              <w:rPr>
                <w:rFonts w:ascii="Times New Roman" w:eastAsia="Times New Roman" w:hAnsi="Times New Roman" w:cs="Times New Roman"/>
                <w:color w:val="000000"/>
                <w:sz w:val="16"/>
                <w:szCs w:val="16"/>
                <w:lang w:eastAsia="en-AU"/>
              </w:rPr>
            </w:pPr>
            <w:r w:rsidRPr="001A5D8A">
              <w:rPr>
                <w:rFonts w:ascii="Times New Roman" w:eastAsia="Times New Roman" w:hAnsi="Times New Roman" w:cs="Times New Roman"/>
                <w:color w:val="000000"/>
                <w:sz w:val="16"/>
                <w:szCs w:val="16"/>
                <w:lang w:eastAsia="en-AU"/>
              </w:rPr>
              <w:t>-</w:t>
            </w:r>
          </w:p>
        </w:tc>
      </w:tr>
    </w:tbl>
    <w:p w14:paraId="0DE088DC" w14:textId="18884B67" w:rsidR="00E22DD7" w:rsidRPr="00191D7A" w:rsidRDefault="003954AA" w:rsidP="0018389C">
      <w:pPr>
        <w:pStyle w:val="NoSpacing"/>
        <w:rPr>
          <w:rFonts w:ascii="Times New Roman" w:hAnsi="Times New Roman" w:cs="Times New Roman"/>
          <w:sz w:val="16"/>
          <w:szCs w:val="16"/>
        </w:rPr>
      </w:pPr>
      <w:r w:rsidRPr="00191D7A">
        <w:rPr>
          <w:rFonts w:ascii="Times New Roman" w:hAnsi="Times New Roman" w:cs="Times New Roman"/>
          <w:sz w:val="16"/>
          <w:szCs w:val="16"/>
        </w:rPr>
        <w:t>*missing data: cigarette smoker in house, two participants</w:t>
      </w:r>
    </w:p>
    <w:p w14:paraId="04E4C469" w14:textId="705E63BD" w:rsidR="0018389C" w:rsidRPr="00191D7A" w:rsidRDefault="00A22E22" w:rsidP="00191D7A">
      <w:pPr>
        <w:pStyle w:val="NoSpacing"/>
        <w:rPr>
          <w:rFonts w:ascii="Times New Roman" w:hAnsi="Times New Roman" w:cs="Times New Roman"/>
          <w:sz w:val="16"/>
          <w:szCs w:val="16"/>
        </w:rPr>
      </w:pPr>
      <w:r>
        <w:rPr>
          <w:rFonts w:ascii="Times New Roman" w:hAnsi="Times New Roman" w:cs="Times New Roman"/>
          <w:sz w:val="16"/>
          <w:szCs w:val="16"/>
        </w:rPr>
        <w:t xml:space="preserve">Dashes (-) indicate cases where statistical testing was not performed as VPTI did not include participants from district 8 </w:t>
      </w:r>
    </w:p>
    <w:p w14:paraId="25C4C9E2" w14:textId="6120B1FF" w:rsidR="006A5639" w:rsidRPr="00386325" w:rsidRDefault="006A5639" w:rsidP="001119AF">
      <w:pPr>
        <w:rPr>
          <w:rFonts w:ascii="Times New Roman" w:hAnsi="Times New Roman" w:cs="Times New Roman"/>
          <w:bCs/>
        </w:rPr>
      </w:pPr>
    </w:p>
    <w:p w14:paraId="41B4DFD9" w14:textId="423C55E2" w:rsidR="00AA71F0" w:rsidRDefault="5D07003E" w:rsidP="5D07003E">
      <w:pPr>
        <w:jc w:val="both"/>
        <w:rPr>
          <w:rFonts w:ascii="Times New Roman" w:hAnsi="Times New Roman" w:cs="Times New Roman"/>
          <w:sz w:val="20"/>
          <w:szCs w:val="20"/>
        </w:rPr>
      </w:pPr>
      <w:bookmarkStart w:id="6" w:name="_Toc216688923"/>
      <w:r w:rsidRPr="00191D7A">
        <w:rPr>
          <w:rStyle w:val="Heading1Char"/>
          <w:rFonts w:ascii="Times New Roman" w:hAnsi="Times New Roman" w:cs="Times New Roman"/>
          <w:b/>
          <w:bCs/>
          <w:color w:val="auto"/>
          <w:sz w:val="20"/>
          <w:szCs w:val="20"/>
        </w:rPr>
        <w:t>Supplementary Table S3 - Multiple serotype carriage by age</w:t>
      </w:r>
      <w:bookmarkEnd w:id="6"/>
      <w:r w:rsidRPr="00191D7A">
        <w:rPr>
          <w:rFonts w:ascii="Times New Roman" w:hAnsi="Times New Roman" w:cs="Times New Roman"/>
          <w:b/>
          <w:bCs/>
          <w:sz w:val="20"/>
          <w:szCs w:val="20"/>
        </w:rPr>
        <w:t>. The proportion (95% CI) of pneumococcal-positive swabs in which more than one serotype was detected, excluding and including non-typeable pneumococci</w:t>
      </w:r>
      <w:r w:rsidRPr="5D07003E">
        <w:rPr>
          <w:rFonts w:ascii="Times New Roman" w:hAnsi="Times New Roman" w:cs="Times New Roman"/>
          <w:sz w:val="20"/>
          <w:szCs w:val="20"/>
        </w:rPr>
        <w:t>.</w:t>
      </w:r>
    </w:p>
    <w:tbl>
      <w:tblPr>
        <w:tblW w:w="8651" w:type="dxa"/>
        <w:tblLook w:val="04A0" w:firstRow="1" w:lastRow="0" w:firstColumn="1" w:lastColumn="0" w:noHBand="0" w:noVBand="1"/>
      </w:tblPr>
      <w:tblGrid>
        <w:gridCol w:w="1663"/>
        <w:gridCol w:w="1904"/>
        <w:gridCol w:w="1347"/>
        <w:gridCol w:w="2390"/>
        <w:gridCol w:w="1347"/>
      </w:tblGrid>
      <w:tr w:rsidR="008C3925" w:rsidRPr="008C3925" w14:paraId="3B04529E" w14:textId="77777777" w:rsidTr="00191D7A">
        <w:trPr>
          <w:trHeight w:val="288"/>
        </w:trPr>
        <w:tc>
          <w:tcPr>
            <w:tcW w:w="1663" w:type="dxa"/>
            <w:tcBorders>
              <w:top w:val="single" w:sz="4" w:space="0" w:color="auto"/>
              <w:left w:val="nil"/>
              <w:bottom w:val="single" w:sz="4" w:space="0" w:color="auto"/>
              <w:right w:val="nil"/>
            </w:tcBorders>
            <w:noWrap/>
            <w:vAlign w:val="bottom"/>
            <w:hideMark/>
          </w:tcPr>
          <w:p w14:paraId="0EF1EC6F" w14:textId="77777777" w:rsidR="008C3925" w:rsidRPr="008C3925" w:rsidRDefault="008C3925" w:rsidP="008C3925">
            <w:pPr>
              <w:spacing w:after="0" w:line="240" w:lineRule="auto"/>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 </w:t>
            </w:r>
          </w:p>
        </w:tc>
        <w:tc>
          <w:tcPr>
            <w:tcW w:w="6988" w:type="dxa"/>
            <w:gridSpan w:val="4"/>
            <w:tcBorders>
              <w:top w:val="single" w:sz="4" w:space="0" w:color="auto"/>
              <w:left w:val="nil"/>
              <w:bottom w:val="single" w:sz="4" w:space="0" w:color="auto"/>
              <w:right w:val="nil"/>
            </w:tcBorders>
            <w:noWrap/>
            <w:vAlign w:val="center"/>
            <w:hideMark/>
          </w:tcPr>
          <w:p w14:paraId="7208146B"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Multiple serotype carriage</w:t>
            </w:r>
          </w:p>
        </w:tc>
      </w:tr>
      <w:tr w:rsidR="008C3925" w:rsidRPr="008C3925" w14:paraId="6B8471B7" w14:textId="77777777" w:rsidTr="00191D7A">
        <w:trPr>
          <w:trHeight w:val="288"/>
        </w:trPr>
        <w:tc>
          <w:tcPr>
            <w:tcW w:w="1663" w:type="dxa"/>
            <w:vMerge w:val="restart"/>
            <w:tcBorders>
              <w:top w:val="nil"/>
              <w:left w:val="nil"/>
              <w:bottom w:val="single" w:sz="4" w:space="0" w:color="000000"/>
              <w:right w:val="nil"/>
            </w:tcBorders>
            <w:vAlign w:val="center"/>
            <w:hideMark/>
          </w:tcPr>
          <w:p w14:paraId="2FE25A15"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Age, months</w:t>
            </w:r>
          </w:p>
        </w:tc>
        <w:tc>
          <w:tcPr>
            <w:tcW w:w="3251" w:type="dxa"/>
            <w:gridSpan w:val="2"/>
            <w:tcBorders>
              <w:top w:val="single" w:sz="4" w:space="0" w:color="auto"/>
              <w:left w:val="nil"/>
              <w:bottom w:val="nil"/>
              <w:right w:val="nil"/>
            </w:tcBorders>
            <w:noWrap/>
            <w:vAlign w:val="center"/>
            <w:hideMark/>
          </w:tcPr>
          <w:p w14:paraId="19A69393"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Excluding NT</w:t>
            </w:r>
          </w:p>
        </w:tc>
        <w:tc>
          <w:tcPr>
            <w:tcW w:w="3737" w:type="dxa"/>
            <w:gridSpan w:val="2"/>
            <w:tcBorders>
              <w:top w:val="single" w:sz="4" w:space="0" w:color="auto"/>
              <w:left w:val="nil"/>
              <w:bottom w:val="nil"/>
              <w:right w:val="nil"/>
            </w:tcBorders>
            <w:noWrap/>
            <w:vAlign w:val="center"/>
            <w:hideMark/>
          </w:tcPr>
          <w:p w14:paraId="26782DDE"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Including NT</w:t>
            </w:r>
          </w:p>
        </w:tc>
      </w:tr>
      <w:tr w:rsidR="008C3925" w:rsidRPr="008C3925" w14:paraId="7E2C4EED" w14:textId="77777777" w:rsidTr="008C3925">
        <w:trPr>
          <w:trHeight w:val="288"/>
        </w:trPr>
        <w:tc>
          <w:tcPr>
            <w:tcW w:w="1663" w:type="dxa"/>
            <w:vMerge/>
            <w:tcBorders>
              <w:top w:val="nil"/>
              <w:left w:val="nil"/>
              <w:bottom w:val="single" w:sz="4" w:space="0" w:color="000000"/>
              <w:right w:val="nil"/>
            </w:tcBorders>
            <w:vAlign w:val="center"/>
            <w:hideMark/>
          </w:tcPr>
          <w:p w14:paraId="530B720A" w14:textId="77777777" w:rsidR="008C3925" w:rsidRPr="008C3925" w:rsidRDefault="008C3925" w:rsidP="008C3925">
            <w:pPr>
              <w:spacing w:after="0" w:line="240" w:lineRule="auto"/>
              <w:rPr>
                <w:rFonts w:ascii="Times New Roman" w:eastAsia="Times New Roman" w:hAnsi="Times New Roman" w:cs="Times New Roman"/>
                <w:b/>
                <w:bCs/>
                <w:color w:val="000000"/>
                <w:sz w:val="16"/>
                <w:szCs w:val="16"/>
                <w:lang w:eastAsia="en-AU"/>
              </w:rPr>
            </w:pPr>
          </w:p>
        </w:tc>
        <w:tc>
          <w:tcPr>
            <w:tcW w:w="1904" w:type="dxa"/>
            <w:tcBorders>
              <w:top w:val="nil"/>
              <w:left w:val="nil"/>
              <w:bottom w:val="single" w:sz="4" w:space="0" w:color="auto"/>
              <w:right w:val="nil"/>
            </w:tcBorders>
            <w:noWrap/>
            <w:vAlign w:val="center"/>
            <w:hideMark/>
          </w:tcPr>
          <w:p w14:paraId="7922CD82"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 (n/N)</w:t>
            </w:r>
          </w:p>
        </w:tc>
        <w:tc>
          <w:tcPr>
            <w:tcW w:w="1346" w:type="dxa"/>
            <w:tcBorders>
              <w:top w:val="nil"/>
              <w:left w:val="nil"/>
              <w:bottom w:val="single" w:sz="4" w:space="0" w:color="auto"/>
              <w:right w:val="nil"/>
            </w:tcBorders>
            <w:noWrap/>
            <w:vAlign w:val="center"/>
            <w:hideMark/>
          </w:tcPr>
          <w:p w14:paraId="4732F94D"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95%CI</w:t>
            </w:r>
          </w:p>
        </w:tc>
        <w:tc>
          <w:tcPr>
            <w:tcW w:w="2390" w:type="dxa"/>
            <w:tcBorders>
              <w:top w:val="nil"/>
              <w:left w:val="nil"/>
              <w:bottom w:val="single" w:sz="4" w:space="0" w:color="auto"/>
              <w:right w:val="nil"/>
            </w:tcBorders>
            <w:noWrap/>
            <w:vAlign w:val="center"/>
            <w:hideMark/>
          </w:tcPr>
          <w:p w14:paraId="0992C93B"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 (n/N)</w:t>
            </w:r>
          </w:p>
        </w:tc>
        <w:tc>
          <w:tcPr>
            <w:tcW w:w="1346" w:type="dxa"/>
            <w:tcBorders>
              <w:top w:val="nil"/>
              <w:left w:val="nil"/>
              <w:bottom w:val="single" w:sz="4" w:space="0" w:color="auto"/>
              <w:right w:val="nil"/>
            </w:tcBorders>
            <w:noWrap/>
            <w:vAlign w:val="center"/>
            <w:hideMark/>
          </w:tcPr>
          <w:p w14:paraId="5F3E9022"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95%CI</w:t>
            </w:r>
          </w:p>
        </w:tc>
      </w:tr>
      <w:tr w:rsidR="008C3925" w:rsidRPr="008C3925" w14:paraId="1F2CC929" w14:textId="77777777" w:rsidTr="008C3925">
        <w:trPr>
          <w:trHeight w:val="288"/>
        </w:trPr>
        <w:tc>
          <w:tcPr>
            <w:tcW w:w="1663" w:type="dxa"/>
            <w:tcBorders>
              <w:top w:val="nil"/>
              <w:left w:val="nil"/>
              <w:bottom w:val="nil"/>
              <w:right w:val="nil"/>
            </w:tcBorders>
            <w:noWrap/>
            <w:vAlign w:val="center"/>
            <w:hideMark/>
          </w:tcPr>
          <w:p w14:paraId="04DCCD7E"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6</w:t>
            </w:r>
          </w:p>
        </w:tc>
        <w:tc>
          <w:tcPr>
            <w:tcW w:w="1904" w:type="dxa"/>
            <w:tcBorders>
              <w:top w:val="nil"/>
              <w:left w:val="nil"/>
              <w:bottom w:val="nil"/>
              <w:right w:val="nil"/>
            </w:tcBorders>
            <w:noWrap/>
            <w:vAlign w:val="center"/>
            <w:hideMark/>
          </w:tcPr>
          <w:p w14:paraId="25C403C3"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1·3 (2/155)</w:t>
            </w:r>
          </w:p>
        </w:tc>
        <w:tc>
          <w:tcPr>
            <w:tcW w:w="1346" w:type="dxa"/>
            <w:tcBorders>
              <w:top w:val="nil"/>
              <w:left w:val="nil"/>
              <w:bottom w:val="nil"/>
              <w:right w:val="nil"/>
            </w:tcBorders>
            <w:noWrap/>
            <w:vAlign w:val="center"/>
            <w:hideMark/>
          </w:tcPr>
          <w:p w14:paraId="6BD11106"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0·1-4·5</w:t>
            </w:r>
          </w:p>
        </w:tc>
        <w:tc>
          <w:tcPr>
            <w:tcW w:w="2390" w:type="dxa"/>
            <w:tcBorders>
              <w:top w:val="nil"/>
              <w:left w:val="nil"/>
              <w:bottom w:val="nil"/>
              <w:right w:val="nil"/>
            </w:tcBorders>
            <w:noWrap/>
            <w:vAlign w:val="center"/>
            <w:hideMark/>
          </w:tcPr>
          <w:p w14:paraId="4E87146E" w14:textId="77777777" w:rsidR="008C3925" w:rsidRPr="008C3925" w:rsidRDefault="008C3925" w:rsidP="008C3925">
            <w:pPr>
              <w:spacing w:after="0" w:line="240" w:lineRule="auto"/>
              <w:jc w:val="center"/>
              <w:rPr>
                <w:rFonts w:ascii="Times New Roman" w:eastAsia="Times New Roman" w:hAnsi="Times New Roman" w:cs="Times New Roman"/>
                <w:sz w:val="16"/>
                <w:szCs w:val="16"/>
                <w:lang w:eastAsia="en-AU"/>
              </w:rPr>
            </w:pPr>
            <w:r w:rsidRPr="008C3925">
              <w:rPr>
                <w:rFonts w:ascii="Times New Roman" w:eastAsia="Times New Roman" w:hAnsi="Times New Roman" w:cs="Times New Roman"/>
                <w:sz w:val="16"/>
                <w:szCs w:val="16"/>
                <w:lang w:eastAsia="en-AU"/>
              </w:rPr>
              <w:t>1·9% (3/155)</w:t>
            </w:r>
          </w:p>
        </w:tc>
        <w:tc>
          <w:tcPr>
            <w:tcW w:w="1346" w:type="dxa"/>
            <w:tcBorders>
              <w:top w:val="nil"/>
              <w:left w:val="nil"/>
              <w:bottom w:val="nil"/>
              <w:right w:val="nil"/>
            </w:tcBorders>
            <w:noWrap/>
            <w:vAlign w:val="center"/>
            <w:hideMark/>
          </w:tcPr>
          <w:p w14:paraId="2F27A68A" w14:textId="77777777" w:rsidR="008C3925" w:rsidRPr="008C3925" w:rsidRDefault="008C3925" w:rsidP="008C3925">
            <w:pPr>
              <w:spacing w:after="0" w:line="240" w:lineRule="auto"/>
              <w:jc w:val="center"/>
              <w:rPr>
                <w:rFonts w:ascii="Times New Roman" w:eastAsia="Times New Roman" w:hAnsi="Times New Roman" w:cs="Times New Roman"/>
                <w:sz w:val="16"/>
                <w:szCs w:val="16"/>
                <w:lang w:eastAsia="en-AU"/>
              </w:rPr>
            </w:pPr>
            <w:r w:rsidRPr="008C3925">
              <w:rPr>
                <w:rFonts w:ascii="Times New Roman" w:eastAsia="Times New Roman" w:hAnsi="Times New Roman" w:cs="Times New Roman"/>
                <w:sz w:val="16"/>
                <w:szCs w:val="16"/>
                <w:lang w:eastAsia="en-AU"/>
              </w:rPr>
              <w:t>0·4-5·5</w:t>
            </w:r>
          </w:p>
        </w:tc>
      </w:tr>
      <w:tr w:rsidR="008C3925" w:rsidRPr="008C3925" w14:paraId="048EE327" w14:textId="77777777" w:rsidTr="008C3925">
        <w:trPr>
          <w:trHeight w:val="288"/>
        </w:trPr>
        <w:tc>
          <w:tcPr>
            <w:tcW w:w="1663" w:type="dxa"/>
            <w:tcBorders>
              <w:top w:val="nil"/>
              <w:left w:val="nil"/>
              <w:bottom w:val="nil"/>
              <w:right w:val="nil"/>
            </w:tcBorders>
            <w:noWrap/>
            <w:vAlign w:val="center"/>
            <w:hideMark/>
          </w:tcPr>
          <w:p w14:paraId="142DF93F"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12</w:t>
            </w:r>
          </w:p>
        </w:tc>
        <w:tc>
          <w:tcPr>
            <w:tcW w:w="1904" w:type="dxa"/>
            <w:tcBorders>
              <w:top w:val="nil"/>
              <w:left w:val="nil"/>
              <w:bottom w:val="nil"/>
              <w:right w:val="nil"/>
            </w:tcBorders>
            <w:noWrap/>
            <w:vAlign w:val="center"/>
            <w:hideMark/>
          </w:tcPr>
          <w:p w14:paraId="42BFA713"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0·9 (2/217)</w:t>
            </w:r>
          </w:p>
        </w:tc>
        <w:tc>
          <w:tcPr>
            <w:tcW w:w="1346" w:type="dxa"/>
            <w:tcBorders>
              <w:top w:val="nil"/>
              <w:left w:val="nil"/>
              <w:bottom w:val="nil"/>
              <w:right w:val="nil"/>
            </w:tcBorders>
            <w:noWrap/>
            <w:vAlign w:val="center"/>
            <w:hideMark/>
          </w:tcPr>
          <w:p w14:paraId="4D795ECA"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0·1-3·2</w:t>
            </w:r>
          </w:p>
        </w:tc>
        <w:tc>
          <w:tcPr>
            <w:tcW w:w="2390" w:type="dxa"/>
            <w:tcBorders>
              <w:top w:val="nil"/>
              <w:left w:val="nil"/>
              <w:bottom w:val="nil"/>
              <w:right w:val="nil"/>
            </w:tcBorders>
            <w:noWrap/>
            <w:vAlign w:val="center"/>
            <w:hideMark/>
          </w:tcPr>
          <w:p w14:paraId="443651E3" w14:textId="77777777" w:rsidR="008C3925" w:rsidRPr="008C3925" w:rsidRDefault="008C3925" w:rsidP="008C3925">
            <w:pPr>
              <w:spacing w:after="0" w:line="240" w:lineRule="auto"/>
              <w:jc w:val="center"/>
              <w:rPr>
                <w:rFonts w:ascii="Times New Roman" w:eastAsia="Times New Roman" w:hAnsi="Times New Roman" w:cs="Times New Roman"/>
                <w:sz w:val="16"/>
                <w:szCs w:val="16"/>
                <w:lang w:eastAsia="en-AU"/>
              </w:rPr>
            </w:pPr>
            <w:r w:rsidRPr="008C3925">
              <w:rPr>
                <w:rFonts w:ascii="Times New Roman" w:eastAsia="Times New Roman" w:hAnsi="Times New Roman" w:cs="Times New Roman"/>
                <w:sz w:val="16"/>
                <w:szCs w:val="16"/>
                <w:lang w:eastAsia="en-AU"/>
              </w:rPr>
              <w:t>2·3% (5/217)</w:t>
            </w:r>
          </w:p>
        </w:tc>
        <w:tc>
          <w:tcPr>
            <w:tcW w:w="1346" w:type="dxa"/>
            <w:tcBorders>
              <w:top w:val="nil"/>
              <w:left w:val="nil"/>
              <w:bottom w:val="nil"/>
              <w:right w:val="nil"/>
            </w:tcBorders>
            <w:noWrap/>
            <w:vAlign w:val="center"/>
            <w:hideMark/>
          </w:tcPr>
          <w:p w14:paraId="72F03785" w14:textId="77777777" w:rsidR="008C3925" w:rsidRPr="008C3925" w:rsidRDefault="008C3925" w:rsidP="008C3925">
            <w:pPr>
              <w:spacing w:after="0" w:line="240" w:lineRule="auto"/>
              <w:jc w:val="center"/>
              <w:rPr>
                <w:rFonts w:ascii="Times New Roman" w:eastAsia="Times New Roman" w:hAnsi="Times New Roman" w:cs="Times New Roman"/>
                <w:sz w:val="16"/>
                <w:szCs w:val="16"/>
                <w:lang w:eastAsia="en-AU"/>
              </w:rPr>
            </w:pPr>
            <w:r w:rsidRPr="008C3925">
              <w:rPr>
                <w:rFonts w:ascii="Times New Roman" w:eastAsia="Times New Roman" w:hAnsi="Times New Roman" w:cs="Times New Roman"/>
                <w:sz w:val="16"/>
                <w:szCs w:val="16"/>
                <w:lang w:eastAsia="en-AU"/>
              </w:rPr>
              <w:t>0·7-5·3</w:t>
            </w:r>
          </w:p>
        </w:tc>
      </w:tr>
      <w:tr w:rsidR="008C3925" w:rsidRPr="008C3925" w14:paraId="431E3F53" w14:textId="77777777" w:rsidTr="008C3925">
        <w:trPr>
          <w:trHeight w:val="288"/>
        </w:trPr>
        <w:tc>
          <w:tcPr>
            <w:tcW w:w="1663" w:type="dxa"/>
            <w:tcBorders>
              <w:top w:val="nil"/>
              <w:left w:val="nil"/>
              <w:bottom w:val="nil"/>
              <w:right w:val="nil"/>
            </w:tcBorders>
            <w:noWrap/>
            <w:vAlign w:val="center"/>
            <w:hideMark/>
          </w:tcPr>
          <w:p w14:paraId="78AD1021"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18</w:t>
            </w:r>
          </w:p>
        </w:tc>
        <w:tc>
          <w:tcPr>
            <w:tcW w:w="1904" w:type="dxa"/>
            <w:tcBorders>
              <w:top w:val="nil"/>
              <w:left w:val="nil"/>
              <w:bottom w:val="nil"/>
              <w:right w:val="nil"/>
            </w:tcBorders>
            <w:noWrap/>
            <w:vAlign w:val="center"/>
            <w:hideMark/>
          </w:tcPr>
          <w:p w14:paraId="2250AE56"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3·7 (11/296)</w:t>
            </w:r>
          </w:p>
        </w:tc>
        <w:tc>
          <w:tcPr>
            <w:tcW w:w="1346" w:type="dxa"/>
            <w:tcBorders>
              <w:top w:val="nil"/>
              <w:left w:val="nil"/>
              <w:bottom w:val="nil"/>
              <w:right w:val="nil"/>
            </w:tcBorders>
            <w:noWrap/>
            <w:vAlign w:val="center"/>
            <w:hideMark/>
          </w:tcPr>
          <w:p w14:paraId="0C3CE5E6"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1·8-6·5</w:t>
            </w:r>
          </w:p>
        </w:tc>
        <w:tc>
          <w:tcPr>
            <w:tcW w:w="2390" w:type="dxa"/>
            <w:tcBorders>
              <w:top w:val="nil"/>
              <w:left w:val="nil"/>
              <w:bottom w:val="nil"/>
              <w:right w:val="nil"/>
            </w:tcBorders>
            <w:noWrap/>
            <w:vAlign w:val="center"/>
            <w:hideMark/>
          </w:tcPr>
          <w:p w14:paraId="174C5511"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12·8% (38/296)</w:t>
            </w:r>
          </w:p>
        </w:tc>
        <w:tc>
          <w:tcPr>
            <w:tcW w:w="1346" w:type="dxa"/>
            <w:tcBorders>
              <w:top w:val="nil"/>
              <w:left w:val="nil"/>
              <w:bottom w:val="nil"/>
              <w:right w:val="nil"/>
            </w:tcBorders>
            <w:noWrap/>
            <w:vAlign w:val="center"/>
            <w:hideMark/>
          </w:tcPr>
          <w:p w14:paraId="66681C9A"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9·2-17·2</w:t>
            </w:r>
          </w:p>
        </w:tc>
      </w:tr>
      <w:tr w:rsidR="008C3925" w:rsidRPr="008C3925" w14:paraId="26588ABD" w14:textId="77777777" w:rsidTr="008C3925">
        <w:trPr>
          <w:trHeight w:val="288"/>
        </w:trPr>
        <w:tc>
          <w:tcPr>
            <w:tcW w:w="1663" w:type="dxa"/>
            <w:tcBorders>
              <w:top w:val="nil"/>
              <w:left w:val="nil"/>
              <w:bottom w:val="nil"/>
              <w:right w:val="nil"/>
            </w:tcBorders>
            <w:noWrap/>
            <w:vAlign w:val="center"/>
            <w:hideMark/>
          </w:tcPr>
          <w:p w14:paraId="7A7024E5"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24</w:t>
            </w:r>
          </w:p>
        </w:tc>
        <w:tc>
          <w:tcPr>
            <w:tcW w:w="1904" w:type="dxa"/>
            <w:tcBorders>
              <w:top w:val="nil"/>
              <w:left w:val="nil"/>
              <w:bottom w:val="nil"/>
              <w:right w:val="nil"/>
            </w:tcBorders>
            <w:noWrap/>
            <w:vAlign w:val="center"/>
            <w:hideMark/>
          </w:tcPr>
          <w:p w14:paraId="3B446BEA"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6·6 (15/228)</w:t>
            </w:r>
          </w:p>
        </w:tc>
        <w:tc>
          <w:tcPr>
            <w:tcW w:w="1346" w:type="dxa"/>
            <w:tcBorders>
              <w:top w:val="nil"/>
              <w:left w:val="nil"/>
              <w:bottom w:val="nil"/>
              <w:right w:val="nil"/>
            </w:tcBorders>
            <w:noWrap/>
            <w:vAlign w:val="center"/>
            <w:hideMark/>
          </w:tcPr>
          <w:p w14:paraId="4AECBA43"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3·7-10·6</w:t>
            </w:r>
          </w:p>
        </w:tc>
        <w:tc>
          <w:tcPr>
            <w:tcW w:w="2390" w:type="dxa"/>
            <w:tcBorders>
              <w:top w:val="nil"/>
              <w:left w:val="nil"/>
              <w:bottom w:val="nil"/>
              <w:right w:val="nil"/>
            </w:tcBorders>
            <w:noWrap/>
            <w:vAlign w:val="center"/>
            <w:hideMark/>
          </w:tcPr>
          <w:p w14:paraId="76B27667"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10·1% (23/228)</w:t>
            </w:r>
          </w:p>
        </w:tc>
        <w:tc>
          <w:tcPr>
            <w:tcW w:w="1346" w:type="dxa"/>
            <w:tcBorders>
              <w:top w:val="nil"/>
              <w:left w:val="nil"/>
              <w:bottom w:val="nil"/>
              <w:right w:val="nil"/>
            </w:tcBorders>
            <w:noWrap/>
            <w:vAlign w:val="center"/>
            <w:hideMark/>
          </w:tcPr>
          <w:p w14:paraId="377533FF"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6·5-14·7</w:t>
            </w:r>
          </w:p>
        </w:tc>
      </w:tr>
      <w:tr w:rsidR="008C3925" w:rsidRPr="008C3925" w14:paraId="142758E8" w14:textId="77777777" w:rsidTr="008C3925">
        <w:trPr>
          <w:trHeight w:val="288"/>
        </w:trPr>
        <w:tc>
          <w:tcPr>
            <w:tcW w:w="1663" w:type="dxa"/>
            <w:tcBorders>
              <w:top w:val="nil"/>
              <w:left w:val="nil"/>
              <w:bottom w:val="single" w:sz="4" w:space="0" w:color="auto"/>
              <w:right w:val="nil"/>
            </w:tcBorders>
            <w:noWrap/>
            <w:vAlign w:val="center"/>
            <w:hideMark/>
          </w:tcPr>
          <w:p w14:paraId="2DCF4AFB" w14:textId="77777777" w:rsidR="008C3925" w:rsidRPr="008C3925" w:rsidRDefault="008C3925" w:rsidP="008C3925">
            <w:pPr>
              <w:spacing w:after="0" w:line="240" w:lineRule="auto"/>
              <w:jc w:val="center"/>
              <w:rPr>
                <w:rFonts w:ascii="Times New Roman" w:eastAsia="Times New Roman" w:hAnsi="Times New Roman" w:cs="Times New Roman"/>
                <w:b/>
                <w:bCs/>
                <w:color w:val="000000"/>
                <w:sz w:val="16"/>
                <w:szCs w:val="16"/>
                <w:lang w:eastAsia="en-AU"/>
              </w:rPr>
            </w:pPr>
            <w:r w:rsidRPr="008C3925">
              <w:rPr>
                <w:rFonts w:ascii="Times New Roman" w:eastAsia="Times New Roman" w:hAnsi="Times New Roman" w:cs="Times New Roman"/>
                <w:b/>
                <w:bCs/>
                <w:color w:val="000000"/>
                <w:sz w:val="16"/>
                <w:szCs w:val="16"/>
                <w:lang w:eastAsia="en-AU"/>
              </w:rPr>
              <w:t>60</w:t>
            </w:r>
          </w:p>
        </w:tc>
        <w:tc>
          <w:tcPr>
            <w:tcW w:w="1904" w:type="dxa"/>
            <w:tcBorders>
              <w:top w:val="nil"/>
              <w:left w:val="nil"/>
              <w:bottom w:val="single" w:sz="4" w:space="0" w:color="auto"/>
              <w:right w:val="nil"/>
            </w:tcBorders>
            <w:noWrap/>
            <w:vAlign w:val="center"/>
            <w:hideMark/>
          </w:tcPr>
          <w:p w14:paraId="047C3C41"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3·6 (2/56)</w:t>
            </w:r>
          </w:p>
        </w:tc>
        <w:tc>
          <w:tcPr>
            <w:tcW w:w="1346" w:type="dxa"/>
            <w:tcBorders>
              <w:top w:val="nil"/>
              <w:left w:val="nil"/>
              <w:bottom w:val="single" w:sz="4" w:space="0" w:color="auto"/>
              <w:right w:val="nil"/>
            </w:tcBorders>
            <w:noWrap/>
            <w:vAlign w:val="center"/>
            <w:hideMark/>
          </w:tcPr>
          <w:p w14:paraId="2D203E84"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0·4-12·9</w:t>
            </w:r>
          </w:p>
        </w:tc>
        <w:tc>
          <w:tcPr>
            <w:tcW w:w="2390" w:type="dxa"/>
            <w:tcBorders>
              <w:top w:val="nil"/>
              <w:left w:val="nil"/>
              <w:bottom w:val="single" w:sz="4" w:space="0" w:color="auto"/>
              <w:right w:val="nil"/>
            </w:tcBorders>
            <w:noWrap/>
            <w:vAlign w:val="center"/>
            <w:hideMark/>
          </w:tcPr>
          <w:p w14:paraId="490B0A92"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7·4% (4/56)</w:t>
            </w:r>
          </w:p>
        </w:tc>
        <w:tc>
          <w:tcPr>
            <w:tcW w:w="1346" w:type="dxa"/>
            <w:tcBorders>
              <w:top w:val="nil"/>
              <w:left w:val="nil"/>
              <w:bottom w:val="single" w:sz="4" w:space="0" w:color="auto"/>
              <w:right w:val="nil"/>
            </w:tcBorders>
            <w:noWrap/>
            <w:vAlign w:val="center"/>
            <w:hideMark/>
          </w:tcPr>
          <w:p w14:paraId="47A15ADB" w14:textId="77777777" w:rsidR="008C3925" w:rsidRPr="008C3925" w:rsidRDefault="008C3925" w:rsidP="008C3925">
            <w:pPr>
              <w:spacing w:after="0" w:line="240" w:lineRule="auto"/>
              <w:jc w:val="center"/>
              <w:rPr>
                <w:rFonts w:ascii="Times New Roman" w:eastAsia="Times New Roman" w:hAnsi="Times New Roman" w:cs="Times New Roman"/>
                <w:color w:val="000000"/>
                <w:sz w:val="16"/>
                <w:szCs w:val="16"/>
                <w:lang w:eastAsia="en-AU"/>
              </w:rPr>
            </w:pPr>
            <w:r w:rsidRPr="008C3925">
              <w:rPr>
                <w:rFonts w:ascii="Times New Roman" w:eastAsia="Times New Roman" w:hAnsi="Times New Roman" w:cs="Times New Roman"/>
                <w:color w:val="000000"/>
                <w:sz w:val="16"/>
                <w:szCs w:val="16"/>
                <w:lang w:eastAsia="en-AU"/>
              </w:rPr>
              <w:t>1·9-17·2</w:t>
            </w:r>
          </w:p>
        </w:tc>
      </w:tr>
    </w:tbl>
    <w:p w14:paraId="14912BF5" w14:textId="77777777" w:rsidR="00D87146" w:rsidRDefault="00D87146" w:rsidP="5D07003E">
      <w:pPr>
        <w:rPr>
          <w:rStyle w:val="Heading1Char"/>
          <w:rFonts w:ascii="Times New Roman" w:hAnsi="Times New Roman" w:cs="Times New Roman"/>
          <w:b/>
          <w:bCs/>
          <w:color w:val="auto"/>
          <w:sz w:val="20"/>
          <w:szCs w:val="20"/>
        </w:rPr>
      </w:pPr>
    </w:p>
    <w:p w14:paraId="6F845C49" w14:textId="2975502A" w:rsidR="00D87146" w:rsidRDefault="00D87146" w:rsidP="00D00D83">
      <w:pPr>
        <w:pStyle w:val="Heading1"/>
        <w:rPr>
          <w:rFonts w:ascii="Times New Roman" w:hAnsi="Times New Roman" w:cs="Times New Roman"/>
          <w:b/>
          <w:bCs/>
          <w:color w:val="auto"/>
          <w:sz w:val="20"/>
          <w:szCs w:val="20"/>
        </w:rPr>
      </w:pPr>
      <w:bookmarkStart w:id="7" w:name="_Toc216688924"/>
      <w:bookmarkStart w:id="8" w:name="_Hlk216856472"/>
      <w:r w:rsidRPr="00D00D83">
        <w:rPr>
          <w:rFonts w:ascii="Times New Roman" w:hAnsi="Times New Roman" w:cs="Times New Roman"/>
          <w:b/>
          <w:bCs/>
          <w:color w:val="auto"/>
          <w:sz w:val="20"/>
          <w:szCs w:val="20"/>
        </w:rPr>
        <w:t>Supplementary Table S4 – Frequency of major and minor serotypes among the 73 samples with multiple serotype carriage. Data are shown as % (n/N), where n is the number of samples containing the given serotype and N is the total number of samples within the respective category.</w:t>
      </w:r>
      <w:bookmarkEnd w:id="7"/>
      <w:r w:rsidRPr="00D00D83">
        <w:rPr>
          <w:rFonts w:ascii="Times New Roman" w:hAnsi="Times New Roman" w:cs="Times New Roman"/>
          <w:b/>
          <w:bCs/>
          <w:color w:val="auto"/>
          <w:sz w:val="20"/>
          <w:szCs w:val="20"/>
        </w:rPr>
        <w:t xml:space="preserve"> </w:t>
      </w:r>
    </w:p>
    <w:p w14:paraId="0AD0C32E" w14:textId="77777777" w:rsidR="00D00D83" w:rsidRPr="00D00D83" w:rsidRDefault="00D00D83" w:rsidP="00D00D83"/>
    <w:tbl>
      <w:tblPr>
        <w:tblW w:w="5000" w:type="pct"/>
        <w:tblLook w:val="04A0" w:firstRow="1" w:lastRow="0" w:firstColumn="1" w:lastColumn="0" w:noHBand="0" w:noVBand="1"/>
      </w:tblPr>
      <w:tblGrid>
        <w:gridCol w:w="2080"/>
        <w:gridCol w:w="4374"/>
        <w:gridCol w:w="3292"/>
      </w:tblGrid>
      <w:tr w:rsidR="00D87146" w:rsidRPr="00D87146" w14:paraId="43C650B7" w14:textId="77777777" w:rsidTr="00D87146">
        <w:trPr>
          <w:trHeight w:val="300"/>
        </w:trPr>
        <w:tc>
          <w:tcPr>
            <w:tcW w:w="1067" w:type="pct"/>
            <w:tcBorders>
              <w:top w:val="single" w:sz="4" w:space="0" w:color="auto"/>
              <w:left w:val="nil"/>
              <w:bottom w:val="single" w:sz="4" w:space="0" w:color="auto"/>
              <w:right w:val="nil"/>
            </w:tcBorders>
            <w:noWrap/>
            <w:vAlign w:val="bottom"/>
            <w:hideMark/>
          </w:tcPr>
          <w:p w14:paraId="109BB8AB" w14:textId="77777777" w:rsidR="00D87146" w:rsidRPr="00D87146" w:rsidRDefault="00D87146" w:rsidP="00D87146">
            <w:pPr>
              <w:spacing w:after="0" w:line="240" w:lineRule="auto"/>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 </w:t>
            </w:r>
          </w:p>
        </w:tc>
        <w:tc>
          <w:tcPr>
            <w:tcW w:w="2244" w:type="pct"/>
            <w:tcBorders>
              <w:top w:val="single" w:sz="4" w:space="0" w:color="auto"/>
              <w:left w:val="nil"/>
              <w:bottom w:val="single" w:sz="4" w:space="0" w:color="auto"/>
              <w:right w:val="nil"/>
            </w:tcBorders>
            <w:noWrap/>
            <w:vAlign w:val="center"/>
            <w:hideMark/>
          </w:tcPr>
          <w:p w14:paraId="4108405A"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Major</w:t>
            </w:r>
          </w:p>
        </w:tc>
        <w:tc>
          <w:tcPr>
            <w:tcW w:w="1689" w:type="pct"/>
            <w:tcBorders>
              <w:top w:val="single" w:sz="4" w:space="0" w:color="auto"/>
              <w:left w:val="nil"/>
              <w:bottom w:val="single" w:sz="4" w:space="0" w:color="auto"/>
              <w:right w:val="nil"/>
            </w:tcBorders>
            <w:noWrap/>
            <w:vAlign w:val="center"/>
            <w:hideMark/>
          </w:tcPr>
          <w:p w14:paraId="74999A6D"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 xml:space="preserve">Minor  </w:t>
            </w:r>
          </w:p>
        </w:tc>
      </w:tr>
      <w:tr w:rsidR="00D87146" w:rsidRPr="00D87146" w14:paraId="6F952560" w14:textId="77777777" w:rsidTr="00D87146">
        <w:trPr>
          <w:trHeight w:val="300"/>
        </w:trPr>
        <w:tc>
          <w:tcPr>
            <w:tcW w:w="1067" w:type="pct"/>
            <w:tcBorders>
              <w:top w:val="nil"/>
              <w:left w:val="nil"/>
              <w:bottom w:val="single" w:sz="4" w:space="0" w:color="auto"/>
              <w:right w:val="nil"/>
            </w:tcBorders>
            <w:noWrap/>
            <w:vAlign w:val="center"/>
            <w:hideMark/>
          </w:tcPr>
          <w:p w14:paraId="2A1365E8"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 xml:space="preserve">Serotype </w:t>
            </w:r>
          </w:p>
        </w:tc>
        <w:tc>
          <w:tcPr>
            <w:tcW w:w="2244" w:type="pct"/>
            <w:tcBorders>
              <w:top w:val="nil"/>
              <w:left w:val="nil"/>
              <w:bottom w:val="single" w:sz="4" w:space="0" w:color="auto"/>
              <w:right w:val="nil"/>
            </w:tcBorders>
            <w:noWrap/>
            <w:vAlign w:val="center"/>
            <w:hideMark/>
          </w:tcPr>
          <w:p w14:paraId="45393E90"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 (n/N)</w:t>
            </w:r>
          </w:p>
        </w:tc>
        <w:tc>
          <w:tcPr>
            <w:tcW w:w="1689" w:type="pct"/>
            <w:tcBorders>
              <w:top w:val="nil"/>
              <w:left w:val="nil"/>
              <w:bottom w:val="single" w:sz="4" w:space="0" w:color="auto"/>
              <w:right w:val="nil"/>
            </w:tcBorders>
            <w:noWrap/>
            <w:vAlign w:val="center"/>
            <w:hideMark/>
          </w:tcPr>
          <w:p w14:paraId="4021E684"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 xml:space="preserve">  % (n/N)*</w:t>
            </w:r>
          </w:p>
        </w:tc>
      </w:tr>
      <w:tr w:rsidR="00D87146" w:rsidRPr="00D87146" w14:paraId="7B2C7A06" w14:textId="77777777" w:rsidTr="00D87146">
        <w:trPr>
          <w:trHeight w:val="300"/>
        </w:trPr>
        <w:tc>
          <w:tcPr>
            <w:tcW w:w="1067" w:type="pct"/>
            <w:tcBorders>
              <w:top w:val="nil"/>
              <w:left w:val="nil"/>
              <w:bottom w:val="nil"/>
              <w:right w:val="nil"/>
            </w:tcBorders>
            <w:noWrap/>
            <w:vAlign w:val="center"/>
            <w:hideMark/>
          </w:tcPr>
          <w:p w14:paraId="47C7C265"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4</w:t>
            </w:r>
          </w:p>
        </w:tc>
        <w:tc>
          <w:tcPr>
            <w:tcW w:w="2244" w:type="pct"/>
            <w:tcBorders>
              <w:top w:val="nil"/>
              <w:left w:val="nil"/>
              <w:bottom w:val="nil"/>
              <w:right w:val="nil"/>
            </w:tcBorders>
            <w:noWrap/>
            <w:vAlign w:val="center"/>
            <w:hideMark/>
          </w:tcPr>
          <w:p w14:paraId="55797388"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0% (0/73)</w:t>
            </w:r>
          </w:p>
        </w:tc>
        <w:tc>
          <w:tcPr>
            <w:tcW w:w="1689" w:type="pct"/>
            <w:tcBorders>
              <w:top w:val="nil"/>
              <w:left w:val="nil"/>
              <w:bottom w:val="nil"/>
              <w:right w:val="nil"/>
            </w:tcBorders>
            <w:noWrap/>
            <w:vAlign w:val="center"/>
            <w:hideMark/>
          </w:tcPr>
          <w:p w14:paraId="2F521641"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1.3% (1/77)</w:t>
            </w:r>
          </w:p>
        </w:tc>
      </w:tr>
      <w:tr w:rsidR="00D87146" w:rsidRPr="00D87146" w14:paraId="6E6AF537" w14:textId="77777777" w:rsidTr="00D87146">
        <w:trPr>
          <w:trHeight w:val="300"/>
        </w:trPr>
        <w:tc>
          <w:tcPr>
            <w:tcW w:w="1067" w:type="pct"/>
            <w:tcBorders>
              <w:top w:val="nil"/>
              <w:left w:val="nil"/>
              <w:bottom w:val="nil"/>
              <w:right w:val="nil"/>
            </w:tcBorders>
            <w:noWrap/>
            <w:vAlign w:val="center"/>
            <w:hideMark/>
          </w:tcPr>
          <w:p w14:paraId="74524425"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9V</w:t>
            </w:r>
          </w:p>
        </w:tc>
        <w:tc>
          <w:tcPr>
            <w:tcW w:w="2244" w:type="pct"/>
            <w:tcBorders>
              <w:top w:val="nil"/>
              <w:left w:val="nil"/>
              <w:bottom w:val="nil"/>
              <w:right w:val="nil"/>
            </w:tcBorders>
            <w:noWrap/>
            <w:vAlign w:val="center"/>
            <w:hideMark/>
          </w:tcPr>
          <w:p w14:paraId="130D24F9"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1.3% (1/73)</w:t>
            </w:r>
          </w:p>
        </w:tc>
        <w:tc>
          <w:tcPr>
            <w:tcW w:w="1689" w:type="pct"/>
            <w:tcBorders>
              <w:top w:val="nil"/>
              <w:left w:val="nil"/>
              <w:bottom w:val="nil"/>
              <w:right w:val="nil"/>
            </w:tcBorders>
            <w:noWrap/>
            <w:vAlign w:val="center"/>
            <w:hideMark/>
          </w:tcPr>
          <w:p w14:paraId="7A501CBA"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1.3% (1/77)</w:t>
            </w:r>
          </w:p>
        </w:tc>
      </w:tr>
      <w:tr w:rsidR="00D87146" w:rsidRPr="00D87146" w14:paraId="6CF76593" w14:textId="77777777" w:rsidTr="00D87146">
        <w:trPr>
          <w:trHeight w:val="300"/>
        </w:trPr>
        <w:tc>
          <w:tcPr>
            <w:tcW w:w="1067" w:type="pct"/>
            <w:tcBorders>
              <w:top w:val="nil"/>
              <w:left w:val="nil"/>
              <w:bottom w:val="nil"/>
              <w:right w:val="nil"/>
            </w:tcBorders>
            <w:noWrap/>
            <w:vAlign w:val="center"/>
            <w:hideMark/>
          </w:tcPr>
          <w:p w14:paraId="184E43AE"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34</w:t>
            </w:r>
          </w:p>
        </w:tc>
        <w:tc>
          <w:tcPr>
            <w:tcW w:w="2244" w:type="pct"/>
            <w:tcBorders>
              <w:top w:val="nil"/>
              <w:left w:val="nil"/>
              <w:bottom w:val="nil"/>
              <w:right w:val="nil"/>
            </w:tcBorders>
            <w:noWrap/>
            <w:vAlign w:val="center"/>
            <w:hideMark/>
          </w:tcPr>
          <w:p w14:paraId="0D873811"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2.7% (2/73)</w:t>
            </w:r>
          </w:p>
        </w:tc>
        <w:tc>
          <w:tcPr>
            <w:tcW w:w="1689" w:type="pct"/>
            <w:tcBorders>
              <w:top w:val="nil"/>
              <w:left w:val="nil"/>
              <w:bottom w:val="nil"/>
              <w:right w:val="nil"/>
            </w:tcBorders>
            <w:noWrap/>
            <w:vAlign w:val="center"/>
            <w:hideMark/>
          </w:tcPr>
          <w:p w14:paraId="177E8D17"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2.6% (2/77)</w:t>
            </w:r>
          </w:p>
        </w:tc>
      </w:tr>
      <w:tr w:rsidR="00D87146" w:rsidRPr="00D87146" w14:paraId="2F1C24CE" w14:textId="77777777" w:rsidTr="00D87146">
        <w:trPr>
          <w:trHeight w:val="300"/>
        </w:trPr>
        <w:tc>
          <w:tcPr>
            <w:tcW w:w="1067" w:type="pct"/>
            <w:tcBorders>
              <w:top w:val="nil"/>
              <w:left w:val="nil"/>
              <w:bottom w:val="nil"/>
              <w:right w:val="nil"/>
            </w:tcBorders>
            <w:noWrap/>
            <w:vAlign w:val="center"/>
            <w:hideMark/>
          </w:tcPr>
          <w:p w14:paraId="6A009769"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14</w:t>
            </w:r>
          </w:p>
        </w:tc>
        <w:tc>
          <w:tcPr>
            <w:tcW w:w="2244" w:type="pct"/>
            <w:tcBorders>
              <w:top w:val="nil"/>
              <w:left w:val="nil"/>
              <w:bottom w:val="nil"/>
              <w:right w:val="nil"/>
            </w:tcBorders>
            <w:noWrap/>
            <w:vAlign w:val="center"/>
            <w:hideMark/>
          </w:tcPr>
          <w:p w14:paraId="33BD7D46"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4.1% (3/73)</w:t>
            </w:r>
          </w:p>
        </w:tc>
        <w:tc>
          <w:tcPr>
            <w:tcW w:w="1689" w:type="pct"/>
            <w:tcBorders>
              <w:top w:val="nil"/>
              <w:left w:val="nil"/>
              <w:bottom w:val="nil"/>
              <w:right w:val="nil"/>
            </w:tcBorders>
            <w:noWrap/>
            <w:vAlign w:val="center"/>
            <w:hideMark/>
          </w:tcPr>
          <w:p w14:paraId="077BB003"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6.5% (5/77)</w:t>
            </w:r>
          </w:p>
        </w:tc>
      </w:tr>
      <w:tr w:rsidR="00D87146" w:rsidRPr="00D87146" w14:paraId="0156EA31" w14:textId="77777777" w:rsidTr="00D87146">
        <w:trPr>
          <w:trHeight w:val="300"/>
        </w:trPr>
        <w:tc>
          <w:tcPr>
            <w:tcW w:w="1067" w:type="pct"/>
            <w:tcBorders>
              <w:top w:val="nil"/>
              <w:left w:val="nil"/>
              <w:bottom w:val="nil"/>
              <w:right w:val="nil"/>
            </w:tcBorders>
            <w:noWrap/>
            <w:vAlign w:val="center"/>
            <w:hideMark/>
          </w:tcPr>
          <w:p w14:paraId="65BCB1C6"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23A</w:t>
            </w:r>
          </w:p>
        </w:tc>
        <w:tc>
          <w:tcPr>
            <w:tcW w:w="2244" w:type="pct"/>
            <w:tcBorders>
              <w:top w:val="nil"/>
              <w:left w:val="nil"/>
              <w:bottom w:val="nil"/>
              <w:right w:val="nil"/>
            </w:tcBorders>
            <w:noWrap/>
            <w:vAlign w:val="center"/>
            <w:hideMark/>
          </w:tcPr>
          <w:p w14:paraId="12FCE8F3"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5.4% (4/73)</w:t>
            </w:r>
          </w:p>
        </w:tc>
        <w:tc>
          <w:tcPr>
            <w:tcW w:w="1689" w:type="pct"/>
            <w:tcBorders>
              <w:top w:val="nil"/>
              <w:left w:val="nil"/>
              <w:bottom w:val="nil"/>
              <w:right w:val="nil"/>
            </w:tcBorders>
            <w:noWrap/>
            <w:vAlign w:val="center"/>
            <w:hideMark/>
          </w:tcPr>
          <w:p w14:paraId="0B817AF6"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5.2% (4/77)</w:t>
            </w:r>
          </w:p>
        </w:tc>
      </w:tr>
      <w:tr w:rsidR="00D87146" w:rsidRPr="00D87146" w14:paraId="3FD86728" w14:textId="77777777" w:rsidTr="00D87146">
        <w:trPr>
          <w:trHeight w:val="300"/>
        </w:trPr>
        <w:tc>
          <w:tcPr>
            <w:tcW w:w="1067" w:type="pct"/>
            <w:tcBorders>
              <w:top w:val="nil"/>
              <w:left w:val="nil"/>
              <w:bottom w:val="nil"/>
              <w:right w:val="nil"/>
            </w:tcBorders>
            <w:noWrap/>
            <w:vAlign w:val="center"/>
            <w:hideMark/>
          </w:tcPr>
          <w:p w14:paraId="7E62FD77"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15B/C</w:t>
            </w:r>
          </w:p>
        </w:tc>
        <w:tc>
          <w:tcPr>
            <w:tcW w:w="2244" w:type="pct"/>
            <w:tcBorders>
              <w:top w:val="nil"/>
              <w:left w:val="nil"/>
              <w:bottom w:val="nil"/>
              <w:right w:val="nil"/>
            </w:tcBorders>
            <w:noWrap/>
            <w:vAlign w:val="center"/>
            <w:hideMark/>
          </w:tcPr>
          <w:p w14:paraId="36A2A9C1"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5.4% (4/73)</w:t>
            </w:r>
          </w:p>
        </w:tc>
        <w:tc>
          <w:tcPr>
            <w:tcW w:w="1689" w:type="pct"/>
            <w:tcBorders>
              <w:top w:val="nil"/>
              <w:left w:val="nil"/>
              <w:bottom w:val="nil"/>
              <w:right w:val="nil"/>
            </w:tcBorders>
            <w:noWrap/>
            <w:vAlign w:val="center"/>
            <w:hideMark/>
          </w:tcPr>
          <w:p w14:paraId="1957294E"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2.6% (2/77)</w:t>
            </w:r>
          </w:p>
        </w:tc>
      </w:tr>
      <w:tr w:rsidR="00D87146" w:rsidRPr="00D87146" w14:paraId="43ADE8C5" w14:textId="77777777" w:rsidTr="00D87146">
        <w:trPr>
          <w:trHeight w:val="300"/>
        </w:trPr>
        <w:tc>
          <w:tcPr>
            <w:tcW w:w="1067" w:type="pct"/>
            <w:tcBorders>
              <w:top w:val="nil"/>
              <w:left w:val="nil"/>
              <w:bottom w:val="nil"/>
              <w:right w:val="nil"/>
            </w:tcBorders>
            <w:noWrap/>
            <w:vAlign w:val="center"/>
            <w:hideMark/>
          </w:tcPr>
          <w:p w14:paraId="6BFA50DB"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 xml:space="preserve"> 19A</w:t>
            </w:r>
          </w:p>
        </w:tc>
        <w:tc>
          <w:tcPr>
            <w:tcW w:w="2244" w:type="pct"/>
            <w:tcBorders>
              <w:top w:val="nil"/>
              <w:left w:val="nil"/>
              <w:bottom w:val="nil"/>
              <w:right w:val="nil"/>
            </w:tcBorders>
            <w:noWrap/>
            <w:vAlign w:val="center"/>
            <w:hideMark/>
          </w:tcPr>
          <w:p w14:paraId="7CFCCDE7"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4.1% (3/73)</w:t>
            </w:r>
          </w:p>
        </w:tc>
        <w:tc>
          <w:tcPr>
            <w:tcW w:w="1689" w:type="pct"/>
            <w:tcBorders>
              <w:top w:val="nil"/>
              <w:left w:val="nil"/>
              <w:bottom w:val="nil"/>
              <w:right w:val="nil"/>
            </w:tcBorders>
            <w:noWrap/>
            <w:vAlign w:val="center"/>
            <w:hideMark/>
          </w:tcPr>
          <w:p w14:paraId="097409F0"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1.3% (1/77)</w:t>
            </w:r>
          </w:p>
        </w:tc>
      </w:tr>
      <w:tr w:rsidR="00D87146" w:rsidRPr="00D87146" w14:paraId="35350F8B" w14:textId="77777777" w:rsidTr="00D87146">
        <w:trPr>
          <w:trHeight w:val="300"/>
        </w:trPr>
        <w:tc>
          <w:tcPr>
            <w:tcW w:w="1067" w:type="pct"/>
            <w:tcBorders>
              <w:top w:val="nil"/>
              <w:left w:val="nil"/>
              <w:bottom w:val="nil"/>
              <w:right w:val="nil"/>
            </w:tcBorders>
            <w:noWrap/>
            <w:vAlign w:val="center"/>
            <w:hideMark/>
          </w:tcPr>
          <w:p w14:paraId="01C7AA55"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 xml:space="preserve"> 15A</w:t>
            </w:r>
          </w:p>
        </w:tc>
        <w:tc>
          <w:tcPr>
            <w:tcW w:w="2244" w:type="pct"/>
            <w:tcBorders>
              <w:top w:val="nil"/>
              <w:left w:val="nil"/>
              <w:bottom w:val="nil"/>
              <w:right w:val="nil"/>
            </w:tcBorders>
            <w:noWrap/>
            <w:vAlign w:val="center"/>
            <w:hideMark/>
          </w:tcPr>
          <w:p w14:paraId="63DE2D68"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4.1% (3/73)</w:t>
            </w:r>
          </w:p>
        </w:tc>
        <w:tc>
          <w:tcPr>
            <w:tcW w:w="1689" w:type="pct"/>
            <w:tcBorders>
              <w:top w:val="nil"/>
              <w:left w:val="nil"/>
              <w:bottom w:val="nil"/>
              <w:right w:val="nil"/>
            </w:tcBorders>
            <w:noWrap/>
            <w:vAlign w:val="center"/>
            <w:hideMark/>
          </w:tcPr>
          <w:p w14:paraId="5D80E744"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3.9% (3/77)</w:t>
            </w:r>
          </w:p>
        </w:tc>
      </w:tr>
      <w:tr w:rsidR="00D87146" w:rsidRPr="00D87146" w14:paraId="5A3F9F38" w14:textId="77777777" w:rsidTr="00D87146">
        <w:trPr>
          <w:trHeight w:val="300"/>
        </w:trPr>
        <w:tc>
          <w:tcPr>
            <w:tcW w:w="1067" w:type="pct"/>
            <w:tcBorders>
              <w:top w:val="nil"/>
              <w:left w:val="nil"/>
              <w:bottom w:val="nil"/>
              <w:right w:val="nil"/>
            </w:tcBorders>
            <w:noWrap/>
            <w:vAlign w:val="center"/>
            <w:hideMark/>
          </w:tcPr>
          <w:p w14:paraId="4FA21A4B"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 xml:space="preserve"> 19F</w:t>
            </w:r>
          </w:p>
        </w:tc>
        <w:tc>
          <w:tcPr>
            <w:tcW w:w="2244" w:type="pct"/>
            <w:tcBorders>
              <w:top w:val="nil"/>
              <w:left w:val="nil"/>
              <w:bottom w:val="nil"/>
              <w:right w:val="nil"/>
            </w:tcBorders>
            <w:noWrap/>
            <w:vAlign w:val="center"/>
            <w:hideMark/>
          </w:tcPr>
          <w:p w14:paraId="18D77E13"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12.3% (9/73)</w:t>
            </w:r>
          </w:p>
        </w:tc>
        <w:tc>
          <w:tcPr>
            <w:tcW w:w="1689" w:type="pct"/>
            <w:tcBorders>
              <w:top w:val="nil"/>
              <w:left w:val="nil"/>
              <w:bottom w:val="nil"/>
              <w:right w:val="nil"/>
            </w:tcBorders>
            <w:noWrap/>
            <w:vAlign w:val="center"/>
            <w:hideMark/>
          </w:tcPr>
          <w:p w14:paraId="1E0C55AD"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13% (10/77)</w:t>
            </w:r>
          </w:p>
        </w:tc>
      </w:tr>
      <w:tr w:rsidR="00D87146" w:rsidRPr="00D87146" w14:paraId="4BC4F4B0" w14:textId="77777777" w:rsidTr="00D87146">
        <w:trPr>
          <w:trHeight w:val="300"/>
        </w:trPr>
        <w:tc>
          <w:tcPr>
            <w:tcW w:w="1067" w:type="pct"/>
            <w:tcBorders>
              <w:top w:val="nil"/>
              <w:left w:val="nil"/>
              <w:bottom w:val="nil"/>
              <w:right w:val="nil"/>
            </w:tcBorders>
            <w:noWrap/>
            <w:vAlign w:val="center"/>
            <w:hideMark/>
          </w:tcPr>
          <w:p w14:paraId="55CC0B39"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6B</w:t>
            </w:r>
          </w:p>
        </w:tc>
        <w:tc>
          <w:tcPr>
            <w:tcW w:w="2244" w:type="pct"/>
            <w:tcBorders>
              <w:top w:val="nil"/>
              <w:left w:val="nil"/>
              <w:bottom w:val="nil"/>
              <w:right w:val="nil"/>
            </w:tcBorders>
            <w:noWrap/>
            <w:vAlign w:val="center"/>
            <w:hideMark/>
          </w:tcPr>
          <w:p w14:paraId="0FD7686B"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10.9% (8/73)</w:t>
            </w:r>
          </w:p>
        </w:tc>
        <w:tc>
          <w:tcPr>
            <w:tcW w:w="1689" w:type="pct"/>
            <w:tcBorders>
              <w:top w:val="nil"/>
              <w:left w:val="nil"/>
              <w:bottom w:val="nil"/>
              <w:right w:val="nil"/>
            </w:tcBorders>
            <w:noWrap/>
            <w:vAlign w:val="center"/>
            <w:hideMark/>
          </w:tcPr>
          <w:p w14:paraId="55CD9B20"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6.5% (5/77)</w:t>
            </w:r>
          </w:p>
        </w:tc>
      </w:tr>
      <w:tr w:rsidR="00D87146" w:rsidRPr="00D87146" w14:paraId="40BE4AF5" w14:textId="77777777" w:rsidTr="00D87146">
        <w:trPr>
          <w:trHeight w:val="300"/>
        </w:trPr>
        <w:tc>
          <w:tcPr>
            <w:tcW w:w="1067" w:type="pct"/>
            <w:tcBorders>
              <w:top w:val="nil"/>
              <w:left w:val="nil"/>
              <w:bottom w:val="nil"/>
              <w:right w:val="nil"/>
            </w:tcBorders>
            <w:noWrap/>
            <w:vAlign w:val="center"/>
            <w:hideMark/>
          </w:tcPr>
          <w:p w14:paraId="5DEBEA83"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23F</w:t>
            </w:r>
          </w:p>
        </w:tc>
        <w:tc>
          <w:tcPr>
            <w:tcW w:w="2244" w:type="pct"/>
            <w:tcBorders>
              <w:top w:val="nil"/>
              <w:left w:val="nil"/>
              <w:bottom w:val="nil"/>
              <w:right w:val="nil"/>
            </w:tcBorders>
            <w:noWrap/>
            <w:vAlign w:val="center"/>
            <w:hideMark/>
          </w:tcPr>
          <w:p w14:paraId="3E9096FB"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15.1% (11/73)</w:t>
            </w:r>
          </w:p>
        </w:tc>
        <w:tc>
          <w:tcPr>
            <w:tcW w:w="1689" w:type="pct"/>
            <w:tcBorders>
              <w:top w:val="nil"/>
              <w:left w:val="nil"/>
              <w:bottom w:val="nil"/>
              <w:right w:val="nil"/>
            </w:tcBorders>
            <w:noWrap/>
            <w:vAlign w:val="center"/>
            <w:hideMark/>
          </w:tcPr>
          <w:p w14:paraId="4BFCEA88"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1.3% (1/77)</w:t>
            </w:r>
          </w:p>
        </w:tc>
      </w:tr>
      <w:tr w:rsidR="00D87146" w:rsidRPr="00D87146" w14:paraId="72A29CA8" w14:textId="77777777" w:rsidTr="00D87146">
        <w:trPr>
          <w:trHeight w:val="300"/>
        </w:trPr>
        <w:tc>
          <w:tcPr>
            <w:tcW w:w="1067" w:type="pct"/>
            <w:tcBorders>
              <w:top w:val="nil"/>
              <w:left w:val="nil"/>
              <w:bottom w:val="nil"/>
              <w:right w:val="nil"/>
            </w:tcBorders>
            <w:noWrap/>
            <w:vAlign w:val="center"/>
            <w:hideMark/>
          </w:tcPr>
          <w:p w14:paraId="5F4E73E4"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6A</w:t>
            </w:r>
          </w:p>
        </w:tc>
        <w:tc>
          <w:tcPr>
            <w:tcW w:w="2244" w:type="pct"/>
            <w:tcBorders>
              <w:top w:val="nil"/>
              <w:left w:val="nil"/>
              <w:bottom w:val="nil"/>
              <w:right w:val="nil"/>
            </w:tcBorders>
            <w:noWrap/>
            <w:vAlign w:val="center"/>
            <w:hideMark/>
          </w:tcPr>
          <w:p w14:paraId="5FC0D854"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13.7% (10/73)</w:t>
            </w:r>
          </w:p>
        </w:tc>
        <w:tc>
          <w:tcPr>
            <w:tcW w:w="1689" w:type="pct"/>
            <w:tcBorders>
              <w:top w:val="nil"/>
              <w:left w:val="nil"/>
              <w:bottom w:val="nil"/>
              <w:right w:val="nil"/>
            </w:tcBorders>
            <w:noWrap/>
            <w:vAlign w:val="center"/>
            <w:hideMark/>
          </w:tcPr>
          <w:p w14:paraId="0437FAF1"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14.3% (11/77)</w:t>
            </w:r>
          </w:p>
        </w:tc>
      </w:tr>
      <w:tr w:rsidR="00D87146" w:rsidRPr="00D87146" w14:paraId="6DF21FF0" w14:textId="77777777" w:rsidTr="00D87146">
        <w:trPr>
          <w:trHeight w:val="300"/>
        </w:trPr>
        <w:tc>
          <w:tcPr>
            <w:tcW w:w="1067" w:type="pct"/>
            <w:tcBorders>
              <w:top w:val="nil"/>
              <w:left w:val="nil"/>
              <w:bottom w:val="nil"/>
              <w:right w:val="nil"/>
            </w:tcBorders>
            <w:noWrap/>
            <w:vAlign w:val="center"/>
            <w:hideMark/>
          </w:tcPr>
          <w:p w14:paraId="6360C035"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13</w:t>
            </w:r>
          </w:p>
        </w:tc>
        <w:tc>
          <w:tcPr>
            <w:tcW w:w="2244" w:type="pct"/>
            <w:tcBorders>
              <w:top w:val="nil"/>
              <w:left w:val="nil"/>
              <w:bottom w:val="nil"/>
              <w:right w:val="nil"/>
            </w:tcBorders>
            <w:noWrap/>
            <w:vAlign w:val="center"/>
            <w:hideMark/>
          </w:tcPr>
          <w:p w14:paraId="11BA8FBE"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2.7% (2/73)</w:t>
            </w:r>
          </w:p>
        </w:tc>
        <w:tc>
          <w:tcPr>
            <w:tcW w:w="1689" w:type="pct"/>
            <w:tcBorders>
              <w:top w:val="nil"/>
              <w:left w:val="nil"/>
              <w:bottom w:val="nil"/>
              <w:right w:val="nil"/>
            </w:tcBorders>
            <w:noWrap/>
            <w:vAlign w:val="center"/>
            <w:hideMark/>
          </w:tcPr>
          <w:p w14:paraId="3D29215F"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0% (0/77)</w:t>
            </w:r>
          </w:p>
        </w:tc>
      </w:tr>
      <w:tr w:rsidR="00D87146" w:rsidRPr="00D87146" w14:paraId="071C5AE5" w14:textId="77777777" w:rsidTr="00D87146">
        <w:trPr>
          <w:trHeight w:val="300"/>
        </w:trPr>
        <w:tc>
          <w:tcPr>
            <w:tcW w:w="1067" w:type="pct"/>
            <w:tcBorders>
              <w:top w:val="nil"/>
              <w:left w:val="nil"/>
              <w:bottom w:val="nil"/>
              <w:right w:val="nil"/>
            </w:tcBorders>
            <w:noWrap/>
            <w:vAlign w:val="center"/>
            <w:hideMark/>
          </w:tcPr>
          <w:p w14:paraId="7CC01FA3"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35B</w:t>
            </w:r>
          </w:p>
        </w:tc>
        <w:tc>
          <w:tcPr>
            <w:tcW w:w="2244" w:type="pct"/>
            <w:tcBorders>
              <w:top w:val="nil"/>
              <w:left w:val="nil"/>
              <w:bottom w:val="nil"/>
              <w:right w:val="nil"/>
            </w:tcBorders>
            <w:noWrap/>
            <w:vAlign w:val="center"/>
            <w:hideMark/>
          </w:tcPr>
          <w:p w14:paraId="718AAE51"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1.3% (1/73)</w:t>
            </w:r>
          </w:p>
        </w:tc>
        <w:tc>
          <w:tcPr>
            <w:tcW w:w="1689" w:type="pct"/>
            <w:tcBorders>
              <w:top w:val="nil"/>
              <w:left w:val="nil"/>
              <w:bottom w:val="nil"/>
              <w:right w:val="nil"/>
            </w:tcBorders>
            <w:noWrap/>
            <w:vAlign w:val="center"/>
            <w:hideMark/>
          </w:tcPr>
          <w:p w14:paraId="704E4E3D"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0% (0/77)</w:t>
            </w:r>
          </w:p>
        </w:tc>
      </w:tr>
      <w:tr w:rsidR="00D87146" w:rsidRPr="00D87146" w14:paraId="395A98D9" w14:textId="77777777" w:rsidTr="00D87146">
        <w:trPr>
          <w:trHeight w:val="300"/>
        </w:trPr>
        <w:tc>
          <w:tcPr>
            <w:tcW w:w="1067" w:type="pct"/>
            <w:tcBorders>
              <w:top w:val="nil"/>
              <w:left w:val="nil"/>
              <w:bottom w:val="single" w:sz="4" w:space="0" w:color="auto"/>
              <w:right w:val="nil"/>
            </w:tcBorders>
            <w:noWrap/>
            <w:vAlign w:val="center"/>
            <w:hideMark/>
          </w:tcPr>
          <w:p w14:paraId="65D7C9D9" w14:textId="77777777" w:rsidR="00D87146" w:rsidRPr="00D87146" w:rsidRDefault="00D87146" w:rsidP="00D87146">
            <w:pPr>
              <w:spacing w:after="0" w:line="240" w:lineRule="auto"/>
              <w:jc w:val="center"/>
              <w:rPr>
                <w:rFonts w:ascii="Times New Roman" w:eastAsia="Times New Roman" w:hAnsi="Times New Roman" w:cs="Times New Roman"/>
                <w:b/>
                <w:bCs/>
                <w:color w:val="000000"/>
                <w:sz w:val="16"/>
                <w:szCs w:val="16"/>
                <w:lang w:eastAsia="en-AU"/>
              </w:rPr>
            </w:pPr>
            <w:r w:rsidRPr="00D87146">
              <w:rPr>
                <w:rFonts w:ascii="Times New Roman" w:eastAsia="Times New Roman" w:hAnsi="Times New Roman" w:cs="Times New Roman"/>
                <w:b/>
                <w:bCs/>
                <w:color w:val="000000"/>
                <w:sz w:val="16"/>
                <w:szCs w:val="16"/>
                <w:lang w:eastAsia="en-AU"/>
              </w:rPr>
              <w:t>NT</w:t>
            </w:r>
          </w:p>
        </w:tc>
        <w:tc>
          <w:tcPr>
            <w:tcW w:w="2244" w:type="pct"/>
            <w:tcBorders>
              <w:top w:val="nil"/>
              <w:left w:val="nil"/>
              <w:bottom w:val="single" w:sz="4" w:space="0" w:color="auto"/>
              <w:right w:val="nil"/>
            </w:tcBorders>
            <w:noWrap/>
            <w:vAlign w:val="center"/>
            <w:hideMark/>
          </w:tcPr>
          <w:p w14:paraId="22676EB0"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16.4% (12/73)</w:t>
            </w:r>
          </w:p>
        </w:tc>
        <w:tc>
          <w:tcPr>
            <w:tcW w:w="1689" w:type="pct"/>
            <w:tcBorders>
              <w:top w:val="nil"/>
              <w:left w:val="nil"/>
              <w:bottom w:val="single" w:sz="4" w:space="0" w:color="auto"/>
              <w:right w:val="nil"/>
            </w:tcBorders>
            <w:noWrap/>
            <w:vAlign w:val="center"/>
            <w:hideMark/>
          </w:tcPr>
          <w:p w14:paraId="750E1C24" w14:textId="77777777" w:rsidR="00D87146" w:rsidRPr="00D87146" w:rsidRDefault="00D87146" w:rsidP="00D87146">
            <w:pPr>
              <w:spacing w:after="0" w:line="240" w:lineRule="auto"/>
              <w:jc w:val="center"/>
              <w:rPr>
                <w:rFonts w:ascii="Times New Roman" w:eastAsia="Times New Roman" w:hAnsi="Times New Roman" w:cs="Times New Roman"/>
                <w:color w:val="000000"/>
                <w:sz w:val="16"/>
                <w:szCs w:val="16"/>
                <w:lang w:eastAsia="en-AU"/>
              </w:rPr>
            </w:pPr>
            <w:r w:rsidRPr="00D87146">
              <w:rPr>
                <w:rFonts w:ascii="Times New Roman" w:eastAsia="Times New Roman" w:hAnsi="Times New Roman" w:cs="Times New Roman"/>
                <w:color w:val="000000"/>
                <w:sz w:val="16"/>
                <w:szCs w:val="16"/>
                <w:lang w:eastAsia="en-AU"/>
              </w:rPr>
              <w:t>40.2% (31/77)</w:t>
            </w:r>
          </w:p>
        </w:tc>
      </w:tr>
    </w:tbl>
    <w:p w14:paraId="7A96876D" w14:textId="5E160A06" w:rsidR="00D87146" w:rsidRPr="00D87146" w:rsidRDefault="00D87146" w:rsidP="00D87146">
      <w:pPr>
        <w:rPr>
          <w:rStyle w:val="Heading1Char"/>
          <w:rFonts w:ascii="Times New Roman" w:hAnsi="Times New Roman" w:cs="Times New Roman"/>
          <w:color w:val="auto"/>
          <w:sz w:val="20"/>
          <w:szCs w:val="20"/>
        </w:rPr>
      </w:pPr>
      <w:bookmarkStart w:id="9" w:name="_Toc206418423"/>
      <w:bookmarkStart w:id="10" w:name="_Toc206418534"/>
      <w:bookmarkStart w:id="11" w:name="_Toc206419644"/>
      <w:bookmarkStart w:id="12" w:name="_Toc216688925"/>
      <w:r w:rsidRPr="00D87146">
        <w:rPr>
          <w:rStyle w:val="Heading1Char"/>
          <w:rFonts w:ascii="Times New Roman" w:hAnsi="Times New Roman" w:cs="Times New Roman"/>
          <w:color w:val="auto"/>
          <w:sz w:val="20"/>
          <w:szCs w:val="20"/>
        </w:rPr>
        <w:t>* The total N for minor serotypes exceeds 73 because four samples carried thre</w:t>
      </w:r>
      <w:r w:rsidR="00C65EB3">
        <w:rPr>
          <w:rStyle w:val="Heading1Char"/>
          <w:rFonts w:ascii="Times New Roman" w:hAnsi="Times New Roman" w:cs="Times New Roman"/>
          <w:color w:val="auto"/>
          <w:sz w:val="20"/>
          <w:szCs w:val="20"/>
        </w:rPr>
        <w:t>e</w:t>
      </w:r>
      <w:r w:rsidRPr="00D87146">
        <w:rPr>
          <w:rStyle w:val="Heading1Char"/>
          <w:rFonts w:ascii="Times New Roman" w:hAnsi="Times New Roman" w:cs="Times New Roman"/>
          <w:color w:val="auto"/>
          <w:sz w:val="20"/>
          <w:szCs w:val="20"/>
        </w:rPr>
        <w:t xml:space="preserve"> serotypes.</w:t>
      </w:r>
      <w:bookmarkEnd w:id="9"/>
      <w:bookmarkEnd w:id="10"/>
      <w:bookmarkEnd w:id="11"/>
      <w:bookmarkEnd w:id="12"/>
      <w:r w:rsidRPr="00D87146">
        <w:rPr>
          <w:rStyle w:val="Heading1Char"/>
          <w:rFonts w:ascii="Times New Roman" w:hAnsi="Times New Roman" w:cs="Times New Roman"/>
          <w:color w:val="auto"/>
          <w:sz w:val="20"/>
          <w:szCs w:val="20"/>
        </w:rPr>
        <w:t xml:space="preserve"> </w:t>
      </w:r>
    </w:p>
    <w:bookmarkEnd w:id="8"/>
    <w:p w14:paraId="6BD4510F" w14:textId="7BD66B10" w:rsidR="00D87146" w:rsidRDefault="00D87146" w:rsidP="5D07003E">
      <w:pPr>
        <w:rPr>
          <w:rStyle w:val="Heading1Char"/>
          <w:rFonts w:ascii="Times New Roman" w:hAnsi="Times New Roman" w:cs="Times New Roman"/>
          <w:b/>
          <w:bCs/>
          <w:color w:val="auto"/>
          <w:sz w:val="20"/>
          <w:szCs w:val="20"/>
        </w:rPr>
      </w:pPr>
    </w:p>
    <w:p w14:paraId="3FE881EA" w14:textId="00970DDA" w:rsidR="00376DFF" w:rsidRPr="00191D7A" w:rsidRDefault="5D07003E" w:rsidP="5D07003E">
      <w:pPr>
        <w:rPr>
          <w:rFonts w:ascii="Times New Roman" w:hAnsi="Times New Roman" w:cs="Times New Roman"/>
          <w:b/>
          <w:bCs/>
          <w:sz w:val="20"/>
          <w:szCs w:val="20"/>
        </w:rPr>
      </w:pPr>
      <w:bookmarkStart w:id="13" w:name="_Toc216688926"/>
      <w:r w:rsidRPr="00191D7A">
        <w:rPr>
          <w:rStyle w:val="Heading1Char"/>
          <w:rFonts w:ascii="Times New Roman" w:hAnsi="Times New Roman" w:cs="Times New Roman"/>
          <w:b/>
          <w:bCs/>
          <w:color w:val="auto"/>
          <w:sz w:val="20"/>
          <w:szCs w:val="20"/>
        </w:rPr>
        <w:lastRenderedPageBreak/>
        <w:t>Supplementary Table S</w:t>
      </w:r>
      <w:r w:rsidR="00D87146">
        <w:rPr>
          <w:rStyle w:val="Heading1Char"/>
          <w:rFonts w:ascii="Times New Roman" w:hAnsi="Times New Roman" w:cs="Times New Roman"/>
          <w:b/>
          <w:bCs/>
          <w:color w:val="auto"/>
          <w:sz w:val="20"/>
          <w:szCs w:val="20"/>
        </w:rPr>
        <w:t>5</w:t>
      </w:r>
      <w:r w:rsidRPr="00191D7A">
        <w:rPr>
          <w:rStyle w:val="Heading1Char"/>
          <w:rFonts w:ascii="Times New Roman" w:hAnsi="Times New Roman" w:cs="Times New Roman"/>
          <w:b/>
          <w:bCs/>
          <w:color w:val="auto"/>
          <w:sz w:val="20"/>
          <w:szCs w:val="20"/>
        </w:rPr>
        <w:t xml:space="preserve"> </w:t>
      </w:r>
      <w:r w:rsidR="007E1216">
        <w:rPr>
          <w:rStyle w:val="Heading1Char"/>
          <w:rFonts w:ascii="Times New Roman" w:hAnsi="Times New Roman" w:cs="Times New Roman"/>
          <w:b/>
          <w:bCs/>
          <w:color w:val="auto"/>
          <w:sz w:val="20"/>
          <w:szCs w:val="20"/>
        </w:rPr>
        <w:t xml:space="preserve">- </w:t>
      </w:r>
      <w:r w:rsidRPr="00191D7A">
        <w:rPr>
          <w:rStyle w:val="Heading1Char"/>
          <w:rFonts w:ascii="Times New Roman" w:hAnsi="Times New Roman" w:cs="Times New Roman"/>
          <w:b/>
          <w:bCs/>
          <w:color w:val="auto"/>
          <w:sz w:val="20"/>
          <w:szCs w:val="20"/>
        </w:rPr>
        <w:t>Serotype-specific distribution of Global Pneumococcal Sequence Clusters (GPSCs)</w:t>
      </w:r>
      <w:bookmarkEnd w:id="13"/>
      <w:r w:rsidRPr="00191D7A">
        <w:rPr>
          <w:rFonts w:ascii="Times New Roman" w:hAnsi="Times New Roman" w:cs="Times New Roman"/>
          <w:b/>
          <w:bCs/>
          <w:sz w:val="20"/>
          <w:szCs w:val="20"/>
        </w:rPr>
        <w:t>. For each serotype, the table shows the number and percentage of samples assigned to each GPSC, presented as n/N (%), where n is the number of samples belonging to a given GPSC and N is the total number of samples for that serotype.</w:t>
      </w:r>
    </w:p>
    <w:tbl>
      <w:tblPr>
        <w:tblW w:w="5000" w:type="pct"/>
        <w:tblLook w:val="04A0" w:firstRow="1" w:lastRow="0" w:firstColumn="1" w:lastColumn="0" w:noHBand="0" w:noVBand="1"/>
      </w:tblPr>
      <w:tblGrid>
        <w:gridCol w:w="1727"/>
        <w:gridCol w:w="5575"/>
        <w:gridCol w:w="2444"/>
      </w:tblGrid>
      <w:tr w:rsidR="00427129" w:rsidRPr="00051248" w14:paraId="15C4337A" w14:textId="77777777" w:rsidTr="00051248">
        <w:trPr>
          <w:trHeight w:val="288"/>
        </w:trPr>
        <w:tc>
          <w:tcPr>
            <w:tcW w:w="886" w:type="pct"/>
            <w:tcBorders>
              <w:top w:val="single" w:sz="4" w:space="0" w:color="auto"/>
              <w:left w:val="nil"/>
              <w:bottom w:val="single" w:sz="4" w:space="0" w:color="auto"/>
              <w:right w:val="nil"/>
            </w:tcBorders>
            <w:noWrap/>
            <w:vAlign w:val="center"/>
            <w:hideMark/>
          </w:tcPr>
          <w:p w14:paraId="03B4EE4A"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Serotype</w:t>
            </w:r>
          </w:p>
        </w:tc>
        <w:tc>
          <w:tcPr>
            <w:tcW w:w="2860" w:type="pct"/>
            <w:tcBorders>
              <w:top w:val="single" w:sz="4" w:space="0" w:color="auto"/>
              <w:left w:val="nil"/>
              <w:bottom w:val="single" w:sz="4" w:space="0" w:color="auto"/>
              <w:right w:val="nil"/>
            </w:tcBorders>
            <w:noWrap/>
            <w:vAlign w:val="center"/>
            <w:hideMark/>
          </w:tcPr>
          <w:p w14:paraId="4F263292"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GPSC</w:t>
            </w:r>
          </w:p>
        </w:tc>
        <w:tc>
          <w:tcPr>
            <w:tcW w:w="1255" w:type="pct"/>
            <w:tcBorders>
              <w:top w:val="single" w:sz="4" w:space="0" w:color="auto"/>
              <w:left w:val="nil"/>
              <w:bottom w:val="single" w:sz="4" w:space="0" w:color="auto"/>
              <w:right w:val="nil"/>
            </w:tcBorders>
            <w:noWrap/>
            <w:vAlign w:val="center"/>
            <w:hideMark/>
          </w:tcPr>
          <w:p w14:paraId="076EF2E5"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n/N (%)</w:t>
            </w:r>
          </w:p>
        </w:tc>
      </w:tr>
      <w:tr w:rsidR="00051248" w:rsidRPr="00051248" w14:paraId="43BBF4CF" w14:textId="77777777" w:rsidTr="00191D7A">
        <w:trPr>
          <w:trHeight w:val="288"/>
        </w:trPr>
        <w:tc>
          <w:tcPr>
            <w:tcW w:w="886" w:type="pct"/>
            <w:tcBorders>
              <w:top w:val="nil"/>
              <w:left w:val="nil"/>
              <w:bottom w:val="single" w:sz="4" w:space="0" w:color="auto"/>
              <w:right w:val="nil"/>
            </w:tcBorders>
            <w:noWrap/>
            <w:vAlign w:val="center"/>
            <w:hideMark/>
          </w:tcPr>
          <w:p w14:paraId="412EB817"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11A</w:t>
            </w:r>
          </w:p>
        </w:tc>
        <w:tc>
          <w:tcPr>
            <w:tcW w:w="2860" w:type="pct"/>
            <w:tcBorders>
              <w:top w:val="nil"/>
              <w:left w:val="nil"/>
              <w:bottom w:val="single" w:sz="4" w:space="0" w:color="auto"/>
              <w:right w:val="nil"/>
            </w:tcBorders>
            <w:noWrap/>
            <w:vAlign w:val="center"/>
            <w:hideMark/>
          </w:tcPr>
          <w:p w14:paraId="385911EA"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w:t>
            </w:r>
          </w:p>
        </w:tc>
        <w:tc>
          <w:tcPr>
            <w:tcW w:w="1255" w:type="pct"/>
            <w:tcBorders>
              <w:top w:val="nil"/>
              <w:left w:val="nil"/>
              <w:bottom w:val="single" w:sz="4" w:space="0" w:color="auto"/>
              <w:right w:val="nil"/>
            </w:tcBorders>
            <w:noWrap/>
            <w:vAlign w:val="center"/>
            <w:hideMark/>
          </w:tcPr>
          <w:p w14:paraId="4C110364"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9/9 (100%)</w:t>
            </w:r>
          </w:p>
        </w:tc>
      </w:tr>
      <w:tr w:rsidR="00051248" w:rsidRPr="00051248" w14:paraId="70230B97" w14:textId="77777777" w:rsidTr="00191D7A">
        <w:trPr>
          <w:trHeight w:val="288"/>
        </w:trPr>
        <w:tc>
          <w:tcPr>
            <w:tcW w:w="886" w:type="pct"/>
            <w:tcBorders>
              <w:top w:val="nil"/>
              <w:left w:val="nil"/>
              <w:bottom w:val="nil"/>
              <w:right w:val="nil"/>
            </w:tcBorders>
            <w:noWrap/>
            <w:vAlign w:val="center"/>
            <w:hideMark/>
          </w:tcPr>
          <w:p w14:paraId="1CAB8F1B"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13</w:t>
            </w:r>
          </w:p>
        </w:tc>
        <w:tc>
          <w:tcPr>
            <w:tcW w:w="2860" w:type="pct"/>
            <w:tcBorders>
              <w:top w:val="nil"/>
              <w:left w:val="nil"/>
              <w:bottom w:val="nil"/>
              <w:right w:val="nil"/>
            </w:tcBorders>
            <w:noWrap/>
            <w:vAlign w:val="center"/>
            <w:hideMark/>
          </w:tcPr>
          <w:p w14:paraId="7C9DB37B"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134</w:t>
            </w:r>
          </w:p>
        </w:tc>
        <w:tc>
          <w:tcPr>
            <w:tcW w:w="1255" w:type="pct"/>
            <w:tcBorders>
              <w:top w:val="nil"/>
              <w:left w:val="nil"/>
              <w:bottom w:val="nil"/>
              <w:right w:val="nil"/>
            </w:tcBorders>
            <w:noWrap/>
            <w:vAlign w:val="center"/>
            <w:hideMark/>
          </w:tcPr>
          <w:p w14:paraId="48FB6A1F"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2/3 (66·7%)</w:t>
            </w:r>
          </w:p>
        </w:tc>
      </w:tr>
      <w:tr w:rsidR="00051248" w:rsidRPr="00051248" w14:paraId="5F1C465D" w14:textId="77777777" w:rsidTr="00191D7A">
        <w:trPr>
          <w:trHeight w:val="288"/>
        </w:trPr>
        <w:tc>
          <w:tcPr>
            <w:tcW w:w="886" w:type="pct"/>
            <w:tcBorders>
              <w:top w:val="nil"/>
              <w:left w:val="nil"/>
              <w:bottom w:val="single" w:sz="4" w:space="0" w:color="auto"/>
              <w:right w:val="nil"/>
            </w:tcBorders>
            <w:noWrap/>
            <w:vAlign w:val="center"/>
            <w:hideMark/>
          </w:tcPr>
          <w:p w14:paraId="0B808204"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5C088521"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230</w:t>
            </w:r>
          </w:p>
        </w:tc>
        <w:tc>
          <w:tcPr>
            <w:tcW w:w="1255" w:type="pct"/>
            <w:tcBorders>
              <w:top w:val="nil"/>
              <w:left w:val="nil"/>
              <w:bottom w:val="single" w:sz="4" w:space="0" w:color="auto"/>
              <w:right w:val="nil"/>
            </w:tcBorders>
            <w:noWrap/>
            <w:vAlign w:val="center"/>
            <w:hideMark/>
          </w:tcPr>
          <w:p w14:paraId="4DE82D3C" w14:textId="05EC859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1/3 (33</w:t>
            </w:r>
            <w:r w:rsidR="000238CE">
              <w:rPr>
                <w:rFonts w:ascii="Times New Roman" w:eastAsia="Times New Roman" w:hAnsi="Times New Roman" w:cs="Times New Roman"/>
                <w:color w:val="000000"/>
                <w:sz w:val="16"/>
                <w:szCs w:val="16"/>
                <w:lang w:eastAsia="en-AU"/>
              </w:rPr>
              <w:t>·</w:t>
            </w:r>
            <w:r w:rsidRPr="00051248">
              <w:rPr>
                <w:rFonts w:ascii="Times New Roman" w:eastAsia="Times New Roman" w:hAnsi="Times New Roman" w:cs="Times New Roman"/>
                <w:color w:val="000000"/>
                <w:sz w:val="16"/>
                <w:szCs w:val="16"/>
                <w:lang w:eastAsia="en-AU"/>
              </w:rPr>
              <w:t>3%)</w:t>
            </w:r>
          </w:p>
        </w:tc>
      </w:tr>
      <w:tr w:rsidR="00051248" w:rsidRPr="00051248" w14:paraId="4DFD91C8" w14:textId="77777777" w:rsidTr="00191D7A">
        <w:trPr>
          <w:trHeight w:val="288"/>
        </w:trPr>
        <w:tc>
          <w:tcPr>
            <w:tcW w:w="886" w:type="pct"/>
            <w:tcBorders>
              <w:top w:val="nil"/>
              <w:left w:val="nil"/>
              <w:bottom w:val="nil"/>
              <w:right w:val="nil"/>
            </w:tcBorders>
            <w:noWrap/>
            <w:vAlign w:val="center"/>
            <w:hideMark/>
          </w:tcPr>
          <w:p w14:paraId="5AC44962"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14</w:t>
            </w:r>
          </w:p>
        </w:tc>
        <w:tc>
          <w:tcPr>
            <w:tcW w:w="2860" w:type="pct"/>
            <w:tcBorders>
              <w:top w:val="nil"/>
              <w:left w:val="nil"/>
              <w:bottom w:val="nil"/>
              <w:right w:val="nil"/>
            </w:tcBorders>
            <w:noWrap/>
            <w:vAlign w:val="center"/>
            <w:hideMark/>
          </w:tcPr>
          <w:p w14:paraId="37400826" w14:textId="37E064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 xml:space="preserve">9 </w:t>
            </w:r>
          </w:p>
        </w:tc>
        <w:tc>
          <w:tcPr>
            <w:tcW w:w="1255" w:type="pct"/>
            <w:tcBorders>
              <w:top w:val="nil"/>
              <w:left w:val="nil"/>
              <w:bottom w:val="nil"/>
              <w:right w:val="nil"/>
            </w:tcBorders>
            <w:noWrap/>
            <w:vAlign w:val="center"/>
            <w:hideMark/>
          </w:tcPr>
          <w:p w14:paraId="2E856196"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6/15 (40%)</w:t>
            </w:r>
          </w:p>
        </w:tc>
      </w:tr>
      <w:tr w:rsidR="00051248" w:rsidRPr="00051248" w14:paraId="46B63475" w14:textId="77777777" w:rsidTr="00191D7A">
        <w:trPr>
          <w:trHeight w:val="288"/>
        </w:trPr>
        <w:tc>
          <w:tcPr>
            <w:tcW w:w="886" w:type="pct"/>
            <w:tcBorders>
              <w:top w:val="nil"/>
              <w:left w:val="nil"/>
              <w:bottom w:val="nil"/>
              <w:right w:val="nil"/>
            </w:tcBorders>
            <w:noWrap/>
            <w:vAlign w:val="center"/>
            <w:hideMark/>
          </w:tcPr>
          <w:p w14:paraId="13CE7AC7"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7348E4F4"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18</w:t>
            </w:r>
          </w:p>
        </w:tc>
        <w:tc>
          <w:tcPr>
            <w:tcW w:w="1255" w:type="pct"/>
            <w:tcBorders>
              <w:top w:val="nil"/>
              <w:left w:val="nil"/>
              <w:bottom w:val="nil"/>
              <w:right w:val="nil"/>
            </w:tcBorders>
            <w:noWrap/>
            <w:vAlign w:val="center"/>
            <w:hideMark/>
          </w:tcPr>
          <w:p w14:paraId="4E845B7A"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4/15 (26·7%)</w:t>
            </w:r>
          </w:p>
        </w:tc>
      </w:tr>
      <w:tr w:rsidR="00051248" w:rsidRPr="00051248" w14:paraId="5E1EF468" w14:textId="77777777" w:rsidTr="00191D7A">
        <w:trPr>
          <w:trHeight w:val="288"/>
        </w:trPr>
        <w:tc>
          <w:tcPr>
            <w:tcW w:w="886" w:type="pct"/>
            <w:tcBorders>
              <w:top w:val="nil"/>
              <w:left w:val="nil"/>
              <w:bottom w:val="nil"/>
              <w:right w:val="nil"/>
            </w:tcBorders>
            <w:noWrap/>
            <w:vAlign w:val="center"/>
            <w:hideMark/>
          </w:tcPr>
          <w:p w14:paraId="57073DE0"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4BDD9E41"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w:t>
            </w:r>
          </w:p>
        </w:tc>
        <w:tc>
          <w:tcPr>
            <w:tcW w:w="1255" w:type="pct"/>
            <w:tcBorders>
              <w:top w:val="nil"/>
              <w:left w:val="nil"/>
              <w:bottom w:val="nil"/>
              <w:right w:val="nil"/>
            </w:tcBorders>
            <w:noWrap/>
            <w:vAlign w:val="center"/>
            <w:hideMark/>
          </w:tcPr>
          <w:p w14:paraId="100D0253"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2/15 (13·3%)</w:t>
            </w:r>
          </w:p>
        </w:tc>
      </w:tr>
      <w:tr w:rsidR="00051248" w:rsidRPr="00051248" w14:paraId="5E52C650" w14:textId="77777777" w:rsidTr="00191D7A">
        <w:trPr>
          <w:trHeight w:val="288"/>
        </w:trPr>
        <w:tc>
          <w:tcPr>
            <w:tcW w:w="886" w:type="pct"/>
            <w:tcBorders>
              <w:top w:val="nil"/>
              <w:left w:val="nil"/>
              <w:bottom w:val="nil"/>
              <w:right w:val="nil"/>
            </w:tcBorders>
            <w:noWrap/>
            <w:vAlign w:val="center"/>
            <w:hideMark/>
          </w:tcPr>
          <w:p w14:paraId="649313D8"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796D2C0B"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279</w:t>
            </w:r>
          </w:p>
        </w:tc>
        <w:tc>
          <w:tcPr>
            <w:tcW w:w="1255" w:type="pct"/>
            <w:tcBorders>
              <w:top w:val="nil"/>
              <w:left w:val="nil"/>
              <w:bottom w:val="nil"/>
              <w:right w:val="nil"/>
            </w:tcBorders>
            <w:noWrap/>
            <w:vAlign w:val="center"/>
            <w:hideMark/>
          </w:tcPr>
          <w:p w14:paraId="6C3F956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 xml:space="preserve">2/15 (13·3%) </w:t>
            </w:r>
          </w:p>
        </w:tc>
      </w:tr>
      <w:tr w:rsidR="00051248" w:rsidRPr="00051248" w14:paraId="280A316C" w14:textId="77777777" w:rsidTr="00191D7A">
        <w:trPr>
          <w:trHeight w:val="288"/>
        </w:trPr>
        <w:tc>
          <w:tcPr>
            <w:tcW w:w="886" w:type="pct"/>
            <w:tcBorders>
              <w:top w:val="nil"/>
              <w:left w:val="nil"/>
              <w:bottom w:val="single" w:sz="4" w:space="0" w:color="auto"/>
              <w:right w:val="nil"/>
            </w:tcBorders>
            <w:noWrap/>
            <w:vAlign w:val="center"/>
            <w:hideMark/>
          </w:tcPr>
          <w:p w14:paraId="288ED2B1"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0A358BCC"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w:t>
            </w:r>
          </w:p>
        </w:tc>
        <w:tc>
          <w:tcPr>
            <w:tcW w:w="1255" w:type="pct"/>
            <w:tcBorders>
              <w:top w:val="nil"/>
              <w:left w:val="nil"/>
              <w:bottom w:val="single" w:sz="4" w:space="0" w:color="auto"/>
              <w:right w:val="nil"/>
            </w:tcBorders>
            <w:noWrap/>
            <w:vAlign w:val="center"/>
            <w:hideMark/>
          </w:tcPr>
          <w:p w14:paraId="4340CD21"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1/15 (6·7%)</w:t>
            </w:r>
          </w:p>
        </w:tc>
      </w:tr>
      <w:tr w:rsidR="00051248" w:rsidRPr="00051248" w14:paraId="222DE735" w14:textId="77777777" w:rsidTr="00191D7A">
        <w:trPr>
          <w:trHeight w:val="288"/>
        </w:trPr>
        <w:tc>
          <w:tcPr>
            <w:tcW w:w="886" w:type="pct"/>
            <w:tcBorders>
              <w:top w:val="nil"/>
              <w:left w:val="nil"/>
              <w:bottom w:val="single" w:sz="4" w:space="0" w:color="auto"/>
              <w:right w:val="nil"/>
            </w:tcBorders>
            <w:noWrap/>
            <w:vAlign w:val="center"/>
            <w:hideMark/>
          </w:tcPr>
          <w:p w14:paraId="2A16CC2F"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15A</w:t>
            </w:r>
          </w:p>
        </w:tc>
        <w:tc>
          <w:tcPr>
            <w:tcW w:w="2860" w:type="pct"/>
            <w:tcBorders>
              <w:top w:val="nil"/>
              <w:left w:val="nil"/>
              <w:bottom w:val="single" w:sz="4" w:space="0" w:color="auto"/>
              <w:right w:val="nil"/>
            </w:tcBorders>
            <w:noWrap/>
            <w:vAlign w:val="center"/>
            <w:hideMark/>
          </w:tcPr>
          <w:p w14:paraId="47A3F9A5" w14:textId="66F3FC1C"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9</w:t>
            </w:r>
          </w:p>
        </w:tc>
        <w:tc>
          <w:tcPr>
            <w:tcW w:w="1255" w:type="pct"/>
            <w:tcBorders>
              <w:top w:val="nil"/>
              <w:left w:val="nil"/>
              <w:bottom w:val="single" w:sz="4" w:space="0" w:color="auto"/>
              <w:right w:val="nil"/>
            </w:tcBorders>
            <w:noWrap/>
            <w:vAlign w:val="center"/>
            <w:hideMark/>
          </w:tcPr>
          <w:p w14:paraId="78AD0F39"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34/34 (100%)</w:t>
            </w:r>
          </w:p>
        </w:tc>
      </w:tr>
      <w:tr w:rsidR="00051248" w:rsidRPr="00051248" w14:paraId="3A4A701E" w14:textId="77777777" w:rsidTr="00191D7A">
        <w:trPr>
          <w:trHeight w:val="288"/>
        </w:trPr>
        <w:tc>
          <w:tcPr>
            <w:tcW w:w="886" w:type="pct"/>
            <w:tcBorders>
              <w:top w:val="nil"/>
              <w:left w:val="nil"/>
              <w:bottom w:val="nil"/>
              <w:right w:val="nil"/>
            </w:tcBorders>
            <w:noWrap/>
            <w:vAlign w:val="center"/>
            <w:hideMark/>
          </w:tcPr>
          <w:p w14:paraId="560BAC80"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15B/C</w:t>
            </w:r>
          </w:p>
        </w:tc>
        <w:tc>
          <w:tcPr>
            <w:tcW w:w="2860" w:type="pct"/>
            <w:tcBorders>
              <w:top w:val="nil"/>
              <w:left w:val="nil"/>
              <w:bottom w:val="nil"/>
              <w:right w:val="nil"/>
            </w:tcBorders>
            <w:noWrap/>
            <w:vAlign w:val="center"/>
            <w:hideMark/>
          </w:tcPr>
          <w:p w14:paraId="18E598F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w:t>
            </w:r>
          </w:p>
        </w:tc>
        <w:tc>
          <w:tcPr>
            <w:tcW w:w="1255" w:type="pct"/>
            <w:tcBorders>
              <w:top w:val="nil"/>
              <w:left w:val="nil"/>
              <w:bottom w:val="nil"/>
              <w:right w:val="nil"/>
            </w:tcBorders>
            <w:noWrap/>
            <w:vAlign w:val="center"/>
            <w:hideMark/>
          </w:tcPr>
          <w:p w14:paraId="3B294BB7"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19/30 (63·3%)</w:t>
            </w:r>
          </w:p>
        </w:tc>
      </w:tr>
      <w:tr w:rsidR="00051248" w:rsidRPr="00051248" w14:paraId="62410F37" w14:textId="77777777" w:rsidTr="00191D7A">
        <w:trPr>
          <w:trHeight w:val="288"/>
        </w:trPr>
        <w:tc>
          <w:tcPr>
            <w:tcW w:w="886" w:type="pct"/>
            <w:tcBorders>
              <w:top w:val="nil"/>
              <w:left w:val="nil"/>
              <w:bottom w:val="nil"/>
              <w:right w:val="nil"/>
            </w:tcBorders>
            <w:noWrap/>
            <w:vAlign w:val="center"/>
            <w:hideMark/>
          </w:tcPr>
          <w:p w14:paraId="54BBF10F"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491BB533"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16</w:t>
            </w:r>
          </w:p>
        </w:tc>
        <w:tc>
          <w:tcPr>
            <w:tcW w:w="1255" w:type="pct"/>
            <w:tcBorders>
              <w:top w:val="nil"/>
              <w:left w:val="nil"/>
              <w:bottom w:val="nil"/>
              <w:right w:val="nil"/>
            </w:tcBorders>
            <w:noWrap/>
            <w:vAlign w:val="center"/>
            <w:hideMark/>
          </w:tcPr>
          <w:p w14:paraId="47033CD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6/30 (20%)</w:t>
            </w:r>
          </w:p>
        </w:tc>
      </w:tr>
      <w:tr w:rsidR="00051248" w:rsidRPr="00051248" w14:paraId="503B8406" w14:textId="77777777" w:rsidTr="00191D7A">
        <w:trPr>
          <w:trHeight w:val="288"/>
        </w:trPr>
        <w:tc>
          <w:tcPr>
            <w:tcW w:w="886" w:type="pct"/>
            <w:tcBorders>
              <w:top w:val="nil"/>
              <w:left w:val="nil"/>
              <w:bottom w:val="single" w:sz="4" w:space="0" w:color="auto"/>
              <w:right w:val="nil"/>
            </w:tcBorders>
            <w:noWrap/>
            <w:vAlign w:val="center"/>
            <w:hideMark/>
          </w:tcPr>
          <w:p w14:paraId="74F1A365"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7516418A"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48</w:t>
            </w:r>
          </w:p>
        </w:tc>
        <w:tc>
          <w:tcPr>
            <w:tcW w:w="1255" w:type="pct"/>
            <w:tcBorders>
              <w:top w:val="nil"/>
              <w:left w:val="nil"/>
              <w:bottom w:val="single" w:sz="4" w:space="0" w:color="auto"/>
              <w:right w:val="nil"/>
            </w:tcBorders>
            <w:noWrap/>
            <w:vAlign w:val="center"/>
            <w:hideMark/>
          </w:tcPr>
          <w:p w14:paraId="71DD420B"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5/30 (16·7%)</w:t>
            </w:r>
          </w:p>
        </w:tc>
      </w:tr>
      <w:tr w:rsidR="00051248" w:rsidRPr="00051248" w14:paraId="4D669ACB" w14:textId="77777777" w:rsidTr="00191D7A">
        <w:trPr>
          <w:trHeight w:val="288"/>
        </w:trPr>
        <w:tc>
          <w:tcPr>
            <w:tcW w:w="886" w:type="pct"/>
            <w:tcBorders>
              <w:top w:val="nil"/>
              <w:left w:val="nil"/>
              <w:bottom w:val="single" w:sz="4" w:space="0" w:color="auto"/>
              <w:right w:val="nil"/>
            </w:tcBorders>
            <w:noWrap/>
            <w:vAlign w:val="center"/>
            <w:hideMark/>
          </w:tcPr>
          <w:p w14:paraId="1644C6E7"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18C</w:t>
            </w:r>
          </w:p>
        </w:tc>
        <w:tc>
          <w:tcPr>
            <w:tcW w:w="2860" w:type="pct"/>
            <w:tcBorders>
              <w:top w:val="nil"/>
              <w:left w:val="nil"/>
              <w:bottom w:val="single" w:sz="4" w:space="0" w:color="auto"/>
              <w:right w:val="nil"/>
            </w:tcBorders>
            <w:noWrap/>
            <w:vAlign w:val="center"/>
            <w:hideMark/>
          </w:tcPr>
          <w:p w14:paraId="678F54E5"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142</w:t>
            </w:r>
          </w:p>
        </w:tc>
        <w:tc>
          <w:tcPr>
            <w:tcW w:w="1255" w:type="pct"/>
            <w:tcBorders>
              <w:top w:val="nil"/>
              <w:left w:val="nil"/>
              <w:bottom w:val="single" w:sz="4" w:space="0" w:color="auto"/>
              <w:right w:val="nil"/>
            </w:tcBorders>
            <w:noWrap/>
            <w:vAlign w:val="center"/>
            <w:hideMark/>
          </w:tcPr>
          <w:p w14:paraId="00B8D240"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1/1(100%)</w:t>
            </w:r>
          </w:p>
        </w:tc>
      </w:tr>
      <w:tr w:rsidR="00051248" w:rsidRPr="00051248" w14:paraId="7C26DE94" w14:textId="77777777" w:rsidTr="00191D7A">
        <w:trPr>
          <w:trHeight w:val="288"/>
        </w:trPr>
        <w:tc>
          <w:tcPr>
            <w:tcW w:w="886" w:type="pct"/>
            <w:tcBorders>
              <w:top w:val="nil"/>
              <w:left w:val="nil"/>
              <w:bottom w:val="nil"/>
              <w:right w:val="nil"/>
            </w:tcBorders>
            <w:noWrap/>
            <w:vAlign w:val="center"/>
            <w:hideMark/>
          </w:tcPr>
          <w:p w14:paraId="744D4AC4"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19A</w:t>
            </w:r>
          </w:p>
        </w:tc>
        <w:tc>
          <w:tcPr>
            <w:tcW w:w="2860" w:type="pct"/>
            <w:tcBorders>
              <w:top w:val="nil"/>
              <w:left w:val="nil"/>
              <w:bottom w:val="nil"/>
              <w:right w:val="nil"/>
            </w:tcBorders>
            <w:noWrap/>
            <w:vAlign w:val="center"/>
            <w:hideMark/>
          </w:tcPr>
          <w:p w14:paraId="543A3185"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w:t>
            </w:r>
          </w:p>
        </w:tc>
        <w:tc>
          <w:tcPr>
            <w:tcW w:w="1255" w:type="pct"/>
            <w:tcBorders>
              <w:top w:val="nil"/>
              <w:left w:val="nil"/>
              <w:bottom w:val="nil"/>
              <w:right w:val="nil"/>
            </w:tcBorders>
            <w:noWrap/>
            <w:vAlign w:val="center"/>
            <w:hideMark/>
          </w:tcPr>
          <w:p w14:paraId="578A9FF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31/36 (86·1%)</w:t>
            </w:r>
          </w:p>
        </w:tc>
      </w:tr>
      <w:tr w:rsidR="00051248" w:rsidRPr="00051248" w14:paraId="5F305766" w14:textId="77777777" w:rsidTr="00191D7A">
        <w:trPr>
          <w:trHeight w:val="288"/>
        </w:trPr>
        <w:tc>
          <w:tcPr>
            <w:tcW w:w="886" w:type="pct"/>
            <w:tcBorders>
              <w:top w:val="nil"/>
              <w:left w:val="nil"/>
              <w:bottom w:val="nil"/>
              <w:right w:val="nil"/>
            </w:tcBorders>
            <w:noWrap/>
            <w:vAlign w:val="center"/>
            <w:hideMark/>
          </w:tcPr>
          <w:p w14:paraId="7A35C188"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7B4E82A7"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10</w:t>
            </w:r>
          </w:p>
        </w:tc>
        <w:tc>
          <w:tcPr>
            <w:tcW w:w="1255" w:type="pct"/>
            <w:tcBorders>
              <w:top w:val="nil"/>
              <w:left w:val="nil"/>
              <w:bottom w:val="nil"/>
              <w:right w:val="nil"/>
            </w:tcBorders>
            <w:noWrap/>
            <w:vAlign w:val="center"/>
            <w:hideMark/>
          </w:tcPr>
          <w:p w14:paraId="0DF73170"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4/36 (11·1%)</w:t>
            </w:r>
          </w:p>
        </w:tc>
      </w:tr>
      <w:tr w:rsidR="00051248" w:rsidRPr="00051248" w14:paraId="59CFC83F" w14:textId="77777777" w:rsidTr="00191D7A">
        <w:trPr>
          <w:trHeight w:val="288"/>
        </w:trPr>
        <w:tc>
          <w:tcPr>
            <w:tcW w:w="886" w:type="pct"/>
            <w:tcBorders>
              <w:top w:val="nil"/>
              <w:left w:val="nil"/>
              <w:bottom w:val="single" w:sz="4" w:space="0" w:color="auto"/>
              <w:right w:val="nil"/>
            </w:tcBorders>
            <w:noWrap/>
            <w:vAlign w:val="center"/>
            <w:hideMark/>
          </w:tcPr>
          <w:p w14:paraId="5C95C95B"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795A9813" w14:textId="77D4F2CB"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9</w:t>
            </w:r>
          </w:p>
        </w:tc>
        <w:tc>
          <w:tcPr>
            <w:tcW w:w="1255" w:type="pct"/>
            <w:tcBorders>
              <w:top w:val="nil"/>
              <w:left w:val="nil"/>
              <w:bottom w:val="single" w:sz="4" w:space="0" w:color="auto"/>
              <w:right w:val="nil"/>
            </w:tcBorders>
            <w:noWrap/>
            <w:vAlign w:val="center"/>
            <w:hideMark/>
          </w:tcPr>
          <w:p w14:paraId="2388FFF3"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1/36 (2·8%)</w:t>
            </w:r>
          </w:p>
        </w:tc>
      </w:tr>
      <w:tr w:rsidR="00051248" w:rsidRPr="00051248" w14:paraId="30F2742A" w14:textId="77777777" w:rsidTr="00191D7A">
        <w:trPr>
          <w:trHeight w:val="288"/>
        </w:trPr>
        <w:tc>
          <w:tcPr>
            <w:tcW w:w="886" w:type="pct"/>
            <w:tcBorders>
              <w:top w:val="nil"/>
              <w:left w:val="nil"/>
              <w:bottom w:val="single" w:sz="4" w:space="0" w:color="auto"/>
              <w:right w:val="nil"/>
            </w:tcBorders>
            <w:noWrap/>
            <w:vAlign w:val="center"/>
            <w:hideMark/>
          </w:tcPr>
          <w:p w14:paraId="1341F0DB"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19F</w:t>
            </w:r>
          </w:p>
        </w:tc>
        <w:tc>
          <w:tcPr>
            <w:tcW w:w="2860" w:type="pct"/>
            <w:tcBorders>
              <w:top w:val="nil"/>
              <w:left w:val="nil"/>
              <w:bottom w:val="single" w:sz="4" w:space="0" w:color="auto"/>
              <w:right w:val="nil"/>
            </w:tcBorders>
            <w:noWrap/>
            <w:vAlign w:val="center"/>
            <w:hideMark/>
          </w:tcPr>
          <w:p w14:paraId="63C1BE79"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w:t>
            </w:r>
          </w:p>
        </w:tc>
        <w:tc>
          <w:tcPr>
            <w:tcW w:w="1255" w:type="pct"/>
            <w:tcBorders>
              <w:top w:val="nil"/>
              <w:left w:val="nil"/>
              <w:bottom w:val="single" w:sz="4" w:space="0" w:color="auto"/>
              <w:right w:val="nil"/>
            </w:tcBorders>
            <w:noWrap/>
            <w:vAlign w:val="center"/>
            <w:hideMark/>
          </w:tcPr>
          <w:p w14:paraId="1AB51BA6"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38/38 (100%)</w:t>
            </w:r>
          </w:p>
        </w:tc>
      </w:tr>
      <w:tr w:rsidR="00051248" w:rsidRPr="00051248" w14:paraId="1AB89997" w14:textId="77777777" w:rsidTr="00191D7A">
        <w:trPr>
          <w:trHeight w:val="288"/>
        </w:trPr>
        <w:tc>
          <w:tcPr>
            <w:tcW w:w="886" w:type="pct"/>
            <w:tcBorders>
              <w:top w:val="nil"/>
              <w:left w:val="nil"/>
              <w:bottom w:val="nil"/>
              <w:right w:val="nil"/>
            </w:tcBorders>
            <w:noWrap/>
            <w:vAlign w:val="center"/>
            <w:hideMark/>
          </w:tcPr>
          <w:p w14:paraId="605F4653"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23A</w:t>
            </w:r>
          </w:p>
        </w:tc>
        <w:tc>
          <w:tcPr>
            <w:tcW w:w="2860" w:type="pct"/>
            <w:tcBorders>
              <w:top w:val="nil"/>
              <w:left w:val="nil"/>
              <w:bottom w:val="nil"/>
              <w:right w:val="nil"/>
            </w:tcBorders>
            <w:noWrap/>
            <w:vAlign w:val="center"/>
            <w:hideMark/>
          </w:tcPr>
          <w:p w14:paraId="4219BA8A"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5</w:t>
            </w:r>
          </w:p>
        </w:tc>
        <w:tc>
          <w:tcPr>
            <w:tcW w:w="1255" w:type="pct"/>
            <w:tcBorders>
              <w:top w:val="nil"/>
              <w:left w:val="nil"/>
              <w:bottom w:val="nil"/>
              <w:right w:val="nil"/>
            </w:tcBorders>
            <w:noWrap/>
            <w:vAlign w:val="center"/>
            <w:hideMark/>
          </w:tcPr>
          <w:p w14:paraId="7016188C"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19/21 (90·5%)</w:t>
            </w:r>
          </w:p>
        </w:tc>
      </w:tr>
      <w:tr w:rsidR="00051248" w:rsidRPr="00051248" w14:paraId="60D83581" w14:textId="77777777" w:rsidTr="00191D7A">
        <w:trPr>
          <w:trHeight w:val="288"/>
        </w:trPr>
        <w:tc>
          <w:tcPr>
            <w:tcW w:w="886" w:type="pct"/>
            <w:tcBorders>
              <w:top w:val="nil"/>
              <w:left w:val="nil"/>
              <w:bottom w:val="nil"/>
              <w:right w:val="nil"/>
            </w:tcBorders>
            <w:noWrap/>
            <w:vAlign w:val="center"/>
            <w:hideMark/>
          </w:tcPr>
          <w:p w14:paraId="36E8EA88"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207A317C"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10</w:t>
            </w:r>
          </w:p>
        </w:tc>
        <w:tc>
          <w:tcPr>
            <w:tcW w:w="1255" w:type="pct"/>
            <w:tcBorders>
              <w:top w:val="nil"/>
              <w:left w:val="nil"/>
              <w:bottom w:val="nil"/>
              <w:right w:val="nil"/>
            </w:tcBorders>
            <w:noWrap/>
            <w:vAlign w:val="center"/>
            <w:hideMark/>
          </w:tcPr>
          <w:p w14:paraId="0AC91FDE"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1/21 (4·8%)</w:t>
            </w:r>
          </w:p>
        </w:tc>
      </w:tr>
      <w:tr w:rsidR="00051248" w:rsidRPr="00051248" w14:paraId="33875B39" w14:textId="77777777" w:rsidTr="00191D7A">
        <w:trPr>
          <w:trHeight w:val="288"/>
        </w:trPr>
        <w:tc>
          <w:tcPr>
            <w:tcW w:w="886" w:type="pct"/>
            <w:tcBorders>
              <w:top w:val="nil"/>
              <w:left w:val="nil"/>
              <w:bottom w:val="single" w:sz="4" w:space="0" w:color="auto"/>
              <w:right w:val="nil"/>
            </w:tcBorders>
            <w:noWrap/>
            <w:vAlign w:val="center"/>
            <w:hideMark/>
          </w:tcPr>
          <w:p w14:paraId="618975FF"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7180933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w:t>
            </w:r>
          </w:p>
        </w:tc>
        <w:tc>
          <w:tcPr>
            <w:tcW w:w="1255" w:type="pct"/>
            <w:tcBorders>
              <w:top w:val="nil"/>
              <w:left w:val="nil"/>
              <w:bottom w:val="single" w:sz="4" w:space="0" w:color="auto"/>
              <w:right w:val="nil"/>
            </w:tcBorders>
            <w:noWrap/>
            <w:vAlign w:val="center"/>
            <w:hideMark/>
          </w:tcPr>
          <w:p w14:paraId="6C9BE404"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1/21 (4·8%)</w:t>
            </w:r>
          </w:p>
        </w:tc>
      </w:tr>
      <w:tr w:rsidR="00051248" w:rsidRPr="00051248" w14:paraId="1CC0C849" w14:textId="77777777" w:rsidTr="00191D7A">
        <w:trPr>
          <w:trHeight w:val="288"/>
        </w:trPr>
        <w:tc>
          <w:tcPr>
            <w:tcW w:w="886" w:type="pct"/>
            <w:tcBorders>
              <w:top w:val="nil"/>
              <w:left w:val="nil"/>
              <w:bottom w:val="nil"/>
              <w:right w:val="nil"/>
            </w:tcBorders>
            <w:noWrap/>
            <w:vAlign w:val="center"/>
            <w:hideMark/>
          </w:tcPr>
          <w:p w14:paraId="6AC37797"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23F</w:t>
            </w:r>
          </w:p>
        </w:tc>
        <w:tc>
          <w:tcPr>
            <w:tcW w:w="2860" w:type="pct"/>
            <w:tcBorders>
              <w:top w:val="nil"/>
              <w:left w:val="nil"/>
              <w:bottom w:val="nil"/>
              <w:right w:val="nil"/>
            </w:tcBorders>
            <w:noWrap/>
            <w:vAlign w:val="center"/>
            <w:hideMark/>
          </w:tcPr>
          <w:p w14:paraId="67CFCC8C"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14</w:t>
            </w:r>
          </w:p>
        </w:tc>
        <w:tc>
          <w:tcPr>
            <w:tcW w:w="1255" w:type="pct"/>
            <w:tcBorders>
              <w:top w:val="nil"/>
              <w:left w:val="nil"/>
              <w:bottom w:val="nil"/>
              <w:right w:val="nil"/>
            </w:tcBorders>
            <w:noWrap/>
            <w:vAlign w:val="center"/>
            <w:hideMark/>
          </w:tcPr>
          <w:p w14:paraId="29E6F7E5"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 xml:space="preserve"> 36/54 (66·7%)</w:t>
            </w:r>
          </w:p>
        </w:tc>
      </w:tr>
      <w:tr w:rsidR="00051248" w:rsidRPr="00051248" w14:paraId="73EF55BC" w14:textId="77777777" w:rsidTr="00191D7A">
        <w:trPr>
          <w:trHeight w:val="288"/>
        </w:trPr>
        <w:tc>
          <w:tcPr>
            <w:tcW w:w="886" w:type="pct"/>
            <w:tcBorders>
              <w:top w:val="nil"/>
              <w:left w:val="nil"/>
              <w:bottom w:val="nil"/>
              <w:right w:val="nil"/>
            </w:tcBorders>
            <w:noWrap/>
            <w:vAlign w:val="center"/>
            <w:hideMark/>
          </w:tcPr>
          <w:p w14:paraId="2AD065EC"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17E2DA91"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16</w:t>
            </w:r>
          </w:p>
        </w:tc>
        <w:tc>
          <w:tcPr>
            <w:tcW w:w="1255" w:type="pct"/>
            <w:tcBorders>
              <w:top w:val="nil"/>
              <w:left w:val="nil"/>
              <w:bottom w:val="nil"/>
              <w:right w:val="nil"/>
            </w:tcBorders>
            <w:noWrap/>
            <w:vAlign w:val="center"/>
            <w:hideMark/>
          </w:tcPr>
          <w:p w14:paraId="74E79941"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15/54 (27·8%)</w:t>
            </w:r>
          </w:p>
        </w:tc>
      </w:tr>
      <w:tr w:rsidR="00051248" w:rsidRPr="00051248" w14:paraId="6308DC03" w14:textId="77777777" w:rsidTr="00191D7A">
        <w:trPr>
          <w:trHeight w:val="288"/>
        </w:trPr>
        <w:tc>
          <w:tcPr>
            <w:tcW w:w="886" w:type="pct"/>
            <w:tcBorders>
              <w:top w:val="nil"/>
              <w:left w:val="nil"/>
              <w:bottom w:val="nil"/>
              <w:right w:val="nil"/>
            </w:tcBorders>
            <w:noWrap/>
            <w:vAlign w:val="center"/>
            <w:hideMark/>
          </w:tcPr>
          <w:p w14:paraId="3FB908B4"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388FC186"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624</w:t>
            </w:r>
          </w:p>
        </w:tc>
        <w:tc>
          <w:tcPr>
            <w:tcW w:w="1255" w:type="pct"/>
            <w:tcBorders>
              <w:top w:val="nil"/>
              <w:left w:val="nil"/>
              <w:bottom w:val="nil"/>
              <w:right w:val="nil"/>
            </w:tcBorders>
            <w:noWrap/>
            <w:vAlign w:val="center"/>
            <w:hideMark/>
          </w:tcPr>
          <w:p w14:paraId="7E000D3D"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2/54 (3·7%)</w:t>
            </w:r>
          </w:p>
        </w:tc>
      </w:tr>
      <w:tr w:rsidR="00051248" w:rsidRPr="00051248" w14:paraId="29BE9E30" w14:textId="77777777" w:rsidTr="00191D7A">
        <w:trPr>
          <w:trHeight w:val="288"/>
        </w:trPr>
        <w:tc>
          <w:tcPr>
            <w:tcW w:w="886" w:type="pct"/>
            <w:tcBorders>
              <w:top w:val="nil"/>
              <w:left w:val="nil"/>
              <w:bottom w:val="single" w:sz="4" w:space="0" w:color="auto"/>
              <w:right w:val="nil"/>
            </w:tcBorders>
            <w:noWrap/>
            <w:vAlign w:val="center"/>
            <w:hideMark/>
          </w:tcPr>
          <w:p w14:paraId="65ED4CDC"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5BAA71BB" w14:textId="3CAFDD2F"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 xml:space="preserve">9 </w:t>
            </w:r>
          </w:p>
        </w:tc>
        <w:tc>
          <w:tcPr>
            <w:tcW w:w="1255" w:type="pct"/>
            <w:tcBorders>
              <w:top w:val="nil"/>
              <w:left w:val="nil"/>
              <w:bottom w:val="single" w:sz="4" w:space="0" w:color="auto"/>
              <w:right w:val="nil"/>
            </w:tcBorders>
            <w:noWrap/>
            <w:vAlign w:val="center"/>
            <w:hideMark/>
          </w:tcPr>
          <w:p w14:paraId="34D9FCA9"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1/54 (1·9%)</w:t>
            </w:r>
          </w:p>
        </w:tc>
      </w:tr>
      <w:tr w:rsidR="00051248" w:rsidRPr="00051248" w14:paraId="7E40F879" w14:textId="77777777" w:rsidTr="00191D7A">
        <w:trPr>
          <w:trHeight w:val="288"/>
        </w:trPr>
        <w:tc>
          <w:tcPr>
            <w:tcW w:w="886" w:type="pct"/>
            <w:tcBorders>
              <w:top w:val="nil"/>
              <w:left w:val="nil"/>
              <w:bottom w:val="single" w:sz="4" w:space="0" w:color="auto"/>
              <w:right w:val="nil"/>
            </w:tcBorders>
            <w:noWrap/>
            <w:vAlign w:val="center"/>
            <w:hideMark/>
          </w:tcPr>
          <w:p w14:paraId="10C75329"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3</w:t>
            </w:r>
          </w:p>
        </w:tc>
        <w:tc>
          <w:tcPr>
            <w:tcW w:w="2860" w:type="pct"/>
            <w:tcBorders>
              <w:top w:val="nil"/>
              <w:left w:val="nil"/>
              <w:bottom w:val="single" w:sz="4" w:space="0" w:color="auto"/>
              <w:right w:val="nil"/>
            </w:tcBorders>
            <w:noWrap/>
            <w:vAlign w:val="center"/>
            <w:hideMark/>
          </w:tcPr>
          <w:p w14:paraId="49CDF674"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12</w:t>
            </w:r>
          </w:p>
        </w:tc>
        <w:tc>
          <w:tcPr>
            <w:tcW w:w="1255" w:type="pct"/>
            <w:tcBorders>
              <w:top w:val="nil"/>
              <w:left w:val="nil"/>
              <w:bottom w:val="single" w:sz="4" w:space="0" w:color="auto"/>
              <w:right w:val="nil"/>
            </w:tcBorders>
            <w:noWrap/>
            <w:vAlign w:val="center"/>
            <w:hideMark/>
          </w:tcPr>
          <w:p w14:paraId="7D74A09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3/3 (100%)</w:t>
            </w:r>
          </w:p>
        </w:tc>
      </w:tr>
      <w:tr w:rsidR="00051248" w:rsidRPr="00051248" w14:paraId="5F02E070" w14:textId="77777777" w:rsidTr="00191D7A">
        <w:trPr>
          <w:trHeight w:val="288"/>
        </w:trPr>
        <w:tc>
          <w:tcPr>
            <w:tcW w:w="886" w:type="pct"/>
            <w:tcBorders>
              <w:top w:val="nil"/>
              <w:left w:val="nil"/>
              <w:bottom w:val="single" w:sz="4" w:space="0" w:color="auto"/>
              <w:right w:val="nil"/>
            </w:tcBorders>
            <w:noWrap/>
            <w:vAlign w:val="center"/>
            <w:hideMark/>
          </w:tcPr>
          <w:p w14:paraId="1D89287B"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34</w:t>
            </w:r>
          </w:p>
        </w:tc>
        <w:tc>
          <w:tcPr>
            <w:tcW w:w="2860" w:type="pct"/>
            <w:tcBorders>
              <w:top w:val="nil"/>
              <w:left w:val="nil"/>
              <w:bottom w:val="single" w:sz="4" w:space="0" w:color="auto"/>
              <w:right w:val="nil"/>
            </w:tcBorders>
            <w:noWrap/>
            <w:vAlign w:val="center"/>
            <w:hideMark/>
          </w:tcPr>
          <w:p w14:paraId="31E2A72A"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45</w:t>
            </w:r>
          </w:p>
        </w:tc>
        <w:tc>
          <w:tcPr>
            <w:tcW w:w="1255" w:type="pct"/>
            <w:tcBorders>
              <w:top w:val="nil"/>
              <w:left w:val="nil"/>
              <w:bottom w:val="single" w:sz="4" w:space="0" w:color="auto"/>
              <w:right w:val="nil"/>
            </w:tcBorders>
            <w:noWrap/>
            <w:vAlign w:val="center"/>
            <w:hideMark/>
          </w:tcPr>
          <w:p w14:paraId="5F33BDBD"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14/14 (100%)</w:t>
            </w:r>
          </w:p>
        </w:tc>
      </w:tr>
      <w:tr w:rsidR="00051248" w:rsidRPr="00051248" w14:paraId="0D45F013" w14:textId="77777777" w:rsidTr="00191D7A">
        <w:trPr>
          <w:trHeight w:val="288"/>
        </w:trPr>
        <w:tc>
          <w:tcPr>
            <w:tcW w:w="886" w:type="pct"/>
            <w:tcBorders>
              <w:top w:val="nil"/>
              <w:left w:val="nil"/>
              <w:bottom w:val="single" w:sz="4" w:space="0" w:color="auto"/>
              <w:right w:val="nil"/>
            </w:tcBorders>
            <w:noWrap/>
            <w:vAlign w:val="center"/>
            <w:hideMark/>
          </w:tcPr>
          <w:p w14:paraId="0C690E4B"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35A</w:t>
            </w:r>
          </w:p>
        </w:tc>
        <w:tc>
          <w:tcPr>
            <w:tcW w:w="2860" w:type="pct"/>
            <w:tcBorders>
              <w:top w:val="nil"/>
              <w:left w:val="nil"/>
              <w:bottom w:val="single" w:sz="4" w:space="0" w:color="auto"/>
              <w:right w:val="nil"/>
            </w:tcBorders>
            <w:noWrap/>
            <w:vAlign w:val="center"/>
            <w:hideMark/>
          </w:tcPr>
          <w:p w14:paraId="35561269"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43</w:t>
            </w:r>
          </w:p>
        </w:tc>
        <w:tc>
          <w:tcPr>
            <w:tcW w:w="1255" w:type="pct"/>
            <w:tcBorders>
              <w:top w:val="nil"/>
              <w:left w:val="nil"/>
              <w:bottom w:val="single" w:sz="4" w:space="0" w:color="auto"/>
              <w:right w:val="nil"/>
            </w:tcBorders>
            <w:noWrap/>
            <w:vAlign w:val="center"/>
            <w:hideMark/>
          </w:tcPr>
          <w:p w14:paraId="420D24B4"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1/1 (100%)</w:t>
            </w:r>
          </w:p>
        </w:tc>
      </w:tr>
      <w:tr w:rsidR="00051248" w:rsidRPr="00051248" w14:paraId="31721869" w14:textId="77777777" w:rsidTr="00191D7A">
        <w:trPr>
          <w:trHeight w:val="288"/>
        </w:trPr>
        <w:tc>
          <w:tcPr>
            <w:tcW w:w="886" w:type="pct"/>
            <w:tcBorders>
              <w:top w:val="nil"/>
              <w:left w:val="nil"/>
              <w:bottom w:val="single" w:sz="4" w:space="0" w:color="auto"/>
              <w:right w:val="nil"/>
            </w:tcBorders>
            <w:noWrap/>
            <w:vAlign w:val="center"/>
            <w:hideMark/>
          </w:tcPr>
          <w:p w14:paraId="4F17C4D8"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35B</w:t>
            </w:r>
          </w:p>
        </w:tc>
        <w:tc>
          <w:tcPr>
            <w:tcW w:w="2860" w:type="pct"/>
            <w:tcBorders>
              <w:top w:val="nil"/>
              <w:left w:val="nil"/>
              <w:bottom w:val="single" w:sz="4" w:space="0" w:color="auto"/>
              <w:right w:val="nil"/>
            </w:tcBorders>
            <w:noWrap/>
            <w:vAlign w:val="center"/>
            <w:hideMark/>
          </w:tcPr>
          <w:p w14:paraId="5DE7784B"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59</w:t>
            </w:r>
          </w:p>
        </w:tc>
        <w:tc>
          <w:tcPr>
            <w:tcW w:w="1255" w:type="pct"/>
            <w:tcBorders>
              <w:top w:val="nil"/>
              <w:left w:val="nil"/>
              <w:bottom w:val="single" w:sz="4" w:space="0" w:color="auto"/>
              <w:right w:val="nil"/>
            </w:tcBorders>
            <w:noWrap/>
            <w:vAlign w:val="center"/>
            <w:hideMark/>
          </w:tcPr>
          <w:p w14:paraId="13FECFAF"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3/3 (100%)</w:t>
            </w:r>
          </w:p>
        </w:tc>
      </w:tr>
      <w:tr w:rsidR="00051248" w:rsidRPr="00051248" w14:paraId="056FF02E" w14:textId="77777777" w:rsidTr="00191D7A">
        <w:trPr>
          <w:trHeight w:val="288"/>
        </w:trPr>
        <w:tc>
          <w:tcPr>
            <w:tcW w:w="886" w:type="pct"/>
            <w:tcBorders>
              <w:top w:val="nil"/>
              <w:left w:val="nil"/>
              <w:bottom w:val="nil"/>
              <w:right w:val="nil"/>
            </w:tcBorders>
            <w:noWrap/>
            <w:vAlign w:val="center"/>
            <w:hideMark/>
          </w:tcPr>
          <w:p w14:paraId="011F3197"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6A</w:t>
            </w:r>
          </w:p>
        </w:tc>
        <w:tc>
          <w:tcPr>
            <w:tcW w:w="2860" w:type="pct"/>
            <w:tcBorders>
              <w:top w:val="nil"/>
              <w:left w:val="nil"/>
              <w:bottom w:val="nil"/>
              <w:right w:val="nil"/>
            </w:tcBorders>
            <w:noWrap/>
            <w:vAlign w:val="center"/>
            <w:hideMark/>
          </w:tcPr>
          <w:p w14:paraId="24BE1F3C"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13</w:t>
            </w:r>
          </w:p>
        </w:tc>
        <w:tc>
          <w:tcPr>
            <w:tcW w:w="1255" w:type="pct"/>
            <w:tcBorders>
              <w:top w:val="nil"/>
              <w:left w:val="nil"/>
              <w:bottom w:val="nil"/>
              <w:right w:val="nil"/>
            </w:tcBorders>
            <w:noWrap/>
            <w:vAlign w:val="center"/>
            <w:hideMark/>
          </w:tcPr>
          <w:p w14:paraId="2CC10F2D"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73/74 (98·6%)</w:t>
            </w:r>
          </w:p>
        </w:tc>
      </w:tr>
      <w:tr w:rsidR="00051248" w:rsidRPr="00051248" w14:paraId="4DCE7853" w14:textId="77777777" w:rsidTr="00191D7A">
        <w:trPr>
          <w:trHeight w:val="288"/>
        </w:trPr>
        <w:tc>
          <w:tcPr>
            <w:tcW w:w="886" w:type="pct"/>
            <w:tcBorders>
              <w:top w:val="nil"/>
              <w:left w:val="nil"/>
              <w:bottom w:val="single" w:sz="4" w:space="0" w:color="auto"/>
              <w:right w:val="nil"/>
            </w:tcBorders>
            <w:noWrap/>
            <w:vAlign w:val="center"/>
            <w:hideMark/>
          </w:tcPr>
          <w:p w14:paraId="325DC0BC"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51B7A7FA"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623</w:t>
            </w:r>
          </w:p>
        </w:tc>
        <w:tc>
          <w:tcPr>
            <w:tcW w:w="1255" w:type="pct"/>
            <w:tcBorders>
              <w:top w:val="nil"/>
              <w:left w:val="nil"/>
              <w:bottom w:val="single" w:sz="4" w:space="0" w:color="auto"/>
              <w:right w:val="nil"/>
            </w:tcBorders>
            <w:noWrap/>
            <w:vAlign w:val="center"/>
            <w:hideMark/>
          </w:tcPr>
          <w:p w14:paraId="0DB4027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1/74 (1·4%)</w:t>
            </w:r>
          </w:p>
        </w:tc>
      </w:tr>
      <w:tr w:rsidR="00051248" w:rsidRPr="00051248" w14:paraId="448047CF" w14:textId="77777777" w:rsidTr="00191D7A">
        <w:trPr>
          <w:trHeight w:val="288"/>
        </w:trPr>
        <w:tc>
          <w:tcPr>
            <w:tcW w:w="886" w:type="pct"/>
            <w:tcBorders>
              <w:top w:val="nil"/>
              <w:left w:val="nil"/>
              <w:bottom w:val="nil"/>
              <w:right w:val="nil"/>
            </w:tcBorders>
            <w:noWrap/>
            <w:vAlign w:val="center"/>
            <w:hideMark/>
          </w:tcPr>
          <w:p w14:paraId="04EAE8BD"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6B</w:t>
            </w:r>
          </w:p>
        </w:tc>
        <w:tc>
          <w:tcPr>
            <w:tcW w:w="2860" w:type="pct"/>
            <w:tcBorders>
              <w:top w:val="nil"/>
              <w:left w:val="nil"/>
              <w:bottom w:val="nil"/>
              <w:right w:val="nil"/>
            </w:tcBorders>
            <w:noWrap/>
            <w:vAlign w:val="center"/>
            <w:hideMark/>
          </w:tcPr>
          <w:p w14:paraId="42EF534E"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23</w:t>
            </w:r>
          </w:p>
        </w:tc>
        <w:tc>
          <w:tcPr>
            <w:tcW w:w="1255" w:type="pct"/>
            <w:tcBorders>
              <w:top w:val="nil"/>
              <w:left w:val="nil"/>
              <w:bottom w:val="nil"/>
              <w:right w:val="nil"/>
            </w:tcBorders>
            <w:noWrap/>
            <w:vAlign w:val="center"/>
            <w:hideMark/>
          </w:tcPr>
          <w:p w14:paraId="725BBD76"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40/48 (83·3%)</w:t>
            </w:r>
          </w:p>
        </w:tc>
      </w:tr>
      <w:tr w:rsidR="00051248" w:rsidRPr="00051248" w14:paraId="540D84CD" w14:textId="77777777" w:rsidTr="00191D7A">
        <w:trPr>
          <w:trHeight w:val="288"/>
        </w:trPr>
        <w:tc>
          <w:tcPr>
            <w:tcW w:w="886" w:type="pct"/>
            <w:tcBorders>
              <w:top w:val="nil"/>
              <w:left w:val="nil"/>
              <w:bottom w:val="nil"/>
              <w:right w:val="nil"/>
            </w:tcBorders>
            <w:noWrap/>
            <w:vAlign w:val="center"/>
            <w:hideMark/>
          </w:tcPr>
          <w:p w14:paraId="084FB86E"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7562FA79"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13</w:t>
            </w:r>
          </w:p>
        </w:tc>
        <w:tc>
          <w:tcPr>
            <w:tcW w:w="1255" w:type="pct"/>
            <w:tcBorders>
              <w:top w:val="nil"/>
              <w:left w:val="nil"/>
              <w:bottom w:val="nil"/>
              <w:right w:val="nil"/>
            </w:tcBorders>
            <w:noWrap/>
            <w:vAlign w:val="center"/>
            <w:hideMark/>
          </w:tcPr>
          <w:p w14:paraId="712FDBBB"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 xml:space="preserve">3/48 (6·2%) </w:t>
            </w:r>
          </w:p>
        </w:tc>
      </w:tr>
      <w:tr w:rsidR="00051248" w:rsidRPr="00051248" w14:paraId="12A10F09" w14:textId="77777777" w:rsidTr="00191D7A">
        <w:trPr>
          <w:trHeight w:val="288"/>
        </w:trPr>
        <w:tc>
          <w:tcPr>
            <w:tcW w:w="886" w:type="pct"/>
            <w:tcBorders>
              <w:top w:val="nil"/>
              <w:left w:val="nil"/>
              <w:bottom w:val="nil"/>
              <w:right w:val="nil"/>
            </w:tcBorders>
            <w:noWrap/>
            <w:vAlign w:val="center"/>
            <w:hideMark/>
          </w:tcPr>
          <w:p w14:paraId="25AC8DA8"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67C3300F"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47</w:t>
            </w:r>
          </w:p>
        </w:tc>
        <w:tc>
          <w:tcPr>
            <w:tcW w:w="1255" w:type="pct"/>
            <w:tcBorders>
              <w:top w:val="nil"/>
              <w:left w:val="nil"/>
              <w:bottom w:val="nil"/>
              <w:right w:val="nil"/>
            </w:tcBorders>
            <w:noWrap/>
            <w:vAlign w:val="center"/>
            <w:hideMark/>
          </w:tcPr>
          <w:p w14:paraId="46179AF9"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3/48 (6·2%)</w:t>
            </w:r>
          </w:p>
        </w:tc>
      </w:tr>
      <w:tr w:rsidR="00051248" w:rsidRPr="00051248" w14:paraId="628A146E" w14:textId="77777777" w:rsidTr="00191D7A">
        <w:trPr>
          <w:trHeight w:val="288"/>
        </w:trPr>
        <w:tc>
          <w:tcPr>
            <w:tcW w:w="886" w:type="pct"/>
            <w:tcBorders>
              <w:top w:val="nil"/>
              <w:left w:val="nil"/>
              <w:bottom w:val="nil"/>
              <w:right w:val="nil"/>
            </w:tcBorders>
            <w:noWrap/>
            <w:vAlign w:val="center"/>
            <w:hideMark/>
          </w:tcPr>
          <w:p w14:paraId="47CA982C"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423CA9E6"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321</w:t>
            </w:r>
          </w:p>
        </w:tc>
        <w:tc>
          <w:tcPr>
            <w:tcW w:w="1255" w:type="pct"/>
            <w:tcBorders>
              <w:top w:val="nil"/>
              <w:left w:val="nil"/>
              <w:bottom w:val="nil"/>
              <w:right w:val="nil"/>
            </w:tcBorders>
            <w:noWrap/>
            <w:vAlign w:val="center"/>
            <w:hideMark/>
          </w:tcPr>
          <w:p w14:paraId="2C4EB53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1/48 (2·1%)</w:t>
            </w:r>
          </w:p>
        </w:tc>
      </w:tr>
      <w:tr w:rsidR="00051248" w:rsidRPr="00051248" w14:paraId="476ECE01" w14:textId="77777777" w:rsidTr="00191D7A">
        <w:trPr>
          <w:trHeight w:val="288"/>
        </w:trPr>
        <w:tc>
          <w:tcPr>
            <w:tcW w:w="886" w:type="pct"/>
            <w:tcBorders>
              <w:top w:val="nil"/>
              <w:left w:val="nil"/>
              <w:bottom w:val="single" w:sz="4" w:space="0" w:color="auto"/>
              <w:right w:val="nil"/>
            </w:tcBorders>
            <w:noWrap/>
            <w:vAlign w:val="center"/>
            <w:hideMark/>
          </w:tcPr>
          <w:p w14:paraId="663EB4EC"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0EAFB055"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852</w:t>
            </w:r>
          </w:p>
        </w:tc>
        <w:tc>
          <w:tcPr>
            <w:tcW w:w="1255" w:type="pct"/>
            <w:tcBorders>
              <w:top w:val="nil"/>
              <w:left w:val="nil"/>
              <w:bottom w:val="single" w:sz="4" w:space="0" w:color="auto"/>
              <w:right w:val="nil"/>
            </w:tcBorders>
            <w:noWrap/>
            <w:vAlign w:val="center"/>
            <w:hideMark/>
          </w:tcPr>
          <w:p w14:paraId="050C6441"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1/48 (2·1%)</w:t>
            </w:r>
          </w:p>
        </w:tc>
      </w:tr>
      <w:tr w:rsidR="00051248" w:rsidRPr="00051248" w14:paraId="6E339FFF" w14:textId="77777777" w:rsidTr="00191D7A">
        <w:trPr>
          <w:trHeight w:val="288"/>
        </w:trPr>
        <w:tc>
          <w:tcPr>
            <w:tcW w:w="886" w:type="pct"/>
            <w:tcBorders>
              <w:top w:val="nil"/>
              <w:left w:val="nil"/>
              <w:bottom w:val="single" w:sz="4" w:space="0" w:color="auto"/>
              <w:right w:val="nil"/>
            </w:tcBorders>
            <w:noWrap/>
            <w:vAlign w:val="center"/>
            <w:hideMark/>
          </w:tcPr>
          <w:p w14:paraId="00E1E5A4"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6C</w:t>
            </w:r>
          </w:p>
        </w:tc>
        <w:tc>
          <w:tcPr>
            <w:tcW w:w="2860" w:type="pct"/>
            <w:tcBorders>
              <w:top w:val="nil"/>
              <w:left w:val="nil"/>
              <w:bottom w:val="single" w:sz="4" w:space="0" w:color="auto"/>
              <w:right w:val="nil"/>
            </w:tcBorders>
            <w:noWrap/>
            <w:vAlign w:val="center"/>
            <w:hideMark/>
          </w:tcPr>
          <w:p w14:paraId="75337FEB"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47</w:t>
            </w:r>
          </w:p>
        </w:tc>
        <w:tc>
          <w:tcPr>
            <w:tcW w:w="1255" w:type="pct"/>
            <w:tcBorders>
              <w:top w:val="nil"/>
              <w:left w:val="nil"/>
              <w:bottom w:val="single" w:sz="4" w:space="0" w:color="auto"/>
              <w:right w:val="nil"/>
            </w:tcBorders>
            <w:noWrap/>
            <w:vAlign w:val="center"/>
            <w:hideMark/>
          </w:tcPr>
          <w:p w14:paraId="53BF552E"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1/1 (100%)</w:t>
            </w:r>
          </w:p>
        </w:tc>
      </w:tr>
      <w:tr w:rsidR="00051248" w:rsidRPr="00051248" w14:paraId="75905806" w14:textId="77777777" w:rsidTr="00191D7A">
        <w:trPr>
          <w:trHeight w:val="288"/>
        </w:trPr>
        <w:tc>
          <w:tcPr>
            <w:tcW w:w="886" w:type="pct"/>
            <w:tcBorders>
              <w:top w:val="nil"/>
              <w:left w:val="nil"/>
              <w:bottom w:val="single" w:sz="4" w:space="0" w:color="auto"/>
              <w:right w:val="nil"/>
            </w:tcBorders>
            <w:noWrap/>
            <w:vAlign w:val="center"/>
            <w:hideMark/>
          </w:tcPr>
          <w:p w14:paraId="4D8DF51E"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9V</w:t>
            </w:r>
          </w:p>
        </w:tc>
        <w:tc>
          <w:tcPr>
            <w:tcW w:w="2860" w:type="pct"/>
            <w:tcBorders>
              <w:top w:val="nil"/>
              <w:left w:val="nil"/>
              <w:bottom w:val="single" w:sz="4" w:space="0" w:color="auto"/>
              <w:right w:val="nil"/>
            </w:tcBorders>
            <w:noWrap/>
            <w:vAlign w:val="center"/>
            <w:hideMark/>
          </w:tcPr>
          <w:p w14:paraId="5A0166EC"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w:t>
            </w:r>
          </w:p>
        </w:tc>
        <w:tc>
          <w:tcPr>
            <w:tcW w:w="1255" w:type="pct"/>
            <w:tcBorders>
              <w:top w:val="nil"/>
              <w:left w:val="nil"/>
              <w:bottom w:val="single" w:sz="4" w:space="0" w:color="auto"/>
              <w:right w:val="nil"/>
            </w:tcBorders>
            <w:noWrap/>
            <w:vAlign w:val="center"/>
            <w:hideMark/>
          </w:tcPr>
          <w:p w14:paraId="02D66293"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2/2 (100%)</w:t>
            </w:r>
          </w:p>
        </w:tc>
      </w:tr>
      <w:tr w:rsidR="00051248" w:rsidRPr="00051248" w14:paraId="150ADD37" w14:textId="77777777" w:rsidTr="00191D7A">
        <w:trPr>
          <w:trHeight w:val="288"/>
        </w:trPr>
        <w:tc>
          <w:tcPr>
            <w:tcW w:w="886" w:type="pct"/>
            <w:tcBorders>
              <w:top w:val="nil"/>
              <w:left w:val="nil"/>
              <w:bottom w:val="nil"/>
              <w:right w:val="nil"/>
            </w:tcBorders>
            <w:noWrap/>
            <w:vAlign w:val="center"/>
            <w:hideMark/>
          </w:tcPr>
          <w:p w14:paraId="3D8DC7FB"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NT2</w:t>
            </w:r>
          </w:p>
        </w:tc>
        <w:tc>
          <w:tcPr>
            <w:tcW w:w="2860" w:type="pct"/>
            <w:tcBorders>
              <w:top w:val="nil"/>
              <w:left w:val="nil"/>
              <w:bottom w:val="nil"/>
              <w:right w:val="nil"/>
            </w:tcBorders>
            <w:noWrap/>
            <w:vAlign w:val="center"/>
            <w:hideMark/>
          </w:tcPr>
          <w:p w14:paraId="033DC506"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397</w:t>
            </w:r>
          </w:p>
        </w:tc>
        <w:tc>
          <w:tcPr>
            <w:tcW w:w="1255" w:type="pct"/>
            <w:tcBorders>
              <w:top w:val="nil"/>
              <w:left w:val="nil"/>
              <w:bottom w:val="nil"/>
              <w:right w:val="nil"/>
            </w:tcBorders>
            <w:noWrap/>
            <w:vAlign w:val="center"/>
            <w:hideMark/>
          </w:tcPr>
          <w:p w14:paraId="73BC2CAD"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55/62 (88·7%)</w:t>
            </w:r>
          </w:p>
        </w:tc>
      </w:tr>
      <w:tr w:rsidR="00051248" w:rsidRPr="00051248" w14:paraId="6F600F55" w14:textId="77777777" w:rsidTr="00191D7A">
        <w:trPr>
          <w:trHeight w:val="288"/>
        </w:trPr>
        <w:tc>
          <w:tcPr>
            <w:tcW w:w="886" w:type="pct"/>
            <w:tcBorders>
              <w:top w:val="nil"/>
              <w:left w:val="nil"/>
              <w:bottom w:val="nil"/>
              <w:right w:val="nil"/>
            </w:tcBorders>
            <w:noWrap/>
            <w:vAlign w:val="center"/>
            <w:hideMark/>
          </w:tcPr>
          <w:p w14:paraId="5CD554D4"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7F243EA6"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324</w:t>
            </w:r>
          </w:p>
        </w:tc>
        <w:tc>
          <w:tcPr>
            <w:tcW w:w="1255" w:type="pct"/>
            <w:tcBorders>
              <w:top w:val="nil"/>
              <w:left w:val="nil"/>
              <w:bottom w:val="nil"/>
              <w:right w:val="nil"/>
            </w:tcBorders>
            <w:noWrap/>
            <w:vAlign w:val="center"/>
            <w:hideMark/>
          </w:tcPr>
          <w:p w14:paraId="2C846D41"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 xml:space="preserve">4/62 (6·5%) </w:t>
            </w:r>
          </w:p>
        </w:tc>
      </w:tr>
      <w:tr w:rsidR="00051248" w:rsidRPr="00051248" w14:paraId="7826B04D" w14:textId="77777777" w:rsidTr="00191D7A">
        <w:trPr>
          <w:trHeight w:val="288"/>
        </w:trPr>
        <w:tc>
          <w:tcPr>
            <w:tcW w:w="886" w:type="pct"/>
            <w:tcBorders>
              <w:top w:val="nil"/>
              <w:left w:val="nil"/>
              <w:bottom w:val="nil"/>
              <w:right w:val="nil"/>
            </w:tcBorders>
            <w:noWrap/>
            <w:vAlign w:val="center"/>
            <w:hideMark/>
          </w:tcPr>
          <w:p w14:paraId="53391CF9"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51196847"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43</w:t>
            </w:r>
          </w:p>
        </w:tc>
        <w:tc>
          <w:tcPr>
            <w:tcW w:w="1255" w:type="pct"/>
            <w:tcBorders>
              <w:top w:val="nil"/>
              <w:left w:val="nil"/>
              <w:bottom w:val="nil"/>
              <w:right w:val="nil"/>
            </w:tcBorders>
            <w:noWrap/>
            <w:vAlign w:val="center"/>
            <w:hideMark/>
          </w:tcPr>
          <w:p w14:paraId="56C2543E"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1/62 (1·6%)</w:t>
            </w:r>
          </w:p>
        </w:tc>
      </w:tr>
      <w:tr w:rsidR="00051248" w:rsidRPr="00051248" w14:paraId="765D3A9B" w14:textId="77777777" w:rsidTr="00191D7A">
        <w:trPr>
          <w:trHeight w:val="288"/>
        </w:trPr>
        <w:tc>
          <w:tcPr>
            <w:tcW w:w="886" w:type="pct"/>
            <w:tcBorders>
              <w:top w:val="nil"/>
              <w:left w:val="nil"/>
              <w:bottom w:val="nil"/>
              <w:right w:val="nil"/>
            </w:tcBorders>
            <w:noWrap/>
            <w:vAlign w:val="center"/>
            <w:hideMark/>
          </w:tcPr>
          <w:p w14:paraId="7F467BBF"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p>
        </w:tc>
        <w:tc>
          <w:tcPr>
            <w:tcW w:w="2860" w:type="pct"/>
            <w:tcBorders>
              <w:top w:val="nil"/>
              <w:left w:val="nil"/>
              <w:bottom w:val="nil"/>
              <w:right w:val="nil"/>
            </w:tcBorders>
            <w:noWrap/>
            <w:vAlign w:val="center"/>
            <w:hideMark/>
          </w:tcPr>
          <w:p w14:paraId="4E063F4E"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628</w:t>
            </w:r>
          </w:p>
        </w:tc>
        <w:tc>
          <w:tcPr>
            <w:tcW w:w="1255" w:type="pct"/>
            <w:tcBorders>
              <w:top w:val="nil"/>
              <w:left w:val="nil"/>
              <w:bottom w:val="nil"/>
              <w:right w:val="nil"/>
            </w:tcBorders>
            <w:noWrap/>
            <w:vAlign w:val="center"/>
            <w:hideMark/>
          </w:tcPr>
          <w:p w14:paraId="60B762FC"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1/62 (1·6%)</w:t>
            </w:r>
          </w:p>
        </w:tc>
      </w:tr>
      <w:tr w:rsidR="00051248" w:rsidRPr="00051248" w14:paraId="34E4D227" w14:textId="77777777" w:rsidTr="00191D7A">
        <w:trPr>
          <w:trHeight w:val="288"/>
        </w:trPr>
        <w:tc>
          <w:tcPr>
            <w:tcW w:w="886" w:type="pct"/>
            <w:tcBorders>
              <w:top w:val="nil"/>
              <w:left w:val="nil"/>
              <w:bottom w:val="single" w:sz="4" w:space="0" w:color="auto"/>
              <w:right w:val="nil"/>
            </w:tcBorders>
            <w:noWrap/>
            <w:vAlign w:val="center"/>
            <w:hideMark/>
          </w:tcPr>
          <w:p w14:paraId="719E3D13"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5E99E9FA"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777</w:t>
            </w:r>
          </w:p>
        </w:tc>
        <w:tc>
          <w:tcPr>
            <w:tcW w:w="1255" w:type="pct"/>
            <w:tcBorders>
              <w:top w:val="nil"/>
              <w:left w:val="nil"/>
              <w:bottom w:val="single" w:sz="4" w:space="0" w:color="auto"/>
              <w:right w:val="nil"/>
            </w:tcBorders>
            <w:noWrap/>
            <w:vAlign w:val="center"/>
            <w:hideMark/>
          </w:tcPr>
          <w:p w14:paraId="51B20133"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1/62 (1·6%)</w:t>
            </w:r>
          </w:p>
        </w:tc>
      </w:tr>
      <w:tr w:rsidR="00051248" w:rsidRPr="00051248" w14:paraId="1EE6BE0E" w14:textId="77777777" w:rsidTr="00191D7A">
        <w:trPr>
          <w:trHeight w:val="288"/>
        </w:trPr>
        <w:tc>
          <w:tcPr>
            <w:tcW w:w="886" w:type="pct"/>
            <w:tcBorders>
              <w:top w:val="nil"/>
              <w:left w:val="nil"/>
              <w:bottom w:val="single" w:sz="4" w:space="0" w:color="auto"/>
              <w:right w:val="nil"/>
            </w:tcBorders>
            <w:noWrap/>
            <w:vAlign w:val="center"/>
            <w:hideMark/>
          </w:tcPr>
          <w:p w14:paraId="495EE6BA"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lastRenderedPageBreak/>
              <w:t>NT3b</w:t>
            </w:r>
          </w:p>
        </w:tc>
        <w:tc>
          <w:tcPr>
            <w:tcW w:w="2860" w:type="pct"/>
            <w:tcBorders>
              <w:top w:val="nil"/>
              <w:left w:val="nil"/>
              <w:bottom w:val="single" w:sz="4" w:space="0" w:color="auto"/>
              <w:right w:val="nil"/>
            </w:tcBorders>
            <w:noWrap/>
            <w:vAlign w:val="center"/>
            <w:hideMark/>
          </w:tcPr>
          <w:p w14:paraId="58C64F20"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60</w:t>
            </w:r>
          </w:p>
        </w:tc>
        <w:tc>
          <w:tcPr>
            <w:tcW w:w="1255" w:type="pct"/>
            <w:tcBorders>
              <w:top w:val="nil"/>
              <w:left w:val="nil"/>
              <w:bottom w:val="single" w:sz="4" w:space="0" w:color="auto"/>
              <w:right w:val="nil"/>
            </w:tcBorders>
            <w:noWrap/>
            <w:vAlign w:val="center"/>
            <w:hideMark/>
          </w:tcPr>
          <w:p w14:paraId="4AD66B7F"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5/5 (100%)</w:t>
            </w:r>
          </w:p>
        </w:tc>
      </w:tr>
      <w:tr w:rsidR="00051248" w:rsidRPr="00051248" w14:paraId="3C1BA169" w14:textId="77777777" w:rsidTr="00191D7A">
        <w:trPr>
          <w:trHeight w:val="288"/>
        </w:trPr>
        <w:tc>
          <w:tcPr>
            <w:tcW w:w="886" w:type="pct"/>
            <w:tcBorders>
              <w:top w:val="nil"/>
              <w:left w:val="nil"/>
              <w:bottom w:val="nil"/>
              <w:right w:val="nil"/>
            </w:tcBorders>
            <w:noWrap/>
            <w:vAlign w:val="center"/>
            <w:hideMark/>
          </w:tcPr>
          <w:p w14:paraId="1515ED8A"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NT4a</w:t>
            </w:r>
          </w:p>
        </w:tc>
        <w:tc>
          <w:tcPr>
            <w:tcW w:w="2860" w:type="pct"/>
            <w:tcBorders>
              <w:top w:val="nil"/>
              <w:left w:val="nil"/>
              <w:bottom w:val="nil"/>
              <w:right w:val="nil"/>
            </w:tcBorders>
            <w:noWrap/>
            <w:vAlign w:val="center"/>
            <w:hideMark/>
          </w:tcPr>
          <w:p w14:paraId="0546816E"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397</w:t>
            </w:r>
          </w:p>
        </w:tc>
        <w:tc>
          <w:tcPr>
            <w:tcW w:w="1255" w:type="pct"/>
            <w:tcBorders>
              <w:top w:val="nil"/>
              <w:left w:val="nil"/>
              <w:bottom w:val="nil"/>
              <w:right w:val="nil"/>
            </w:tcBorders>
            <w:noWrap/>
            <w:vAlign w:val="center"/>
            <w:hideMark/>
          </w:tcPr>
          <w:p w14:paraId="7CE0189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1/2 (50%)</w:t>
            </w:r>
          </w:p>
        </w:tc>
      </w:tr>
      <w:tr w:rsidR="00051248" w:rsidRPr="00051248" w14:paraId="36C00F89" w14:textId="77777777" w:rsidTr="00191D7A">
        <w:trPr>
          <w:trHeight w:val="288"/>
        </w:trPr>
        <w:tc>
          <w:tcPr>
            <w:tcW w:w="886" w:type="pct"/>
            <w:tcBorders>
              <w:top w:val="nil"/>
              <w:left w:val="nil"/>
              <w:bottom w:val="single" w:sz="4" w:space="0" w:color="auto"/>
              <w:right w:val="nil"/>
            </w:tcBorders>
            <w:noWrap/>
            <w:vAlign w:val="center"/>
            <w:hideMark/>
          </w:tcPr>
          <w:p w14:paraId="0B0C031A"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66DFBAA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806</w:t>
            </w:r>
          </w:p>
        </w:tc>
        <w:tc>
          <w:tcPr>
            <w:tcW w:w="1255" w:type="pct"/>
            <w:tcBorders>
              <w:top w:val="nil"/>
              <w:left w:val="nil"/>
              <w:bottom w:val="nil"/>
              <w:right w:val="nil"/>
            </w:tcBorders>
            <w:noWrap/>
            <w:vAlign w:val="center"/>
            <w:hideMark/>
          </w:tcPr>
          <w:p w14:paraId="3007CFEA"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1/2 (50%)</w:t>
            </w:r>
          </w:p>
        </w:tc>
      </w:tr>
      <w:tr w:rsidR="00051248" w:rsidRPr="00051248" w14:paraId="2CCE57D8" w14:textId="77777777" w:rsidTr="00191D7A">
        <w:trPr>
          <w:trHeight w:val="288"/>
        </w:trPr>
        <w:tc>
          <w:tcPr>
            <w:tcW w:w="886" w:type="pct"/>
            <w:tcBorders>
              <w:top w:val="nil"/>
              <w:left w:val="nil"/>
              <w:bottom w:val="nil"/>
              <w:right w:val="nil"/>
            </w:tcBorders>
            <w:noWrap/>
            <w:vAlign w:val="center"/>
            <w:hideMark/>
          </w:tcPr>
          <w:p w14:paraId="0120D836"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NT4b</w:t>
            </w:r>
          </w:p>
        </w:tc>
        <w:tc>
          <w:tcPr>
            <w:tcW w:w="2860" w:type="pct"/>
            <w:tcBorders>
              <w:top w:val="nil"/>
              <w:left w:val="nil"/>
              <w:bottom w:val="nil"/>
              <w:right w:val="nil"/>
            </w:tcBorders>
            <w:noWrap/>
            <w:vAlign w:val="center"/>
            <w:hideMark/>
          </w:tcPr>
          <w:p w14:paraId="64133022"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397</w:t>
            </w:r>
          </w:p>
        </w:tc>
        <w:tc>
          <w:tcPr>
            <w:tcW w:w="1255" w:type="pct"/>
            <w:tcBorders>
              <w:top w:val="single" w:sz="4" w:space="0" w:color="auto"/>
              <w:left w:val="nil"/>
              <w:bottom w:val="nil"/>
              <w:right w:val="nil"/>
            </w:tcBorders>
            <w:noWrap/>
            <w:vAlign w:val="center"/>
            <w:hideMark/>
          </w:tcPr>
          <w:p w14:paraId="4F2A821C"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2/3 (66·7%)</w:t>
            </w:r>
          </w:p>
        </w:tc>
      </w:tr>
      <w:tr w:rsidR="00051248" w:rsidRPr="00051248" w14:paraId="664EFCF8" w14:textId="77777777" w:rsidTr="00191D7A">
        <w:trPr>
          <w:trHeight w:val="288"/>
        </w:trPr>
        <w:tc>
          <w:tcPr>
            <w:tcW w:w="886" w:type="pct"/>
            <w:tcBorders>
              <w:top w:val="nil"/>
              <w:left w:val="nil"/>
              <w:bottom w:val="single" w:sz="4" w:space="0" w:color="auto"/>
              <w:right w:val="nil"/>
            </w:tcBorders>
            <w:noWrap/>
            <w:vAlign w:val="center"/>
            <w:hideMark/>
          </w:tcPr>
          <w:p w14:paraId="030CD3FC" w14:textId="77777777" w:rsidR="00051248" w:rsidRPr="00051248" w:rsidRDefault="00051248" w:rsidP="00051248">
            <w:pPr>
              <w:spacing w:after="0" w:line="240" w:lineRule="auto"/>
              <w:jc w:val="center"/>
              <w:rPr>
                <w:rFonts w:ascii="Times New Roman" w:eastAsia="Times New Roman" w:hAnsi="Times New Roman" w:cs="Times New Roman"/>
                <w:b/>
                <w:bCs/>
                <w:color w:val="000000"/>
                <w:sz w:val="16"/>
                <w:szCs w:val="16"/>
                <w:lang w:eastAsia="en-AU"/>
              </w:rPr>
            </w:pPr>
            <w:r w:rsidRPr="00051248">
              <w:rPr>
                <w:rFonts w:ascii="Times New Roman" w:eastAsia="Times New Roman" w:hAnsi="Times New Roman" w:cs="Times New Roman"/>
                <w:b/>
                <w:bCs/>
                <w:color w:val="000000"/>
                <w:sz w:val="16"/>
                <w:szCs w:val="16"/>
                <w:lang w:eastAsia="en-AU"/>
              </w:rPr>
              <w:t> </w:t>
            </w:r>
          </w:p>
        </w:tc>
        <w:tc>
          <w:tcPr>
            <w:tcW w:w="2860" w:type="pct"/>
            <w:tcBorders>
              <w:top w:val="nil"/>
              <w:left w:val="nil"/>
              <w:bottom w:val="single" w:sz="4" w:space="0" w:color="auto"/>
              <w:right w:val="nil"/>
            </w:tcBorders>
            <w:noWrap/>
            <w:vAlign w:val="center"/>
            <w:hideMark/>
          </w:tcPr>
          <w:p w14:paraId="1E2D2E36"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60</w:t>
            </w:r>
          </w:p>
        </w:tc>
        <w:tc>
          <w:tcPr>
            <w:tcW w:w="1255" w:type="pct"/>
            <w:tcBorders>
              <w:top w:val="nil"/>
              <w:left w:val="nil"/>
              <w:bottom w:val="single" w:sz="4" w:space="0" w:color="auto"/>
              <w:right w:val="nil"/>
            </w:tcBorders>
            <w:noWrap/>
            <w:vAlign w:val="center"/>
            <w:hideMark/>
          </w:tcPr>
          <w:p w14:paraId="465281EB" w14:textId="77777777" w:rsidR="00051248" w:rsidRPr="00051248" w:rsidRDefault="00051248" w:rsidP="00051248">
            <w:pPr>
              <w:spacing w:after="0" w:line="240" w:lineRule="auto"/>
              <w:jc w:val="center"/>
              <w:rPr>
                <w:rFonts w:ascii="Times New Roman" w:eastAsia="Times New Roman" w:hAnsi="Times New Roman" w:cs="Times New Roman"/>
                <w:color w:val="000000"/>
                <w:sz w:val="16"/>
                <w:szCs w:val="16"/>
                <w:lang w:eastAsia="en-AU"/>
              </w:rPr>
            </w:pPr>
            <w:r w:rsidRPr="00051248">
              <w:rPr>
                <w:rFonts w:ascii="Times New Roman" w:eastAsia="Times New Roman" w:hAnsi="Times New Roman" w:cs="Times New Roman"/>
                <w:color w:val="000000"/>
                <w:sz w:val="16"/>
                <w:szCs w:val="16"/>
                <w:lang w:eastAsia="en-AU"/>
              </w:rPr>
              <w:t>1/3 (33·3%)</w:t>
            </w:r>
          </w:p>
        </w:tc>
      </w:tr>
    </w:tbl>
    <w:p w14:paraId="0C798B05" w14:textId="70254DD5" w:rsidR="00376DFF" w:rsidRPr="00191D7A" w:rsidRDefault="00272EC5" w:rsidP="00386325">
      <w:pPr>
        <w:jc w:val="both"/>
        <w:rPr>
          <w:rFonts w:ascii="Times New Roman" w:hAnsi="Times New Roman" w:cs="Times New Roman"/>
          <w:bCs/>
          <w:sz w:val="16"/>
          <w:szCs w:val="16"/>
        </w:rPr>
      </w:pPr>
      <w:r w:rsidRPr="00191D7A">
        <w:rPr>
          <w:rFonts w:ascii="Times New Roman" w:hAnsi="Times New Roman" w:cs="Times New Roman"/>
          <w:bCs/>
          <w:sz w:val="16"/>
          <w:szCs w:val="16"/>
        </w:rPr>
        <w:t>GPSC</w:t>
      </w:r>
      <w:r w:rsidR="005C0D2D">
        <w:rPr>
          <w:rFonts w:ascii="Times New Roman" w:hAnsi="Times New Roman" w:cs="Times New Roman"/>
          <w:bCs/>
          <w:sz w:val="16"/>
          <w:szCs w:val="16"/>
        </w:rPr>
        <w:t xml:space="preserve">, </w:t>
      </w:r>
      <w:r w:rsidRPr="00191D7A">
        <w:rPr>
          <w:rFonts w:ascii="Times New Roman" w:hAnsi="Times New Roman" w:cs="Times New Roman"/>
          <w:bCs/>
          <w:sz w:val="16"/>
          <w:szCs w:val="16"/>
        </w:rPr>
        <w:t>Global Pneumococcal Sequence Cluster.</w:t>
      </w:r>
      <w:r w:rsidRPr="00191D7A">
        <w:rPr>
          <w:rFonts w:ascii="Times New Roman" w:hAnsi="Times New Roman" w:cs="Times New Roman"/>
          <w:color w:val="1F1F1F"/>
          <w:sz w:val="16"/>
          <w:szCs w:val="16"/>
        </w:rPr>
        <w:t xml:space="preserve"> </w:t>
      </w:r>
      <w:r w:rsidR="00617B23" w:rsidRPr="00191D7A">
        <w:rPr>
          <w:rFonts w:ascii="Times New Roman" w:hAnsi="Times New Roman" w:cs="Times New Roman"/>
          <w:color w:val="1F1F1F"/>
          <w:sz w:val="16"/>
          <w:szCs w:val="16"/>
        </w:rPr>
        <w:t xml:space="preserve">NT2, NT3b, NT4a, NT4b refer to different lineages of non-encapsulated pneumococci </w:t>
      </w:r>
    </w:p>
    <w:p w14:paraId="2BE22F8E" w14:textId="77777777" w:rsidR="00376DFF" w:rsidRDefault="00376DFF" w:rsidP="00376DFF">
      <w:pPr>
        <w:rPr>
          <w:rFonts w:ascii="Times New Roman" w:hAnsi="Times New Roman" w:cs="Times New Roman"/>
          <w:bCs/>
        </w:rPr>
      </w:pPr>
    </w:p>
    <w:p w14:paraId="3706B247" w14:textId="2E69BEF5" w:rsidR="00376DFF" w:rsidRPr="00386325" w:rsidRDefault="00376DFF" w:rsidP="5D07003E">
      <w:pPr>
        <w:rPr>
          <w:rFonts w:ascii="Times New Roman" w:hAnsi="Times New Roman" w:cs="Times New Roman"/>
        </w:rPr>
        <w:sectPr w:rsidR="00376DFF" w:rsidRPr="00386325" w:rsidSect="0045729B">
          <w:headerReference w:type="default" r:id="rId10"/>
          <w:footerReference w:type="default" r:id="rId11"/>
          <w:pgSz w:w="11906" w:h="16838"/>
          <w:pgMar w:top="1440" w:right="1080" w:bottom="1440" w:left="1080" w:header="709" w:footer="709" w:gutter="0"/>
          <w:lnNumType w:countBy="1" w:restart="continuous"/>
          <w:cols w:space="708"/>
          <w:docGrid w:linePitch="360"/>
        </w:sectPr>
      </w:pPr>
    </w:p>
    <w:p w14:paraId="6F480D48" w14:textId="1A3F9131" w:rsidR="008C7D30" w:rsidRDefault="5D07003E" w:rsidP="5D07003E">
      <w:pPr>
        <w:ind w:right="1669"/>
        <w:jc w:val="both"/>
        <w:rPr>
          <w:rFonts w:ascii="Times New Roman" w:hAnsi="Times New Roman" w:cs="Times New Roman"/>
          <w:b/>
          <w:bCs/>
          <w:sz w:val="20"/>
          <w:szCs w:val="20"/>
        </w:rPr>
      </w:pPr>
      <w:bookmarkStart w:id="14" w:name="_Toc216688927"/>
      <w:bookmarkStart w:id="15" w:name="_Hlk216856234"/>
      <w:r w:rsidRPr="00191D7A">
        <w:rPr>
          <w:rStyle w:val="Heading1Char"/>
          <w:rFonts w:ascii="Times New Roman" w:hAnsi="Times New Roman" w:cs="Times New Roman"/>
          <w:b/>
          <w:bCs/>
          <w:color w:val="auto"/>
          <w:sz w:val="20"/>
          <w:szCs w:val="20"/>
        </w:rPr>
        <w:lastRenderedPageBreak/>
        <w:t>Supplementary Table S</w:t>
      </w:r>
      <w:r w:rsidR="00D00D83">
        <w:rPr>
          <w:rStyle w:val="Heading1Char"/>
          <w:rFonts w:ascii="Times New Roman" w:hAnsi="Times New Roman" w:cs="Times New Roman"/>
          <w:b/>
          <w:bCs/>
          <w:color w:val="auto"/>
          <w:sz w:val="20"/>
          <w:szCs w:val="20"/>
        </w:rPr>
        <w:t>6</w:t>
      </w:r>
      <w:r w:rsidRPr="00191D7A">
        <w:rPr>
          <w:rStyle w:val="Heading1Char"/>
          <w:rFonts w:ascii="Times New Roman" w:hAnsi="Times New Roman" w:cs="Times New Roman"/>
          <w:b/>
          <w:bCs/>
          <w:color w:val="auto"/>
          <w:sz w:val="20"/>
          <w:szCs w:val="20"/>
        </w:rPr>
        <w:t xml:space="preserve"> - AMR in nasopharyngeal samples from unvaccinated Vietnamese children aged 18 months</w:t>
      </w:r>
      <w:bookmarkEnd w:id="14"/>
      <w:r w:rsidRPr="00191D7A">
        <w:rPr>
          <w:rFonts w:ascii="Times New Roman" w:hAnsi="Times New Roman" w:cs="Times New Roman"/>
          <w:b/>
          <w:bCs/>
          <w:sz w:val="20"/>
          <w:szCs w:val="20"/>
        </w:rPr>
        <w:t>. The detection of AMR genes was shown for Synflorix-types, and Non-</w:t>
      </w:r>
      <w:r w:rsidRPr="00191D7A">
        <w:rPr>
          <w:rFonts w:ascii="Times New Roman" w:eastAsia="Times New Roman" w:hAnsi="Times New Roman" w:cs="Times New Roman"/>
          <w:b/>
          <w:bCs/>
          <w:color w:val="000000" w:themeColor="text1"/>
          <w:sz w:val="20"/>
          <w:szCs w:val="20"/>
          <w:lang w:eastAsia="en-AU"/>
        </w:rPr>
        <w:t>Synflorix-</w:t>
      </w:r>
      <w:r w:rsidRPr="00191D7A">
        <w:rPr>
          <w:rFonts w:ascii="Times New Roman" w:hAnsi="Times New Roman" w:cs="Times New Roman"/>
          <w:b/>
          <w:bCs/>
          <w:sz w:val="20"/>
          <w:szCs w:val="20"/>
        </w:rPr>
        <w:t xml:space="preserve"> types; Pneumosil-types and Non-Pneumosil-types. </w:t>
      </w:r>
    </w:p>
    <w:tbl>
      <w:tblPr>
        <w:tblW w:w="5000" w:type="pct"/>
        <w:tblLook w:val="04A0" w:firstRow="1" w:lastRow="0" w:firstColumn="1" w:lastColumn="0" w:noHBand="0" w:noVBand="1"/>
      </w:tblPr>
      <w:tblGrid>
        <w:gridCol w:w="1720"/>
        <w:gridCol w:w="2451"/>
        <w:gridCol w:w="1719"/>
        <w:gridCol w:w="1803"/>
        <w:gridCol w:w="1353"/>
        <w:gridCol w:w="1803"/>
        <w:gridCol w:w="1803"/>
        <w:gridCol w:w="1350"/>
      </w:tblGrid>
      <w:tr w:rsidR="00AA286A" w:rsidRPr="00AA286A" w14:paraId="1E00FC0A" w14:textId="77777777" w:rsidTr="00191D7A">
        <w:trPr>
          <w:trHeight w:val="288"/>
        </w:trPr>
        <w:tc>
          <w:tcPr>
            <w:tcW w:w="5000" w:type="pct"/>
            <w:gridSpan w:val="8"/>
            <w:tcBorders>
              <w:top w:val="single" w:sz="4" w:space="0" w:color="auto"/>
              <w:left w:val="nil"/>
              <w:bottom w:val="single" w:sz="4" w:space="0" w:color="auto"/>
              <w:right w:val="nil"/>
            </w:tcBorders>
            <w:noWrap/>
            <w:vAlign w:val="center"/>
            <w:hideMark/>
          </w:tcPr>
          <w:p w14:paraId="340AD102" w14:textId="77777777" w:rsidR="00AA286A" w:rsidRPr="00AA286A" w:rsidRDefault="00AA286A" w:rsidP="00AA286A">
            <w:pPr>
              <w:spacing w:after="0" w:line="240" w:lineRule="auto"/>
              <w:jc w:val="center"/>
              <w:rPr>
                <w:rFonts w:ascii="Times New Roman" w:eastAsia="Times New Roman" w:hAnsi="Times New Roman" w:cs="Times New Roman"/>
                <w:b/>
                <w:bCs/>
                <w:color w:val="000000"/>
                <w:sz w:val="16"/>
                <w:szCs w:val="16"/>
                <w:lang w:eastAsia="en-AU"/>
              </w:rPr>
            </w:pPr>
            <w:r w:rsidRPr="00AA286A">
              <w:rPr>
                <w:rFonts w:ascii="Times New Roman" w:eastAsia="Times New Roman" w:hAnsi="Times New Roman" w:cs="Times New Roman"/>
                <w:b/>
                <w:bCs/>
                <w:color w:val="000000"/>
                <w:sz w:val="16"/>
                <w:szCs w:val="16"/>
                <w:lang w:eastAsia="en-AU"/>
              </w:rPr>
              <w:t xml:space="preserve">18 months old </w:t>
            </w:r>
          </w:p>
        </w:tc>
      </w:tr>
      <w:tr w:rsidR="00AA286A" w:rsidRPr="00AA286A" w14:paraId="49A52D33" w14:textId="77777777" w:rsidTr="00191D7A">
        <w:trPr>
          <w:trHeight w:val="636"/>
        </w:trPr>
        <w:tc>
          <w:tcPr>
            <w:tcW w:w="614" w:type="pct"/>
            <w:tcBorders>
              <w:top w:val="nil"/>
              <w:left w:val="nil"/>
              <w:bottom w:val="single" w:sz="4" w:space="0" w:color="auto"/>
              <w:right w:val="nil"/>
            </w:tcBorders>
            <w:vAlign w:val="center"/>
            <w:hideMark/>
          </w:tcPr>
          <w:p w14:paraId="26D1DBF5" w14:textId="77777777" w:rsidR="00AA286A" w:rsidRPr="00AA286A" w:rsidRDefault="00AA286A" w:rsidP="00AA286A">
            <w:pPr>
              <w:spacing w:after="0" w:line="240" w:lineRule="auto"/>
              <w:jc w:val="center"/>
              <w:rPr>
                <w:rFonts w:ascii="Times New Roman" w:eastAsia="Times New Roman" w:hAnsi="Times New Roman" w:cs="Times New Roman"/>
                <w:b/>
                <w:bCs/>
                <w:color w:val="000000"/>
                <w:sz w:val="16"/>
                <w:szCs w:val="16"/>
                <w:lang w:eastAsia="en-AU"/>
              </w:rPr>
            </w:pPr>
            <w:r w:rsidRPr="00AA286A">
              <w:rPr>
                <w:rFonts w:ascii="Times New Roman" w:eastAsia="Times New Roman" w:hAnsi="Times New Roman" w:cs="Times New Roman"/>
                <w:b/>
                <w:bCs/>
                <w:color w:val="000000"/>
                <w:sz w:val="16"/>
                <w:szCs w:val="16"/>
                <w:lang w:eastAsia="en-AU"/>
              </w:rPr>
              <w:t xml:space="preserve">AMR gene </w:t>
            </w:r>
          </w:p>
        </w:tc>
        <w:tc>
          <w:tcPr>
            <w:tcW w:w="875" w:type="pct"/>
            <w:tcBorders>
              <w:top w:val="nil"/>
              <w:left w:val="nil"/>
              <w:bottom w:val="single" w:sz="4" w:space="0" w:color="auto"/>
              <w:right w:val="nil"/>
            </w:tcBorders>
            <w:vAlign w:val="center"/>
            <w:hideMark/>
          </w:tcPr>
          <w:p w14:paraId="5BF0150D" w14:textId="77777777" w:rsidR="00AA286A" w:rsidRPr="00AA286A" w:rsidRDefault="00AA286A" w:rsidP="00AA286A">
            <w:pPr>
              <w:spacing w:after="0" w:line="240" w:lineRule="auto"/>
              <w:jc w:val="center"/>
              <w:rPr>
                <w:rFonts w:ascii="Times New Roman" w:eastAsia="Times New Roman" w:hAnsi="Times New Roman" w:cs="Times New Roman"/>
                <w:b/>
                <w:bCs/>
                <w:color w:val="000000"/>
                <w:sz w:val="16"/>
                <w:szCs w:val="16"/>
                <w:lang w:eastAsia="en-AU"/>
              </w:rPr>
            </w:pPr>
            <w:r w:rsidRPr="00AA286A">
              <w:rPr>
                <w:rFonts w:ascii="Times New Roman" w:eastAsia="Times New Roman" w:hAnsi="Times New Roman" w:cs="Times New Roman"/>
                <w:b/>
                <w:bCs/>
                <w:color w:val="000000"/>
                <w:sz w:val="16"/>
                <w:szCs w:val="16"/>
                <w:lang w:eastAsia="en-AU"/>
              </w:rPr>
              <w:t xml:space="preserve">Encodes resistance to </w:t>
            </w:r>
          </w:p>
        </w:tc>
        <w:tc>
          <w:tcPr>
            <w:tcW w:w="614" w:type="pct"/>
            <w:tcBorders>
              <w:top w:val="nil"/>
              <w:left w:val="nil"/>
              <w:bottom w:val="single" w:sz="4" w:space="0" w:color="auto"/>
              <w:right w:val="nil"/>
            </w:tcBorders>
            <w:vAlign w:val="center"/>
            <w:hideMark/>
          </w:tcPr>
          <w:p w14:paraId="246485C4" w14:textId="77777777" w:rsidR="00AA286A" w:rsidRPr="00AA286A" w:rsidRDefault="00AA286A" w:rsidP="00AA286A">
            <w:pPr>
              <w:spacing w:after="0" w:line="240" w:lineRule="auto"/>
              <w:jc w:val="center"/>
              <w:rPr>
                <w:rFonts w:ascii="Times New Roman" w:eastAsia="Times New Roman" w:hAnsi="Times New Roman" w:cs="Times New Roman"/>
                <w:b/>
                <w:bCs/>
                <w:sz w:val="16"/>
                <w:szCs w:val="16"/>
                <w:lang w:eastAsia="en-AU"/>
              </w:rPr>
            </w:pPr>
            <w:r w:rsidRPr="00AA286A">
              <w:rPr>
                <w:rFonts w:ascii="Times New Roman" w:eastAsia="Times New Roman" w:hAnsi="Times New Roman" w:cs="Times New Roman"/>
                <w:b/>
                <w:bCs/>
                <w:sz w:val="16"/>
                <w:szCs w:val="16"/>
                <w:lang w:eastAsia="en-AU"/>
              </w:rPr>
              <w:t xml:space="preserve">Synflorix-type (N=82) </w:t>
            </w:r>
          </w:p>
        </w:tc>
        <w:tc>
          <w:tcPr>
            <w:tcW w:w="644" w:type="pct"/>
            <w:tcBorders>
              <w:top w:val="nil"/>
              <w:left w:val="nil"/>
              <w:bottom w:val="single" w:sz="4" w:space="0" w:color="auto"/>
              <w:right w:val="nil"/>
            </w:tcBorders>
            <w:vAlign w:val="center"/>
            <w:hideMark/>
          </w:tcPr>
          <w:p w14:paraId="3F6C7536" w14:textId="77777777" w:rsidR="00AA286A" w:rsidRPr="00AA286A" w:rsidRDefault="00AA286A" w:rsidP="00AA286A">
            <w:pPr>
              <w:spacing w:after="0" w:line="240" w:lineRule="auto"/>
              <w:jc w:val="center"/>
              <w:rPr>
                <w:rFonts w:ascii="Times New Roman" w:eastAsia="Times New Roman" w:hAnsi="Times New Roman" w:cs="Times New Roman"/>
                <w:b/>
                <w:bCs/>
                <w:sz w:val="16"/>
                <w:szCs w:val="16"/>
                <w:lang w:eastAsia="en-AU"/>
              </w:rPr>
            </w:pPr>
            <w:r w:rsidRPr="00AA286A">
              <w:rPr>
                <w:rFonts w:ascii="Times New Roman" w:eastAsia="Times New Roman" w:hAnsi="Times New Roman" w:cs="Times New Roman"/>
                <w:b/>
                <w:bCs/>
                <w:sz w:val="16"/>
                <w:szCs w:val="16"/>
                <w:lang w:eastAsia="en-AU"/>
              </w:rPr>
              <w:t xml:space="preserve">Non-Synflorix-type (N=108) </w:t>
            </w:r>
          </w:p>
        </w:tc>
        <w:tc>
          <w:tcPr>
            <w:tcW w:w="483" w:type="pct"/>
            <w:tcBorders>
              <w:top w:val="nil"/>
              <w:left w:val="nil"/>
              <w:bottom w:val="single" w:sz="4" w:space="0" w:color="auto"/>
              <w:right w:val="nil"/>
            </w:tcBorders>
            <w:vAlign w:val="center"/>
            <w:hideMark/>
          </w:tcPr>
          <w:p w14:paraId="3ED97D9F" w14:textId="77777777" w:rsidR="00AA286A" w:rsidRPr="00AA286A" w:rsidRDefault="00AA286A" w:rsidP="00AA286A">
            <w:pPr>
              <w:spacing w:after="0" w:line="240" w:lineRule="auto"/>
              <w:jc w:val="center"/>
              <w:rPr>
                <w:rFonts w:ascii="Times New Roman" w:eastAsia="Times New Roman" w:hAnsi="Times New Roman" w:cs="Times New Roman"/>
                <w:b/>
                <w:bCs/>
                <w:color w:val="000000"/>
                <w:sz w:val="16"/>
                <w:szCs w:val="16"/>
                <w:lang w:eastAsia="en-AU"/>
              </w:rPr>
            </w:pPr>
            <w:r w:rsidRPr="00AA286A">
              <w:rPr>
                <w:rFonts w:ascii="Times New Roman" w:eastAsia="Times New Roman" w:hAnsi="Times New Roman" w:cs="Times New Roman"/>
                <w:b/>
                <w:bCs/>
                <w:color w:val="000000"/>
                <w:sz w:val="16"/>
                <w:szCs w:val="16"/>
                <w:lang w:eastAsia="en-AU"/>
              </w:rPr>
              <w:t>P value*</w:t>
            </w:r>
          </w:p>
        </w:tc>
        <w:tc>
          <w:tcPr>
            <w:tcW w:w="644" w:type="pct"/>
            <w:tcBorders>
              <w:top w:val="nil"/>
              <w:left w:val="nil"/>
              <w:bottom w:val="single" w:sz="4" w:space="0" w:color="auto"/>
              <w:right w:val="nil"/>
            </w:tcBorders>
            <w:vAlign w:val="center"/>
            <w:hideMark/>
          </w:tcPr>
          <w:p w14:paraId="38B510E8" w14:textId="77777777" w:rsidR="00AA286A" w:rsidRPr="00AA286A" w:rsidRDefault="00AA286A" w:rsidP="00AA286A">
            <w:pPr>
              <w:spacing w:after="0" w:line="240" w:lineRule="auto"/>
              <w:jc w:val="center"/>
              <w:rPr>
                <w:rFonts w:ascii="Times New Roman" w:eastAsia="Times New Roman" w:hAnsi="Times New Roman" w:cs="Times New Roman"/>
                <w:b/>
                <w:bCs/>
                <w:color w:val="000000"/>
                <w:sz w:val="16"/>
                <w:szCs w:val="16"/>
                <w:lang w:eastAsia="en-AU"/>
              </w:rPr>
            </w:pPr>
            <w:r w:rsidRPr="00AA286A">
              <w:rPr>
                <w:rFonts w:ascii="Times New Roman" w:eastAsia="Times New Roman" w:hAnsi="Times New Roman" w:cs="Times New Roman"/>
                <w:b/>
                <w:bCs/>
                <w:color w:val="000000"/>
                <w:sz w:val="16"/>
                <w:szCs w:val="16"/>
                <w:lang w:eastAsia="en-AU"/>
              </w:rPr>
              <w:t>Pneumosil-type (N=143)</w:t>
            </w:r>
          </w:p>
        </w:tc>
        <w:tc>
          <w:tcPr>
            <w:tcW w:w="644" w:type="pct"/>
            <w:tcBorders>
              <w:top w:val="nil"/>
              <w:left w:val="nil"/>
              <w:bottom w:val="single" w:sz="4" w:space="0" w:color="auto"/>
              <w:right w:val="nil"/>
            </w:tcBorders>
            <w:vAlign w:val="center"/>
            <w:hideMark/>
          </w:tcPr>
          <w:p w14:paraId="15566D73" w14:textId="77777777" w:rsidR="00AA286A" w:rsidRPr="00AA286A" w:rsidRDefault="00AA286A" w:rsidP="00AA286A">
            <w:pPr>
              <w:spacing w:after="0" w:line="240" w:lineRule="auto"/>
              <w:jc w:val="center"/>
              <w:rPr>
                <w:rFonts w:ascii="Times New Roman" w:eastAsia="Times New Roman" w:hAnsi="Times New Roman" w:cs="Times New Roman"/>
                <w:b/>
                <w:bCs/>
                <w:color w:val="000000"/>
                <w:sz w:val="16"/>
                <w:szCs w:val="16"/>
                <w:lang w:eastAsia="en-AU"/>
              </w:rPr>
            </w:pPr>
            <w:r w:rsidRPr="00AA286A">
              <w:rPr>
                <w:rFonts w:ascii="Times New Roman" w:eastAsia="Times New Roman" w:hAnsi="Times New Roman" w:cs="Times New Roman"/>
                <w:b/>
                <w:bCs/>
                <w:color w:val="000000"/>
                <w:sz w:val="16"/>
                <w:szCs w:val="16"/>
                <w:lang w:eastAsia="en-AU"/>
              </w:rPr>
              <w:t>Non-Pneumosil-type (N=59)</w:t>
            </w:r>
          </w:p>
        </w:tc>
        <w:tc>
          <w:tcPr>
            <w:tcW w:w="482" w:type="pct"/>
            <w:tcBorders>
              <w:top w:val="nil"/>
              <w:left w:val="nil"/>
              <w:bottom w:val="single" w:sz="4" w:space="0" w:color="auto"/>
              <w:right w:val="nil"/>
            </w:tcBorders>
            <w:vAlign w:val="center"/>
            <w:hideMark/>
          </w:tcPr>
          <w:p w14:paraId="2FB18E19" w14:textId="77777777" w:rsidR="00AA286A" w:rsidRPr="00AA286A" w:rsidRDefault="00AA286A" w:rsidP="00AA286A">
            <w:pPr>
              <w:spacing w:after="0" w:line="240" w:lineRule="auto"/>
              <w:jc w:val="center"/>
              <w:rPr>
                <w:rFonts w:ascii="Times New Roman" w:eastAsia="Times New Roman" w:hAnsi="Times New Roman" w:cs="Times New Roman"/>
                <w:b/>
                <w:bCs/>
                <w:color w:val="000000"/>
                <w:sz w:val="16"/>
                <w:szCs w:val="16"/>
                <w:lang w:eastAsia="en-AU"/>
              </w:rPr>
            </w:pPr>
            <w:r w:rsidRPr="00AA286A">
              <w:rPr>
                <w:rFonts w:ascii="Times New Roman" w:eastAsia="Times New Roman" w:hAnsi="Times New Roman" w:cs="Times New Roman"/>
                <w:b/>
                <w:bCs/>
                <w:color w:val="000000"/>
                <w:sz w:val="16"/>
                <w:szCs w:val="16"/>
                <w:lang w:eastAsia="en-AU"/>
              </w:rPr>
              <w:t>P value*</w:t>
            </w:r>
          </w:p>
        </w:tc>
      </w:tr>
      <w:tr w:rsidR="00AA286A" w:rsidRPr="00AA286A" w14:paraId="4009DED9" w14:textId="77777777" w:rsidTr="00191D7A">
        <w:trPr>
          <w:trHeight w:val="288"/>
        </w:trPr>
        <w:tc>
          <w:tcPr>
            <w:tcW w:w="614" w:type="pct"/>
            <w:tcBorders>
              <w:top w:val="nil"/>
              <w:left w:val="nil"/>
              <w:bottom w:val="nil"/>
              <w:right w:val="nil"/>
            </w:tcBorders>
            <w:noWrap/>
            <w:vAlign w:val="center"/>
            <w:hideMark/>
          </w:tcPr>
          <w:p w14:paraId="60C3C861" w14:textId="77777777" w:rsidR="00AA286A" w:rsidRPr="00AA286A" w:rsidRDefault="00AA286A" w:rsidP="00AA286A">
            <w:pPr>
              <w:spacing w:after="0" w:line="240" w:lineRule="auto"/>
              <w:jc w:val="center"/>
              <w:rPr>
                <w:rFonts w:ascii="Times New Roman" w:eastAsia="Times New Roman" w:hAnsi="Times New Roman" w:cs="Times New Roman"/>
                <w:i/>
                <w:iCs/>
                <w:color w:val="000000"/>
                <w:sz w:val="16"/>
                <w:szCs w:val="16"/>
                <w:lang w:eastAsia="en-AU"/>
              </w:rPr>
            </w:pPr>
            <w:r w:rsidRPr="00AA286A">
              <w:rPr>
                <w:rFonts w:ascii="Times New Roman" w:eastAsia="Times New Roman" w:hAnsi="Times New Roman" w:cs="Times New Roman"/>
                <w:i/>
                <w:iCs/>
                <w:color w:val="000000"/>
                <w:sz w:val="16"/>
                <w:szCs w:val="16"/>
                <w:lang w:eastAsia="en-AU"/>
              </w:rPr>
              <w:t xml:space="preserve">aphA3 </w:t>
            </w:r>
          </w:p>
        </w:tc>
        <w:tc>
          <w:tcPr>
            <w:tcW w:w="875" w:type="pct"/>
            <w:tcBorders>
              <w:top w:val="nil"/>
              <w:left w:val="nil"/>
              <w:bottom w:val="nil"/>
              <w:right w:val="nil"/>
            </w:tcBorders>
            <w:noWrap/>
            <w:vAlign w:val="center"/>
            <w:hideMark/>
          </w:tcPr>
          <w:p w14:paraId="51EB1CAF" w14:textId="77777777" w:rsidR="00AA286A" w:rsidRPr="00AA286A" w:rsidRDefault="00AA286A" w:rsidP="00AA286A">
            <w:pPr>
              <w:spacing w:after="0" w:line="240" w:lineRule="auto"/>
              <w:jc w:val="center"/>
              <w:rPr>
                <w:rFonts w:ascii="Times New Roman" w:eastAsia="Times New Roman" w:hAnsi="Times New Roman" w:cs="Times New Roman"/>
                <w:color w:val="1F1F1F"/>
                <w:sz w:val="16"/>
                <w:szCs w:val="16"/>
                <w:lang w:eastAsia="en-AU"/>
              </w:rPr>
            </w:pPr>
            <w:r w:rsidRPr="00AA286A">
              <w:rPr>
                <w:rFonts w:ascii="Times New Roman" w:eastAsia="Times New Roman" w:hAnsi="Times New Roman" w:cs="Times New Roman"/>
                <w:color w:val="1F1F1F"/>
                <w:sz w:val="16"/>
                <w:szCs w:val="16"/>
                <w:lang w:eastAsia="en-AU"/>
              </w:rPr>
              <w:t>Kanamycin</w:t>
            </w:r>
          </w:p>
        </w:tc>
        <w:tc>
          <w:tcPr>
            <w:tcW w:w="614" w:type="pct"/>
            <w:tcBorders>
              <w:top w:val="nil"/>
              <w:left w:val="nil"/>
              <w:bottom w:val="nil"/>
              <w:right w:val="nil"/>
            </w:tcBorders>
            <w:noWrap/>
            <w:vAlign w:val="center"/>
            <w:hideMark/>
          </w:tcPr>
          <w:p w14:paraId="43B8518C" w14:textId="34EF7F5E"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2 (2%)</w:t>
            </w:r>
          </w:p>
        </w:tc>
        <w:tc>
          <w:tcPr>
            <w:tcW w:w="644" w:type="pct"/>
            <w:tcBorders>
              <w:top w:val="nil"/>
              <w:left w:val="nil"/>
              <w:bottom w:val="nil"/>
              <w:right w:val="nil"/>
            </w:tcBorders>
            <w:noWrap/>
            <w:vAlign w:val="center"/>
            <w:hideMark/>
          </w:tcPr>
          <w:p w14:paraId="111D37E3" w14:textId="62F603DA"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1 (</w:t>
            </w:r>
            <w:r w:rsidR="00F72111">
              <w:rPr>
                <w:rFonts w:ascii="Times New Roman" w:eastAsia="Times New Roman" w:hAnsi="Times New Roman" w:cs="Times New Roman"/>
                <w:sz w:val="16"/>
                <w:szCs w:val="16"/>
                <w:lang w:eastAsia="en-AU"/>
              </w:rPr>
              <w:t>1</w:t>
            </w:r>
            <w:r w:rsidRPr="00AA286A">
              <w:rPr>
                <w:rFonts w:ascii="Times New Roman" w:eastAsia="Times New Roman" w:hAnsi="Times New Roman" w:cs="Times New Roman"/>
                <w:sz w:val="16"/>
                <w:szCs w:val="16"/>
                <w:lang w:eastAsia="en-AU"/>
              </w:rPr>
              <w:t>%)</w:t>
            </w:r>
          </w:p>
        </w:tc>
        <w:tc>
          <w:tcPr>
            <w:tcW w:w="483" w:type="pct"/>
            <w:tcBorders>
              <w:top w:val="nil"/>
              <w:left w:val="nil"/>
              <w:bottom w:val="nil"/>
              <w:right w:val="nil"/>
            </w:tcBorders>
            <w:noWrap/>
            <w:vAlign w:val="center"/>
            <w:hideMark/>
          </w:tcPr>
          <w:p w14:paraId="28F5B2A5"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0·397</w:t>
            </w:r>
          </w:p>
        </w:tc>
        <w:tc>
          <w:tcPr>
            <w:tcW w:w="644" w:type="pct"/>
            <w:tcBorders>
              <w:top w:val="nil"/>
              <w:left w:val="nil"/>
              <w:bottom w:val="nil"/>
              <w:right w:val="nil"/>
            </w:tcBorders>
            <w:noWrap/>
            <w:vAlign w:val="center"/>
            <w:hideMark/>
          </w:tcPr>
          <w:p w14:paraId="74D319BD" w14:textId="12FE9FB5"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3 (2%)</w:t>
            </w:r>
          </w:p>
        </w:tc>
        <w:tc>
          <w:tcPr>
            <w:tcW w:w="644" w:type="pct"/>
            <w:tcBorders>
              <w:top w:val="nil"/>
              <w:left w:val="nil"/>
              <w:bottom w:val="nil"/>
              <w:right w:val="nil"/>
            </w:tcBorders>
            <w:noWrap/>
            <w:vAlign w:val="center"/>
            <w:hideMark/>
          </w:tcPr>
          <w:p w14:paraId="618F5188" w14:textId="77777777"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0 (0%)</w:t>
            </w:r>
          </w:p>
        </w:tc>
        <w:tc>
          <w:tcPr>
            <w:tcW w:w="482" w:type="pct"/>
            <w:tcBorders>
              <w:top w:val="nil"/>
              <w:left w:val="nil"/>
              <w:bottom w:val="nil"/>
              <w:right w:val="nil"/>
            </w:tcBorders>
            <w:noWrap/>
            <w:vAlign w:val="center"/>
            <w:hideMark/>
          </w:tcPr>
          <w:p w14:paraId="5237C192"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0·353</w:t>
            </w:r>
          </w:p>
        </w:tc>
      </w:tr>
      <w:tr w:rsidR="00AA286A" w:rsidRPr="00AA286A" w14:paraId="1A5E9DC1" w14:textId="77777777" w:rsidTr="00191D7A">
        <w:trPr>
          <w:trHeight w:val="288"/>
        </w:trPr>
        <w:tc>
          <w:tcPr>
            <w:tcW w:w="614" w:type="pct"/>
            <w:tcBorders>
              <w:top w:val="nil"/>
              <w:left w:val="nil"/>
              <w:bottom w:val="nil"/>
              <w:right w:val="nil"/>
            </w:tcBorders>
            <w:noWrap/>
            <w:vAlign w:val="center"/>
            <w:hideMark/>
          </w:tcPr>
          <w:p w14:paraId="55B6F862" w14:textId="77777777" w:rsidR="00AA286A" w:rsidRPr="00AA286A" w:rsidRDefault="00AA286A" w:rsidP="00AA286A">
            <w:pPr>
              <w:spacing w:after="0" w:line="240" w:lineRule="auto"/>
              <w:jc w:val="center"/>
              <w:rPr>
                <w:rFonts w:ascii="Times New Roman" w:eastAsia="Times New Roman" w:hAnsi="Times New Roman" w:cs="Times New Roman"/>
                <w:i/>
                <w:iCs/>
                <w:color w:val="000000"/>
                <w:sz w:val="16"/>
                <w:szCs w:val="16"/>
                <w:lang w:eastAsia="en-AU"/>
              </w:rPr>
            </w:pPr>
            <w:r w:rsidRPr="00AA286A">
              <w:rPr>
                <w:rFonts w:ascii="Times New Roman" w:eastAsia="Times New Roman" w:hAnsi="Times New Roman" w:cs="Times New Roman"/>
                <w:i/>
                <w:iCs/>
                <w:color w:val="000000"/>
                <w:sz w:val="16"/>
                <w:szCs w:val="16"/>
                <w:lang w:eastAsia="en-AU"/>
              </w:rPr>
              <w:t xml:space="preserve">cat </w:t>
            </w:r>
          </w:p>
        </w:tc>
        <w:tc>
          <w:tcPr>
            <w:tcW w:w="875" w:type="pct"/>
            <w:tcBorders>
              <w:top w:val="nil"/>
              <w:left w:val="nil"/>
              <w:bottom w:val="nil"/>
              <w:right w:val="nil"/>
            </w:tcBorders>
            <w:noWrap/>
            <w:vAlign w:val="center"/>
            <w:hideMark/>
          </w:tcPr>
          <w:p w14:paraId="6763A15D" w14:textId="77777777" w:rsidR="00AA286A" w:rsidRPr="00AA286A" w:rsidRDefault="00AA286A" w:rsidP="00AA286A">
            <w:pPr>
              <w:spacing w:after="0" w:line="240" w:lineRule="auto"/>
              <w:jc w:val="center"/>
              <w:rPr>
                <w:rFonts w:ascii="Times New Roman" w:eastAsia="Times New Roman" w:hAnsi="Times New Roman" w:cs="Times New Roman"/>
                <w:color w:val="1F1F1F"/>
                <w:sz w:val="16"/>
                <w:szCs w:val="16"/>
                <w:lang w:eastAsia="en-AU"/>
              </w:rPr>
            </w:pPr>
            <w:r w:rsidRPr="00AA286A">
              <w:rPr>
                <w:rFonts w:ascii="Times New Roman" w:eastAsia="Times New Roman" w:hAnsi="Times New Roman" w:cs="Times New Roman"/>
                <w:color w:val="1F1F1F"/>
                <w:sz w:val="16"/>
                <w:szCs w:val="16"/>
                <w:lang w:eastAsia="en-AU"/>
              </w:rPr>
              <w:t>Chloramphenicol</w:t>
            </w:r>
          </w:p>
        </w:tc>
        <w:tc>
          <w:tcPr>
            <w:tcW w:w="614" w:type="pct"/>
            <w:tcBorders>
              <w:top w:val="nil"/>
              <w:left w:val="nil"/>
              <w:bottom w:val="nil"/>
              <w:right w:val="nil"/>
            </w:tcBorders>
            <w:noWrap/>
            <w:vAlign w:val="center"/>
            <w:hideMark/>
          </w:tcPr>
          <w:p w14:paraId="74325DD9" w14:textId="4D41B09B"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18 (2</w:t>
            </w:r>
            <w:r w:rsidR="00F72111">
              <w:rPr>
                <w:rFonts w:ascii="Times New Roman" w:eastAsia="Times New Roman" w:hAnsi="Times New Roman" w:cs="Times New Roman"/>
                <w:sz w:val="16"/>
                <w:szCs w:val="16"/>
                <w:lang w:eastAsia="en-AU"/>
              </w:rPr>
              <w:t>2</w:t>
            </w:r>
            <w:r w:rsidRPr="00AA286A">
              <w:rPr>
                <w:rFonts w:ascii="Times New Roman" w:eastAsia="Times New Roman" w:hAnsi="Times New Roman" w:cs="Times New Roman"/>
                <w:sz w:val="16"/>
                <w:szCs w:val="16"/>
                <w:lang w:eastAsia="en-AU"/>
              </w:rPr>
              <w:t>%)</w:t>
            </w:r>
          </w:p>
        </w:tc>
        <w:tc>
          <w:tcPr>
            <w:tcW w:w="644" w:type="pct"/>
            <w:tcBorders>
              <w:top w:val="nil"/>
              <w:left w:val="nil"/>
              <w:bottom w:val="nil"/>
              <w:right w:val="nil"/>
            </w:tcBorders>
            <w:noWrap/>
            <w:vAlign w:val="center"/>
            <w:hideMark/>
          </w:tcPr>
          <w:p w14:paraId="4B4751B5" w14:textId="6C20F995"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25 (23%)</w:t>
            </w:r>
          </w:p>
        </w:tc>
        <w:tc>
          <w:tcPr>
            <w:tcW w:w="483" w:type="pct"/>
            <w:tcBorders>
              <w:top w:val="nil"/>
              <w:left w:val="nil"/>
              <w:bottom w:val="nil"/>
              <w:right w:val="nil"/>
            </w:tcBorders>
            <w:noWrap/>
            <w:vAlign w:val="center"/>
            <w:hideMark/>
          </w:tcPr>
          <w:p w14:paraId="0A165A9C"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0·494</w:t>
            </w:r>
          </w:p>
        </w:tc>
        <w:tc>
          <w:tcPr>
            <w:tcW w:w="644" w:type="pct"/>
            <w:tcBorders>
              <w:top w:val="nil"/>
              <w:left w:val="nil"/>
              <w:bottom w:val="nil"/>
              <w:right w:val="nil"/>
            </w:tcBorders>
            <w:noWrap/>
            <w:vAlign w:val="center"/>
            <w:hideMark/>
          </w:tcPr>
          <w:p w14:paraId="169EBB96" w14:textId="4813A9B6"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47 (3</w:t>
            </w:r>
            <w:r w:rsidR="00F72111">
              <w:rPr>
                <w:rFonts w:ascii="Times New Roman" w:eastAsia="Times New Roman" w:hAnsi="Times New Roman" w:cs="Times New Roman"/>
                <w:sz w:val="16"/>
                <w:szCs w:val="16"/>
                <w:lang w:eastAsia="en-AU"/>
              </w:rPr>
              <w:t>3</w:t>
            </w:r>
            <w:r w:rsidRPr="00AA286A">
              <w:rPr>
                <w:rFonts w:ascii="Times New Roman" w:eastAsia="Times New Roman" w:hAnsi="Times New Roman" w:cs="Times New Roman"/>
                <w:sz w:val="16"/>
                <w:szCs w:val="16"/>
                <w:lang w:eastAsia="en-AU"/>
              </w:rPr>
              <w:t>%)</w:t>
            </w:r>
          </w:p>
        </w:tc>
        <w:tc>
          <w:tcPr>
            <w:tcW w:w="644" w:type="pct"/>
            <w:tcBorders>
              <w:top w:val="nil"/>
              <w:left w:val="nil"/>
              <w:bottom w:val="nil"/>
              <w:right w:val="nil"/>
            </w:tcBorders>
            <w:noWrap/>
            <w:vAlign w:val="center"/>
            <w:hideMark/>
          </w:tcPr>
          <w:p w14:paraId="628F23B6" w14:textId="35628A34"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3 (5%)</w:t>
            </w:r>
          </w:p>
        </w:tc>
        <w:tc>
          <w:tcPr>
            <w:tcW w:w="482" w:type="pct"/>
            <w:tcBorders>
              <w:top w:val="nil"/>
              <w:left w:val="nil"/>
              <w:bottom w:val="nil"/>
              <w:right w:val="nil"/>
            </w:tcBorders>
            <w:noWrap/>
            <w:vAlign w:val="center"/>
            <w:hideMark/>
          </w:tcPr>
          <w:p w14:paraId="2859DC21"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&lt;0·001</w:t>
            </w:r>
          </w:p>
        </w:tc>
      </w:tr>
      <w:tr w:rsidR="00AA286A" w:rsidRPr="00AA286A" w14:paraId="05D601C1" w14:textId="77777777" w:rsidTr="00191D7A">
        <w:trPr>
          <w:trHeight w:val="288"/>
        </w:trPr>
        <w:tc>
          <w:tcPr>
            <w:tcW w:w="614" w:type="pct"/>
            <w:tcBorders>
              <w:top w:val="nil"/>
              <w:left w:val="nil"/>
              <w:bottom w:val="nil"/>
              <w:right w:val="nil"/>
            </w:tcBorders>
            <w:noWrap/>
            <w:vAlign w:val="center"/>
            <w:hideMark/>
          </w:tcPr>
          <w:p w14:paraId="3AD6BEB2" w14:textId="77777777" w:rsidR="00AA286A" w:rsidRPr="00AA286A" w:rsidRDefault="00AA286A" w:rsidP="00AA286A">
            <w:pPr>
              <w:spacing w:after="0" w:line="240" w:lineRule="auto"/>
              <w:jc w:val="center"/>
              <w:rPr>
                <w:rFonts w:ascii="Times New Roman" w:eastAsia="Times New Roman" w:hAnsi="Times New Roman" w:cs="Times New Roman"/>
                <w:i/>
                <w:iCs/>
                <w:color w:val="000000"/>
                <w:sz w:val="16"/>
                <w:szCs w:val="16"/>
                <w:lang w:eastAsia="en-AU"/>
              </w:rPr>
            </w:pPr>
            <w:r w:rsidRPr="00AA286A">
              <w:rPr>
                <w:rFonts w:ascii="Times New Roman" w:eastAsia="Times New Roman" w:hAnsi="Times New Roman" w:cs="Times New Roman"/>
                <w:i/>
                <w:iCs/>
                <w:color w:val="000000"/>
                <w:sz w:val="16"/>
                <w:szCs w:val="16"/>
                <w:lang w:eastAsia="en-AU"/>
              </w:rPr>
              <w:t>ermB</w:t>
            </w:r>
          </w:p>
        </w:tc>
        <w:tc>
          <w:tcPr>
            <w:tcW w:w="875" w:type="pct"/>
            <w:tcBorders>
              <w:top w:val="nil"/>
              <w:left w:val="nil"/>
              <w:bottom w:val="nil"/>
              <w:right w:val="nil"/>
            </w:tcBorders>
            <w:noWrap/>
            <w:vAlign w:val="center"/>
            <w:hideMark/>
          </w:tcPr>
          <w:p w14:paraId="5B5E7460" w14:textId="77777777" w:rsidR="00AA286A" w:rsidRPr="00AA286A" w:rsidRDefault="00AA286A" w:rsidP="00AA286A">
            <w:pPr>
              <w:spacing w:after="0" w:line="240" w:lineRule="auto"/>
              <w:jc w:val="center"/>
              <w:rPr>
                <w:rFonts w:ascii="Times New Roman" w:eastAsia="Times New Roman" w:hAnsi="Times New Roman" w:cs="Times New Roman"/>
                <w:color w:val="1F1F1F"/>
                <w:sz w:val="16"/>
                <w:szCs w:val="16"/>
                <w:lang w:eastAsia="en-AU"/>
              </w:rPr>
            </w:pPr>
            <w:r w:rsidRPr="00AA286A">
              <w:rPr>
                <w:rFonts w:ascii="Times New Roman" w:eastAsia="Times New Roman" w:hAnsi="Times New Roman" w:cs="Times New Roman"/>
                <w:color w:val="1F1F1F"/>
                <w:sz w:val="16"/>
                <w:szCs w:val="16"/>
                <w:lang w:eastAsia="en-AU"/>
              </w:rPr>
              <w:t>Erythromycin</w:t>
            </w:r>
          </w:p>
        </w:tc>
        <w:tc>
          <w:tcPr>
            <w:tcW w:w="614" w:type="pct"/>
            <w:tcBorders>
              <w:top w:val="nil"/>
              <w:left w:val="nil"/>
              <w:bottom w:val="nil"/>
              <w:right w:val="nil"/>
            </w:tcBorders>
            <w:noWrap/>
            <w:vAlign w:val="center"/>
            <w:hideMark/>
          </w:tcPr>
          <w:p w14:paraId="51A36C2D" w14:textId="205CB3A0"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69 (84%)</w:t>
            </w:r>
          </w:p>
        </w:tc>
        <w:tc>
          <w:tcPr>
            <w:tcW w:w="644" w:type="pct"/>
            <w:tcBorders>
              <w:top w:val="nil"/>
              <w:left w:val="nil"/>
              <w:bottom w:val="nil"/>
              <w:right w:val="nil"/>
            </w:tcBorders>
            <w:noWrap/>
            <w:vAlign w:val="center"/>
            <w:hideMark/>
          </w:tcPr>
          <w:p w14:paraId="0579EA5F" w14:textId="1F63C696"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103 (95%)</w:t>
            </w:r>
          </w:p>
        </w:tc>
        <w:tc>
          <w:tcPr>
            <w:tcW w:w="483" w:type="pct"/>
            <w:tcBorders>
              <w:top w:val="nil"/>
              <w:left w:val="nil"/>
              <w:bottom w:val="nil"/>
              <w:right w:val="nil"/>
            </w:tcBorders>
            <w:noWrap/>
            <w:vAlign w:val="center"/>
            <w:hideMark/>
          </w:tcPr>
          <w:p w14:paraId="3120E0D5"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0·009</w:t>
            </w:r>
          </w:p>
        </w:tc>
        <w:tc>
          <w:tcPr>
            <w:tcW w:w="644" w:type="pct"/>
            <w:tcBorders>
              <w:top w:val="nil"/>
              <w:left w:val="nil"/>
              <w:bottom w:val="nil"/>
              <w:right w:val="nil"/>
            </w:tcBorders>
            <w:noWrap/>
            <w:vAlign w:val="center"/>
            <w:hideMark/>
          </w:tcPr>
          <w:p w14:paraId="555E0632" w14:textId="51C62A94"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131 (9</w:t>
            </w:r>
            <w:r w:rsidR="00F72111">
              <w:rPr>
                <w:rFonts w:ascii="Times New Roman" w:eastAsia="Times New Roman" w:hAnsi="Times New Roman" w:cs="Times New Roman"/>
                <w:sz w:val="16"/>
                <w:szCs w:val="16"/>
                <w:lang w:eastAsia="en-AU"/>
              </w:rPr>
              <w:t>2</w:t>
            </w:r>
            <w:r w:rsidRPr="00AA286A">
              <w:rPr>
                <w:rFonts w:ascii="Times New Roman" w:eastAsia="Times New Roman" w:hAnsi="Times New Roman" w:cs="Times New Roman"/>
                <w:sz w:val="16"/>
                <w:szCs w:val="16"/>
                <w:lang w:eastAsia="en-AU"/>
              </w:rPr>
              <w:t>%)</w:t>
            </w:r>
          </w:p>
        </w:tc>
        <w:tc>
          <w:tcPr>
            <w:tcW w:w="644" w:type="pct"/>
            <w:tcBorders>
              <w:top w:val="nil"/>
              <w:left w:val="nil"/>
              <w:bottom w:val="nil"/>
              <w:right w:val="nil"/>
            </w:tcBorders>
            <w:noWrap/>
            <w:vAlign w:val="center"/>
            <w:hideMark/>
          </w:tcPr>
          <w:p w14:paraId="13209C8F" w14:textId="3A5C518C"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53 (</w:t>
            </w:r>
            <w:r w:rsidR="00F72111">
              <w:rPr>
                <w:rFonts w:ascii="Times New Roman" w:eastAsia="Times New Roman" w:hAnsi="Times New Roman" w:cs="Times New Roman"/>
                <w:sz w:val="16"/>
                <w:szCs w:val="16"/>
                <w:lang w:eastAsia="en-AU"/>
              </w:rPr>
              <w:t>90</w:t>
            </w:r>
            <w:r w:rsidRPr="00AA286A">
              <w:rPr>
                <w:rFonts w:ascii="Times New Roman" w:eastAsia="Times New Roman" w:hAnsi="Times New Roman" w:cs="Times New Roman"/>
                <w:sz w:val="16"/>
                <w:szCs w:val="16"/>
                <w:lang w:eastAsia="en-AU"/>
              </w:rPr>
              <w:t>%)</w:t>
            </w:r>
          </w:p>
        </w:tc>
        <w:tc>
          <w:tcPr>
            <w:tcW w:w="482" w:type="pct"/>
            <w:tcBorders>
              <w:top w:val="nil"/>
              <w:left w:val="nil"/>
              <w:bottom w:val="nil"/>
              <w:right w:val="nil"/>
            </w:tcBorders>
            <w:noWrap/>
            <w:vAlign w:val="center"/>
            <w:hideMark/>
          </w:tcPr>
          <w:p w14:paraId="6522DF1B"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0·436</w:t>
            </w:r>
          </w:p>
        </w:tc>
      </w:tr>
      <w:tr w:rsidR="00AA286A" w:rsidRPr="00AA286A" w14:paraId="36FD2B45" w14:textId="77777777" w:rsidTr="00191D7A">
        <w:trPr>
          <w:trHeight w:val="288"/>
        </w:trPr>
        <w:tc>
          <w:tcPr>
            <w:tcW w:w="614" w:type="pct"/>
            <w:tcBorders>
              <w:top w:val="nil"/>
              <w:left w:val="nil"/>
              <w:bottom w:val="nil"/>
              <w:right w:val="nil"/>
            </w:tcBorders>
            <w:noWrap/>
            <w:vAlign w:val="center"/>
            <w:hideMark/>
          </w:tcPr>
          <w:p w14:paraId="7E0DEEA6" w14:textId="77777777" w:rsidR="00AA286A" w:rsidRPr="00AA286A" w:rsidRDefault="00AA286A" w:rsidP="00AA286A">
            <w:pPr>
              <w:spacing w:after="0" w:line="240" w:lineRule="auto"/>
              <w:jc w:val="center"/>
              <w:rPr>
                <w:rFonts w:ascii="Times New Roman" w:eastAsia="Times New Roman" w:hAnsi="Times New Roman" w:cs="Times New Roman"/>
                <w:i/>
                <w:iCs/>
                <w:color w:val="000000"/>
                <w:sz w:val="16"/>
                <w:szCs w:val="16"/>
                <w:lang w:eastAsia="en-AU"/>
              </w:rPr>
            </w:pPr>
            <w:r w:rsidRPr="00AA286A">
              <w:rPr>
                <w:rFonts w:ascii="Times New Roman" w:eastAsia="Times New Roman" w:hAnsi="Times New Roman" w:cs="Times New Roman"/>
                <w:i/>
                <w:iCs/>
                <w:color w:val="000000"/>
                <w:sz w:val="16"/>
                <w:szCs w:val="16"/>
                <w:lang w:eastAsia="en-AU"/>
              </w:rPr>
              <w:t>ermC</w:t>
            </w:r>
          </w:p>
        </w:tc>
        <w:tc>
          <w:tcPr>
            <w:tcW w:w="875" w:type="pct"/>
            <w:tcBorders>
              <w:top w:val="nil"/>
              <w:left w:val="nil"/>
              <w:bottom w:val="nil"/>
              <w:right w:val="nil"/>
            </w:tcBorders>
            <w:noWrap/>
            <w:vAlign w:val="center"/>
            <w:hideMark/>
          </w:tcPr>
          <w:p w14:paraId="77895694" w14:textId="77777777" w:rsidR="00AA286A" w:rsidRPr="00AA286A" w:rsidRDefault="00AA286A" w:rsidP="00AA286A">
            <w:pPr>
              <w:spacing w:after="0" w:line="240" w:lineRule="auto"/>
              <w:jc w:val="center"/>
              <w:rPr>
                <w:rFonts w:ascii="Times New Roman" w:eastAsia="Times New Roman" w:hAnsi="Times New Roman" w:cs="Times New Roman"/>
                <w:color w:val="1F1F1F"/>
                <w:sz w:val="16"/>
                <w:szCs w:val="16"/>
                <w:lang w:eastAsia="en-AU"/>
              </w:rPr>
            </w:pPr>
            <w:r w:rsidRPr="00AA286A">
              <w:rPr>
                <w:rFonts w:ascii="Times New Roman" w:eastAsia="Times New Roman" w:hAnsi="Times New Roman" w:cs="Times New Roman"/>
                <w:color w:val="1F1F1F"/>
                <w:sz w:val="16"/>
                <w:szCs w:val="16"/>
                <w:lang w:eastAsia="en-AU"/>
              </w:rPr>
              <w:t>Erythromycin</w:t>
            </w:r>
          </w:p>
        </w:tc>
        <w:tc>
          <w:tcPr>
            <w:tcW w:w="614" w:type="pct"/>
            <w:tcBorders>
              <w:top w:val="nil"/>
              <w:left w:val="nil"/>
              <w:bottom w:val="nil"/>
              <w:right w:val="nil"/>
            </w:tcBorders>
            <w:noWrap/>
            <w:vAlign w:val="center"/>
            <w:hideMark/>
          </w:tcPr>
          <w:p w14:paraId="6ACB6AC4" w14:textId="02B14347"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6 (7%)</w:t>
            </w:r>
          </w:p>
        </w:tc>
        <w:tc>
          <w:tcPr>
            <w:tcW w:w="644" w:type="pct"/>
            <w:tcBorders>
              <w:top w:val="nil"/>
              <w:left w:val="nil"/>
              <w:bottom w:val="nil"/>
              <w:right w:val="nil"/>
            </w:tcBorders>
            <w:noWrap/>
            <w:vAlign w:val="center"/>
            <w:hideMark/>
          </w:tcPr>
          <w:p w14:paraId="18CBDCEA" w14:textId="656E9EFB"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6 (</w:t>
            </w:r>
            <w:r w:rsidR="00F72111">
              <w:rPr>
                <w:rFonts w:ascii="Times New Roman" w:eastAsia="Times New Roman" w:hAnsi="Times New Roman" w:cs="Times New Roman"/>
                <w:sz w:val="16"/>
                <w:szCs w:val="16"/>
                <w:lang w:eastAsia="en-AU"/>
              </w:rPr>
              <w:t>6</w:t>
            </w:r>
            <w:r w:rsidRPr="00AA286A">
              <w:rPr>
                <w:rFonts w:ascii="Times New Roman" w:eastAsia="Times New Roman" w:hAnsi="Times New Roman" w:cs="Times New Roman"/>
                <w:sz w:val="16"/>
                <w:szCs w:val="16"/>
                <w:lang w:eastAsia="en-AU"/>
              </w:rPr>
              <w:t>%)</w:t>
            </w:r>
          </w:p>
        </w:tc>
        <w:tc>
          <w:tcPr>
            <w:tcW w:w="483" w:type="pct"/>
            <w:tcBorders>
              <w:top w:val="nil"/>
              <w:left w:val="nil"/>
              <w:bottom w:val="nil"/>
              <w:right w:val="nil"/>
            </w:tcBorders>
            <w:noWrap/>
            <w:vAlign w:val="center"/>
            <w:hideMark/>
          </w:tcPr>
          <w:p w14:paraId="5FE6AC49"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0·419</w:t>
            </w:r>
          </w:p>
        </w:tc>
        <w:tc>
          <w:tcPr>
            <w:tcW w:w="644" w:type="pct"/>
            <w:tcBorders>
              <w:top w:val="nil"/>
              <w:left w:val="nil"/>
              <w:bottom w:val="nil"/>
              <w:right w:val="nil"/>
            </w:tcBorders>
            <w:noWrap/>
            <w:vAlign w:val="center"/>
            <w:hideMark/>
          </w:tcPr>
          <w:p w14:paraId="2F6C5DF6" w14:textId="5FD5F91F"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9 (6%)</w:t>
            </w:r>
          </w:p>
        </w:tc>
        <w:tc>
          <w:tcPr>
            <w:tcW w:w="644" w:type="pct"/>
            <w:tcBorders>
              <w:top w:val="nil"/>
              <w:left w:val="nil"/>
              <w:bottom w:val="nil"/>
              <w:right w:val="nil"/>
            </w:tcBorders>
            <w:noWrap/>
            <w:vAlign w:val="center"/>
            <w:hideMark/>
          </w:tcPr>
          <w:p w14:paraId="6B5D805B" w14:textId="2EC3075C"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3 (5%)</w:t>
            </w:r>
          </w:p>
        </w:tc>
        <w:tc>
          <w:tcPr>
            <w:tcW w:w="482" w:type="pct"/>
            <w:tcBorders>
              <w:top w:val="nil"/>
              <w:left w:val="nil"/>
              <w:bottom w:val="nil"/>
              <w:right w:val="nil"/>
            </w:tcBorders>
            <w:noWrap/>
            <w:vAlign w:val="center"/>
            <w:hideMark/>
          </w:tcPr>
          <w:p w14:paraId="7D1202AA"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0·515</w:t>
            </w:r>
          </w:p>
        </w:tc>
      </w:tr>
      <w:tr w:rsidR="00AA286A" w:rsidRPr="00AA286A" w14:paraId="34BD52A6" w14:textId="77777777" w:rsidTr="00191D7A">
        <w:trPr>
          <w:trHeight w:val="288"/>
        </w:trPr>
        <w:tc>
          <w:tcPr>
            <w:tcW w:w="614" w:type="pct"/>
            <w:tcBorders>
              <w:top w:val="nil"/>
              <w:left w:val="nil"/>
              <w:bottom w:val="nil"/>
              <w:right w:val="nil"/>
            </w:tcBorders>
            <w:noWrap/>
            <w:vAlign w:val="center"/>
            <w:hideMark/>
          </w:tcPr>
          <w:p w14:paraId="2971C51E" w14:textId="77777777" w:rsidR="00AA286A" w:rsidRPr="00AA286A" w:rsidRDefault="00AA286A" w:rsidP="00AA286A">
            <w:pPr>
              <w:spacing w:after="0" w:line="240" w:lineRule="auto"/>
              <w:jc w:val="center"/>
              <w:rPr>
                <w:rFonts w:ascii="Times New Roman" w:eastAsia="Times New Roman" w:hAnsi="Times New Roman" w:cs="Times New Roman"/>
                <w:i/>
                <w:iCs/>
                <w:color w:val="000000"/>
                <w:sz w:val="16"/>
                <w:szCs w:val="16"/>
                <w:lang w:eastAsia="en-AU"/>
              </w:rPr>
            </w:pPr>
            <w:r w:rsidRPr="00AA286A">
              <w:rPr>
                <w:rFonts w:ascii="Times New Roman" w:eastAsia="Times New Roman" w:hAnsi="Times New Roman" w:cs="Times New Roman"/>
                <w:i/>
                <w:iCs/>
                <w:color w:val="000000"/>
                <w:sz w:val="16"/>
                <w:szCs w:val="16"/>
                <w:lang w:eastAsia="en-AU"/>
              </w:rPr>
              <w:t>mefA</w:t>
            </w:r>
          </w:p>
        </w:tc>
        <w:tc>
          <w:tcPr>
            <w:tcW w:w="875" w:type="pct"/>
            <w:tcBorders>
              <w:top w:val="nil"/>
              <w:left w:val="nil"/>
              <w:bottom w:val="nil"/>
              <w:right w:val="nil"/>
            </w:tcBorders>
            <w:noWrap/>
            <w:vAlign w:val="center"/>
            <w:hideMark/>
          </w:tcPr>
          <w:p w14:paraId="0CA3DB94" w14:textId="77777777" w:rsidR="00AA286A" w:rsidRPr="00AA286A" w:rsidRDefault="00AA286A" w:rsidP="00AA286A">
            <w:pPr>
              <w:spacing w:after="0" w:line="240" w:lineRule="auto"/>
              <w:jc w:val="center"/>
              <w:rPr>
                <w:rFonts w:ascii="Times New Roman" w:eastAsia="Times New Roman" w:hAnsi="Times New Roman" w:cs="Times New Roman"/>
                <w:color w:val="1F1F1F"/>
                <w:sz w:val="16"/>
                <w:szCs w:val="16"/>
                <w:lang w:eastAsia="en-AU"/>
              </w:rPr>
            </w:pPr>
            <w:r w:rsidRPr="00AA286A">
              <w:rPr>
                <w:rFonts w:ascii="Times New Roman" w:eastAsia="Times New Roman" w:hAnsi="Times New Roman" w:cs="Times New Roman"/>
                <w:color w:val="1F1F1F"/>
                <w:sz w:val="16"/>
                <w:szCs w:val="16"/>
                <w:lang w:eastAsia="en-AU"/>
              </w:rPr>
              <w:t>Macrolides</w:t>
            </w:r>
          </w:p>
        </w:tc>
        <w:tc>
          <w:tcPr>
            <w:tcW w:w="614" w:type="pct"/>
            <w:tcBorders>
              <w:top w:val="nil"/>
              <w:left w:val="nil"/>
              <w:bottom w:val="nil"/>
              <w:right w:val="nil"/>
            </w:tcBorders>
            <w:noWrap/>
            <w:vAlign w:val="center"/>
            <w:hideMark/>
          </w:tcPr>
          <w:p w14:paraId="052B81C7" w14:textId="0AFE19E2"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29 (35%)</w:t>
            </w:r>
          </w:p>
        </w:tc>
        <w:tc>
          <w:tcPr>
            <w:tcW w:w="644" w:type="pct"/>
            <w:tcBorders>
              <w:top w:val="nil"/>
              <w:left w:val="nil"/>
              <w:bottom w:val="nil"/>
              <w:right w:val="nil"/>
            </w:tcBorders>
            <w:noWrap/>
            <w:vAlign w:val="center"/>
            <w:hideMark/>
          </w:tcPr>
          <w:p w14:paraId="711E6DEE" w14:textId="5133B530"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18 (1</w:t>
            </w:r>
            <w:r w:rsidR="00F72111">
              <w:rPr>
                <w:rFonts w:ascii="Times New Roman" w:eastAsia="Times New Roman" w:hAnsi="Times New Roman" w:cs="Times New Roman"/>
                <w:sz w:val="16"/>
                <w:szCs w:val="16"/>
                <w:lang w:eastAsia="en-AU"/>
              </w:rPr>
              <w:t>7</w:t>
            </w:r>
            <w:r w:rsidRPr="00AA286A">
              <w:rPr>
                <w:rFonts w:ascii="Times New Roman" w:eastAsia="Times New Roman" w:hAnsi="Times New Roman" w:cs="Times New Roman"/>
                <w:sz w:val="16"/>
                <w:szCs w:val="16"/>
                <w:lang w:eastAsia="en-AU"/>
              </w:rPr>
              <w:t>%)</w:t>
            </w:r>
          </w:p>
        </w:tc>
        <w:tc>
          <w:tcPr>
            <w:tcW w:w="483" w:type="pct"/>
            <w:tcBorders>
              <w:top w:val="nil"/>
              <w:left w:val="nil"/>
              <w:bottom w:val="nil"/>
              <w:right w:val="nil"/>
            </w:tcBorders>
            <w:noWrap/>
            <w:vAlign w:val="center"/>
            <w:hideMark/>
          </w:tcPr>
          <w:p w14:paraId="376C3DF8"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0·003</w:t>
            </w:r>
          </w:p>
        </w:tc>
        <w:tc>
          <w:tcPr>
            <w:tcW w:w="644" w:type="pct"/>
            <w:tcBorders>
              <w:top w:val="nil"/>
              <w:left w:val="nil"/>
              <w:bottom w:val="nil"/>
              <w:right w:val="nil"/>
            </w:tcBorders>
            <w:noWrap/>
            <w:vAlign w:val="center"/>
            <w:hideMark/>
          </w:tcPr>
          <w:p w14:paraId="4E922C55" w14:textId="77777777"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50 (35%)</w:t>
            </w:r>
          </w:p>
        </w:tc>
        <w:tc>
          <w:tcPr>
            <w:tcW w:w="644" w:type="pct"/>
            <w:tcBorders>
              <w:top w:val="nil"/>
              <w:left w:val="nil"/>
              <w:bottom w:val="nil"/>
              <w:right w:val="nil"/>
            </w:tcBorders>
            <w:noWrap/>
            <w:vAlign w:val="center"/>
            <w:hideMark/>
          </w:tcPr>
          <w:p w14:paraId="58BB9F88" w14:textId="47BAD438"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3 (5%)</w:t>
            </w:r>
          </w:p>
        </w:tc>
        <w:tc>
          <w:tcPr>
            <w:tcW w:w="482" w:type="pct"/>
            <w:tcBorders>
              <w:top w:val="nil"/>
              <w:left w:val="nil"/>
              <w:bottom w:val="nil"/>
              <w:right w:val="nil"/>
            </w:tcBorders>
            <w:noWrap/>
            <w:vAlign w:val="center"/>
            <w:hideMark/>
          </w:tcPr>
          <w:p w14:paraId="30E3F867"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&lt;0·001</w:t>
            </w:r>
          </w:p>
        </w:tc>
      </w:tr>
      <w:tr w:rsidR="00AA286A" w:rsidRPr="00AA286A" w14:paraId="3DCC14FB" w14:textId="77777777" w:rsidTr="00191D7A">
        <w:trPr>
          <w:trHeight w:val="288"/>
        </w:trPr>
        <w:tc>
          <w:tcPr>
            <w:tcW w:w="614" w:type="pct"/>
            <w:tcBorders>
              <w:top w:val="nil"/>
              <w:left w:val="nil"/>
              <w:bottom w:val="nil"/>
              <w:right w:val="nil"/>
            </w:tcBorders>
            <w:noWrap/>
            <w:vAlign w:val="center"/>
            <w:hideMark/>
          </w:tcPr>
          <w:p w14:paraId="5E186BDE" w14:textId="77777777" w:rsidR="00AA286A" w:rsidRPr="00AA286A" w:rsidRDefault="00AA286A" w:rsidP="00AA286A">
            <w:pPr>
              <w:spacing w:after="0" w:line="240" w:lineRule="auto"/>
              <w:jc w:val="center"/>
              <w:rPr>
                <w:rFonts w:ascii="Times New Roman" w:eastAsia="Times New Roman" w:hAnsi="Times New Roman" w:cs="Times New Roman"/>
                <w:i/>
                <w:iCs/>
                <w:color w:val="000000"/>
                <w:sz w:val="16"/>
                <w:szCs w:val="16"/>
                <w:lang w:eastAsia="en-AU"/>
              </w:rPr>
            </w:pPr>
            <w:r w:rsidRPr="00AA286A">
              <w:rPr>
                <w:rFonts w:ascii="Times New Roman" w:eastAsia="Times New Roman" w:hAnsi="Times New Roman" w:cs="Times New Roman"/>
                <w:i/>
                <w:iCs/>
                <w:color w:val="000000"/>
                <w:sz w:val="16"/>
                <w:szCs w:val="16"/>
                <w:lang w:eastAsia="en-AU"/>
              </w:rPr>
              <w:t>tetK</w:t>
            </w:r>
          </w:p>
        </w:tc>
        <w:tc>
          <w:tcPr>
            <w:tcW w:w="875" w:type="pct"/>
            <w:tcBorders>
              <w:top w:val="nil"/>
              <w:left w:val="nil"/>
              <w:bottom w:val="nil"/>
              <w:right w:val="nil"/>
            </w:tcBorders>
            <w:noWrap/>
            <w:vAlign w:val="center"/>
            <w:hideMark/>
          </w:tcPr>
          <w:p w14:paraId="69EEFB03" w14:textId="77777777" w:rsidR="00AA286A" w:rsidRPr="00AA286A" w:rsidRDefault="00AA286A" w:rsidP="00AA286A">
            <w:pPr>
              <w:spacing w:after="0" w:line="240" w:lineRule="auto"/>
              <w:jc w:val="center"/>
              <w:rPr>
                <w:rFonts w:ascii="Times New Roman" w:eastAsia="Times New Roman" w:hAnsi="Times New Roman" w:cs="Times New Roman"/>
                <w:color w:val="1F1F1F"/>
                <w:sz w:val="16"/>
                <w:szCs w:val="16"/>
                <w:lang w:eastAsia="en-AU"/>
              </w:rPr>
            </w:pPr>
            <w:r w:rsidRPr="00AA286A">
              <w:rPr>
                <w:rFonts w:ascii="Times New Roman" w:eastAsia="Times New Roman" w:hAnsi="Times New Roman" w:cs="Times New Roman"/>
                <w:color w:val="1F1F1F"/>
                <w:sz w:val="16"/>
                <w:szCs w:val="16"/>
                <w:lang w:eastAsia="en-AU"/>
              </w:rPr>
              <w:t>Tetracycline</w:t>
            </w:r>
          </w:p>
        </w:tc>
        <w:tc>
          <w:tcPr>
            <w:tcW w:w="614" w:type="pct"/>
            <w:tcBorders>
              <w:top w:val="nil"/>
              <w:left w:val="nil"/>
              <w:bottom w:val="nil"/>
              <w:right w:val="nil"/>
            </w:tcBorders>
            <w:noWrap/>
            <w:vAlign w:val="center"/>
            <w:hideMark/>
          </w:tcPr>
          <w:p w14:paraId="10209A5A" w14:textId="656C43C1"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5 (6%)</w:t>
            </w:r>
          </w:p>
        </w:tc>
        <w:tc>
          <w:tcPr>
            <w:tcW w:w="644" w:type="pct"/>
            <w:tcBorders>
              <w:top w:val="nil"/>
              <w:left w:val="nil"/>
              <w:bottom w:val="nil"/>
              <w:right w:val="nil"/>
            </w:tcBorders>
            <w:noWrap/>
            <w:vAlign w:val="center"/>
            <w:hideMark/>
          </w:tcPr>
          <w:p w14:paraId="4DCE36A0" w14:textId="05703409"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2 (</w:t>
            </w:r>
            <w:r w:rsidR="00F72111">
              <w:rPr>
                <w:rFonts w:ascii="Times New Roman" w:eastAsia="Times New Roman" w:hAnsi="Times New Roman" w:cs="Times New Roman"/>
                <w:sz w:val="16"/>
                <w:szCs w:val="16"/>
                <w:lang w:eastAsia="en-AU"/>
              </w:rPr>
              <w:t>2</w:t>
            </w:r>
            <w:r w:rsidRPr="00AA286A">
              <w:rPr>
                <w:rFonts w:ascii="Times New Roman" w:eastAsia="Times New Roman" w:hAnsi="Times New Roman" w:cs="Times New Roman"/>
                <w:sz w:val="16"/>
                <w:szCs w:val="16"/>
                <w:lang w:eastAsia="en-AU"/>
              </w:rPr>
              <w:t>%)</w:t>
            </w:r>
          </w:p>
        </w:tc>
        <w:tc>
          <w:tcPr>
            <w:tcW w:w="483" w:type="pct"/>
            <w:tcBorders>
              <w:top w:val="nil"/>
              <w:left w:val="nil"/>
              <w:bottom w:val="nil"/>
              <w:right w:val="nil"/>
            </w:tcBorders>
            <w:noWrap/>
            <w:vAlign w:val="center"/>
            <w:hideMark/>
          </w:tcPr>
          <w:p w14:paraId="7B128059"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0·126</w:t>
            </w:r>
          </w:p>
        </w:tc>
        <w:tc>
          <w:tcPr>
            <w:tcW w:w="644" w:type="pct"/>
            <w:tcBorders>
              <w:top w:val="nil"/>
              <w:left w:val="nil"/>
              <w:bottom w:val="nil"/>
              <w:right w:val="nil"/>
            </w:tcBorders>
            <w:noWrap/>
            <w:vAlign w:val="center"/>
            <w:hideMark/>
          </w:tcPr>
          <w:p w14:paraId="0FD2C993" w14:textId="3C88E67B"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5 (3%)</w:t>
            </w:r>
          </w:p>
        </w:tc>
        <w:tc>
          <w:tcPr>
            <w:tcW w:w="644" w:type="pct"/>
            <w:tcBorders>
              <w:top w:val="nil"/>
              <w:left w:val="nil"/>
              <w:bottom w:val="nil"/>
              <w:right w:val="nil"/>
            </w:tcBorders>
            <w:noWrap/>
            <w:vAlign w:val="center"/>
            <w:hideMark/>
          </w:tcPr>
          <w:p w14:paraId="248BCDF7" w14:textId="6AFED2C6"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2 (3%)</w:t>
            </w:r>
          </w:p>
        </w:tc>
        <w:tc>
          <w:tcPr>
            <w:tcW w:w="482" w:type="pct"/>
            <w:tcBorders>
              <w:top w:val="nil"/>
              <w:left w:val="nil"/>
              <w:bottom w:val="nil"/>
              <w:right w:val="nil"/>
            </w:tcBorders>
            <w:noWrap/>
            <w:vAlign w:val="center"/>
            <w:hideMark/>
          </w:tcPr>
          <w:p w14:paraId="22695419"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0·666</w:t>
            </w:r>
          </w:p>
        </w:tc>
      </w:tr>
      <w:tr w:rsidR="00AA286A" w:rsidRPr="00AA286A" w14:paraId="2E15E985" w14:textId="77777777" w:rsidTr="00191D7A">
        <w:trPr>
          <w:trHeight w:val="288"/>
        </w:trPr>
        <w:tc>
          <w:tcPr>
            <w:tcW w:w="614" w:type="pct"/>
            <w:tcBorders>
              <w:top w:val="nil"/>
              <w:left w:val="nil"/>
              <w:bottom w:val="nil"/>
              <w:right w:val="nil"/>
            </w:tcBorders>
            <w:noWrap/>
            <w:vAlign w:val="center"/>
            <w:hideMark/>
          </w:tcPr>
          <w:p w14:paraId="594DA91D" w14:textId="77777777" w:rsidR="00AA286A" w:rsidRPr="00AA286A" w:rsidRDefault="00AA286A" w:rsidP="00AA286A">
            <w:pPr>
              <w:spacing w:after="0" w:line="240" w:lineRule="auto"/>
              <w:jc w:val="center"/>
              <w:rPr>
                <w:rFonts w:ascii="Times New Roman" w:eastAsia="Times New Roman" w:hAnsi="Times New Roman" w:cs="Times New Roman"/>
                <w:i/>
                <w:iCs/>
                <w:color w:val="000000"/>
                <w:sz w:val="16"/>
                <w:szCs w:val="16"/>
                <w:lang w:eastAsia="en-AU"/>
              </w:rPr>
            </w:pPr>
            <w:r w:rsidRPr="00AA286A">
              <w:rPr>
                <w:rFonts w:ascii="Times New Roman" w:eastAsia="Times New Roman" w:hAnsi="Times New Roman" w:cs="Times New Roman"/>
                <w:i/>
                <w:iCs/>
                <w:color w:val="000000"/>
                <w:sz w:val="16"/>
                <w:szCs w:val="16"/>
                <w:lang w:eastAsia="en-AU"/>
              </w:rPr>
              <w:t xml:space="preserve">tetL </w:t>
            </w:r>
          </w:p>
        </w:tc>
        <w:tc>
          <w:tcPr>
            <w:tcW w:w="875" w:type="pct"/>
            <w:tcBorders>
              <w:top w:val="nil"/>
              <w:left w:val="nil"/>
              <w:bottom w:val="nil"/>
              <w:right w:val="nil"/>
            </w:tcBorders>
            <w:noWrap/>
            <w:vAlign w:val="center"/>
            <w:hideMark/>
          </w:tcPr>
          <w:p w14:paraId="135DA5C3" w14:textId="77777777" w:rsidR="00AA286A" w:rsidRPr="00AA286A" w:rsidRDefault="00AA286A" w:rsidP="00AA286A">
            <w:pPr>
              <w:spacing w:after="0" w:line="240" w:lineRule="auto"/>
              <w:jc w:val="center"/>
              <w:rPr>
                <w:rFonts w:ascii="Times New Roman" w:eastAsia="Times New Roman" w:hAnsi="Times New Roman" w:cs="Times New Roman"/>
                <w:color w:val="1F1F1F"/>
                <w:sz w:val="16"/>
                <w:szCs w:val="16"/>
                <w:lang w:eastAsia="en-AU"/>
              </w:rPr>
            </w:pPr>
            <w:r w:rsidRPr="00AA286A">
              <w:rPr>
                <w:rFonts w:ascii="Times New Roman" w:eastAsia="Times New Roman" w:hAnsi="Times New Roman" w:cs="Times New Roman"/>
                <w:color w:val="1F1F1F"/>
                <w:sz w:val="16"/>
                <w:szCs w:val="16"/>
                <w:lang w:eastAsia="en-AU"/>
              </w:rPr>
              <w:t>Tetracycline</w:t>
            </w:r>
          </w:p>
        </w:tc>
        <w:tc>
          <w:tcPr>
            <w:tcW w:w="614" w:type="pct"/>
            <w:tcBorders>
              <w:top w:val="nil"/>
              <w:left w:val="nil"/>
              <w:bottom w:val="nil"/>
              <w:right w:val="nil"/>
            </w:tcBorders>
            <w:noWrap/>
            <w:vAlign w:val="center"/>
            <w:hideMark/>
          </w:tcPr>
          <w:p w14:paraId="0AACF6B8" w14:textId="77777777"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0 (0%)</w:t>
            </w:r>
          </w:p>
        </w:tc>
        <w:tc>
          <w:tcPr>
            <w:tcW w:w="644" w:type="pct"/>
            <w:tcBorders>
              <w:top w:val="nil"/>
              <w:left w:val="nil"/>
              <w:bottom w:val="nil"/>
              <w:right w:val="nil"/>
            </w:tcBorders>
            <w:noWrap/>
            <w:vAlign w:val="center"/>
            <w:hideMark/>
          </w:tcPr>
          <w:p w14:paraId="2881B242" w14:textId="77777777"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0 (0%)</w:t>
            </w:r>
          </w:p>
        </w:tc>
        <w:tc>
          <w:tcPr>
            <w:tcW w:w="483" w:type="pct"/>
            <w:tcBorders>
              <w:top w:val="nil"/>
              <w:left w:val="nil"/>
              <w:bottom w:val="nil"/>
              <w:right w:val="nil"/>
            </w:tcBorders>
            <w:noWrap/>
            <w:vAlign w:val="center"/>
            <w:hideMark/>
          </w:tcPr>
          <w:p w14:paraId="12A05769"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w:t>
            </w:r>
          </w:p>
        </w:tc>
        <w:tc>
          <w:tcPr>
            <w:tcW w:w="644" w:type="pct"/>
            <w:tcBorders>
              <w:top w:val="nil"/>
              <w:left w:val="nil"/>
              <w:bottom w:val="nil"/>
              <w:right w:val="nil"/>
            </w:tcBorders>
            <w:noWrap/>
            <w:vAlign w:val="center"/>
            <w:hideMark/>
          </w:tcPr>
          <w:p w14:paraId="2C460AEC" w14:textId="77777777"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0 (0%)</w:t>
            </w:r>
          </w:p>
        </w:tc>
        <w:tc>
          <w:tcPr>
            <w:tcW w:w="644" w:type="pct"/>
            <w:tcBorders>
              <w:top w:val="nil"/>
              <w:left w:val="nil"/>
              <w:bottom w:val="nil"/>
              <w:right w:val="nil"/>
            </w:tcBorders>
            <w:noWrap/>
            <w:vAlign w:val="center"/>
            <w:hideMark/>
          </w:tcPr>
          <w:p w14:paraId="161DC6EB" w14:textId="77777777"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0 (0%)</w:t>
            </w:r>
          </w:p>
        </w:tc>
        <w:tc>
          <w:tcPr>
            <w:tcW w:w="482" w:type="pct"/>
            <w:tcBorders>
              <w:top w:val="nil"/>
              <w:left w:val="nil"/>
              <w:bottom w:val="nil"/>
              <w:right w:val="nil"/>
            </w:tcBorders>
            <w:noWrap/>
            <w:vAlign w:val="bottom"/>
            <w:hideMark/>
          </w:tcPr>
          <w:p w14:paraId="0F64EE48"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w:t>
            </w:r>
          </w:p>
        </w:tc>
      </w:tr>
      <w:tr w:rsidR="00AA286A" w:rsidRPr="00AA286A" w14:paraId="31E29F32" w14:textId="77777777" w:rsidTr="00191D7A">
        <w:trPr>
          <w:trHeight w:val="288"/>
        </w:trPr>
        <w:tc>
          <w:tcPr>
            <w:tcW w:w="614" w:type="pct"/>
            <w:tcBorders>
              <w:top w:val="nil"/>
              <w:left w:val="nil"/>
              <w:bottom w:val="nil"/>
              <w:right w:val="nil"/>
            </w:tcBorders>
            <w:noWrap/>
            <w:vAlign w:val="center"/>
            <w:hideMark/>
          </w:tcPr>
          <w:p w14:paraId="19AC50FC" w14:textId="77777777" w:rsidR="00AA286A" w:rsidRPr="00AA286A" w:rsidRDefault="00AA286A" w:rsidP="00AA286A">
            <w:pPr>
              <w:spacing w:after="0" w:line="240" w:lineRule="auto"/>
              <w:jc w:val="center"/>
              <w:rPr>
                <w:rFonts w:ascii="Times New Roman" w:eastAsia="Times New Roman" w:hAnsi="Times New Roman" w:cs="Times New Roman"/>
                <w:i/>
                <w:iCs/>
                <w:color w:val="000000"/>
                <w:sz w:val="16"/>
                <w:szCs w:val="16"/>
                <w:lang w:eastAsia="en-AU"/>
              </w:rPr>
            </w:pPr>
            <w:r w:rsidRPr="00AA286A">
              <w:rPr>
                <w:rFonts w:ascii="Times New Roman" w:eastAsia="Times New Roman" w:hAnsi="Times New Roman" w:cs="Times New Roman"/>
                <w:i/>
                <w:iCs/>
                <w:color w:val="000000"/>
                <w:sz w:val="16"/>
                <w:szCs w:val="16"/>
                <w:lang w:eastAsia="en-AU"/>
              </w:rPr>
              <w:t>tetM</w:t>
            </w:r>
          </w:p>
        </w:tc>
        <w:tc>
          <w:tcPr>
            <w:tcW w:w="875" w:type="pct"/>
            <w:tcBorders>
              <w:top w:val="nil"/>
              <w:left w:val="nil"/>
              <w:bottom w:val="nil"/>
              <w:right w:val="nil"/>
            </w:tcBorders>
            <w:noWrap/>
            <w:vAlign w:val="center"/>
            <w:hideMark/>
          </w:tcPr>
          <w:p w14:paraId="02AB99D5" w14:textId="77777777" w:rsidR="00AA286A" w:rsidRPr="00AA286A" w:rsidRDefault="00AA286A" w:rsidP="00AA286A">
            <w:pPr>
              <w:spacing w:after="0" w:line="240" w:lineRule="auto"/>
              <w:jc w:val="center"/>
              <w:rPr>
                <w:rFonts w:ascii="Times New Roman" w:eastAsia="Times New Roman" w:hAnsi="Times New Roman" w:cs="Times New Roman"/>
                <w:color w:val="1F1F1F"/>
                <w:sz w:val="16"/>
                <w:szCs w:val="16"/>
                <w:lang w:eastAsia="en-AU"/>
              </w:rPr>
            </w:pPr>
            <w:r w:rsidRPr="00AA286A">
              <w:rPr>
                <w:rFonts w:ascii="Times New Roman" w:eastAsia="Times New Roman" w:hAnsi="Times New Roman" w:cs="Times New Roman"/>
                <w:color w:val="1F1F1F"/>
                <w:sz w:val="16"/>
                <w:szCs w:val="16"/>
                <w:lang w:eastAsia="en-AU"/>
              </w:rPr>
              <w:t>Tetracycline</w:t>
            </w:r>
          </w:p>
        </w:tc>
        <w:tc>
          <w:tcPr>
            <w:tcW w:w="614" w:type="pct"/>
            <w:tcBorders>
              <w:top w:val="nil"/>
              <w:left w:val="nil"/>
              <w:bottom w:val="nil"/>
              <w:right w:val="nil"/>
            </w:tcBorders>
            <w:noWrap/>
            <w:vAlign w:val="center"/>
            <w:hideMark/>
          </w:tcPr>
          <w:p w14:paraId="0C394265" w14:textId="1E853B8E"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71 (8</w:t>
            </w:r>
            <w:r w:rsidR="00F72111">
              <w:rPr>
                <w:rFonts w:ascii="Times New Roman" w:eastAsia="Times New Roman" w:hAnsi="Times New Roman" w:cs="Times New Roman"/>
                <w:sz w:val="16"/>
                <w:szCs w:val="16"/>
                <w:lang w:eastAsia="en-AU"/>
              </w:rPr>
              <w:t>7</w:t>
            </w:r>
            <w:r w:rsidRPr="00AA286A">
              <w:rPr>
                <w:rFonts w:ascii="Times New Roman" w:eastAsia="Times New Roman" w:hAnsi="Times New Roman" w:cs="Times New Roman"/>
                <w:sz w:val="16"/>
                <w:szCs w:val="16"/>
                <w:lang w:eastAsia="en-AU"/>
              </w:rPr>
              <w:t>%)</w:t>
            </w:r>
          </w:p>
        </w:tc>
        <w:tc>
          <w:tcPr>
            <w:tcW w:w="644" w:type="pct"/>
            <w:tcBorders>
              <w:top w:val="nil"/>
              <w:left w:val="nil"/>
              <w:bottom w:val="nil"/>
              <w:right w:val="nil"/>
            </w:tcBorders>
            <w:noWrap/>
            <w:vAlign w:val="center"/>
            <w:hideMark/>
          </w:tcPr>
          <w:p w14:paraId="0BB4D126" w14:textId="784A7213"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105 (97%)</w:t>
            </w:r>
          </w:p>
        </w:tc>
        <w:tc>
          <w:tcPr>
            <w:tcW w:w="483" w:type="pct"/>
            <w:tcBorders>
              <w:top w:val="nil"/>
              <w:left w:val="nil"/>
              <w:bottom w:val="nil"/>
              <w:right w:val="nil"/>
            </w:tcBorders>
            <w:noWrap/>
            <w:vAlign w:val="center"/>
            <w:hideMark/>
          </w:tcPr>
          <w:p w14:paraId="32C8489B"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0·006</w:t>
            </w:r>
          </w:p>
        </w:tc>
        <w:tc>
          <w:tcPr>
            <w:tcW w:w="644" w:type="pct"/>
            <w:tcBorders>
              <w:top w:val="nil"/>
              <w:left w:val="nil"/>
              <w:bottom w:val="nil"/>
              <w:right w:val="nil"/>
            </w:tcBorders>
            <w:noWrap/>
            <w:vAlign w:val="center"/>
            <w:hideMark/>
          </w:tcPr>
          <w:p w14:paraId="48963A87" w14:textId="5B074BA5"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132 (92%)</w:t>
            </w:r>
          </w:p>
        </w:tc>
        <w:tc>
          <w:tcPr>
            <w:tcW w:w="644" w:type="pct"/>
            <w:tcBorders>
              <w:top w:val="nil"/>
              <w:left w:val="nil"/>
              <w:bottom w:val="nil"/>
              <w:right w:val="nil"/>
            </w:tcBorders>
            <w:noWrap/>
            <w:vAlign w:val="center"/>
            <w:hideMark/>
          </w:tcPr>
          <w:p w14:paraId="46502648" w14:textId="41EDE5D0"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56 (9</w:t>
            </w:r>
            <w:r w:rsidR="00F72111">
              <w:rPr>
                <w:rFonts w:ascii="Times New Roman" w:eastAsia="Times New Roman" w:hAnsi="Times New Roman" w:cs="Times New Roman"/>
                <w:sz w:val="16"/>
                <w:szCs w:val="16"/>
                <w:lang w:eastAsia="en-AU"/>
              </w:rPr>
              <w:t>5</w:t>
            </w:r>
            <w:r w:rsidRPr="00AA286A">
              <w:rPr>
                <w:rFonts w:ascii="Times New Roman" w:eastAsia="Times New Roman" w:hAnsi="Times New Roman" w:cs="Times New Roman"/>
                <w:sz w:val="16"/>
                <w:szCs w:val="16"/>
                <w:lang w:eastAsia="en-AU"/>
              </w:rPr>
              <w:t>%)</w:t>
            </w:r>
          </w:p>
        </w:tc>
        <w:tc>
          <w:tcPr>
            <w:tcW w:w="482" w:type="pct"/>
            <w:tcBorders>
              <w:top w:val="nil"/>
              <w:left w:val="nil"/>
              <w:bottom w:val="nil"/>
              <w:right w:val="nil"/>
            </w:tcBorders>
            <w:noWrap/>
            <w:vAlign w:val="center"/>
            <w:hideMark/>
          </w:tcPr>
          <w:p w14:paraId="0BD97ED0"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0·373</w:t>
            </w:r>
          </w:p>
        </w:tc>
      </w:tr>
      <w:tr w:rsidR="00AA286A" w:rsidRPr="00AA286A" w14:paraId="47BC8D7A" w14:textId="77777777" w:rsidTr="00191D7A">
        <w:trPr>
          <w:trHeight w:val="288"/>
        </w:trPr>
        <w:tc>
          <w:tcPr>
            <w:tcW w:w="614" w:type="pct"/>
            <w:tcBorders>
              <w:top w:val="nil"/>
              <w:left w:val="nil"/>
              <w:bottom w:val="nil"/>
              <w:right w:val="nil"/>
            </w:tcBorders>
            <w:noWrap/>
            <w:vAlign w:val="center"/>
            <w:hideMark/>
          </w:tcPr>
          <w:p w14:paraId="5E020C64" w14:textId="77777777" w:rsidR="00AA286A" w:rsidRPr="00AA286A" w:rsidRDefault="00AA286A" w:rsidP="00AA286A">
            <w:pPr>
              <w:spacing w:after="0" w:line="240" w:lineRule="auto"/>
              <w:jc w:val="center"/>
              <w:rPr>
                <w:rFonts w:ascii="Times New Roman" w:eastAsia="Times New Roman" w:hAnsi="Times New Roman" w:cs="Times New Roman"/>
                <w:i/>
                <w:iCs/>
                <w:color w:val="000000"/>
                <w:sz w:val="16"/>
                <w:szCs w:val="16"/>
                <w:lang w:eastAsia="en-AU"/>
              </w:rPr>
            </w:pPr>
            <w:r w:rsidRPr="00AA286A">
              <w:rPr>
                <w:rFonts w:ascii="Times New Roman" w:eastAsia="Times New Roman" w:hAnsi="Times New Roman" w:cs="Times New Roman"/>
                <w:i/>
                <w:iCs/>
                <w:color w:val="000000"/>
                <w:sz w:val="16"/>
                <w:szCs w:val="16"/>
                <w:lang w:eastAsia="en-AU"/>
              </w:rPr>
              <w:t>tetO</w:t>
            </w:r>
          </w:p>
        </w:tc>
        <w:tc>
          <w:tcPr>
            <w:tcW w:w="875" w:type="pct"/>
            <w:tcBorders>
              <w:top w:val="nil"/>
              <w:left w:val="nil"/>
              <w:bottom w:val="nil"/>
              <w:right w:val="nil"/>
            </w:tcBorders>
            <w:noWrap/>
            <w:vAlign w:val="center"/>
            <w:hideMark/>
          </w:tcPr>
          <w:p w14:paraId="0FA24042" w14:textId="77777777" w:rsidR="00AA286A" w:rsidRPr="00AA286A" w:rsidRDefault="00AA286A" w:rsidP="00AA286A">
            <w:pPr>
              <w:spacing w:after="0" w:line="240" w:lineRule="auto"/>
              <w:jc w:val="center"/>
              <w:rPr>
                <w:rFonts w:ascii="Times New Roman" w:eastAsia="Times New Roman" w:hAnsi="Times New Roman" w:cs="Times New Roman"/>
                <w:color w:val="1F1F1F"/>
                <w:sz w:val="16"/>
                <w:szCs w:val="16"/>
                <w:lang w:eastAsia="en-AU"/>
              </w:rPr>
            </w:pPr>
            <w:r w:rsidRPr="00AA286A">
              <w:rPr>
                <w:rFonts w:ascii="Times New Roman" w:eastAsia="Times New Roman" w:hAnsi="Times New Roman" w:cs="Times New Roman"/>
                <w:color w:val="1F1F1F"/>
                <w:sz w:val="16"/>
                <w:szCs w:val="16"/>
                <w:lang w:eastAsia="en-AU"/>
              </w:rPr>
              <w:t>Tetracycline</w:t>
            </w:r>
          </w:p>
        </w:tc>
        <w:tc>
          <w:tcPr>
            <w:tcW w:w="614" w:type="pct"/>
            <w:tcBorders>
              <w:top w:val="nil"/>
              <w:left w:val="nil"/>
              <w:bottom w:val="nil"/>
              <w:right w:val="nil"/>
            </w:tcBorders>
            <w:noWrap/>
            <w:vAlign w:val="center"/>
            <w:hideMark/>
          </w:tcPr>
          <w:p w14:paraId="5E87D4FA"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 (0%)</w:t>
            </w:r>
          </w:p>
        </w:tc>
        <w:tc>
          <w:tcPr>
            <w:tcW w:w="644" w:type="pct"/>
            <w:tcBorders>
              <w:top w:val="nil"/>
              <w:left w:val="nil"/>
              <w:bottom w:val="nil"/>
              <w:right w:val="nil"/>
            </w:tcBorders>
            <w:noWrap/>
            <w:vAlign w:val="center"/>
            <w:hideMark/>
          </w:tcPr>
          <w:p w14:paraId="1C027315"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 (0%)</w:t>
            </w:r>
          </w:p>
        </w:tc>
        <w:tc>
          <w:tcPr>
            <w:tcW w:w="483" w:type="pct"/>
            <w:tcBorders>
              <w:top w:val="nil"/>
              <w:left w:val="nil"/>
              <w:bottom w:val="nil"/>
              <w:right w:val="nil"/>
            </w:tcBorders>
            <w:noWrap/>
            <w:vAlign w:val="center"/>
            <w:hideMark/>
          </w:tcPr>
          <w:p w14:paraId="2505B490"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w:t>
            </w:r>
          </w:p>
        </w:tc>
        <w:tc>
          <w:tcPr>
            <w:tcW w:w="644" w:type="pct"/>
            <w:tcBorders>
              <w:top w:val="nil"/>
              <w:left w:val="nil"/>
              <w:bottom w:val="nil"/>
              <w:right w:val="nil"/>
            </w:tcBorders>
            <w:noWrap/>
            <w:vAlign w:val="center"/>
            <w:hideMark/>
          </w:tcPr>
          <w:p w14:paraId="66ECBA2C"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 (0%)</w:t>
            </w:r>
          </w:p>
        </w:tc>
        <w:tc>
          <w:tcPr>
            <w:tcW w:w="644" w:type="pct"/>
            <w:tcBorders>
              <w:top w:val="nil"/>
              <w:left w:val="nil"/>
              <w:bottom w:val="nil"/>
              <w:right w:val="nil"/>
            </w:tcBorders>
            <w:noWrap/>
            <w:vAlign w:val="center"/>
            <w:hideMark/>
          </w:tcPr>
          <w:p w14:paraId="22AF1D3A"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 (0%)</w:t>
            </w:r>
          </w:p>
        </w:tc>
        <w:tc>
          <w:tcPr>
            <w:tcW w:w="482" w:type="pct"/>
            <w:tcBorders>
              <w:top w:val="nil"/>
              <w:left w:val="nil"/>
              <w:bottom w:val="nil"/>
              <w:right w:val="nil"/>
            </w:tcBorders>
            <w:noWrap/>
            <w:vAlign w:val="center"/>
            <w:hideMark/>
          </w:tcPr>
          <w:p w14:paraId="3300FB7C"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w:t>
            </w:r>
          </w:p>
        </w:tc>
      </w:tr>
      <w:tr w:rsidR="00AA286A" w:rsidRPr="00AA286A" w14:paraId="43EF4867" w14:textId="77777777" w:rsidTr="00191D7A">
        <w:trPr>
          <w:trHeight w:val="288"/>
        </w:trPr>
        <w:tc>
          <w:tcPr>
            <w:tcW w:w="614" w:type="pct"/>
            <w:tcBorders>
              <w:top w:val="nil"/>
              <w:left w:val="nil"/>
              <w:bottom w:val="nil"/>
              <w:right w:val="nil"/>
            </w:tcBorders>
            <w:noWrap/>
            <w:vAlign w:val="center"/>
            <w:hideMark/>
          </w:tcPr>
          <w:p w14:paraId="278C5B76" w14:textId="77777777" w:rsidR="00AA286A" w:rsidRPr="00AA286A" w:rsidRDefault="00AA286A" w:rsidP="00AA286A">
            <w:pPr>
              <w:spacing w:after="0" w:line="240" w:lineRule="auto"/>
              <w:jc w:val="center"/>
              <w:rPr>
                <w:rFonts w:ascii="Times New Roman" w:eastAsia="Times New Roman" w:hAnsi="Times New Roman" w:cs="Times New Roman"/>
                <w:i/>
                <w:iCs/>
                <w:color w:val="000000"/>
                <w:sz w:val="16"/>
                <w:szCs w:val="16"/>
                <w:lang w:eastAsia="en-AU"/>
              </w:rPr>
            </w:pPr>
            <w:r w:rsidRPr="00AA286A">
              <w:rPr>
                <w:rFonts w:ascii="Times New Roman" w:eastAsia="Times New Roman" w:hAnsi="Times New Roman" w:cs="Times New Roman"/>
                <w:i/>
                <w:iCs/>
                <w:color w:val="000000"/>
                <w:sz w:val="16"/>
                <w:szCs w:val="16"/>
                <w:lang w:eastAsia="en-AU"/>
              </w:rPr>
              <w:t>sat4</w:t>
            </w:r>
          </w:p>
        </w:tc>
        <w:tc>
          <w:tcPr>
            <w:tcW w:w="875" w:type="pct"/>
            <w:tcBorders>
              <w:top w:val="nil"/>
              <w:left w:val="nil"/>
              <w:bottom w:val="nil"/>
              <w:right w:val="nil"/>
            </w:tcBorders>
            <w:noWrap/>
            <w:vAlign w:val="center"/>
            <w:hideMark/>
          </w:tcPr>
          <w:p w14:paraId="4E9D850C" w14:textId="77777777" w:rsidR="00AA286A" w:rsidRPr="00AA286A" w:rsidRDefault="00AA286A" w:rsidP="00AA286A">
            <w:pPr>
              <w:spacing w:after="0" w:line="240" w:lineRule="auto"/>
              <w:jc w:val="center"/>
              <w:rPr>
                <w:rFonts w:ascii="Times New Roman" w:eastAsia="Times New Roman" w:hAnsi="Times New Roman" w:cs="Times New Roman"/>
                <w:color w:val="1F1F1F"/>
                <w:sz w:val="16"/>
                <w:szCs w:val="16"/>
                <w:lang w:eastAsia="en-AU"/>
              </w:rPr>
            </w:pPr>
            <w:r w:rsidRPr="00AA286A">
              <w:rPr>
                <w:rFonts w:ascii="Times New Roman" w:eastAsia="Times New Roman" w:hAnsi="Times New Roman" w:cs="Times New Roman"/>
                <w:color w:val="1F1F1F"/>
                <w:sz w:val="16"/>
                <w:szCs w:val="16"/>
                <w:lang w:eastAsia="en-AU"/>
              </w:rPr>
              <w:t>Streptothricin</w:t>
            </w:r>
          </w:p>
        </w:tc>
        <w:tc>
          <w:tcPr>
            <w:tcW w:w="614" w:type="pct"/>
            <w:tcBorders>
              <w:top w:val="nil"/>
              <w:left w:val="nil"/>
              <w:bottom w:val="nil"/>
              <w:right w:val="nil"/>
            </w:tcBorders>
            <w:noWrap/>
            <w:vAlign w:val="center"/>
            <w:hideMark/>
          </w:tcPr>
          <w:p w14:paraId="0C060CA2" w14:textId="5E96337A"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2 (2%)</w:t>
            </w:r>
          </w:p>
        </w:tc>
        <w:tc>
          <w:tcPr>
            <w:tcW w:w="644" w:type="pct"/>
            <w:tcBorders>
              <w:top w:val="nil"/>
              <w:left w:val="nil"/>
              <w:bottom w:val="nil"/>
              <w:right w:val="nil"/>
            </w:tcBorders>
            <w:noWrap/>
            <w:vAlign w:val="center"/>
            <w:hideMark/>
          </w:tcPr>
          <w:p w14:paraId="5F1F4C36" w14:textId="4341C422"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1 (</w:t>
            </w:r>
            <w:r w:rsidR="00F72111">
              <w:rPr>
                <w:rFonts w:ascii="Times New Roman" w:eastAsia="Times New Roman" w:hAnsi="Times New Roman" w:cs="Times New Roman"/>
                <w:sz w:val="16"/>
                <w:szCs w:val="16"/>
                <w:lang w:eastAsia="en-AU"/>
              </w:rPr>
              <w:t>1</w:t>
            </w:r>
            <w:r w:rsidRPr="00AA286A">
              <w:rPr>
                <w:rFonts w:ascii="Times New Roman" w:eastAsia="Times New Roman" w:hAnsi="Times New Roman" w:cs="Times New Roman"/>
                <w:sz w:val="16"/>
                <w:szCs w:val="16"/>
                <w:lang w:eastAsia="en-AU"/>
              </w:rPr>
              <w:t>%)</w:t>
            </w:r>
          </w:p>
        </w:tc>
        <w:tc>
          <w:tcPr>
            <w:tcW w:w="483" w:type="pct"/>
            <w:tcBorders>
              <w:top w:val="nil"/>
              <w:left w:val="nil"/>
              <w:bottom w:val="nil"/>
              <w:right w:val="nil"/>
            </w:tcBorders>
            <w:noWrap/>
            <w:vAlign w:val="center"/>
            <w:hideMark/>
          </w:tcPr>
          <w:p w14:paraId="4EBB97A5"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0·397</w:t>
            </w:r>
          </w:p>
        </w:tc>
        <w:tc>
          <w:tcPr>
            <w:tcW w:w="644" w:type="pct"/>
            <w:tcBorders>
              <w:top w:val="nil"/>
              <w:left w:val="nil"/>
              <w:bottom w:val="nil"/>
              <w:right w:val="nil"/>
            </w:tcBorders>
            <w:noWrap/>
            <w:vAlign w:val="center"/>
            <w:hideMark/>
          </w:tcPr>
          <w:p w14:paraId="0DB58197" w14:textId="4D0E2D02"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3 (2%)</w:t>
            </w:r>
          </w:p>
        </w:tc>
        <w:tc>
          <w:tcPr>
            <w:tcW w:w="644" w:type="pct"/>
            <w:tcBorders>
              <w:top w:val="nil"/>
              <w:left w:val="nil"/>
              <w:bottom w:val="nil"/>
              <w:right w:val="nil"/>
            </w:tcBorders>
            <w:noWrap/>
            <w:vAlign w:val="center"/>
            <w:hideMark/>
          </w:tcPr>
          <w:p w14:paraId="07393FDF" w14:textId="77777777" w:rsidR="00AA286A" w:rsidRPr="00AA286A" w:rsidRDefault="00AA286A" w:rsidP="00AA286A">
            <w:pPr>
              <w:spacing w:after="0" w:line="240" w:lineRule="auto"/>
              <w:jc w:val="center"/>
              <w:rPr>
                <w:rFonts w:ascii="Times New Roman" w:eastAsia="Times New Roman" w:hAnsi="Times New Roman" w:cs="Times New Roman"/>
                <w:sz w:val="16"/>
                <w:szCs w:val="16"/>
                <w:lang w:eastAsia="en-AU"/>
              </w:rPr>
            </w:pPr>
            <w:r w:rsidRPr="00AA286A">
              <w:rPr>
                <w:rFonts w:ascii="Times New Roman" w:eastAsia="Times New Roman" w:hAnsi="Times New Roman" w:cs="Times New Roman"/>
                <w:sz w:val="16"/>
                <w:szCs w:val="16"/>
                <w:lang w:eastAsia="en-AU"/>
              </w:rPr>
              <w:t>0 (0%)</w:t>
            </w:r>
          </w:p>
        </w:tc>
        <w:tc>
          <w:tcPr>
            <w:tcW w:w="482" w:type="pct"/>
            <w:tcBorders>
              <w:top w:val="nil"/>
              <w:left w:val="nil"/>
              <w:bottom w:val="nil"/>
              <w:right w:val="nil"/>
            </w:tcBorders>
            <w:noWrap/>
            <w:vAlign w:val="center"/>
            <w:hideMark/>
          </w:tcPr>
          <w:p w14:paraId="3A540276"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0·353</w:t>
            </w:r>
          </w:p>
        </w:tc>
      </w:tr>
      <w:tr w:rsidR="00AA286A" w:rsidRPr="00AA286A" w14:paraId="47EDB397" w14:textId="77777777" w:rsidTr="00191D7A">
        <w:trPr>
          <w:trHeight w:val="288"/>
        </w:trPr>
        <w:tc>
          <w:tcPr>
            <w:tcW w:w="614" w:type="pct"/>
            <w:tcBorders>
              <w:top w:val="nil"/>
              <w:left w:val="nil"/>
              <w:bottom w:val="nil"/>
              <w:right w:val="nil"/>
            </w:tcBorders>
            <w:noWrap/>
            <w:vAlign w:val="center"/>
            <w:hideMark/>
          </w:tcPr>
          <w:p w14:paraId="4DB96199"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 xml:space="preserve">any </w:t>
            </w:r>
          </w:p>
        </w:tc>
        <w:tc>
          <w:tcPr>
            <w:tcW w:w="875" w:type="pct"/>
            <w:tcBorders>
              <w:top w:val="nil"/>
              <w:left w:val="nil"/>
              <w:bottom w:val="nil"/>
              <w:right w:val="nil"/>
            </w:tcBorders>
            <w:noWrap/>
            <w:vAlign w:val="center"/>
            <w:hideMark/>
          </w:tcPr>
          <w:p w14:paraId="5BE1FDAD"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p>
        </w:tc>
        <w:tc>
          <w:tcPr>
            <w:tcW w:w="614" w:type="pct"/>
            <w:tcBorders>
              <w:top w:val="nil"/>
              <w:left w:val="nil"/>
              <w:bottom w:val="nil"/>
              <w:right w:val="nil"/>
            </w:tcBorders>
            <w:noWrap/>
            <w:vAlign w:val="center"/>
            <w:hideMark/>
          </w:tcPr>
          <w:p w14:paraId="07CDC08D" w14:textId="33E18BB4"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80 (9</w:t>
            </w:r>
            <w:r w:rsidR="00F72111">
              <w:rPr>
                <w:rFonts w:ascii="Times New Roman" w:eastAsia="Times New Roman" w:hAnsi="Times New Roman" w:cs="Times New Roman"/>
                <w:color w:val="000000"/>
                <w:sz w:val="16"/>
                <w:szCs w:val="16"/>
                <w:lang w:eastAsia="en-AU"/>
              </w:rPr>
              <w:t>8</w:t>
            </w:r>
            <w:r w:rsidRPr="00AA286A">
              <w:rPr>
                <w:rFonts w:ascii="Times New Roman" w:eastAsia="Times New Roman" w:hAnsi="Times New Roman" w:cs="Times New Roman"/>
                <w:color w:val="000000"/>
                <w:sz w:val="16"/>
                <w:szCs w:val="16"/>
                <w:lang w:eastAsia="en-AU"/>
              </w:rPr>
              <w:t>%)</w:t>
            </w:r>
          </w:p>
        </w:tc>
        <w:tc>
          <w:tcPr>
            <w:tcW w:w="644" w:type="pct"/>
            <w:tcBorders>
              <w:top w:val="nil"/>
              <w:left w:val="nil"/>
              <w:bottom w:val="nil"/>
              <w:right w:val="nil"/>
            </w:tcBorders>
            <w:noWrap/>
            <w:vAlign w:val="center"/>
            <w:hideMark/>
          </w:tcPr>
          <w:p w14:paraId="7B608782" w14:textId="6EB95A65"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106 (98%)</w:t>
            </w:r>
          </w:p>
        </w:tc>
        <w:tc>
          <w:tcPr>
            <w:tcW w:w="483" w:type="pct"/>
            <w:tcBorders>
              <w:top w:val="nil"/>
              <w:left w:val="nil"/>
              <w:bottom w:val="nil"/>
              <w:right w:val="nil"/>
            </w:tcBorders>
            <w:noWrap/>
            <w:vAlign w:val="center"/>
            <w:hideMark/>
          </w:tcPr>
          <w:p w14:paraId="413B7F76"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0·580</w:t>
            </w:r>
          </w:p>
        </w:tc>
        <w:tc>
          <w:tcPr>
            <w:tcW w:w="644" w:type="pct"/>
            <w:tcBorders>
              <w:top w:val="nil"/>
              <w:left w:val="nil"/>
              <w:bottom w:val="nil"/>
              <w:right w:val="nil"/>
            </w:tcBorders>
            <w:noWrap/>
            <w:vAlign w:val="center"/>
            <w:hideMark/>
          </w:tcPr>
          <w:p w14:paraId="2295A7D0" w14:textId="57CDC502"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141 (9</w:t>
            </w:r>
            <w:r w:rsidR="00F72111">
              <w:rPr>
                <w:rFonts w:ascii="Times New Roman" w:eastAsia="Times New Roman" w:hAnsi="Times New Roman" w:cs="Times New Roman"/>
                <w:color w:val="000000"/>
                <w:sz w:val="16"/>
                <w:szCs w:val="16"/>
                <w:lang w:eastAsia="en-AU"/>
              </w:rPr>
              <w:t>9</w:t>
            </w:r>
            <w:r w:rsidRPr="00AA286A">
              <w:rPr>
                <w:rFonts w:ascii="Times New Roman" w:eastAsia="Times New Roman" w:hAnsi="Times New Roman" w:cs="Times New Roman"/>
                <w:color w:val="000000"/>
                <w:sz w:val="16"/>
                <w:szCs w:val="16"/>
                <w:lang w:eastAsia="en-AU"/>
              </w:rPr>
              <w:t>%)</w:t>
            </w:r>
          </w:p>
        </w:tc>
        <w:tc>
          <w:tcPr>
            <w:tcW w:w="644" w:type="pct"/>
            <w:tcBorders>
              <w:top w:val="nil"/>
              <w:left w:val="nil"/>
              <w:bottom w:val="nil"/>
              <w:right w:val="nil"/>
            </w:tcBorders>
            <w:noWrap/>
            <w:vAlign w:val="center"/>
            <w:hideMark/>
          </w:tcPr>
          <w:p w14:paraId="62539726" w14:textId="0C0BC25C"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57 (9</w:t>
            </w:r>
            <w:r w:rsidR="00F72111">
              <w:rPr>
                <w:rFonts w:ascii="Times New Roman" w:eastAsia="Times New Roman" w:hAnsi="Times New Roman" w:cs="Times New Roman"/>
                <w:color w:val="000000"/>
                <w:sz w:val="16"/>
                <w:szCs w:val="16"/>
                <w:lang w:eastAsia="en-AU"/>
              </w:rPr>
              <w:t>7</w:t>
            </w:r>
            <w:r w:rsidRPr="00AA286A">
              <w:rPr>
                <w:rFonts w:ascii="Times New Roman" w:eastAsia="Times New Roman" w:hAnsi="Times New Roman" w:cs="Times New Roman"/>
                <w:color w:val="000000"/>
                <w:sz w:val="16"/>
                <w:szCs w:val="16"/>
                <w:lang w:eastAsia="en-AU"/>
              </w:rPr>
              <w:t>%)</w:t>
            </w:r>
          </w:p>
        </w:tc>
        <w:tc>
          <w:tcPr>
            <w:tcW w:w="482" w:type="pct"/>
            <w:tcBorders>
              <w:top w:val="nil"/>
              <w:left w:val="nil"/>
              <w:bottom w:val="nil"/>
              <w:right w:val="nil"/>
            </w:tcBorders>
            <w:noWrap/>
            <w:vAlign w:val="center"/>
            <w:hideMark/>
          </w:tcPr>
          <w:p w14:paraId="3BDA7CAC"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0·455</w:t>
            </w:r>
          </w:p>
        </w:tc>
      </w:tr>
      <w:tr w:rsidR="00AA286A" w:rsidRPr="00AA286A" w14:paraId="25E28B99" w14:textId="77777777" w:rsidTr="00191D7A">
        <w:trPr>
          <w:trHeight w:val="504"/>
        </w:trPr>
        <w:tc>
          <w:tcPr>
            <w:tcW w:w="614" w:type="pct"/>
            <w:tcBorders>
              <w:top w:val="nil"/>
              <w:left w:val="nil"/>
              <w:bottom w:val="single" w:sz="4" w:space="0" w:color="auto"/>
              <w:right w:val="nil"/>
            </w:tcBorders>
            <w:vAlign w:val="center"/>
            <w:hideMark/>
          </w:tcPr>
          <w:p w14:paraId="050F9149"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Multi-drug resistance**</w:t>
            </w:r>
          </w:p>
        </w:tc>
        <w:tc>
          <w:tcPr>
            <w:tcW w:w="875" w:type="pct"/>
            <w:tcBorders>
              <w:top w:val="nil"/>
              <w:left w:val="nil"/>
              <w:bottom w:val="single" w:sz="4" w:space="0" w:color="auto"/>
              <w:right w:val="nil"/>
            </w:tcBorders>
            <w:noWrap/>
            <w:vAlign w:val="center"/>
            <w:hideMark/>
          </w:tcPr>
          <w:p w14:paraId="41454070"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 </w:t>
            </w:r>
          </w:p>
        </w:tc>
        <w:tc>
          <w:tcPr>
            <w:tcW w:w="614" w:type="pct"/>
            <w:tcBorders>
              <w:top w:val="nil"/>
              <w:left w:val="nil"/>
              <w:bottom w:val="single" w:sz="4" w:space="0" w:color="auto"/>
              <w:right w:val="nil"/>
            </w:tcBorders>
            <w:noWrap/>
            <w:vAlign w:val="center"/>
            <w:hideMark/>
          </w:tcPr>
          <w:p w14:paraId="18C5D4E4" w14:textId="3A2BF4BA"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43 (52%)</w:t>
            </w:r>
          </w:p>
        </w:tc>
        <w:tc>
          <w:tcPr>
            <w:tcW w:w="644" w:type="pct"/>
            <w:tcBorders>
              <w:top w:val="nil"/>
              <w:left w:val="nil"/>
              <w:bottom w:val="single" w:sz="4" w:space="0" w:color="auto"/>
              <w:right w:val="nil"/>
            </w:tcBorders>
            <w:noWrap/>
            <w:vAlign w:val="center"/>
            <w:hideMark/>
          </w:tcPr>
          <w:p w14:paraId="7884FE40" w14:textId="43584AFA"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56 (44%)</w:t>
            </w:r>
          </w:p>
        </w:tc>
        <w:tc>
          <w:tcPr>
            <w:tcW w:w="483" w:type="pct"/>
            <w:tcBorders>
              <w:top w:val="nil"/>
              <w:left w:val="nil"/>
              <w:bottom w:val="single" w:sz="4" w:space="0" w:color="auto"/>
              <w:right w:val="nil"/>
            </w:tcBorders>
            <w:noWrap/>
            <w:vAlign w:val="center"/>
            <w:hideMark/>
          </w:tcPr>
          <w:p w14:paraId="211ACBC5"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0·092</w:t>
            </w:r>
          </w:p>
        </w:tc>
        <w:tc>
          <w:tcPr>
            <w:tcW w:w="644" w:type="pct"/>
            <w:tcBorders>
              <w:top w:val="nil"/>
              <w:left w:val="nil"/>
              <w:bottom w:val="single" w:sz="4" w:space="0" w:color="auto"/>
              <w:right w:val="nil"/>
            </w:tcBorders>
            <w:noWrap/>
            <w:vAlign w:val="center"/>
            <w:hideMark/>
          </w:tcPr>
          <w:p w14:paraId="1C081B69" w14:textId="2D4136A2"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91 (6</w:t>
            </w:r>
            <w:r w:rsidR="00F72111">
              <w:rPr>
                <w:rFonts w:ascii="Times New Roman" w:eastAsia="Times New Roman" w:hAnsi="Times New Roman" w:cs="Times New Roman"/>
                <w:color w:val="000000"/>
                <w:sz w:val="16"/>
                <w:szCs w:val="16"/>
                <w:lang w:eastAsia="en-AU"/>
              </w:rPr>
              <w:t>4</w:t>
            </w:r>
            <w:r w:rsidRPr="00AA286A">
              <w:rPr>
                <w:rFonts w:ascii="Times New Roman" w:eastAsia="Times New Roman" w:hAnsi="Times New Roman" w:cs="Times New Roman"/>
                <w:color w:val="000000"/>
                <w:sz w:val="16"/>
                <w:szCs w:val="16"/>
                <w:lang w:eastAsia="en-AU"/>
              </w:rPr>
              <w:t>%)</w:t>
            </w:r>
          </w:p>
        </w:tc>
        <w:tc>
          <w:tcPr>
            <w:tcW w:w="644" w:type="pct"/>
            <w:tcBorders>
              <w:top w:val="nil"/>
              <w:left w:val="nil"/>
              <w:bottom w:val="single" w:sz="4" w:space="0" w:color="auto"/>
              <w:right w:val="nil"/>
            </w:tcBorders>
            <w:noWrap/>
            <w:vAlign w:val="center"/>
            <w:hideMark/>
          </w:tcPr>
          <w:p w14:paraId="7E10529F" w14:textId="39D9A836"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7 (1</w:t>
            </w:r>
            <w:r w:rsidR="00F72111">
              <w:rPr>
                <w:rFonts w:ascii="Times New Roman" w:eastAsia="Times New Roman" w:hAnsi="Times New Roman" w:cs="Times New Roman"/>
                <w:color w:val="000000"/>
                <w:sz w:val="16"/>
                <w:szCs w:val="16"/>
                <w:lang w:eastAsia="en-AU"/>
              </w:rPr>
              <w:t>2</w:t>
            </w:r>
            <w:r w:rsidRPr="00AA286A">
              <w:rPr>
                <w:rFonts w:ascii="Times New Roman" w:eastAsia="Times New Roman" w:hAnsi="Times New Roman" w:cs="Times New Roman"/>
                <w:color w:val="000000"/>
                <w:sz w:val="16"/>
                <w:szCs w:val="16"/>
                <w:lang w:eastAsia="en-AU"/>
              </w:rPr>
              <w:t>%)</w:t>
            </w:r>
          </w:p>
        </w:tc>
        <w:tc>
          <w:tcPr>
            <w:tcW w:w="482" w:type="pct"/>
            <w:tcBorders>
              <w:top w:val="nil"/>
              <w:left w:val="nil"/>
              <w:bottom w:val="single" w:sz="4" w:space="0" w:color="auto"/>
              <w:right w:val="nil"/>
            </w:tcBorders>
            <w:noWrap/>
            <w:vAlign w:val="center"/>
            <w:hideMark/>
          </w:tcPr>
          <w:p w14:paraId="533EA8E7" w14:textId="77777777" w:rsidR="00AA286A" w:rsidRPr="00AA286A" w:rsidRDefault="00AA286A" w:rsidP="00AA286A">
            <w:pPr>
              <w:spacing w:after="0" w:line="240" w:lineRule="auto"/>
              <w:jc w:val="center"/>
              <w:rPr>
                <w:rFonts w:ascii="Times New Roman" w:eastAsia="Times New Roman" w:hAnsi="Times New Roman" w:cs="Times New Roman"/>
                <w:color w:val="000000"/>
                <w:sz w:val="16"/>
                <w:szCs w:val="16"/>
                <w:lang w:eastAsia="en-AU"/>
              </w:rPr>
            </w:pPr>
            <w:r w:rsidRPr="00AA286A">
              <w:rPr>
                <w:rFonts w:ascii="Times New Roman" w:eastAsia="Times New Roman" w:hAnsi="Times New Roman" w:cs="Times New Roman"/>
                <w:color w:val="000000"/>
                <w:sz w:val="16"/>
                <w:szCs w:val="16"/>
                <w:lang w:eastAsia="en-AU"/>
              </w:rPr>
              <w:t>&lt;0·001</w:t>
            </w:r>
          </w:p>
        </w:tc>
      </w:tr>
    </w:tbl>
    <w:p w14:paraId="7768A576" w14:textId="2A3EB369" w:rsidR="00A203EF" w:rsidRDefault="00A203EF" w:rsidP="00191D7A">
      <w:pPr>
        <w:pStyle w:val="NoSpacing"/>
        <w:rPr>
          <w:rFonts w:ascii="Times New Roman" w:hAnsi="Times New Roman" w:cs="Times New Roman"/>
          <w:sz w:val="16"/>
          <w:szCs w:val="16"/>
        </w:rPr>
      </w:pPr>
      <w:r>
        <w:rPr>
          <w:rFonts w:ascii="Times New Roman" w:hAnsi="Times New Roman" w:cs="Times New Roman"/>
          <w:sz w:val="16"/>
          <w:szCs w:val="16"/>
        </w:rPr>
        <w:t>AMR, Antimicrobial resistance genes</w:t>
      </w:r>
    </w:p>
    <w:p w14:paraId="45D2DF75" w14:textId="2873A409" w:rsidR="00A4652A" w:rsidRPr="00191D7A" w:rsidRDefault="00101429" w:rsidP="00191D7A">
      <w:pPr>
        <w:pStyle w:val="NoSpacing"/>
        <w:rPr>
          <w:rFonts w:ascii="Times New Roman" w:hAnsi="Times New Roman" w:cs="Times New Roman"/>
          <w:sz w:val="16"/>
          <w:szCs w:val="16"/>
        </w:rPr>
      </w:pPr>
      <w:r w:rsidRPr="00191D7A">
        <w:rPr>
          <w:rFonts w:ascii="Times New Roman" w:hAnsi="Times New Roman" w:cs="Times New Roman"/>
          <w:sz w:val="16"/>
          <w:szCs w:val="16"/>
        </w:rPr>
        <w:t>*The difference between Synflorix-type vs non-Synflorix-types, Pneumosil-types vs non-Pneumosil-types</w:t>
      </w:r>
      <w:r w:rsidR="00A4652A" w:rsidRPr="00191D7A">
        <w:rPr>
          <w:rFonts w:ascii="Times New Roman" w:hAnsi="Times New Roman" w:cs="Times New Roman"/>
          <w:sz w:val="16"/>
          <w:szCs w:val="16"/>
        </w:rPr>
        <w:t xml:space="preserve"> was calculated using Fisher’s exact test</w:t>
      </w:r>
    </w:p>
    <w:p w14:paraId="601B4D89" w14:textId="2CFB6FE2" w:rsidR="00A4652A" w:rsidRPr="00191D7A" w:rsidRDefault="00A4652A" w:rsidP="00191D7A">
      <w:pPr>
        <w:pStyle w:val="NoSpacing"/>
        <w:rPr>
          <w:rFonts w:ascii="Times New Roman" w:eastAsia="Times New Roman" w:hAnsi="Times New Roman" w:cs="Times New Roman"/>
          <w:color w:val="000000"/>
          <w:sz w:val="16"/>
          <w:szCs w:val="16"/>
          <w:lang w:eastAsia="en-AU"/>
        </w:rPr>
      </w:pPr>
      <w:r w:rsidRPr="00191D7A">
        <w:rPr>
          <w:rFonts w:ascii="Times New Roman" w:hAnsi="Times New Roman" w:cs="Times New Roman"/>
          <w:sz w:val="16"/>
          <w:szCs w:val="16"/>
        </w:rPr>
        <w:t xml:space="preserve">**Multi-drug resistance </w:t>
      </w:r>
      <w:r w:rsidRPr="00191D7A">
        <w:rPr>
          <w:rFonts w:ascii="Times New Roman" w:eastAsia="Times New Roman" w:hAnsi="Times New Roman" w:cs="Times New Roman"/>
          <w:color w:val="000000"/>
          <w:sz w:val="16"/>
          <w:szCs w:val="16"/>
          <w:lang w:eastAsia="en-AU"/>
        </w:rPr>
        <w:t>is defined as the presence of three or more AMR genes</w:t>
      </w:r>
    </w:p>
    <w:p w14:paraId="2E2FB673" w14:textId="77777777" w:rsidR="00100E0E" w:rsidRPr="0045729B" w:rsidRDefault="00100E0E" w:rsidP="00100E0E">
      <w:pPr>
        <w:pStyle w:val="NoSpacing"/>
        <w:rPr>
          <w:rFonts w:ascii="Times New Roman" w:hAnsi="Times New Roman" w:cs="Times New Roman"/>
          <w:sz w:val="16"/>
          <w:szCs w:val="16"/>
        </w:rPr>
      </w:pPr>
      <w:r w:rsidRPr="0045729B">
        <w:rPr>
          <w:rFonts w:ascii="Times New Roman" w:eastAsia="Times New Roman" w:hAnsi="Times New Roman" w:cs="Times New Roman"/>
          <w:color w:val="000000"/>
          <w:sz w:val="16"/>
          <w:szCs w:val="16"/>
          <w:lang w:eastAsia="en-AU"/>
        </w:rPr>
        <w:t xml:space="preserve">AMR and their associated resistance: </w:t>
      </w:r>
      <w:r w:rsidRPr="0045729B">
        <w:rPr>
          <w:rFonts w:ascii="Times New Roman" w:eastAsia="Times New Roman" w:hAnsi="Times New Roman" w:cs="Times New Roman"/>
          <w:i/>
          <w:iCs/>
          <w:color w:val="000000"/>
          <w:sz w:val="16"/>
          <w:szCs w:val="16"/>
          <w:lang w:eastAsia="en-AU"/>
        </w:rPr>
        <w:t>aphA3</w:t>
      </w:r>
      <w:r w:rsidRPr="0045729B">
        <w:rPr>
          <w:rFonts w:ascii="Times New Roman" w:eastAsia="Times New Roman" w:hAnsi="Times New Roman" w:cs="Times New Roman"/>
          <w:color w:val="000000"/>
          <w:sz w:val="16"/>
          <w:szCs w:val="16"/>
          <w:lang w:eastAsia="en-AU"/>
        </w:rPr>
        <w:t xml:space="preserve"> (kanamycin), </w:t>
      </w:r>
      <w:r w:rsidRPr="0045729B">
        <w:rPr>
          <w:rFonts w:ascii="Times New Roman" w:eastAsia="Times New Roman" w:hAnsi="Times New Roman" w:cs="Times New Roman"/>
          <w:i/>
          <w:iCs/>
          <w:color w:val="000000"/>
          <w:sz w:val="16"/>
          <w:szCs w:val="16"/>
          <w:lang w:eastAsia="en-AU"/>
        </w:rPr>
        <w:t>cat</w:t>
      </w:r>
      <w:r w:rsidRPr="0045729B">
        <w:rPr>
          <w:rFonts w:ascii="Times New Roman" w:eastAsia="Times New Roman" w:hAnsi="Times New Roman" w:cs="Times New Roman"/>
          <w:color w:val="000000"/>
          <w:sz w:val="16"/>
          <w:szCs w:val="16"/>
          <w:lang w:eastAsia="en-AU"/>
        </w:rPr>
        <w:t xml:space="preserve"> (</w:t>
      </w:r>
      <w:r w:rsidRPr="0045729B">
        <w:rPr>
          <w:rFonts w:ascii="Times New Roman" w:hAnsi="Times New Roman" w:cs="Times New Roman"/>
          <w:sz w:val="16"/>
          <w:szCs w:val="16"/>
        </w:rPr>
        <w:t xml:space="preserve">chloramphenicol), </w:t>
      </w:r>
      <w:r w:rsidRPr="0045729B">
        <w:rPr>
          <w:rFonts w:ascii="Times New Roman" w:hAnsi="Times New Roman" w:cs="Times New Roman"/>
          <w:i/>
          <w:iCs/>
          <w:sz w:val="16"/>
          <w:szCs w:val="16"/>
        </w:rPr>
        <w:t>ermB, ermC</w:t>
      </w:r>
      <w:r w:rsidRPr="0045729B">
        <w:rPr>
          <w:rFonts w:ascii="Times New Roman" w:hAnsi="Times New Roman" w:cs="Times New Roman"/>
          <w:sz w:val="16"/>
          <w:szCs w:val="16"/>
        </w:rPr>
        <w:t xml:space="preserve"> (erythromycin), </w:t>
      </w:r>
      <w:r w:rsidRPr="0045729B">
        <w:rPr>
          <w:rFonts w:ascii="Times New Roman" w:hAnsi="Times New Roman" w:cs="Times New Roman"/>
          <w:i/>
          <w:iCs/>
          <w:sz w:val="16"/>
          <w:szCs w:val="16"/>
        </w:rPr>
        <w:t>mefA</w:t>
      </w:r>
      <w:r w:rsidRPr="0045729B">
        <w:rPr>
          <w:rFonts w:ascii="Times New Roman" w:hAnsi="Times New Roman" w:cs="Times New Roman"/>
          <w:sz w:val="16"/>
          <w:szCs w:val="16"/>
        </w:rPr>
        <w:t xml:space="preserve"> (macrolides), </w:t>
      </w:r>
      <w:r w:rsidRPr="0045729B">
        <w:rPr>
          <w:rFonts w:ascii="Times New Roman" w:hAnsi="Times New Roman" w:cs="Times New Roman"/>
          <w:i/>
          <w:iCs/>
          <w:sz w:val="16"/>
          <w:szCs w:val="16"/>
        </w:rPr>
        <w:t>tetK, tetM, tetO, tetL</w:t>
      </w:r>
      <w:r w:rsidRPr="0045729B">
        <w:rPr>
          <w:rFonts w:ascii="Times New Roman" w:hAnsi="Times New Roman" w:cs="Times New Roman"/>
          <w:sz w:val="16"/>
          <w:szCs w:val="16"/>
        </w:rPr>
        <w:t xml:space="preserve"> (tetracycline), </w:t>
      </w:r>
      <w:r w:rsidRPr="0045729B">
        <w:rPr>
          <w:rFonts w:ascii="Times New Roman" w:hAnsi="Times New Roman" w:cs="Times New Roman"/>
          <w:i/>
          <w:iCs/>
          <w:sz w:val="16"/>
          <w:szCs w:val="16"/>
        </w:rPr>
        <w:t>sat4</w:t>
      </w:r>
      <w:r w:rsidRPr="0045729B">
        <w:rPr>
          <w:rFonts w:ascii="Times New Roman" w:hAnsi="Times New Roman" w:cs="Times New Roman"/>
          <w:sz w:val="16"/>
          <w:szCs w:val="16"/>
        </w:rPr>
        <w:t xml:space="preserve"> (streptothricin). The analysis was restricted to samples containing a single pneumococcal type with no other species present. Dashes (-) indicate cases where statistical testing was not performed due to the absence of the respective AMR genes in both groups, or in cases where both groups were identical.</w:t>
      </w:r>
    </w:p>
    <w:p w14:paraId="573E660A" w14:textId="77777777" w:rsidR="00E77C5C" w:rsidRDefault="00E77C5C" w:rsidP="5D07003E">
      <w:pPr>
        <w:ind w:right="1669"/>
        <w:jc w:val="both"/>
        <w:rPr>
          <w:rFonts w:ascii="Times New Roman" w:hAnsi="Times New Roman" w:cs="Times New Roman"/>
        </w:rPr>
      </w:pPr>
    </w:p>
    <w:bookmarkEnd w:id="15"/>
    <w:p w14:paraId="17BF3391" w14:textId="77777777" w:rsidR="005C5D22" w:rsidRDefault="005C5D22" w:rsidP="001119AF">
      <w:pPr>
        <w:rPr>
          <w:rFonts w:ascii="Times New Roman" w:hAnsi="Times New Roman" w:cs="Times New Roman"/>
        </w:rPr>
      </w:pPr>
    </w:p>
    <w:p w14:paraId="4F5099F5" w14:textId="77777777" w:rsidR="00A4652A" w:rsidRDefault="00A4652A" w:rsidP="001119AF">
      <w:pPr>
        <w:rPr>
          <w:rFonts w:ascii="Times New Roman" w:hAnsi="Times New Roman" w:cs="Times New Roman"/>
        </w:rPr>
      </w:pPr>
    </w:p>
    <w:p w14:paraId="08E64C1A" w14:textId="77777777" w:rsidR="00A4652A" w:rsidRDefault="00A4652A" w:rsidP="001119AF">
      <w:pPr>
        <w:rPr>
          <w:rFonts w:ascii="Times New Roman" w:hAnsi="Times New Roman" w:cs="Times New Roman"/>
        </w:rPr>
      </w:pPr>
    </w:p>
    <w:p w14:paraId="0E0738AF" w14:textId="77777777" w:rsidR="00A4652A" w:rsidRDefault="00A4652A" w:rsidP="001119AF">
      <w:pPr>
        <w:rPr>
          <w:rFonts w:ascii="Times New Roman" w:hAnsi="Times New Roman" w:cs="Times New Roman"/>
        </w:rPr>
      </w:pPr>
    </w:p>
    <w:p w14:paraId="4881FDAD" w14:textId="77777777" w:rsidR="00A4652A" w:rsidRPr="00386325" w:rsidRDefault="00A4652A" w:rsidP="001119AF">
      <w:pPr>
        <w:rPr>
          <w:rFonts w:ascii="Times New Roman" w:hAnsi="Times New Roman" w:cs="Times New Roman"/>
        </w:rPr>
      </w:pPr>
    </w:p>
    <w:p w14:paraId="72BC88F7" w14:textId="239591DD" w:rsidR="00B6703E" w:rsidRDefault="5D07003E" w:rsidP="5D07003E">
      <w:pPr>
        <w:ind w:right="1669"/>
        <w:jc w:val="both"/>
        <w:rPr>
          <w:rFonts w:ascii="Times New Roman" w:hAnsi="Times New Roman" w:cs="Times New Roman"/>
          <w:b/>
          <w:bCs/>
          <w:sz w:val="20"/>
          <w:szCs w:val="20"/>
        </w:rPr>
      </w:pPr>
      <w:bookmarkStart w:id="16" w:name="_Toc216688928"/>
      <w:bookmarkStart w:id="17" w:name="_Hlk216856371"/>
      <w:r w:rsidRPr="00191D7A">
        <w:rPr>
          <w:rStyle w:val="Heading1Char"/>
          <w:rFonts w:ascii="Times New Roman" w:hAnsi="Times New Roman" w:cs="Times New Roman"/>
          <w:b/>
          <w:bCs/>
          <w:color w:val="auto"/>
          <w:sz w:val="20"/>
          <w:szCs w:val="20"/>
        </w:rPr>
        <w:lastRenderedPageBreak/>
        <w:t>Supplementary Table S</w:t>
      </w:r>
      <w:r w:rsidR="00D00D83">
        <w:rPr>
          <w:rStyle w:val="Heading1Char"/>
          <w:rFonts w:ascii="Times New Roman" w:hAnsi="Times New Roman" w:cs="Times New Roman"/>
          <w:b/>
          <w:bCs/>
          <w:color w:val="auto"/>
          <w:sz w:val="20"/>
          <w:szCs w:val="20"/>
        </w:rPr>
        <w:t>7</w:t>
      </w:r>
      <w:r w:rsidRPr="00191D7A">
        <w:rPr>
          <w:rStyle w:val="Heading1Char"/>
          <w:rFonts w:ascii="Times New Roman" w:hAnsi="Times New Roman" w:cs="Times New Roman"/>
          <w:b/>
          <w:bCs/>
          <w:color w:val="auto"/>
          <w:sz w:val="20"/>
          <w:szCs w:val="20"/>
        </w:rPr>
        <w:t xml:space="preserve"> - AMR in nasopharyngeal samples from unvaccinated Vietnamese children aged 24 months</w:t>
      </w:r>
      <w:bookmarkEnd w:id="16"/>
      <w:r w:rsidRPr="00191D7A">
        <w:rPr>
          <w:rFonts w:ascii="Times New Roman" w:hAnsi="Times New Roman" w:cs="Times New Roman"/>
          <w:b/>
          <w:bCs/>
          <w:sz w:val="20"/>
          <w:szCs w:val="20"/>
        </w:rPr>
        <w:t>. The detection of AMR genes was shown for Synflorix-types, and Non-</w:t>
      </w:r>
      <w:r w:rsidRPr="00191D7A">
        <w:rPr>
          <w:rFonts w:ascii="Times New Roman" w:eastAsia="Times New Roman" w:hAnsi="Times New Roman" w:cs="Times New Roman"/>
          <w:b/>
          <w:bCs/>
          <w:color w:val="000000" w:themeColor="text1"/>
          <w:sz w:val="20"/>
          <w:szCs w:val="20"/>
          <w:lang w:eastAsia="en-AU"/>
        </w:rPr>
        <w:t>Synflorix-</w:t>
      </w:r>
      <w:r w:rsidRPr="00191D7A">
        <w:rPr>
          <w:rFonts w:ascii="Times New Roman" w:hAnsi="Times New Roman" w:cs="Times New Roman"/>
          <w:b/>
          <w:bCs/>
          <w:sz w:val="20"/>
          <w:szCs w:val="20"/>
        </w:rPr>
        <w:t xml:space="preserve"> types; Pneumosil-types and Non-Pneumosil-types. </w:t>
      </w:r>
    </w:p>
    <w:tbl>
      <w:tblPr>
        <w:tblW w:w="5000" w:type="pct"/>
        <w:tblLook w:val="04A0" w:firstRow="1" w:lastRow="0" w:firstColumn="1" w:lastColumn="0" w:noHBand="0" w:noVBand="1"/>
      </w:tblPr>
      <w:tblGrid>
        <w:gridCol w:w="1484"/>
        <w:gridCol w:w="2632"/>
        <w:gridCol w:w="1745"/>
        <w:gridCol w:w="1991"/>
        <w:gridCol w:w="975"/>
        <w:gridCol w:w="1868"/>
        <w:gridCol w:w="1837"/>
        <w:gridCol w:w="1470"/>
      </w:tblGrid>
      <w:tr w:rsidR="00CF47D1" w:rsidRPr="00CF47D1" w14:paraId="7877A54B" w14:textId="77777777" w:rsidTr="00191D7A">
        <w:trPr>
          <w:trHeight w:val="288"/>
        </w:trPr>
        <w:tc>
          <w:tcPr>
            <w:tcW w:w="5000" w:type="pct"/>
            <w:gridSpan w:val="8"/>
            <w:tcBorders>
              <w:top w:val="single" w:sz="4" w:space="0" w:color="auto"/>
              <w:left w:val="nil"/>
              <w:bottom w:val="single" w:sz="4" w:space="0" w:color="auto"/>
              <w:right w:val="nil"/>
            </w:tcBorders>
            <w:vAlign w:val="center"/>
            <w:hideMark/>
          </w:tcPr>
          <w:p w14:paraId="6A9530A2" w14:textId="77777777" w:rsidR="00CF47D1" w:rsidRPr="00CF47D1" w:rsidRDefault="00CF47D1" w:rsidP="00CF47D1">
            <w:pPr>
              <w:spacing w:after="0" w:line="240" w:lineRule="auto"/>
              <w:jc w:val="center"/>
              <w:rPr>
                <w:rFonts w:ascii="Times New Roman" w:eastAsia="Times New Roman" w:hAnsi="Times New Roman" w:cs="Times New Roman"/>
                <w:b/>
                <w:bCs/>
                <w:color w:val="000000"/>
                <w:sz w:val="16"/>
                <w:szCs w:val="16"/>
                <w:lang w:eastAsia="en-AU"/>
              </w:rPr>
            </w:pPr>
            <w:r w:rsidRPr="00CF47D1">
              <w:rPr>
                <w:rFonts w:ascii="Times New Roman" w:eastAsia="Times New Roman" w:hAnsi="Times New Roman" w:cs="Times New Roman"/>
                <w:b/>
                <w:bCs/>
                <w:color w:val="000000"/>
                <w:sz w:val="16"/>
                <w:szCs w:val="16"/>
                <w:lang w:eastAsia="en-AU"/>
              </w:rPr>
              <w:t xml:space="preserve">24 months old </w:t>
            </w:r>
          </w:p>
        </w:tc>
      </w:tr>
      <w:tr w:rsidR="00CF47D1" w:rsidRPr="00CF47D1" w14:paraId="73F066C2" w14:textId="77777777" w:rsidTr="00CF47D1">
        <w:trPr>
          <w:trHeight w:val="780"/>
        </w:trPr>
        <w:tc>
          <w:tcPr>
            <w:tcW w:w="530" w:type="pct"/>
            <w:tcBorders>
              <w:top w:val="nil"/>
              <w:left w:val="nil"/>
              <w:bottom w:val="single" w:sz="4" w:space="0" w:color="auto"/>
              <w:right w:val="nil"/>
            </w:tcBorders>
            <w:vAlign w:val="center"/>
            <w:hideMark/>
          </w:tcPr>
          <w:p w14:paraId="210D2469" w14:textId="77777777" w:rsidR="00CF47D1" w:rsidRPr="00CF47D1" w:rsidRDefault="00CF47D1" w:rsidP="00CF47D1">
            <w:pPr>
              <w:spacing w:after="0" w:line="240" w:lineRule="auto"/>
              <w:jc w:val="center"/>
              <w:rPr>
                <w:rFonts w:ascii="Times New Roman" w:eastAsia="Times New Roman" w:hAnsi="Times New Roman" w:cs="Times New Roman"/>
                <w:b/>
                <w:bCs/>
                <w:color w:val="000000"/>
                <w:sz w:val="16"/>
                <w:szCs w:val="16"/>
                <w:lang w:eastAsia="en-AU"/>
              </w:rPr>
            </w:pPr>
            <w:r w:rsidRPr="00CF47D1">
              <w:rPr>
                <w:rFonts w:ascii="Times New Roman" w:eastAsia="Times New Roman" w:hAnsi="Times New Roman" w:cs="Times New Roman"/>
                <w:b/>
                <w:bCs/>
                <w:color w:val="000000"/>
                <w:sz w:val="16"/>
                <w:szCs w:val="16"/>
                <w:lang w:eastAsia="en-AU"/>
              </w:rPr>
              <w:t xml:space="preserve">AMR gene </w:t>
            </w:r>
          </w:p>
        </w:tc>
        <w:tc>
          <w:tcPr>
            <w:tcW w:w="940" w:type="pct"/>
            <w:tcBorders>
              <w:top w:val="nil"/>
              <w:left w:val="nil"/>
              <w:bottom w:val="single" w:sz="4" w:space="0" w:color="auto"/>
              <w:right w:val="nil"/>
            </w:tcBorders>
            <w:vAlign w:val="center"/>
            <w:hideMark/>
          </w:tcPr>
          <w:p w14:paraId="103A94DB" w14:textId="77777777" w:rsidR="00CF47D1" w:rsidRPr="00CF47D1" w:rsidRDefault="00CF47D1" w:rsidP="00CF47D1">
            <w:pPr>
              <w:spacing w:after="0" w:line="240" w:lineRule="auto"/>
              <w:jc w:val="center"/>
              <w:rPr>
                <w:rFonts w:ascii="Times New Roman" w:eastAsia="Times New Roman" w:hAnsi="Times New Roman" w:cs="Times New Roman"/>
                <w:b/>
                <w:bCs/>
                <w:color w:val="000000"/>
                <w:sz w:val="16"/>
                <w:szCs w:val="16"/>
                <w:lang w:eastAsia="en-AU"/>
              </w:rPr>
            </w:pPr>
            <w:r w:rsidRPr="00CF47D1">
              <w:rPr>
                <w:rFonts w:ascii="Times New Roman" w:eastAsia="Times New Roman" w:hAnsi="Times New Roman" w:cs="Times New Roman"/>
                <w:b/>
                <w:bCs/>
                <w:color w:val="000000"/>
                <w:sz w:val="16"/>
                <w:szCs w:val="16"/>
                <w:lang w:eastAsia="en-AU"/>
              </w:rPr>
              <w:t xml:space="preserve">Encodes resistance to </w:t>
            </w:r>
          </w:p>
        </w:tc>
        <w:tc>
          <w:tcPr>
            <w:tcW w:w="623" w:type="pct"/>
            <w:tcBorders>
              <w:top w:val="nil"/>
              <w:left w:val="nil"/>
              <w:bottom w:val="single" w:sz="4" w:space="0" w:color="auto"/>
              <w:right w:val="nil"/>
            </w:tcBorders>
            <w:vAlign w:val="center"/>
            <w:hideMark/>
          </w:tcPr>
          <w:p w14:paraId="326D5EB1" w14:textId="77777777" w:rsidR="00CF47D1" w:rsidRPr="00CF47D1" w:rsidRDefault="00CF47D1" w:rsidP="00CF47D1">
            <w:pPr>
              <w:spacing w:after="0" w:line="240" w:lineRule="auto"/>
              <w:jc w:val="center"/>
              <w:rPr>
                <w:rFonts w:ascii="Times New Roman" w:eastAsia="Times New Roman" w:hAnsi="Times New Roman" w:cs="Times New Roman"/>
                <w:b/>
                <w:bCs/>
                <w:sz w:val="16"/>
                <w:szCs w:val="16"/>
                <w:lang w:eastAsia="en-AU"/>
              </w:rPr>
            </w:pPr>
            <w:r w:rsidRPr="00CF47D1">
              <w:rPr>
                <w:rFonts w:ascii="Times New Roman" w:eastAsia="Times New Roman" w:hAnsi="Times New Roman" w:cs="Times New Roman"/>
                <w:b/>
                <w:bCs/>
                <w:sz w:val="16"/>
                <w:szCs w:val="16"/>
                <w:lang w:eastAsia="en-AU"/>
              </w:rPr>
              <w:t xml:space="preserve">Synflorix-type (N=22) </w:t>
            </w:r>
          </w:p>
        </w:tc>
        <w:tc>
          <w:tcPr>
            <w:tcW w:w="711" w:type="pct"/>
            <w:tcBorders>
              <w:top w:val="nil"/>
              <w:left w:val="nil"/>
              <w:bottom w:val="single" w:sz="4" w:space="0" w:color="auto"/>
              <w:right w:val="nil"/>
            </w:tcBorders>
            <w:vAlign w:val="center"/>
            <w:hideMark/>
          </w:tcPr>
          <w:p w14:paraId="28D66A91" w14:textId="77777777" w:rsidR="00CF47D1" w:rsidRPr="00CF47D1" w:rsidRDefault="00CF47D1" w:rsidP="00CF47D1">
            <w:pPr>
              <w:spacing w:after="0" w:line="240" w:lineRule="auto"/>
              <w:jc w:val="center"/>
              <w:rPr>
                <w:rFonts w:ascii="Times New Roman" w:eastAsia="Times New Roman" w:hAnsi="Times New Roman" w:cs="Times New Roman"/>
                <w:b/>
                <w:bCs/>
                <w:sz w:val="16"/>
                <w:szCs w:val="16"/>
                <w:lang w:eastAsia="en-AU"/>
              </w:rPr>
            </w:pPr>
            <w:r w:rsidRPr="00CF47D1">
              <w:rPr>
                <w:rFonts w:ascii="Times New Roman" w:eastAsia="Times New Roman" w:hAnsi="Times New Roman" w:cs="Times New Roman"/>
                <w:b/>
                <w:bCs/>
                <w:sz w:val="16"/>
                <w:szCs w:val="16"/>
                <w:lang w:eastAsia="en-AU"/>
              </w:rPr>
              <w:t xml:space="preserve">Non-Synflorix-type (N=43) </w:t>
            </w:r>
          </w:p>
        </w:tc>
        <w:tc>
          <w:tcPr>
            <w:tcW w:w="348" w:type="pct"/>
            <w:tcBorders>
              <w:top w:val="nil"/>
              <w:left w:val="nil"/>
              <w:bottom w:val="single" w:sz="4" w:space="0" w:color="auto"/>
              <w:right w:val="nil"/>
            </w:tcBorders>
            <w:noWrap/>
            <w:vAlign w:val="center"/>
            <w:hideMark/>
          </w:tcPr>
          <w:p w14:paraId="44C31458" w14:textId="77777777" w:rsidR="00CF47D1" w:rsidRPr="00CF47D1" w:rsidRDefault="00CF47D1" w:rsidP="00CF47D1">
            <w:pPr>
              <w:spacing w:after="0" w:line="240" w:lineRule="auto"/>
              <w:jc w:val="center"/>
              <w:rPr>
                <w:rFonts w:ascii="Times New Roman" w:eastAsia="Times New Roman" w:hAnsi="Times New Roman" w:cs="Times New Roman"/>
                <w:b/>
                <w:bCs/>
                <w:sz w:val="16"/>
                <w:szCs w:val="16"/>
                <w:lang w:eastAsia="en-AU"/>
              </w:rPr>
            </w:pPr>
            <w:r w:rsidRPr="00CF47D1">
              <w:rPr>
                <w:rFonts w:ascii="Times New Roman" w:eastAsia="Times New Roman" w:hAnsi="Times New Roman" w:cs="Times New Roman"/>
                <w:b/>
                <w:bCs/>
                <w:sz w:val="16"/>
                <w:szCs w:val="16"/>
                <w:lang w:eastAsia="en-AU"/>
              </w:rPr>
              <w:t>P value*</w:t>
            </w:r>
          </w:p>
        </w:tc>
        <w:tc>
          <w:tcPr>
            <w:tcW w:w="667" w:type="pct"/>
            <w:tcBorders>
              <w:top w:val="nil"/>
              <w:left w:val="nil"/>
              <w:bottom w:val="single" w:sz="4" w:space="0" w:color="auto"/>
              <w:right w:val="nil"/>
            </w:tcBorders>
            <w:vAlign w:val="center"/>
            <w:hideMark/>
          </w:tcPr>
          <w:p w14:paraId="0AF03B61" w14:textId="77777777" w:rsidR="00CF47D1" w:rsidRPr="00CF47D1" w:rsidRDefault="00CF47D1" w:rsidP="00CF47D1">
            <w:pPr>
              <w:spacing w:after="0" w:line="240" w:lineRule="auto"/>
              <w:jc w:val="center"/>
              <w:rPr>
                <w:rFonts w:ascii="Times New Roman" w:eastAsia="Times New Roman" w:hAnsi="Times New Roman" w:cs="Times New Roman"/>
                <w:b/>
                <w:bCs/>
                <w:color w:val="000000"/>
                <w:sz w:val="16"/>
                <w:szCs w:val="16"/>
                <w:lang w:eastAsia="en-AU"/>
              </w:rPr>
            </w:pPr>
            <w:r w:rsidRPr="00CF47D1">
              <w:rPr>
                <w:rFonts w:ascii="Times New Roman" w:eastAsia="Times New Roman" w:hAnsi="Times New Roman" w:cs="Times New Roman"/>
                <w:b/>
                <w:bCs/>
                <w:color w:val="000000"/>
                <w:sz w:val="16"/>
                <w:szCs w:val="16"/>
                <w:lang w:eastAsia="en-AU"/>
              </w:rPr>
              <w:t>Pneumosil-type (N=37)</w:t>
            </w:r>
          </w:p>
        </w:tc>
        <w:tc>
          <w:tcPr>
            <w:tcW w:w="656" w:type="pct"/>
            <w:tcBorders>
              <w:top w:val="nil"/>
              <w:left w:val="nil"/>
              <w:bottom w:val="single" w:sz="4" w:space="0" w:color="auto"/>
              <w:right w:val="nil"/>
            </w:tcBorders>
            <w:vAlign w:val="center"/>
            <w:hideMark/>
          </w:tcPr>
          <w:p w14:paraId="3D22AFB0" w14:textId="77777777" w:rsidR="00CF47D1" w:rsidRPr="00CF47D1" w:rsidRDefault="00CF47D1" w:rsidP="00CF47D1">
            <w:pPr>
              <w:spacing w:after="0" w:line="240" w:lineRule="auto"/>
              <w:jc w:val="center"/>
              <w:rPr>
                <w:rFonts w:ascii="Times New Roman" w:eastAsia="Times New Roman" w:hAnsi="Times New Roman" w:cs="Times New Roman"/>
                <w:b/>
                <w:bCs/>
                <w:color w:val="000000"/>
                <w:sz w:val="16"/>
                <w:szCs w:val="16"/>
                <w:lang w:eastAsia="en-AU"/>
              </w:rPr>
            </w:pPr>
            <w:r w:rsidRPr="00CF47D1">
              <w:rPr>
                <w:rFonts w:ascii="Times New Roman" w:eastAsia="Times New Roman" w:hAnsi="Times New Roman" w:cs="Times New Roman"/>
                <w:b/>
                <w:bCs/>
                <w:color w:val="000000"/>
                <w:sz w:val="16"/>
                <w:szCs w:val="16"/>
                <w:lang w:eastAsia="en-AU"/>
              </w:rPr>
              <w:t>Non-Pneumosil-type (N=30)</w:t>
            </w:r>
          </w:p>
        </w:tc>
        <w:tc>
          <w:tcPr>
            <w:tcW w:w="525" w:type="pct"/>
            <w:tcBorders>
              <w:top w:val="nil"/>
              <w:left w:val="nil"/>
              <w:bottom w:val="single" w:sz="4" w:space="0" w:color="auto"/>
              <w:right w:val="nil"/>
            </w:tcBorders>
            <w:vAlign w:val="center"/>
            <w:hideMark/>
          </w:tcPr>
          <w:p w14:paraId="76BAB64C" w14:textId="77777777" w:rsidR="00CF47D1" w:rsidRPr="00CF47D1" w:rsidRDefault="00CF47D1" w:rsidP="00CF47D1">
            <w:pPr>
              <w:spacing w:after="0" w:line="240" w:lineRule="auto"/>
              <w:jc w:val="center"/>
              <w:rPr>
                <w:rFonts w:ascii="Times New Roman" w:eastAsia="Times New Roman" w:hAnsi="Times New Roman" w:cs="Times New Roman"/>
                <w:b/>
                <w:bCs/>
                <w:color w:val="000000"/>
                <w:sz w:val="16"/>
                <w:szCs w:val="16"/>
                <w:lang w:eastAsia="en-AU"/>
              </w:rPr>
            </w:pPr>
            <w:r w:rsidRPr="00CF47D1">
              <w:rPr>
                <w:rFonts w:ascii="Times New Roman" w:eastAsia="Times New Roman" w:hAnsi="Times New Roman" w:cs="Times New Roman"/>
                <w:b/>
                <w:bCs/>
                <w:color w:val="000000"/>
                <w:sz w:val="16"/>
                <w:szCs w:val="16"/>
                <w:lang w:eastAsia="en-AU"/>
              </w:rPr>
              <w:t>P value*</w:t>
            </w:r>
          </w:p>
        </w:tc>
      </w:tr>
      <w:tr w:rsidR="00CF47D1" w:rsidRPr="00CF47D1" w14:paraId="49082F81" w14:textId="77777777" w:rsidTr="00CF47D1">
        <w:trPr>
          <w:trHeight w:val="288"/>
        </w:trPr>
        <w:tc>
          <w:tcPr>
            <w:tcW w:w="530" w:type="pct"/>
            <w:tcBorders>
              <w:top w:val="nil"/>
              <w:left w:val="nil"/>
              <w:bottom w:val="nil"/>
              <w:right w:val="nil"/>
            </w:tcBorders>
            <w:noWrap/>
            <w:vAlign w:val="center"/>
            <w:hideMark/>
          </w:tcPr>
          <w:p w14:paraId="68A32912" w14:textId="77777777" w:rsidR="00CF47D1" w:rsidRPr="00CF47D1" w:rsidRDefault="00CF47D1" w:rsidP="00CF47D1">
            <w:pPr>
              <w:spacing w:after="0" w:line="240" w:lineRule="auto"/>
              <w:jc w:val="center"/>
              <w:rPr>
                <w:rFonts w:ascii="Times New Roman" w:eastAsia="Times New Roman" w:hAnsi="Times New Roman" w:cs="Times New Roman"/>
                <w:i/>
                <w:iCs/>
                <w:color w:val="000000"/>
                <w:sz w:val="16"/>
                <w:szCs w:val="16"/>
                <w:lang w:eastAsia="en-AU"/>
              </w:rPr>
            </w:pPr>
            <w:r w:rsidRPr="00CF47D1">
              <w:rPr>
                <w:rFonts w:ascii="Times New Roman" w:eastAsia="Times New Roman" w:hAnsi="Times New Roman" w:cs="Times New Roman"/>
                <w:i/>
                <w:iCs/>
                <w:color w:val="000000"/>
                <w:sz w:val="16"/>
                <w:szCs w:val="16"/>
                <w:lang w:eastAsia="en-AU"/>
              </w:rPr>
              <w:t xml:space="preserve">aphA3 </w:t>
            </w:r>
          </w:p>
        </w:tc>
        <w:tc>
          <w:tcPr>
            <w:tcW w:w="940" w:type="pct"/>
            <w:tcBorders>
              <w:top w:val="nil"/>
              <w:left w:val="nil"/>
              <w:bottom w:val="nil"/>
              <w:right w:val="nil"/>
            </w:tcBorders>
            <w:noWrap/>
            <w:vAlign w:val="center"/>
            <w:hideMark/>
          </w:tcPr>
          <w:p w14:paraId="566B7679" w14:textId="77777777" w:rsidR="00CF47D1" w:rsidRPr="00CF47D1" w:rsidRDefault="00CF47D1" w:rsidP="00CF47D1">
            <w:pPr>
              <w:spacing w:after="0" w:line="240" w:lineRule="auto"/>
              <w:jc w:val="center"/>
              <w:rPr>
                <w:rFonts w:ascii="Times New Roman" w:eastAsia="Times New Roman" w:hAnsi="Times New Roman" w:cs="Times New Roman"/>
                <w:color w:val="1F1F1F"/>
                <w:sz w:val="16"/>
                <w:szCs w:val="16"/>
                <w:lang w:eastAsia="en-AU"/>
              </w:rPr>
            </w:pPr>
            <w:r w:rsidRPr="00CF47D1">
              <w:rPr>
                <w:rFonts w:ascii="Times New Roman" w:eastAsia="Times New Roman" w:hAnsi="Times New Roman" w:cs="Times New Roman"/>
                <w:color w:val="1F1F1F"/>
                <w:sz w:val="16"/>
                <w:szCs w:val="16"/>
                <w:lang w:eastAsia="en-AU"/>
              </w:rPr>
              <w:t>Kanamycin</w:t>
            </w:r>
          </w:p>
        </w:tc>
        <w:tc>
          <w:tcPr>
            <w:tcW w:w="623" w:type="pct"/>
            <w:tcBorders>
              <w:top w:val="nil"/>
              <w:left w:val="nil"/>
              <w:bottom w:val="nil"/>
              <w:right w:val="nil"/>
            </w:tcBorders>
            <w:noWrap/>
            <w:vAlign w:val="center"/>
            <w:hideMark/>
          </w:tcPr>
          <w:p w14:paraId="73ACDF1D" w14:textId="78F8B15F"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2 (9%)</w:t>
            </w:r>
          </w:p>
        </w:tc>
        <w:tc>
          <w:tcPr>
            <w:tcW w:w="711" w:type="pct"/>
            <w:tcBorders>
              <w:top w:val="nil"/>
              <w:left w:val="nil"/>
              <w:bottom w:val="nil"/>
              <w:right w:val="nil"/>
            </w:tcBorders>
            <w:noWrap/>
            <w:vAlign w:val="center"/>
            <w:hideMark/>
          </w:tcPr>
          <w:p w14:paraId="49F84F99" w14:textId="77B97CD3"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 (2%)</w:t>
            </w:r>
          </w:p>
        </w:tc>
        <w:tc>
          <w:tcPr>
            <w:tcW w:w="348" w:type="pct"/>
            <w:tcBorders>
              <w:top w:val="nil"/>
              <w:left w:val="nil"/>
              <w:bottom w:val="nil"/>
              <w:right w:val="nil"/>
            </w:tcBorders>
            <w:noWrap/>
            <w:vAlign w:val="center"/>
            <w:hideMark/>
          </w:tcPr>
          <w:p w14:paraId="5612885B"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0·263</w:t>
            </w:r>
          </w:p>
        </w:tc>
        <w:tc>
          <w:tcPr>
            <w:tcW w:w="667" w:type="pct"/>
            <w:tcBorders>
              <w:top w:val="nil"/>
              <w:left w:val="nil"/>
              <w:bottom w:val="nil"/>
              <w:right w:val="nil"/>
            </w:tcBorders>
            <w:noWrap/>
            <w:vAlign w:val="center"/>
            <w:hideMark/>
          </w:tcPr>
          <w:p w14:paraId="2005FADB" w14:textId="0C6A8350"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 (8%)</w:t>
            </w:r>
          </w:p>
        </w:tc>
        <w:tc>
          <w:tcPr>
            <w:tcW w:w="656" w:type="pct"/>
            <w:tcBorders>
              <w:top w:val="nil"/>
              <w:left w:val="nil"/>
              <w:bottom w:val="nil"/>
              <w:right w:val="nil"/>
            </w:tcBorders>
            <w:noWrap/>
            <w:vAlign w:val="center"/>
            <w:hideMark/>
          </w:tcPr>
          <w:p w14:paraId="20755756" w14:textId="6D3C4B0F"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 (3%)</w:t>
            </w:r>
          </w:p>
        </w:tc>
        <w:tc>
          <w:tcPr>
            <w:tcW w:w="525" w:type="pct"/>
            <w:tcBorders>
              <w:top w:val="nil"/>
              <w:left w:val="nil"/>
              <w:bottom w:val="nil"/>
              <w:right w:val="nil"/>
            </w:tcBorders>
            <w:noWrap/>
            <w:vAlign w:val="center"/>
            <w:hideMark/>
          </w:tcPr>
          <w:p w14:paraId="50A4456C"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0·390</w:t>
            </w:r>
          </w:p>
        </w:tc>
      </w:tr>
      <w:tr w:rsidR="00CF47D1" w:rsidRPr="00CF47D1" w14:paraId="1E2DC7EC" w14:textId="77777777" w:rsidTr="00CF47D1">
        <w:trPr>
          <w:trHeight w:val="288"/>
        </w:trPr>
        <w:tc>
          <w:tcPr>
            <w:tcW w:w="530" w:type="pct"/>
            <w:tcBorders>
              <w:top w:val="nil"/>
              <w:left w:val="nil"/>
              <w:bottom w:val="nil"/>
              <w:right w:val="nil"/>
            </w:tcBorders>
            <w:noWrap/>
            <w:vAlign w:val="center"/>
            <w:hideMark/>
          </w:tcPr>
          <w:p w14:paraId="5A133796" w14:textId="77777777" w:rsidR="00CF47D1" w:rsidRPr="00CF47D1" w:rsidRDefault="00CF47D1" w:rsidP="00CF47D1">
            <w:pPr>
              <w:spacing w:after="0" w:line="240" w:lineRule="auto"/>
              <w:jc w:val="center"/>
              <w:rPr>
                <w:rFonts w:ascii="Times New Roman" w:eastAsia="Times New Roman" w:hAnsi="Times New Roman" w:cs="Times New Roman"/>
                <w:i/>
                <w:iCs/>
                <w:color w:val="000000"/>
                <w:sz w:val="16"/>
                <w:szCs w:val="16"/>
                <w:lang w:eastAsia="en-AU"/>
              </w:rPr>
            </w:pPr>
            <w:r w:rsidRPr="00CF47D1">
              <w:rPr>
                <w:rFonts w:ascii="Times New Roman" w:eastAsia="Times New Roman" w:hAnsi="Times New Roman" w:cs="Times New Roman"/>
                <w:i/>
                <w:iCs/>
                <w:color w:val="000000"/>
                <w:sz w:val="16"/>
                <w:szCs w:val="16"/>
                <w:lang w:eastAsia="en-AU"/>
              </w:rPr>
              <w:t xml:space="preserve">cat </w:t>
            </w:r>
          </w:p>
        </w:tc>
        <w:tc>
          <w:tcPr>
            <w:tcW w:w="940" w:type="pct"/>
            <w:tcBorders>
              <w:top w:val="nil"/>
              <w:left w:val="nil"/>
              <w:bottom w:val="nil"/>
              <w:right w:val="nil"/>
            </w:tcBorders>
            <w:noWrap/>
            <w:vAlign w:val="center"/>
            <w:hideMark/>
          </w:tcPr>
          <w:p w14:paraId="2E485986" w14:textId="77777777" w:rsidR="00CF47D1" w:rsidRPr="00CF47D1" w:rsidRDefault="00CF47D1" w:rsidP="00CF47D1">
            <w:pPr>
              <w:spacing w:after="0" w:line="240" w:lineRule="auto"/>
              <w:jc w:val="center"/>
              <w:rPr>
                <w:rFonts w:ascii="Times New Roman" w:eastAsia="Times New Roman" w:hAnsi="Times New Roman" w:cs="Times New Roman"/>
                <w:color w:val="1F1F1F"/>
                <w:sz w:val="16"/>
                <w:szCs w:val="16"/>
                <w:lang w:eastAsia="en-AU"/>
              </w:rPr>
            </w:pPr>
            <w:r w:rsidRPr="00CF47D1">
              <w:rPr>
                <w:rFonts w:ascii="Times New Roman" w:eastAsia="Times New Roman" w:hAnsi="Times New Roman" w:cs="Times New Roman"/>
                <w:color w:val="1F1F1F"/>
                <w:sz w:val="16"/>
                <w:szCs w:val="16"/>
                <w:lang w:eastAsia="en-AU"/>
              </w:rPr>
              <w:t>Chloramphenicol</w:t>
            </w:r>
          </w:p>
        </w:tc>
        <w:tc>
          <w:tcPr>
            <w:tcW w:w="623" w:type="pct"/>
            <w:tcBorders>
              <w:top w:val="nil"/>
              <w:left w:val="nil"/>
              <w:bottom w:val="nil"/>
              <w:right w:val="nil"/>
            </w:tcBorders>
            <w:noWrap/>
            <w:vAlign w:val="center"/>
            <w:hideMark/>
          </w:tcPr>
          <w:p w14:paraId="289F2FF7"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11 (50%)</w:t>
            </w:r>
          </w:p>
        </w:tc>
        <w:tc>
          <w:tcPr>
            <w:tcW w:w="711" w:type="pct"/>
            <w:tcBorders>
              <w:top w:val="nil"/>
              <w:left w:val="nil"/>
              <w:bottom w:val="nil"/>
              <w:right w:val="nil"/>
            </w:tcBorders>
            <w:noWrap/>
            <w:vAlign w:val="center"/>
            <w:hideMark/>
          </w:tcPr>
          <w:p w14:paraId="7DFFD8BD" w14:textId="3D1864BA"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10 (23%)</w:t>
            </w:r>
          </w:p>
        </w:tc>
        <w:tc>
          <w:tcPr>
            <w:tcW w:w="348" w:type="pct"/>
            <w:tcBorders>
              <w:top w:val="nil"/>
              <w:left w:val="nil"/>
              <w:bottom w:val="nil"/>
              <w:right w:val="nil"/>
            </w:tcBorders>
            <w:noWrap/>
            <w:vAlign w:val="center"/>
            <w:hideMark/>
          </w:tcPr>
          <w:p w14:paraId="5B2ACBD6"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0.030</w:t>
            </w:r>
          </w:p>
        </w:tc>
        <w:tc>
          <w:tcPr>
            <w:tcW w:w="667" w:type="pct"/>
            <w:tcBorders>
              <w:top w:val="nil"/>
              <w:left w:val="nil"/>
              <w:bottom w:val="nil"/>
              <w:right w:val="nil"/>
            </w:tcBorders>
            <w:noWrap/>
            <w:vAlign w:val="center"/>
            <w:hideMark/>
          </w:tcPr>
          <w:p w14:paraId="13DAB047" w14:textId="6BDD0B29"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18 (4</w:t>
            </w:r>
            <w:r w:rsidR="00571F5D">
              <w:rPr>
                <w:rFonts w:ascii="Times New Roman" w:eastAsia="Times New Roman" w:hAnsi="Times New Roman" w:cs="Times New Roman"/>
                <w:sz w:val="16"/>
                <w:szCs w:val="16"/>
                <w:lang w:eastAsia="en-AU"/>
              </w:rPr>
              <w:t>9</w:t>
            </w:r>
            <w:r w:rsidRPr="00CF47D1">
              <w:rPr>
                <w:rFonts w:ascii="Times New Roman" w:eastAsia="Times New Roman" w:hAnsi="Times New Roman" w:cs="Times New Roman"/>
                <w:sz w:val="16"/>
                <w:szCs w:val="16"/>
                <w:lang w:eastAsia="en-AU"/>
              </w:rPr>
              <w:t>%)</w:t>
            </w:r>
          </w:p>
        </w:tc>
        <w:tc>
          <w:tcPr>
            <w:tcW w:w="656" w:type="pct"/>
            <w:tcBorders>
              <w:top w:val="nil"/>
              <w:left w:val="nil"/>
              <w:bottom w:val="nil"/>
              <w:right w:val="nil"/>
            </w:tcBorders>
            <w:noWrap/>
            <w:vAlign w:val="center"/>
            <w:hideMark/>
          </w:tcPr>
          <w:p w14:paraId="47A95DF9" w14:textId="1A020AB3"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 (10%)</w:t>
            </w:r>
          </w:p>
        </w:tc>
        <w:tc>
          <w:tcPr>
            <w:tcW w:w="525" w:type="pct"/>
            <w:tcBorders>
              <w:top w:val="nil"/>
              <w:left w:val="nil"/>
              <w:bottom w:val="nil"/>
              <w:right w:val="nil"/>
            </w:tcBorders>
            <w:noWrap/>
            <w:vAlign w:val="center"/>
            <w:hideMark/>
          </w:tcPr>
          <w:p w14:paraId="4786EC8D"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0·001</w:t>
            </w:r>
          </w:p>
        </w:tc>
      </w:tr>
      <w:tr w:rsidR="00CF47D1" w:rsidRPr="00CF47D1" w14:paraId="298DC263" w14:textId="77777777" w:rsidTr="00CF47D1">
        <w:trPr>
          <w:trHeight w:val="288"/>
        </w:trPr>
        <w:tc>
          <w:tcPr>
            <w:tcW w:w="530" w:type="pct"/>
            <w:tcBorders>
              <w:top w:val="nil"/>
              <w:left w:val="nil"/>
              <w:bottom w:val="nil"/>
              <w:right w:val="nil"/>
            </w:tcBorders>
            <w:noWrap/>
            <w:vAlign w:val="center"/>
            <w:hideMark/>
          </w:tcPr>
          <w:p w14:paraId="5D5B7562" w14:textId="77777777" w:rsidR="00CF47D1" w:rsidRPr="00CF47D1" w:rsidRDefault="00CF47D1" w:rsidP="00CF47D1">
            <w:pPr>
              <w:spacing w:after="0" w:line="240" w:lineRule="auto"/>
              <w:jc w:val="center"/>
              <w:rPr>
                <w:rFonts w:ascii="Times New Roman" w:eastAsia="Times New Roman" w:hAnsi="Times New Roman" w:cs="Times New Roman"/>
                <w:i/>
                <w:iCs/>
                <w:color w:val="000000"/>
                <w:sz w:val="16"/>
                <w:szCs w:val="16"/>
                <w:lang w:eastAsia="en-AU"/>
              </w:rPr>
            </w:pPr>
            <w:r w:rsidRPr="00CF47D1">
              <w:rPr>
                <w:rFonts w:ascii="Times New Roman" w:eastAsia="Times New Roman" w:hAnsi="Times New Roman" w:cs="Times New Roman"/>
                <w:i/>
                <w:iCs/>
                <w:color w:val="000000"/>
                <w:sz w:val="16"/>
                <w:szCs w:val="16"/>
                <w:lang w:eastAsia="en-AU"/>
              </w:rPr>
              <w:t>ermB</w:t>
            </w:r>
          </w:p>
        </w:tc>
        <w:tc>
          <w:tcPr>
            <w:tcW w:w="940" w:type="pct"/>
            <w:tcBorders>
              <w:top w:val="nil"/>
              <w:left w:val="nil"/>
              <w:bottom w:val="nil"/>
              <w:right w:val="nil"/>
            </w:tcBorders>
            <w:noWrap/>
            <w:vAlign w:val="center"/>
            <w:hideMark/>
          </w:tcPr>
          <w:p w14:paraId="18B329D7" w14:textId="77777777" w:rsidR="00CF47D1" w:rsidRPr="00CF47D1" w:rsidRDefault="00CF47D1" w:rsidP="00CF47D1">
            <w:pPr>
              <w:spacing w:after="0" w:line="240" w:lineRule="auto"/>
              <w:jc w:val="center"/>
              <w:rPr>
                <w:rFonts w:ascii="Times New Roman" w:eastAsia="Times New Roman" w:hAnsi="Times New Roman" w:cs="Times New Roman"/>
                <w:color w:val="1F1F1F"/>
                <w:sz w:val="16"/>
                <w:szCs w:val="16"/>
                <w:lang w:eastAsia="en-AU"/>
              </w:rPr>
            </w:pPr>
            <w:r w:rsidRPr="00CF47D1">
              <w:rPr>
                <w:rFonts w:ascii="Times New Roman" w:eastAsia="Times New Roman" w:hAnsi="Times New Roman" w:cs="Times New Roman"/>
                <w:color w:val="1F1F1F"/>
                <w:sz w:val="16"/>
                <w:szCs w:val="16"/>
                <w:lang w:eastAsia="en-AU"/>
              </w:rPr>
              <w:t>Erythromycin</w:t>
            </w:r>
          </w:p>
        </w:tc>
        <w:tc>
          <w:tcPr>
            <w:tcW w:w="623" w:type="pct"/>
            <w:tcBorders>
              <w:top w:val="nil"/>
              <w:left w:val="nil"/>
              <w:bottom w:val="nil"/>
              <w:right w:val="nil"/>
            </w:tcBorders>
            <w:noWrap/>
            <w:vAlign w:val="center"/>
            <w:hideMark/>
          </w:tcPr>
          <w:p w14:paraId="2C58CC89"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22 (100%)</w:t>
            </w:r>
          </w:p>
        </w:tc>
        <w:tc>
          <w:tcPr>
            <w:tcW w:w="711" w:type="pct"/>
            <w:tcBorders>
              <w:top w:val="nil"/>
              <w:left w:val="nil"/>
              <w:bottom w:val="nil"/>
              <w:right w:val="nil"/>
            </w:tcBorders>
            <w:noWrap/>
            <w:vAlign w:val="center"/>
            <w:hideMark/>
          </w:tcPr>
          <w:p w14:paraId="65AB7CC8" w14:textId="5B613098"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42 (9</w:t>
            </w:r>
            <w:r w:rsidR="00571F5D">
              <w:rPr>
                <w:rFonts w:ascii="Times New Roman" w:eastAsia="Times New Roman" w:hAnsi="Times New Roman" w:cs="Times New Roman"/>
                <w:sz w:val="16"/>
                <w:szCs w:val="16"/>
                <w:lang w:eastAsia="en-AU"/>
              </w:rPr>
              <w:t>8</w:t>
            </w:r>
            <w:r w:rsidRPr="00CF47D1">
              <w:rPr>
                <w:rFonts w:ascii="Times New Roman" w:eastAsia="Times New Roman" w:hAnsi="Times New Roman" w:cs="Times New Roman"/>
                <w:sz w:val="16"/>
                <w:szCs w:val="16"/>
                <w:lang w:eastAsia="en-AU"/>
              </w:rPr>
              <w:t>%)</w:t>
            </w:r>
          </w:p>
        </w:tc>
        <w:tc>
          <w:tcPr>
            <w:tcW w:w="348" w:type="pct"/>
            <w:tcBorders>
              <w:top w:val="nil"/>
              <w:left w:val="nil"/>
              <w:bottom w:val="nil"/>
              <w:right w:val="nil"/>
            </w:tcBorders>
            <w:noWrap/>
            <w:vAlign w:val="center"/>
            <w:hideMark/>
          </w:tcPr>
          <w:p w14:paraId="7EDEFCC3"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0.662</w:t>
            </w:r>
          </w:p>
        </w:tc>
        <w:tc>
          <w:tcPr>
            <w:tcW w:w="667" w:type="pct"/>
            <w:tcBorders>
              <w:top w:val="nil"/>
              <w:left w:val="nil"/>
              <w:bottom w:val="nil"/>
              <w:right w:val="nil"/>
            </w:tcBorders>
            <w:noWrap/>
            <w:vAlign w:val="center"/>
            <w:hideMark/>
          </w:tcPr>
          <w:p w14:paraId="4B93CB8F"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37 (100%)</w:t>
            </w:r>
          </w:p>
        </w:tc>
        <w:tc>
          <w:tcPr>
            <w:tcW w:w="656" w:type="pct"/>
            <w:tcBorders>
              <w:top w:val="nil"/>
              <w:left w:val="nil"/>
              <w:bottom w:val="nil"/>
              <w:right w:val="nil"/>
            </w:tcBorders>
            <w:noWrap/>
            <w:vAlign w:val="center"/>
            <w:hideMark/>
          </w:tcPr>
          <w:p w14:paraId="7FF51D90" w14:textId="3A922092"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29 (9</w:t>
            </w:r>
            <w:r w:rsidR="00571F5D">
              <w:rPr>
                <w:rFonts w:ascii="Times New Roman" w:eastAsia="Times New Roman" w:hAnsi="Times New Roman" w:cs="Times New Roman"/>
                <w:sz w:val="16"/>
                <w:szCs w:val="16"/>
                <w:lang w:eastAsia="en-AU"/>
              </w:rPr>
              <w:t>7</w:t>
            </w:r>
            <w:r w:rsidRPr="00CF47D1">
              <w:rPr>
                <w:rFonts w:ascii="Times New Roman" w:eastAsia="Times New Roman" w:hAnsi="Times New Roman" w:cs="Times New Roman"/>
                <w:sz w:val="16"/>
                <w:szCs w:val="16"/>
                <w:lang w:eastAsia="en-AU"/>
              </w:rPr>
              <w:t>%)</w:t>
            </w:r>
          </w:p>
        </w:tc>
        <w:tc>
          <w:tcPr>
            <w:tcW w:w="525" w:type="pct"/>
            <w:tcBorders>
              <w:top w:val="nil"/>
              <w:left w:val="nil"/>
              <w:bottom w:val="nil"/>
              <w:right w:val="nil"/>
            </w:tcBorders>
            <w:noWrap/>
            <w:vAlign w:val="center"/>
            <w:hideMark/>
          </w:tcPr>
          <w:p w14:paraId="797C1DBD"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0·448</w:t>
            </w:r>
          </w:p>
        </w:tc>
      </w:tr>
      <w:tr w:rsidR="00CF47D1" w:rsidRPr="00CF47D1" w14:paraId="2A30F5D7" w14:textId="77777777" w:rsidTr="00CF47D1">
        <w:trPr>
          <w:trHeight w:val="288"/>
        </w:trPr>
        <w:tc>
          <w:tcPr>
            <w:tcW w:w="530" w:type="pct"/>
            <w:tcBorders>
              <w:top w:val="nil"/>
              <w:left w:val="nil"/>
              <w:bottom w:val="nil"/>
              <w:right w:val="nil"/>
            </w:tcBorders>
            <w:noWrap/>
            <w:vAlign w:val="center"/>
            <w:hideMark/>
          </w:tcPr>
          <w:p w14:paraId="3E672B01" w14:textId="77777777" w:rsidR="00CF47D1" w:rsidRPr="00CF47D1" w:rsidRDefault="00CF47D1" w:rsidP="00CF47D1">
            <w:pPr>
              <w:spacing w:after="0" w:line="240" w:lineRule="auto"/>
              <w:jc w:val="center"/>
              <w:rPr>
                <w:rFonts w:ascii="Times New Roman" w:eastAsia="Times New Roman" w:hAnsi="Times New Roman" w:cs="Times New Roman"/>
                <w:i/>
                <w:iCs/>
                <w:color w:val="000000"/>
                <w:sz w:val="16"/>
                <w:szCs w:val="16"/>
                <w:lang w:eastAsia="en-AU"/>
              </w:rPr>
            </w:pPr>
            <w:r w:rsidRPr="00CF47D1">
              <w:rPr>
                <w:rFonts w:ascii="Times New Roman" w:eastAsia="Times New Roman" w:hAnsi="Times New Roman" w:cs="Times New Roman"/>
                <w:i/>
                <w:iCs/>
                <w:color w:val="000000"/>
                <w:sz w:val="16"/>
                <w:szCs w:val="16"/>
                <w:lang w:eastAsia="en-AU"/>
              </w:rPr>
              <w:t>ermC</w:t>
            </w:r>
          </w:p>
        </w:tc>
        <w:tc>
          <w:tcPr>
            <w:tcW w:w="940" w:type="pct"/>
            <w:tcBorders>
              <w:top w:val="nil"/>
              <w:left w:val="nil"/>
              <w:bottom w:val="nil"/>
              <w:right w:val="nil"/>
            </w:tcBorders>
            <w:noWrap/>
            <w:vAlign w:val="center"/>
            <w:hideMark/>
          </w:tcPr>
          <w:p w14:paraId="16E99371" w14:textId="77777777" w:rsidR="00CF47D1" w:rsidRPr="00CF47D1" w:rsidRDefault="00CF47D1" w:rsidP="00CF47D1">
            <w:pPr>
              <w:spacing w:after="0" w:line="240" w:lineRule="auto"/>
              <w:jc w:val="center"/>
              <w:rPr>
                <w:rFonts w:ascii="Times New Roman" w:eastAsia="Times New Roman" w:hAnsi="Times New Roman" w:cs="Times New Roman"/>
                <w:color w:val="1F1F1F"/>
                <w:sz w:val="16"/>
                <w:szCs w:val="16"/>
                <w:lang w:eastAsia="en-AU"/>
              </w:rPr>
            </w:pPr>
            <w:r w:rsidRPr="00CF47D1">
              <w:rPr>
                <w:rFonts w:ascii="Times New Roman" w:eastAsia="Times New Roman" w:hAnsi="Times New Roman" w:cs="Times New Roman"/>
                <w:color w:val="1F1F1F"/>
                <w:sz w:val="16"/>
                <w:szCs w:val="16"/>
                <w:lang w:eastAsia="en-AU"/>
              </w:rPr>
              <w:t>Erythromycin</w:t>
            </w:r>
          </w:p>
        </w:tc>
        <w:tc>
          <w:tcPr>
            <w:tcW w:w="623" w:type="pct"/>
            <w:tcBorders>
              <w:top w:val="nil"/>
              <w:left w:val="nil"/>
              <w:bottom w:val="nil"/>
              <w:right w:val="nil"/>
            </w:tcBorders>
            <w:noWrap/>
            <w:vAlign w:val="center"/>
            <w:hideMark/>
          </w:tcPr>
          <w:p w14:paraId="19CA13DF" w14:textId="12F8435B"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 (1</w:t>
            </w:r>
            <w:r w:rsidR="00571F5D">
              <w:rPr>
                <w:rFonts w:ascii="Times New Roman" w:eastAsia="Times New Roman" w:hAnsi="Times New Roman" w:cs="Times New Roman"/>
                <w:sz w:val="16"/>
                <w:szCs w:val="16"/>
                <w:lang w:eastAsia="en-AU"/>
              </w:rPr>
              <w:t>4</w:t>
            </w:r>
            <w:r w:rsidRPr="00CF47D1">
              <w:rPr>
                <w:rFonts w:ascii="Times New Roman" w:eastAsia="Times New Roman" w:hAnsi="Times New Roman" w:cs="Times New Roman"/>
                <w:sz w:val="16"/>
                <w:szCs w:val="16"/>
                <w:lang w:eastAsia="en-AU"/>
              </w:rPr>
              <w:t>%)</w:t>
            </w:r>
          </w:p>
        </w:tc>
        <w:tc>
          <w:tcPr>
            <w:tcW w:w="711" w:type="pct"/>
            <w:tcBorders>
              <w:top w:val="nil"/>
              <w:left w:val="nil"/>
              <w:bottom w:val="nil"/>
              <w:right w:val="nil"/>
            </w:tcBorders>
            <w:noWrap/>
            <w:vAlign w:val="center"/>
            <w:hideMark/>
          </w:tcPr>
          <w:p w14:paraId="7868FFDD" w14:textId="593CA404"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5 (1</w:t>
            </w:r>
            <w:r w:rsidR="00571F5D">
              <w:rPr>
                <w:rFonts w:ascii="Times New Roman" w:eastAsia="Times New Roman" w:hAnsi="Times New Roman" w:cs="Times New Roman"/>
                <w:sz w:val="16"/>
                <w:szCs w:val="16"/>
                <w:lang w:eastAsia="en-AU"/>
              </w:rPr>
              <w:t>2</w:t>
            </w:r>
            <w:r w:rsidRPr="00CF47D1">
              <w:rPr>
                <w:rFonts w:ascii="Times New Roman" w:eastAsia="Times New Roman" w:hAnsi="Times New Roman" w:cs="Times New Roman"/>
                <w:sz w:val="16"/>
                <w:szCs w:val="16"/>
                <w:lang w:eastAsia="en-AU"/>
              </w:rPr>
              <w:t>%)</w:t>
            </w:r>
          </w:p>
        </w:tc>
        <w:tc>
          <w:tcPr>
            <w:tcW w:w="348" w:type="pct"/>
            <w:tcBorders>
              <w:top w:val="nil"/>
              <w:left w:val="nil"/>
              <w:bottom w:val="nil"/>
              <w:right w:val="nil"/>
            </w:tcBorders>
            <w:noWrap/>
            <w:vAlign w:val="center"/>
            <w:hideMark/>
          </w:tcPr>
          <w:p w14:paraId="6F2CC7C7"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0.552</w:t>
            </w:r>
          </w:p>
        </w:tc>
        <w:tc>
          <w:tcPr>
            <w:tcW w:w="667" w:type="pct"/>
            <w:tcBorders>
              <w:top w:val="nil"/>
              <w:left w:val="nil"/>
              <w:bottom w:val="nil"/>
              <w:right w:val="nil"/>
            </w:tcBorders>
            <w:noWrap/>
            <w:vAlign w:val="center"/>
            <w:hideMark/>
          </w:tcPr>
          <w:p w14:paraId="23F91F4C" w14:textId="066D22DF"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6 (16%)</w:t>
            </w:r>
          </w:p>
        </w:tc>
        <w:tc>
          <w:tcPr>
            <w:tcW w:w="656" w:type="pct"/>
            <w:tcBorders>
              <w:top w:val="nil"/>
              <w:left w:val="nil"/>
              <w:bottom w:val="nil"/>
              <w:right w:val="nil"/>
            </w:tcBorders>
            <w:noWrap/>
            <w:vAlign w:val="center"/>
            <w:hideMark/>
          </w:tcPr>
          <w:p w14:paraId="27325FC8" w14:textId="23DF6A54"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 (10%)</w:t>
            </w:r>
          </w:p>
        </w:tc>
        <w:tc>
          <w:tcPr>
            <w:tcW w:w="525" w:type="pct"/>
            <w:tcBorders>
              <w:top w:val="nil"/>
              <w:left w:val="nil"/>
              <w:bottom w:val="nil"/>
              <w:right w:val="nil"/>
            </w:tcBorders>
            <w:noWrap/>
            <w:vAlign w:val="center"/>
            <w:hideMark/>
          </w:tcPr>
          <w:p w14:paraId="529145D6"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0·355</w:t>
            </w:r>
          </w:p>
        </w:tc>
      </w:tr>
      <w:tr w:rsidR="00CF47D1" w:rsidRPr="00CF47D1" w14:paraId="40841603" w14:textId="77777777" w:rsidTr="00CF47D1">
        <w:trPr>
          <w:trHeight w:val="288"/>
        </w:trPr>
        <w:tc>
          <w:tcPr>
            <w:tcW w:w="530" w:type="pct"/>
            <w:tcBorders>
              <w:top w:val="nil"/>
              <w:left w:val="nil"/>
              <w:bottom w:val="nil"/>
              <w:right w:val="nil"/>
            </w:tcBorders>
            <w:noWrap/>
            <w:vAlign w:val="center"/>
            <w:hideMark/>
          </w:tcPr>
          <w:p w14:paraId="3353FD71" w14:textId="77777777" w:rsidR="00CF47D1" w:rsidRPr="00CF47D1" w:rsidRDefault="00CF47D1" w:rsidP="00CF47D1">
            <w:pPr>
              <w:spacing w:after="0" w:line="240" w:lineRule="auto"/>
              <w:jc w:val="center"/>
              <w:rPr>
                <w:rFonts w:ascii="Times New Roman" w:eastAsia="Times New Roman" w:hAnsi="Times New Roman" w:cs="Times New Roman"/>
                <w:i/>
                <w:iCs/>
                <w:color w:val="000000"/>
                <w:sz w:val="16"/>
                <w:szCs w:val="16"/>
                <w:lang w:eastAsia="en-AU"/>
              </w:rPr>
            </w:pPr>
            <w:r w:rsidRPr="00CF47D1">
              <w:rPr>
                <w:rFonts w:ascii="Times New Roman" w:eastAsia="Times New Roman" w:hAnsi="Times New Roman" w:cs="Times New Roman"/>
                <w:i/>
                <w:iCs/>
                <w:color w:val="000000"/>
                <w:sz w:val="16"/>
                <w:szCs w:val="16"/>
                <w:lang w:eastAsia="en-AU"/>
              </w:rPr>
              <w:t>mefA</w:t>
            </w:r>
          </w:p>
        </w:tc>
        <w:tc>
          <w:tcPr>
            <w:tcW w:w="940" w:type="pct"/>
            <w:tcBorders>
              <w:top w:val="nil"/>
              <w:left w:val="nil"/>
              <w:bottom w:val="nil"/>
              <w:right w:val="nil"/>
            </w:tcBorders>
            <w:noWrap/>
            <w:vAlign w:val="center"/>
            <w:hideMark/>
          </w:tcPr>
          <w:p w14:paraId="382EA4B4" w14:textId="77777777" w:rsidR="00CF47D1" w:rsidRPr="00CF47D1" w:rsidRDefault="00CF47D1" w:rsidP="00CF47D1">
            <w:pPr>
              <w:spacing w:after="0" w:line="240" w:lineRule="auto"/>
              <w:jc w:val="center"/>
              <w:rPr>
                <w:rFonts w:ascii="Times New Roman" w:eastAsia="Times New Roman" w:hAnsi="Times New Roman" w:cs="Times New Roman"/>
                <w:color w:val="1F1F1F"/>
                <w:sz w:val="16"/>
                <w:szCs w:val="16"/>
                <w:lang w:eastAsia="en-AU"/>
              </w:rPr>
            </w:pPr>
            <w:r w:rsidRPr="00CF47D1">
              <w:rPr>
                <w:rFonts w:ascii="Times New Roman" w:eastAsia="Times New Roman" w:hAnsi="Times New Roman" w:cs="Times New Roman"/>
                <w:color w:val="1F1F1F"/>
                <w:sz w:val="16"/>
                <w:szCs w:val="16"/>
                <w:lang w:eastAsia="en-AU"/>
              </w:rPr>
              <w:t>Macrolides</w:t>
            </w:r>
          </w:p>
        </w:tc>
        <w:tc>
          <w:tcPr>
            <w:tcW w:w="623" w:type="pct"/>
            <w:tcBorders>
              <w:top w:val="nil"/>
              <w:left w:val="nil"/>
              <w:bottom w:val="nil"/>
              <w:right w:val="nil"/>
            </w:tcBorders>
            <w:noWrap/>
            <w:vAlign w:val="center"/>
            <w:hideMark/>
          </w:tcPr>
          <w:p w14:paraId="70716042" w14:textId="4CFEDD86"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6 (27%)</w:t>
            </w:r>
          </w:p>
        </w:tc>
        <w:tc>
          <w:tcPr>
            <w:tcW w:w="711" w:type="pct"/>
            <w:tcBorders>
              <w:top w:val="nil"/>
              <w:left w:val="nil"/>
              <w:bottom w:val="nil"/>
              <w:right w:val="nil"/>
            </w:tcBorders>
            <w:noWrap/>
            <w:vAlign w:val="center"/>
            <w:hideMark/>
          </w:tcPr>
          <w:p w14:paraId="4886C022" w14:textId="688542AE"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5 (1</w:t>
            </w:r>
            <w:r w:rsidR="00571F5D">
              <w:rPr>
                <w:rFonts w:ascii="Times New Roman" w:eastAsia="Times New Roman" w:hAnsi="Times New Roman" w:cs="Times New Roman"/>
                <w:sz w:val="16"/>
                <w:szCs w:val="16"/>
                <w:lang w:eastAsia="en-AU"/>
              </w:rPr>
              <w:t>2</w:t>
            </w:r>
            <w:r w:rsidRPr="00CF47D1">
              <w:rPr>
                <w:rFonts w:ascii="Times New Roman" w:eastAsia="Times New Roman" w:hAnsi="Times New Roman" w:cs="Times New Roman"/>
                <w:sz w:val="16"/>
                <w:szCs w:val="16"/>
                <w:lang w:eastAsia="en-AU"/>
              </w:rPr>
              <w:t>%)</w:t>
            </w:r>
          </w:p>
        </w:tc>
        <w:tc>
          <w:tcPr>
            <w:tcW w:w="348" w:type="pct"/>
            <w:tcBorders>
              <w:top w:val="nil"/>
              <w:left w:val="nil"/>
              <w:bottom w:val="nil"/>
              <w:right w:val="nil"/>
            </w:tcBorders>
            <w:noWrap/>
            <w:vAlign w:val="center"/>
            <w:hideMark/>
          </w:tcPr>
          <w:p w14:paraId="7485B170"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0.109</w:t>
            </w:r>
          </w:p>
        </w:tc>
        <w:tc>
          <w:tcPr>
            <w:tcW w:w="667" w:type="pct"/>
            <w:tcBorders>
              <w:top w:val="nil"/>
              <w:left w:val="nil"/>
              <w:bottom w:val="nil"/>
              <w:right w:val="nil"/>
            </w:tcBorders>
            <w:noWrap/>
            <w:vAlign w:val="center"/>
            <w:hideMark/>
          </w:tcPr>
          <w:p w14:paraId="47F514C4" w14:textId="5B5C07B8"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11 (</w:t>
            </w:r>
            <w:r w:rsidR="00571F5D">
              <w:rPr>
                <w:rFonts w:ascii="Times New Roman" w:eastAsia="Times New Roman" w:hAnsi="Times New Roman" w:cs="Times New Roman"/>
                <w:sz w:val="16"/>
                <w:szCs w:val="16"/>
                <w:lang w:eastAsia="en-AU"/>
              </w:rPr>
              <w:t>30</w:t>
            </w:r>
            <w:r w:rsidRPr="00CF47D1">
              <w:rPr>
                <w:rFonts w:ascii="Times New Roman" w:eastAsia="Times New Roman" w:hAnsi="Times New Roman" w:cs="Times New Roman"/>
                <w:sz w:val="16"/>
                <w:szCs w:val="16"/>
                <w:lang w:eastAsia="en-AU"/>
              </w:rPr>
              <w:t>%)</w:t>
            </w:r>
          </w:p>
        </w:tc>
        <w:tc>
          <w:tcPr>
            <w:tcW w:w="656" w:type="pct"/>
            <w:tcBorders>
              <w:top w:val="nil"/>
              <w:left w:val="nil"/>
              <w:bottom w:val="nil"/>
              <w:right w:val="nil"/>
            </w:tcBorders>
            <w:noWrap/>
            <w:vAlign w:val="center"/>
            <w:hideMark/>
          </w:tcPr>
          <w:p w14:paraId="202A7F71" w14:textId="74A0F701"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 (3%)</w:t>
            </w:r>
          </w:p>
        </w:tc>
        <w:tc>
          <w:tcPr>
            <w:tcW w:w="525" w:type="pct"/>
            <w:tcBorders>
              <w:top w:val="nil"/>
              <w:left w:val="nil"/>
              <w:bottom w:val="nil"/>
              <w:right w:val="nil"/>
            </w:tcBorders>
            <w:noWrap/>
            <w:vAlign w:val="center"/>
            <w:hideMark/>
          </w:tcPr>
          <w:p w14:paraId="1967DC88"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0·005</w:t>
            </w:r>
          </w:p>
        </w:tc>
      </w:tr>
      <w:tr w:rsidR="00CF47D1" w:rsidRPr="00CF47D1" w14:paraId="2BD35750" w14:textId="77777777" w:rsidTr="00CF47D1">
        <w:trPr>
          <w:trHeight w:val="288"/>
        </w:trPr>
        <w:tc>
          <w:tcPr>
            <w:tcW w:w="530" w:type="pct"/>
            <w:tcBorders>
              <w:top w:val="nil"/>
              <w:left w:val="nil"/>
              <w:bottom w:val="nil"/>
              <w:right w:val="nil"/>
            </w:tcBorders>
            <w:noWrap/>
            <w:vAlign w:val="center"/>
            <w:hideMark/>
          </w:tcPr>
          <w:p w14:paraId="264D4B4E" w14:textId="77777777" w:rsidR="00CF47D1" w:rsidRPr="00CF47D1" w:rsidRDefault="00CF47D1" w:rsidP="00CF47D1">
            <w:pPr>
              <w:spacing w:after="0" w:line="240" w:lineRule="auto"/>
              <w:jc w:val="center"/>
              <w:rPr>
                <w:rFonts w:ascii="Times New Roman" w:eastAsia="Times New Roman" w:hAnsi="Times New Roman" w:cs="Times New Roman"/>
                <w:i/>
                <w:iCs/>
                <w:color w:val="000000"/>
                <w:sz w:val="16"/>
                <w:szCs w:val="16"/>
                <w:lang w:eastAsia="en-AU"/>
              </w:rPr>
            </w:pPr>
            <w:r w:rsidRPr="00CF47D1">
              <w:rPr>
                <w:rFonts w:ascii="Times New Roman" w:eastAsia="Times New Roman" w:hAnsi="Times New Roman" w:cs="Times New Roman"/>
                <w:i/>
                <w:iCs/>
                <w:color w:val="000000"/>
                <w:sz w:val="16"/>
                <w:szCs w:val="16"/>
                <w:lang w:eastAsia="en-AU"/>
              </w:rPr>
              <w:t>tetK</w:t>
            </w:r>
          </w:p>
        </w:tc>
        <w:tc>
          <w:tcPr>
            <w:tcW w:w="940" w:type="pct"/>
            <w:tcBorders>
              <w:top w:val="nil"/>
              <w:left w:val="nil"/>
              <w:bottom w:val="nil"/>
              <w:right w:val="nil"/>
            </w:tcBorders>
            <w:noWrap/>
            <w:vAlign w:val="center"/>
            <w:hideMark/>
          </w:tcPr>
          <w:p w14:paraId="7E4EBD7C" w14:textId="77777777" w:rsidR="00CF47D1" w:rsidRPr="00CF47D1" w:rsidRDefault="00CF47D1" w:rsidP="00CF47D1">
            <w:pPr>
              <w:spacing w:after="0" w:line="240" w:lineRule="auto"/>
              <w:jc w:val="center"/>
              <w:rPr>
                <w:rFonts w:ascii="Times New Roman" w:eastAsia="Times New Roman" w:hAnsi="Times New Roman" w:cs="Times New Roman"/>
                <w:color w:val="1F1F1F"/>
                <w:sz w:val="16"/>
                <w:szCs w:val="16"/>
                <w:lang w:eastAsia="en-AU"/>
              </w:rPr>
            </w:pPr>
            <w:r w:rsidRPr="00CF47D1">
              <w:rPr>
                <w:rFonts w:ascii="Times New Roman" w:eastAsia="Times New Roman" w:hAnsi="Times New Roman" w:cs="Times New Roman"/>
                <w:color w:val="1F1F1F"/>
                <w:sz w:val="16"/>
                <w:szCs w:val="16"/>
                <w:lang w:eastAsia="en-AU"/>
              </w:rPr>
              <w:t>Tetracycline</w:t>
            </w:r>
          </w:p>
        </w:tc>
        <w:tc>
          <w:tcPr>
            <w:tcW w:w="623" w:type="pct"/>
            <w:tcBorders>
              <w:top w:val="nil"/>
              <w:left w:val="nil"/>
              <w:bottom w:val="nil"/>
              <w:right w:val="nil"/>
            </w:tcBorders>
            <w:noWrap/>
            <w:vAlign w:val="center"/>
            <w:hideMark/>
          </w:tcPr>
          <w:p w14:paraId="2DC82932" w14:textId="5E30E769"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2 (9%)</w:t>
            </w:r>
          </w:p>
        </w:tc>
        <w:tc>
          <w:tcPr>
            <w:tcW w:w="711" w:type="pct"/>
            <w:tcBorders>
              <w:top w:val="nil"/>
              <w:left w:val="nil"/>
              <w:bottom w:val="nil"/>
              <w:right w:val="nil"/>
            </w:tcBorders>
            <w:noWrap/>
            <w:vAlign w:val="center"/>
            <w:hideMark/>
          </w:tcPr>
          <w:p w14:paraId="72E13369" w14:textId="152A7F5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 (2%)</w:t>
            </w:r>
          </w:p>
        </w:tc>
        <w:tc>
          <w:tcPr>
            <w:tcW w:w="348" w:type="pct"/>
            <w:tcBorders>
              <w:top w:val="nil"/>
              <w:left w:val="nil"/>
              <w:bottom w:val="nil"/>
              <w:right w:val="nil"/>
            </w:tcBorders>
            <w:noWrap/>
            <w:vAlign w:val="center"/>
            <w:hideMark/>
          </w:tcPr>
          <w:p w14:paraId="447E3197"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0.263</w:t>
            </w:r>
          </w:p>
        </w:tc>
        <w:tc>
          <w:tcPr>
            <w:tcW w:w="667" w:type="pct"/>
            <w:tcBorders>
              <w:top w:val="nil"/>
              <w:left w:val="nil"/>
              <w:bottom w:val="nil"/>
              <w:right w:val="nil"/>
            </w:tcBorders>
            <w:noWrap/>
            <w:vAlign w:val="center"/>
            <w:hideMark/>
          </w:tcPr>
          <w:p w14:paraId="38413DCE" w14:textId="1A63D811"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 (8%)</w:t>
            </w:r>
          </w:p>
        </w:tc>
        <w:tc>
          <w:tcPr>
            <w:tcW w:w="656" w:type="pct"/>
            <w:tcBorders>
              <w:top w:val="nil"/>
              <w:left w:val="nil"/>
              <w:bottom w:val="nil"/>
              <w:right w:val="nil"/>
            </w:tcBorders>
            <w:noWrap/>
            <w:vAlign w:val="center"/>
            <w:hideMark/>
          </w:tcPr>
          <w:p w14:paraId="39ECDA68" w14:textId="0364C525"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 (3%)</w:t>
            </w:r>
          </w:p>
        </w:tc>
        <w:tc>
          <w:tcPr>
            <w:tcW w:w="525" w:type="pct"/>
            <w:tcBorders>
              <w:top w:val="nil"/>
              <w:left w:val="nil"/>
              <w:bottom w:val="nil"/>
              <w:right w:val="nil"/>
            </w:tcBorders>
            <w:noWrap/>
            <w:vAlign w:val="center"/>
            <w:hideMark/>
          </w:tcPr>
          <w:p w14:paraId="4E83A810"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0·39</w:t>
            </w:r>
          </w:p>
        </w:tc>
      </w:tr>
      <w:tr w:rsidR="00CF47D1" w:rsidRPr="00CF47D1" w14:paraId="1618AB7E" w14:textId="77777777" w:rsidTr="00CF47D1">
        <w:trPr>
          <w:trHeight w:val="288"/>
        </w:trPr>
        <w:tc>
          <w:tcPr>
            <w:tcW w:w="530" w:type="pct"/>
            <w:tcBorders>
              <w:top w:val="nil"/>
              <w:left w:val="nil"/>
              <w:bottom w:val="nil"/>
              <w:right w:val="nil"/>
            </w:tcBorders>
            <w:noWrap/>
            <w:vAlign w:val="center"/>
            <w:hideMark/>
          </w:tcPr>
          <w:p w14:paraId="65C9684F" w14:textId="77777777" w:rsidR="00CF47D1" w:rsidRPr="00CF47D1" w:rsidRDefault="00CF47D1" w:rsidP="00CF47D1">
            <w:pPr>
              <w:spacing w:after="0" w:line="240" w:lineRule="auto"/>
              <w:jc w:val="center"/>
              <w:rPr>
                <w:rFonts w:ascii="Times New Roman" w:eastAsia="Times New Roman" w:hAnsi="Times New Roman" w:cs="Times New Roman"/>
                <w:i/>
                <w:iCs/>
                <w:color w:val="000000"/>
                <w:sz w:val="16"/>
                <w:szCs w:val="16"/>
                <w:lang w:eastAsia="en-AU"/>
              </w:rPr>
            </w:pPr>
            <w:r w:rsidRPr="00CF47D1">
              <w:rPr>
                <w:rFonts w:ascii="Times New Roman" w:eastAsia="Times New Roman" w:hAnsi="Times New Roman" w:cs="Times New Roman"/>
                <w:i/>
                <w:iCs/>
                <w:color w:val="000000"/>
                <w:sz w:val="16"/>
                <w:szCs w:val="16"/>
                <w:lang w:eastAsia="en-AU"/>
              </w:rPr>
              <w:t xml:space="preserve">tetL </w:t>
            </w:r>
          </w:p>
        </w:tc>
        <w:tc>
          <w:tcPr>
            <w:tcW w:w="940" w:type="pct"/>
            <w:tcBorders>
              <w:top w:val="nil"/>
              <w:left w:val="nil"/>
              <w:bottom w:val="nil"/>
              <w:right w:val="nil"/>
            </w:tcBorders>
            <w:noWrap/>
            <w:vAlign w:val="center"/>
            <w:hideMark/>
          </w:tcPr>
          <w:p w14:paraId="7AB38D24" w14:textId="77777777" w:rsidR="00CF47D1" w:rsidRPr="00CF47D1" w:rsidRDefault="00CF47D1" w:rsidP="00CF47D1">
            <w:pPr>
              <w:spacing w:after="0" w:line="240" w:lineRule="auto"/>
              <w:jc w:val="center"/>
              <w:rPr>
                <w:rFonts w:ascii="Times New Roman" w:eastAsia="Times New Roman" w:hAnsi="Times New Roman" w:cs="Times New Roman"/>
                <w:color w:val="1F1F1F"/>
                <w:sz w:val="16"/>
                <w:szCs w:val="16"/>
                <w:lang w:eastAsia="en-AU"/>
              </w:rPr>
            </w:pPr>
            <w:r w:rsidRPr="00CF47D1">
              <w:rPr>
                <w:rFonts w:ascii="Times New Roman" w:eastAsia="Times New Roman" w:hAnsi="Times New Roman" w:cs="Times New Roman"/>
                <w:color w:val="1F1F1F"/>
                <w:sz w:val="16"/>
                <w:szCs w:val="16"/>
                <w:lang w:eastAsia="en-AU"/>
              </w:rPr>
              <w:t>Tetracycline</w:t>
            </w:r>
          </w:p>
        </w:tc>
        <w:tc>
          <w:tcPr>
            <w:tcW w:w="623" w:type="pct"/>
            <w:tcBorders>
              <w:top w:val="nil"/>
              <w:left w:val="nil"/>
              <w:bottom w:val="nil"/>
              <w:right w:val="nil"/>
            </w:tcBorders>
            <w:noWrap/>
            <w:vAlign w:val="center"/>
            <w:hideMark/>
          </w:tcPr>
          <w:p w14:paraId="553A943D"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 (0%)</w:t>
            </w:r>
          </w:p>
        </w:tc>
        <w:tc>
          <w:tcPr>
            <w:tcW w:w="711" w:type="pct"/>
            <w:tcBorders>
              <w:top w:val="nil"/>
              <w:left w:val="nil"/>
              <w:bottom w:val="nil"/>
              <w:right w:val="nil"/>
            </w:tcBorders>
            <w:noWrap/>
            <w:vAlign w:val="center"/>
            <w:hideMark/>
          </w:tcPr>
          <w:p w14:paraId="4355D33C"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 (0%)</w:t>
            </w:r>
          </w:p>
        </w:tc>
        <w:tc>
          <w:tcPr>
            <w:tcW w:w="348" w:type="pct"/>
            <w:tcBorders>
              <w:top w:val="nil"/>
              <w:left w:val="nil"/>
              <w:bottom w:val="nil"/>
              <w:right w:val="nil"/>
            </w:tcBorders>
            <w:noWrap/>
            <w:vAlign w:val="center"/>
            <w:hideMark/>
          </w:tcPr>
          <w:p w14:paraId="4E956DED"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w:t>
            </w:r>
          </w:p>
        </w:tc>
        <w:tc>
          <w:tcPr>
            <w:tcW w:w="667" w:type="pct"/>
            <w:tcBorders>
              <w:top w:val="nil"/>
              <w:left w:val="nil"/>
              <w:bottom w:val="nil"/>
              <w:right w:val="nil"/>
            </w:tcBorders>
            <w:noWrap/>
            <w:vAlign w:val="center"/>
            <w:hideMark/>
          </w:tcPr>
          <w:p w14:paraId="55A701BA"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 (0%)</w:t>
            </w:r>
          </w:p>
        </w:tc>
        <w:tc>
          <w:tcPr>
            <w:tcW w:w="656" w:type="pct"/>
            <w:tcBorders>
              <w:top w:val="nil"/>
              <w:left w:val="nil"/>
              <w:bottom w:val="nil"/>
              <w:right w:val="nil"/>
            </w:tcBorders>
            <w:noWrap/>
            <w:vAlign w:val="center"/>
            <w:hideMark/>
          </w:tcPr>
          <w:p w14:paraId="02FA143E"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 (0%)</w:t>
            </w:r>
          </w:p>
        </w:tc>
        <w:tc>
          <w:tcPr>
            <w:tcW w:w="525" w:type="pct"/>
            <w:tcBorders>
              <w:top w:val="nil"/>
              <w:left w:val="nil"/>
              <w:bottom w:val="nil"/>
              <w:right w:val="nil"/>
            </w:tcBorders>
            <w:noWrap/>
            <w:vAlign w:val="center"/>
            <w:hideMark/>
          </w:tcPr>
          <w:p w14:paraId="4EE72F91"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w:t>
            </w:r>
          </w:p>
        </w:tc>
      </w:tr>
      <w:tr w:rsidR="00CF47D1" w:rsidRPr="00CF47D1" w14:paraId="7FCC09A9" w14:textId="77777777" w:rsidTr="00CF47D1">
        <w:trPr>
          <w:trHeight w:val="288"/>
        </w:trPr>
        <w:tc>
          <w:tcPr>
            <w:tcW w:w="530" w:type="pct"/>
            <w:tcBorders>
              <w:top w:val="nil"/>
              <w:left w:val="nil"/>
              <w:bottom w:val="nil"/>
              <w:right w:val="nil"/>
            </w:tcBorders>
            <w:noWrap/>
            <w:vAlign w:val="center"/>
            <w:hideMark/>
          </w:tcPr>
          <w:p w14:paraId="4B77B4C6" w14:textId="77777777" w:rsidR="00CF47D1" w:rsidRPr="00CF47D1" w:rsidRDefault="00CF47D1" w:rsidP="00CF47D1">
            <w:pPr>
              <w:spacing w:after="0" w:line="240" w:lineRule="auto"/>
              <w:jc w:val="center"/>
              <w:rPr>
                <w:rFonts w:ascii="Times New Roman" w:eastAsia="Times New Roman" w:hAnsi="Times New Roman" w:cs="Times New Roman"/>
                <w:i/>
                <w:iCs/>
                <w:color w:val="000000"/>
                <w:sz w:val="16"/>
                <w:szCs w:val="16"/>
                <w:lang w:eastAsia="en-AU"/>
              </w:rPr>
            </w:pPr>
            <w:r w:rsidRPr="00CF47D1">
              <w:rPr>
                <w:rFonts w:ascii="Times New Roman" w:eastAsia="Times New Roman" w:hAnsi="Times New Roman" w:cs="Times New Roman"/>
                <w:i/>
                <w:iCs/>
                <w:color w:val="000000"/>
                <w:sz w:val="16"/>
                <w:szCs w:val="16"/>
                <w:lang w:eastAsia="en-AU"/>
              </w:rPr>
              <w:t>tetM</w:t>
            </w:r>
          </w:p>
        </w:tc>
        <w:tc>
          <w:tcPr>
            <w:tcW w:w="940" w:type="pct"/>
            <w:tcBorders>
              <w:top w:val="nil"/>
              <w:left w:val="nil"/>
              <w:bottom w:val="nil"/>
              <w:right w:val="nil"/>
            </w:tcBorders>
            <w:noWrap/>
            <w:vAlign w:val="center"/>
            <w:hideMark/>
          </w:tcPr>
          <w:p w14:paraId="4A5EEC04" w14:textId="77777777" w:rsidR="00CF47D1" w:rsidRPr="00CF47D1" w:rsidRDefault="00CF47D1" w:rsidP="00CF47D1">
            <w:pPr>
              <w:spacing w:after="0" w:line="240" w:lineRule="auto"/>
              <w:jc w:val="center"/>
              <w:rPr>
                <w:rFonts w:ascii="Times New Roman" w:eastAsia="Times New Roman" w:hAnsi="Times New Roman" w:cs="Times New Roman"/>
                <w:color w:val="1F1F1F"/>
                <w:sz w:val="16"/>
                <w:szCs w:val="16"/>
                <w:lang w:eastAsia="en-AU"/>
              </w:rPr>
            </w:pPr>
            <w:r w:rsidRPr="00CF47D1">
              <w:rPr>
                <w:rFonts w:ascii="Times New Roman" w:eastAsia="Times New Roman" w:hAnsi="Times New Roman" w:cs="Times New Roman"/>
                <w:color w:val="1F1F1F"/>
                <w:sz w:val="16"/>
                <w:szCs w:val="16"/>
                <w:lang w:eastAsia="en-AU"/>
              </w:rPr>
              <w:t>Tetracycline</w:t>
            </w:r>
          </w:p>
        </w:tc>
        <w:tc>
          <w:tcPr>
            <w:tcW w:w="623" w:type="pct"/>
            <w:tcBorders>
              <w:top w:val="nil"/>
              <w:left w:val="nil"/>
              <w:bottom w:val="nil"/>
              <w:right w:val="nil"/>
            </w:tcBorders>
            <w:noWrap/>
            <w:vAlign w:val="center"/>
            <w:hideMark/>
          </w:tcPr>
          <w:p w14:paraId="3691385C"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22 (100%)</w:t>
            </w:r>
          </w:p>
        </w:tc>
        <w:tc>
          <w:tcPr>
            <w:tcW w:w="711" w:type="pct"/>
            <w:tcBorders>
              <w:top w:val="nil"/>
              <w:left w:val="nil"/>
              <w:bottom w:val="nil"/>
              <w:right w:val="nil"/>
            </w:tcBorders>
            <w:noWrap/>
            <w:vAlign w:val="center"/>
            <w:hideMark/>
          </w:tcPr>
          <w:p w14:paraId="7C2BF244" w14:textId="4BEBBC10"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42 (9</w:t>
            </w:r>
            <w:r w:rsidR="00571F5D">
              <w:rPr>
                <w:rFonts w:ascii="Times New Roman" w:eastAsia="Times New Roman" w:hAnsi="Times New Roman" w:cs="Times New Roman"/>
                <w:sz w:val="16"/>
                <w:szCs w:val="16"/>
                <w:lang w:eastAsia="en-AU"/>
              </w:rPr>
              <w:t>8</w:t>
            </w:r>
            <w:r w:rsidRPr="00CF47D1">
              <w:rPr>
                <w:rFonts w:ascii="Times New Roman" w:eastAsia="Times New Roman" w:hAnsi="Times New Roman" w:cs="Times New Roman"/>
                <w:sz w:val="16"/>
                <w:szCs w:val="16"/>
                <w:lang w:eastAsia="en-AU"/>
              </w:rPr>
              <w:t>%)</w:t>
            </w:r>
          </w:p>
        </w:tc>
        <w:tc>
          <w:tcPr>
            <w:tcW w:w="348" w:type="pct"/>
            <w:tcBorders>
              <w:top w:val="nil"/>
              <w:left w:val="nil"/>
              <w:bottom w:val="nil"/>
              <w:right w:val="nil"/>
            </w:tcBorders>
            <w:noWrap/>
            <w:vAlign w:val="center"/>
            <w:hideMark/>
          </w:tcPr>
          <w:p w14:paraId="3CFA1A88"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0.662</w:t>
            </w:r>
          </w:p>
        </w:tc>
        <w:tc>
          <w:tcPr>
            <w:tcW w:w="667" w:type="pct"/>
            <w:tcBorders>
              <w:top w:val="nil"/>
              <w:left w:val="nil"/>
              <w:bottom w:val="nil"/>
              <w:right w:val="nil"/>
            </w:tcBorders>
            <w:noWrap/>
            <w:vAlign w:val="center"/>
            <w:hideMark/>
          </w:tcPr>
          <w:p w14:paraId="61D8A8BF"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37 (100%)</w:t>
            </w:r>
          </w:p>
        </w:tc>
        <w:tc>
          <w:tcPr>
            <w:tcW w:w="656" w:type="pct"/>
            <w:tcBorders>
              <w:top w:val="nil"/>
              <w:left w:val="nil"/>
              <w:bottom w:val="nil"/>
              <w:right w:val="nil"/>
            </w:tcBorders>
            <w:noWrap/>
            <w:vAlign w:val="center"/>
            <w:hideMark/>
          </w:tcPr>
          <w:p w14:paraId="4FCEA351" w14:textId="2D9A7E51"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29 (9</w:t>
            </w:r>
            <w:r w:rsidR="00571F5D">
              <w:rPr>
                <w:rFonts w:ascii="Times New Roman" w:eastAsia="Times New Roman" w:hAnsi="Times New Roman" w:cs="Times New Roman"/>
                <w:sz w:val="16"/>
                <w:szCs w:val="16"/>
                <w:lang w:eastAsia="en-AU"/>
              </w:rPr>
              <w:t>7</w:t>
            </w:r>
            <w:r w:rsidRPr="00CF47D1">
              <w:rPr>
                <w:rFonts w:ascii="Times New Roman" w:eastAsia="Times New Roman" w:hAnsi="Times New Roman" w:cs="Times New Roman"/>
                <w:sz w:val="16"/>
                <w:szCs w:val="16"/>
                <w:lang w:eastAsia="en-AU"/>
              </w:rPr>
              <w:t>%)</w:t>
            </w:r>
          </w:p>
        </w:tc>
        <w:tc>
          <w:tcPr>
            <w:tcW w:w="525" w:type="pct"/>
            <w:tcBorders>
              <w:top w:val="nil"/>
              <w:left w:val="nil"/>
              <w:bottom w:val="nil"/>
              <w:right w:val="nil"/>
            </w:tcBorders>
            <w:noWrap/>
            <w:vAlign w:val="center"/>
            <w:hideMark/>
          </w:tcPr>
          <w:p w14:paraId="455C44E6"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0·448</w:t>
            </w:r>
          </w:p>
        </w:tc>
      </w:tr>
      <w:tr w:rsidR="00CF47D1" w:rsidRPr="00CF47D1" w14:paraId="314E8CE8" w14:textId="77777777" w:rsidTr="00CF47D1">
        <w:trPr>
          <w:trHeight w:val="288"/>
        </w:trPr>
        <w:tc>
          <w:tcPr>
            <w:tcW w:w="530" w:type="pct"/>
            <w:tcBorders>
              <w:top w:val="nil"/>
              <w:left w:val="nil"/>
              <w:bottom w:val="nil"/>
              <w:right w:val="nil"/>
            </w:tcBorders>
            <w:noWrap/>
            <w:vAlign w:val="center"/>
            <w:hideMark/>
          </w:tcPr>
          <w:p w14:paraId="519B9DFE" w14:textId="77777777" w:rsidR="00CF47D1" w:rsidRPr="00CF47D1" w:rsidRDefault="00CF47D1" w:rsidP="00CF47D1">
            <w:pPr>
              <w:spacing w:after="0" w:line="240" w:lineRule="auto"/>
              <w:jc w:val="center"/>
              <w:rPr>
                <w:rFonts w:ascii="Times New Roman" w:eastAsia="Times New Roman" w:hAnsi="Times New Roman" w:cs="Times New Roman"/>
                <w:i/>
                <w:iCs/>
                <w:color w:val="000000"/>
                <w:sz w:val="16"/>
                <w:szCs w:val="16"/>
                <w:lang w:eastAsia="en-AU"/>
              </w:rPr>
            </w:pPr>
            <w:r w:rsidRPr="00CF47D1">
              <w:rPr>
                <w:rFonts w:ascii="Times New Roman" w:eastAsia="Times New Roman" w:hAnsi="Times New Roman" w:cs="Times New Roman"/>
                <w:i/>
                <w:iCs/>
                <w:color w:val="000000"/>
                <w:sz w:val="16"/>
                <w:szCs w:val="16"/>
                <w:lang w:eastAsia="en-AU"/>
              </w:rPr>
              <w:t>tetO</w:t>
            </w:r>
          </w:p>
        </w:tc>
        <w:tc>
          <w:tcPr>
            <w:tcW w:w="940" w:type="pct"/>
            <w:tcBorders>
              <w:top w:val="nil"/>
              <w:left w:val="nil"/>
              <w:bottom w:val="nil"/>
              <w:right w:val="nil"/>
            </w:tcBorders>
            <w:noWrap/>
            <w:vAlign w:val="center"/>
            <w:hideMark/>
          </w:tcPr>
          <w:p w14:paraId="5A08EE04" w14:textId="77777777" w:rsidR="00CF47D1" w:rsidRPr="00CF47D1" w:rsidRDefault="00CF47D1" w:rsidP="00CF47D1">
            <w:pPr>
              <w:spacing w:after="0" w:line="240" w:lineRule="auto"/>
              <w:jc w:val="center"/>
              <w:rPr>
                <w:rFonts w:ascii="Times New Roman" w:eastAsia="Times New Roman" w:hAnsi="Times New Roman" w:cs="Times New Roman"/>
                <w:color w:val="1F1F1F"/>
                <w:sz w:val="16"/>
                <w:szCs w:val="16"/>
                <w:lang w:eastAsia="en-AU"/>
              </w:rPr>
            </w:pPr>
            <w:r w:rsidRPr="00CF47D1">
              <w:rPr>
                <w:rFonts w:ascii="Times New Roman" w:eastAsia="Times New Roman" w:hAnsi="Times New Roman" w:cs="Times New Roman"/>
                <w:color w:val="1F1F1F"/>
                <w:sz w:val="16"/>
                <w:szCs w:val="16"/>
                <w:lang w:eastAsia="en-AU"/>
              </w:rPr>
              <w:t>Tetracycline</w:t>
            </w:r>
          </w:p>
        </w:tc>
        <w:tc>
          <w:tcPr>
            <w:tcW w:w="623" w:type="pct"/>
            <w:tcBorders>
              <w:top w:val="nil"/>
              <w:left w:val="nil"/>
              <w:bottom w:val="nil"/>
              <w:right w:val="nil"/>
            </w:tcBorders>
            <w:noWrap/>
            <w:vAlign w:val="center"/>
            <w:hideMark/>
          </w:tcPr>
          <w:p w14:paraId="239FFA01"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 (0%)</w:t>
            </w:r>
          </w:p>
        </w:tc>
        <w:tc>
          <w:tcPr>
            <w:tcW w:w="711" w:type="pct"/>
            <w:tcBorders>
              <w:top w:val="nil"/>
              <w:left w:val="nil"/>
              <w:bottom w:val="nil"/>
              <w:right w:val="nil"/>
            </w:tcBorders>
            <w:noWrap/>
            <w:vAlign w:val="center"/>
            <w:hideMark/>
          </w:tcPr>
          <w:p w14:paraId="4B46B714" w14:textId="1AECAE5D"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 (2%)</w:t>
            </w:r>
          </w:p>
        </w:tc>
        <w:tc>
          <w:tcPr>
            <w:tcW w:w="348" w:type="pct"/>
            <w:tcBorders>
              <w:top w:val="nil"/>
              <w:left w:val="nil"/>
              <w:bottom w:val="nil"/>
              <w:right w:val="nil"/>
            </w:tcBorders>
            <w:noWrap/>
            <w:vAlign w:val="center"/>
            <w:hideMark/>
          </w:tcPr>
          <w:p w14:paraId="72EA5560"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0.662</w:t>
            </w:r>
          </w:p>
        </w:tc>
        <w:tc>
          <w:tcPr>
            <w:tcW w:w="667" w:type="pct"/>
            <w:tcBorders>
              <w:top w:val="nil"/>
              <w:left w:val="nil"/>
              <w:bottom w:val="nil"/>
              <w:right w:val="nil"/>
            </w:tcBorders>
            <w:noWrap/>
            <w:vAlign w:val="center"/>
            <w:hideMark/>
          </w:tcPr>
          <w:p w14:paraId="22DA3F49"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 (0%)</w:t>
            </w:r>
          </w:p>
        </w:tc>
        <w:tc>
          <w:tcPr>
            <w:tcW w:w="656" w:type="pct"/>
            <w:tcBorders>
              <w:top w:val="nil"/>
              <w:left w:val="nil"/>
              <w:bottom w:val="nil"/>
              <w:right w:val="nil"/>
            </w:tcBorders>
            <w:noWrap/>
            <w:vAlign w:val="center"/>
            <w:hideMark/>
          </w:tcPr>
          <w:p w14:paraId="29BA8D4A" w14:textId="04E9DD76"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 (3%)</w:t>
            </w:r>
          </w:p>
        </w:tc>
        <w:tc>
          <w:tcPr>
            <w:tcW w:w="525" w:type="pct"/>
            <w:tcBorders>
              <w:top w:val="nil"/>
              <w:left w:val="nil"/>
              <w:bottom w:val="nil"/>
              <w:right w:val="nil"/>
            </w:tcBorders>
            <w:noWrap/>
            <w:vAlign w:val="center"/>
            <w:hideMark/>
          </w:tcPr>
          <w:p w14:paraId="74CB2B71"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0·448</w:t>
            </w:r>
          </w:p>
        </w:tc>
      </w:tr>
      <w:tr w:rsidR="00CF47D1" w:rsidRPr="00CF47D1" w14:paraId="3F63E7A8" w14:textId="77777777" w:rsidTr="00CF47D1">
        <w:trPr>
          <w:trHeight w:val="288"/>
        </w:trPr>
        <w:tc>
          <w:tcPr>
            <w:tcW w:w="530" w:type="pct"/>
            <w:tcBorders>
              <w:top w:val="nil"/>
              <w:left w:val="nil"/>
              <w:bottom w:val="nil"/>
              <w:right w:val="nil"/>
            </w:tcBorders>
            <w:noWrap/>
            <w:vAlign w:val="center"/>
            <w:hideMark/>
          </w:tcPr>
          <w:p w14:paraId="2D8067B0" w14:textId="77777777" w:rsidR="00CF47D1" w:rsidRPr="00CF47D1" w:rsidRDefault="00CF47D1" w:rsidP="00CF47D1">
            <w:pPr>
              <w:spacing w:after="0" w:line="240" w:lineRule="auto"/>
              <w:jc w:val="center"/>
              <w:rPr>
                <w:rFonts w:ascii="Times New Roman" w:eastAsia="Times New Roman" w:hAnsi="Times New Roman" w:cs="Times New Roman"/>
                <w:i/>
                <w:iCs/>
                <w:color w:val="000000"/>
                <w:sz w:val="16"/>
                <w:szCs w:val="16"/>
                <w:lang w:eastAsia="en-AU"/>
              </w:rPr>
            </w:pPr>
            <w:r w:rsidRPr="00CF47D1">
              <w:rPr>
                <w:rFonts w:ascii="Times New Roman" w:eastAsia="Times New Roman" w:hAnsi="Times New Roman" w:cs="Times New Roman"/>
                <w:i/>
                <w:iCs/>
                <w:color w:val="000000"/>
                <w:sz w:val="16"/>
                <w:szCs w:val="16"/>
                <w:lang w:eastAsia="en-AU"/>
              </w:rPr>
              <w:t>sat4</w:t>
            </w:r>
          </w:p>
        </w:tc>
        <w:tc>
          <w:tcPr>
            <w:tcW w:w="940" w:type="pct"/>
            <w:tcBorders>
              <w:top w:val="nil"/>
              <w:left w:val="nil"/>
              <w:bottom w:val="nil"/>
              <w:right w:val="nil"/>
            </w:tcBorders>
            <w:noWrap/>
            <w:vAlign w:val="center"/>
            <w:hideMark/>
          </w:tcPr>
          <w:p w14:paraId="3216A8C0" w14:textId="77777777" w:rsidR="00CF47D1" w:rsidRPr="00CF47D1" w:rsidRDefault="00CF47D1" w:rsidP="00CF47D1">
            <w:pPr>
              <w:spacing w:after="0" w:line="240" w:lineRule="auto"/>
              <w:jc w:val="center"/>
              <w:rPr>
                <w:rFonts w:ascii="Times New Roman" w:eastAsia="Times New Roman" w:hAnsi="Times New Roman" w:cs="Times New Roman"/>
                <w:color w:val="1F1F1F"/>
                <w:sz w:val="16"/>
                <w:szCs w:val="16"/>
                <w:lang w:eastAsia="en-AU"/>
              </w:rPr>
            </w:pPr>
            <w:r w:rsidRPr="00CF47D1">
              <w:rPr>
                <w:rFonts w:ascii="Times New Roman" w:eastAsia="Times New Roman" w:hAnsi="Times New Roman" w:cs="Times New Roman"/>
                <w:color w:val="1F1F1F"/>
                <w:sz w:val="16"/>
                <w:szCs w:val="16"/>
                <w:lang w:eastAsia="en-AU"/>
              </w:rPr>
              <w:t>Streptothricin</w:t>
            </w:r>
          </w:p>
        </w:tc>
        <w:tc>
          <w:tcPr>
            <w:tcW w:w="623" w:type="pct"/>
            <w:tcBorders>
              <w:top w:val="nil"/>
              <w:left w:val="nil"/>
              <w:bottom w:val="nil"/>
              <w:right w:val="nil"/>
            </w:tcBorders>
            <w:noWrap/>
            <w:vAlign w:val="center"/>
            <w:hideMark/>
          </w:tcPr>
          <w:p w14:paraId="2A54911D" w14:textId="1AE1A9C6"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2 (9%)</w:t>
            </w:r>
          </w:p>
        </w:tc>
        <w:tc>
          <w:tcPr>
            <w:tcW w:w="711" w:type="pct"/>
            <w:tcBorders>
              <w:top w:val="nil"/>
              <w:left w:val="nil"/>
              <w:bottom w:val="nil"/>
              <w:right w:val="nil"/>
            </w:tcBorders>
            <w:noWrap/>
            <w:vAlign w:val="center"/>
            <w:hideMark/>
          </w:tcPr>
          <w:p w14:paraId="094FC454"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 (0%)</w:t>
            </w:r>
          </w:p>
        </w:tc>
        <w:tc>
          <w:tcPr>
            <w:tcW w:w="348" w:type="pct"/>
            <w:tcBorders>
              <w:top w:val="nil"/>
              <w:left w:val="nil"/>
              <w:bottom w:val="nil"/>
              <w:right w:val="nil"/>
            </w:tcBorders>
            <w:noWrap/>
            <w:vAlign w:val="center"/>
            <w:hideMark/>
          </w:tcPr>
          <w:p w14:paraId="542B863C"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0.111</w:t>
            </w:r>
          </w:p>
        </w:tc>
        <w:tc>
          <w:tcPr>
            <w:tcW w:w="667" w:type="pct"/>
            <w:tcBorders>
              <w:top w:val="nil"/>
              <w:left w:val="nil"/>
              <w:bottom w:val="nil"/>
              <w:right w:val="nil"/>
            </w:tcBorders>
            <w:noWrap/>
            <w:vAlign w:val="center"/>
            <w:hideMark/>
          </w:tcPr>
          <w:p w14:paraId="24C97CB9" w14:textId="5E3AC35B"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 (8%)</w:t>
            </w:r>
          </w:p>
        </w:tc>
        <w:tc>
          <w:tcPr>
            <w:tcW w:w="656" w:type="pct"/>
            <w:tcBorders>
              <w:top w:val="nil"/>
              <w:left w:val="nil"/>
              <w:bottom w:val="nil"/>
              <w:right w:val="nil"/>
            </w:tcBorders>
            <w:noWrap/>
            <w:vAlign w:val="center"/>
            <w:hideMark/>
          </w:tcPr>
          <w:p w14:paraId="60C27F46"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 (0%)</w:t>
            </w:r>
          </w:p>
        </w:tc>
        <w:tc>
          <w:tcPr>
            <w:tcW w:w="525" w:type="pct"/>
            <w:tcBorders>
              <w:top w:val="nil"/>
              <w:left w:val="nil"/>
              <w:bottom w:val="nil"/>
              <w:right w:val="nil"/>
            </w:tcBorders>
            <w:noWrap/>
            <w:vAlign w:val="center"/>
            <w:hideMark/>
          </w:tcPr>
          <w:p w14:paraId="209997DE"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0·162</w:t>
            </w:r>
          </w:p>
        </w:tc>
      </w:tr>
      <w:tr w:rsidR="00CF47D1" w:rsidRPr="00CF47D1" w14:paraId="165348B4" w14:textId="77777777" w:rsidTr="00CF47D1">
        <w:trPr>
          <w:trHeight w:val="288"/>
        </w:trPr>
        <w:tc>
          <w:tcPr>
            <w:tcW w:w="530" w:type="pct"/>
            <w:tcBorders>
              <w:top w:val="nil"/>
              <w:left w:val="nil"/>
              <w:bottom w:val="nil"/>
              <w:right w:val="nil"/>
            </w:tcBorders>
            <w:noWrap/>
            <w:vAlign w:val="bottom"/>
            <w:hideMark/>
          </w:tcPr>
          <w:p w14:paraId="76BAE0DC" w14:textId="77777777" w:rsidR="00CF47D1" w:rsidRPr="00CF47D1" w:rsidRDefault="00CF47D1" w:rsidP="00CF47D1">
            <w:pPr>
              <w:spacing w:after="0" w:line="240" w:lineRule="auto"/>
              <w:jc w:val="center"/>
              <w:rPr>
                <w:rFonts w:ascii="Times New Roman" w:eastAsia="Times New Roman" w:hAnsi="Times New Roman" w:cs="Times New Roman"/>
                <w:color w:val="000000"/>
                <w:sz w:val="16"/>
                <w:szCs w:val="16"/>
                <w:lang w:eastAsia="en-AU"/>
              </w:rPr>
            </w:pPr>
            <w:r w:rsidRPr="00CF47D1">
              <w:rPr>
                <w:rFonts w:ascii="Times New Roman" w:eastAsia="Times New Roman" w:hAnsi="Times New Roman" w:cs="Times New Roman"/>
                <w:color w:val="000000"/>
                <w:sz w:val="16"/>
                <w:szCs w:val="16"/>
                <w:lang w:eastAsia="en-AU"/>
              </w:rPr>
              <w:t xml:space="preserve">any </w:t>
            </w:r>
          </w:p>
        </w:tc>
        <w:tc>
          <w:tcPr>
            <w:tcW w:w="940" w:type="pct"/>
            <w:tcBorders>
              <w:top w:val="nil"/>
              <w:left w:val="nil"/>
              <w:bottom w:val="nil"/>
              <w:right w:val="nil"/>
            </w:tcBorders>
            <w:noWrap/>
            <w:vAlign w:val="center"/>
            <w:hideMark/>
          </w:tcPr>
          <w:p w14:paraId="7A51470A" w14:textId="77777777" w:rsidR="00CF47D1" w:rsidRPr="00CF47D1" w:rsidRDefault="00CF47D1" w:rsidP="00CF47D1">
            <w:pPr>
              <w:spacing w:after="0" w:line="240" w:lineRule="auto"/>
              <w:jc w:val="center"/>
              <w:rPr>
                <w:rFonts w:ascii="Times New Roman" w:eastAsia="Times New Roman" w:hAnsi="Times New Roman" w:cs="Times New Roman"/>
                <w:color w:val="000000"/>
                <w:sz w:val="16"/>
                <w:szCs w:val="16"/>
                <w:lang w:eastAsia="en-AU"/>
              </w:rPr>
            </w:pPr>
          </w:p>
        </w:tc>
        <w:tc>
          <w:tcPr>
            <w:tcW w:w="623" w:type="pct"/>
            <w:tcBorders>
              <w:top w:val="nil"/>
              <w:left w:val="nil"/>
              <w:bottom w:val="nil"/>
              <w:right w:val="nil"/>
            </w:tcBorders>
            <w:noWrap/>
            <w:vAlign w:val="center"/>
            <w:hideMark/>
          </w:tcPr>
          <w:p w14:paraId="1B1F32DC"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22 (100%)</w:t>
            </w:r>
          </w:p>
        </w:tc>
        <w:tc>
          <w:tcPr>
            <w:tcW w:w="711" w:type="pct"/>
            <w:tcBorders>
              <w:top w:val="nil"/>
              <w:left w:val="nil"/>
              <w:bottom w:val="nil"/>
              <w:right w:val="nil"/>
            </w:tcBorders>
            <w:noWrap/>
            <w:vAlign w:val="center"/>
            <w:hideMark/>
          </w:tcPr>
          <w:p w14:paraId="16EEEEE0"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43 (100%)</w:t>
            </w:r>
          </w:p>
        </w:tc>
        <w:tc>
          <w:tcPr>
            <w:tcW w:w="348" w:type="pct"/>
            <w:tcBorders>
              <w:top w:val="nil"/>
              <w:left w:val="nil"/>
              <w:bottom w:val="nil"/>
              <w:right w:val="nil"/>
            </w:tcBorders>
            <w:noWrap/>
            <w:vAlign w:val="center"/>
            <w:hideMark/>
          </w:tcPr>
          <w:p w14:paraId="674ECFC1"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w:t>
            </w:r>
          </w:p>
        </w:tc>
        <w:tc>
          <w:tcPr>
            <w:tcW w:w="667" w:type="pct"/>
            <w:tcBorders>
              <w:top w:val="nil"/>
              <w:left w:val="nil"/>
              <w:bottom w:val="nil"/>
              <w:right w:val="nil"/>
            </w:tcBorders>
            <w:noWrap/>
            <w:vAlign w:val="center"/>
            <w:hideMark/>
          </w:tcPr>
          <w:p w14:paraId="55850AC9"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37 (100%)</w:t>
            </w:r>
          </w:p>
        </w:tc>
        <w:tc>
          <w:tcPr>
            <w:tcW w:w="656" w:type="pct"/>
            <w:tcBorders>
              <w:top w:val="nil"/>
              <w:left w:val="nil"/>
              <w:bottom w:val="nil"/>
              <w:right w:val="nil"/>
            </w:tcBorders>
            <w:noWrap/>
            <w:vAlign w:val="center"/>
            <w:hideMark/>
          </w:tcPr>
          <w:p w14:paraId="6BFB9B88"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30 (100%)</w:t>
            </w:r>
          </w:p>
        </w:tc>
        <w:tc>
          <w:tcPr>
            <w:tcW w:w="525" w:type="pct"/>
            <w:tcBorders>
              <w:top w:val="nil"/>
              <w:left w:val="nil"/>
              <w:bottom w:val="nil"/>
              <w:right w:val="nil"/>
            </w:tcBorders>
            <w:noWrap/>
            <w:vAlign w:val="center"/>
            <w:hideMark/>
          </w:tcPr>
          <w:p w14:paraId="2E8A9A6E"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w:t>
            </w:r>
          </w:p>
        </w:tc>
      </w:tr>
      <w:tr w:rsidR="00CF47D1" w:rsidRPr="00CF47D1" w14:paraId="388FFB3E" w14:textId="77777777" w:rsidTr="00CF47D1">
        <w:trPr>
          <w:trHeight w:val="516"/>
        </w:trPr>
        <w:tc>
          <w:tcPr>
            <w:tcW w:w="530" w:type="pct"/>
            <w:tcBorders>
              <w:top w:val="nil"/>
              <w:left w:val="nil"/>
              <w:bottom w:val="single" w:sz="4" w:space="0" w:color="auto"/>
              <w:right w:val="nil"/>
            </w:tcBorders>
            <w:vAlign w:val="center"/>
            <w:hideMark/>
          </w:tcPr>
          <w:p w14:paraId="1418D398" w14:textId="77777777" w:rsidR="00CF47D1" w:rsidRPr="00CF47D1" w:rsidRDefault="00CF47D1" w:rsidP="00CF47D1">
            <w:pPr>
              <w:spacing w:after="0" w:line="240" w:lineRule="auto"/>
              <w:jc w:val="center"/>
              <w:rPr>
                <w:rFonts w:ascii="Times New Roman" w:eastAsia="Times New Roman" w:hAnsi="Times New Roman" w:cs="Times New Roman"/>
                <w:color w:val="000000"/>
                <w:sz w:val="16"/>
                <w:szCs w:val="16"/>
                <w:lang w:eastAsia="en-AU"/>
              </w:rPr>
            </w:pPr>
            <w:r w:rsidRPr="00CF47D1">
              <w:rPr>
                <w:rFonts w:ascii="Times New Roman" w:eastAsia="Times New Roman" w:hAnsi="Times New Roman" w:cs="Times New Roman"/>
                <w:color w:val="000000"/>
                <w:sz w:val="16"/>
                <w:szCs w:val="16"/>
                <w:lang w:eastAsia="en-AU"/>
              </w:rPr>
              <w:t>Multi-drug resistance**</w:t>
            </w:r>
          </w:p>
        </w:tc>
        <w:tc>
          <w:tcPr>
            <w:tcW w:w="940" w:type="pct"/>
            <w:tcBorders>
              <w:top w:val="nil"/>
              <w:left w:val="nil"/>
              <w:bottom w:val="single" w:sz="4" w:space="0" w:color="auto"/>
              <w:right w:val="nil"/>
            </w:tcBorders>
            <w:noWrap/>
            <w:vAlign w:val="center"/>
            <w:hideMark/>
          </w:tcPr>
          <w:p w14:paraId="177A3C86" w14:textId="77777777" w:rsidR="00CF47D1" w:rsidRPr="00CF47D1" w:rsidRDefault="00CF47D1" w:rsidP="00CF47D1">
            <w:pPr>
              <w:spacing w:after="0" w:line="240" w:lineRule="auto"/>
              <w:jc w:val="center"/>
              <w:rPr>
                <w:rFonts w:ascii="Times New Roman" w:eastAsia="Times New Roman" w:hAnsi="Times New Roman" w:cs="Times New Roman"/>
                <w:color w:val="000000"/>
                <w:sz w:val="16"/>
                <w:szCs w:val="16"/>
                <w:lang w:eastAsia="en-AU"/>
              </w:rPr>
            </w:pPr>
            <w:r w:rsidRPr="00CF47D1">
              <w:rPr>
                <w:rFonts w:ascii="Times New Roman" w:eastAsia="Times New Roman" w:hAnsi="Times New Roman" w:cs="Times New Roman"/>
                <w:color w:val="000000"/>
                <w:sz w:val="16"/>
                <w:szCs w:val="16"/>
                <w:lang w:eastAsia="en-AU"/>
              </w:rPr>
              <w:t> </w:t>
            </w:r>
          </w:p>
        </w:tc>
        <w:tc>
          <w:tcPr>
            <w:tcW w:w="623" w:type="pct"/>
            <w:tcBorders>
              <w:top w:val="nil"/>
              <w:left w:val="nil"/>
              <w:bottom w:val="single" w:sz="4" w:space="0" w:color="auto"/>
              <w:right w:val="nil"/>
            </w:tcBorders>
            <w:noWrap/>
            <w:vAlign w:val="center"/>
            <w:hideMark/>
          </w:tcPr>
          <w:p w14:paraId="47708D0A" w14:textId="0F655D44"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18 (8</w:t>
            </w:r>
            <w:r w:rsidR="00571F5D">
              <w:rPr>
                <w:rFonts w:ascii="Times New Roman" w:eastAsia="Times New Roman" w:hAnsi="Times New Roman" w:cs="Times New Roman"/>
                <w:sz w:val="16"/>
                <w:szCs w:val="16"/>
                <w:lang w:eastAsia="en-AU"/>
              </w:rPr>
              <w:t>2</w:t>
            </w:r>
            <w:r w:rsidRPr="00CF47D1">
              <w:rPr>
                <w:rFonts w:ascii="Times New Roman" w:eastAsia="Times New Roman" w:hAnsi="Times New Roman" w:cs="Times New Roman"/>
                <w:sz w:val="16"/>
                <w:szCs w:val="16"/>
                <w:lang w:eastAsia="en-AU"/>
              </w:rPr>
              <w:t>%)</w:t>
            </w:r>
          </w:p>
        </w:tc>
        <w:tc>
          <w:tcPr>
            <w:tcW w:w="711" w:type="pct"/>
            <w:tcBorders>
              <w:top w:val="nil"/>
              <w:left w:val="nil"/>
              <w:bottom w:val="single" w:sz="4" w:space="0" w:color="auto"/>
              <w:right w:val="nil"/>
            </w:tcBorders>
            <w:noWrap/>
            <w:vAlign w:val="center"/>
            <w:hideMark/>
          </w:tcPr>
          <w:p w14:paraId="43DF807D" w14:textId="3EB7C010"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19 (44%)</w:t>
            </w:r>
          </w:p>
        </w:tc>
        <w:tc>
          <w:tcPr>
            <w:tcW w:w="348" w:type="pct"/>
            <w:tcBorders>
              <w:top w:val="nil"/>
              <w:left w:val="nil"/>
              <w:bottom w:val="single" w:sz="4" w:space="0" w:color="auto"/>
              <w:right w:val="nil"/>
            </w:tcBorders>
            <w:noWrap/>
            <w:vAlign w:val="center"/>
            <w:hideMark/>
          </w:tcPr>
          <w:p w14:paraId="70511CAA"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0.004</w:t>
            </w:r>
          </w:p>
        </w:tc>
        <w:tc>
          <w:tcPr>
            <w:tcW w:w="667" w:type="pct"/>
            <w:tcBorders>
              <w:top w:val="nil"/>
              <w:left w:val="nil"/>
              <w:bottom w:val="single" w:sz="4" w:space="0" w:color="auto"/>
              <w:right w:val="nil"/>
            </w:tcBorders>
            <w:noWrap/>
            <w:vAlign w:val="center"/>
            <w:hideMark/>
          </w:tcPr>
          <w:p w14:paraId="72C59D1E" w14:textId="2A4FEECB"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30 (8</w:t>
            </w:r>
            <w:r w:rsidR="00571F5D">
              <w:rPr>
                <w:rFonts w:ascii="Times New Roman" w:eastAsia="Times New Roman" w:hAnsi="Times New Roman" w:cs="Times New Roman"/>
                <w:sz w:val="16"/>
                <w:szCs w:val="16"/>
                <w:lang w:eastAsia="en-AU"/>
              </w:rPr>
              <w:t>1</w:t>
            </w:r>
            <w:r w:rsidRPr="00CF47D1">
              <w:rPr>
                <w:rFonts w:ascii="Times New Roman" w:eastAsia="Times New Roman" w:hAnsi="Times New Roman" w:cs="Times New Roman"/>
                <w:sz w:val="16"/>
                <w:szCs w:val="16"/>
                <w:lang w:eastAsia="en-AU"/>
              </w:rPr>
              <w:t>%)</w:t>
            </w:r>
          </w:p>
        </w:tc>
        <w:tc>
          <w:tcPr>
            <w:tcW w:w="656" w:type="pct"/>
            <w:tcBorders>
              <w:top w:val="nil"/>
              <w:left w:val="nil"/>
              <w:bottom w:val="single" w:sz="4" w:space="0" w:color="auto"/>
              <w:right w:val="nil"/>
            </w:tcBorders>
            <w:noWrap/>
            <w:vAlign w:val="center"/>
            <w:hideMark/>
          </w:tcPr>
          <w:p w14:paraId="22296F60" w14:textId="5788B870"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10 (29%)</w:t>
            </w:r>
          </w:p>
        </w:tc>
        <w:tc>
          <w:tcPr>
            <w:tcW w:w="525" w:type="pct"/>
            <w:tcBorders>
              <w:top w:val="nil"/>
              <w:left w:val="nil"/>
              <w:bottom w:val="single" w:sz="4" w:space="0" w:color="auto"/>
              <w:right w:val="nil"/>
            </w:tcBorders>
            <w:noWrap/>
            <w:vAlign w:val="center"/>
            <w:hideMark/>
          </w:tcPr>
          <w:p w14:paraId="2AA289DF" w14:textId="77777777" w:rsidR="00CF47D1" w:rsidRPr="00CF47D1" w:rsidRDefault="00CF47D1" w:rsidP="00CF47D1">
            <w:pPr>
              <w:spacing w:after="0" w:line="240" w:lineRule="auto"/>
              <w:jc w:val="center"/>
              <w:rPr>
                <w:rFonts w:ascii="Times New Roman" w:eastAsia="Times New Roman" w:hAnsi="Times New Roman" w:cs="Times New Roman"/>
                <w:sz w:val="16"/>
                <w:szCs w:val="16"/>
                <w:lang w:eastAsia="en-AU"/>
              </w:rPr>
            </w:pPr>
            <w:r w:rsidRPr="00CF47D1">
              <w:rPr>
                <w:rFonts w:ascii="Times New Roman" w:eastAsia="Times New Roman" w:hAnsi="Times New Roman" w:cs="Times New Roman"/>
                <w:sz w:val="16"/>
                <w:szCs w:val="16"/>
                <w:lang w:eastAsia="en-AU"/>
              </w:rPr>
              <w:t>&lt;0·001</w:t>
            </w:r>
          </w:p>
        </w:tc>
      </w:tr>
    </w:tbl>
    <w:p w14:paraId="14CB7959" w14:textId="03AE3D89" w:rsidR="00FF2338" w:rsidRDefault="00FF2338" w:rsidP="00CF47D1">
      <w:pPr>
        <w:pStyle w:val="NoSpacing"/>
        <w:rPr>
          <w:rFonts w:ascii="Times New Roman" w:hAnsi="Times New Roman" w:cs="Times New Roman"/>
          <w:sz w:val="16"/>
          <w:szCs w:val="16"/>
        </w:rPr>
      </w:pPr>
      <w:r>
        <w:rPr>
          <w:rFonts w:ascii="Times New Roman" w:hAnsi="Times New Roman" w:cs="Times New Roman"/>
          <w:sz w:val="16"/>
          <w:szCs w:val="16"/>
        </w:rPr>
        <w:t>AMR, Antimicrobial resistance genes</w:t>
      </w:r>
    </w:p>
    <w:p w14:paraId="313EF0C7" w14:textId="41CDF20B" w:rsidR="00CF47D1" w:rsidRPr="00906CE4" w:rsidRDefault="00CF47D1" w:rsidP="00CF47D1">
      <w:pPr>
        <w:pStyle w:val="NoSpacing"/>
        <w:rPr>
          <w:rFonts w:ascii="Times New Roman" w:hAnsi="Times New Roman" w:cs="Times New Roman"/>
          <w:sz w:val="16"/>
          <w:szCs w:val="16"/>
        </w:rPr>
      </w:pPr>
      <w:r w:rsidRPr="00906CE4">
        <w:rPr>
          <w:rFonts w:ascii="Times New Roman" w:hAnsi="Times New Roman" w:cs="Times New Roman"/>
          <w:sz w:val="16"/>
          <w:szCs w:val="16"/>
        </w:rPr>
        <w:t>*The difference between Synflorix-type vs non-Synflorix-types, Pneumosil-types vs non-Pneumosil-types was calculated using Fisher’s exact test</w:t>
      </w:r>
    </w:p>
    <w:p w14:paraId="56A7D2FD" w14:textId="77777777" w:rsidR="00CF47D1" w:rsidRPr="00906CE4" w:rsidRDefault="00CF47D1" w:rsidP="00CF47D1">
      <w:pPr>
        <w:pStyle w:val="NoSpacing"/>
        <w:rPr>
          <w:rFonts w:ascii="Times New Roman" w:eastAsia="Times New Roman" w:hAnsi="Times New Roman" w:cs="Times New Roman"/>
          <w:color w:val="000000"/>
          <w:sz w:val="16"/>
          <w:szCs w:val="16"/>
          <w:lang w:eastAsia="en-AU"/>
        </w:rPr>
      </w:pPr>
      <w:r w:rsidRPr="00906CE4">
        <w:rPr>
          <w:rFonts w:ascii="Times New Roman" w:hAnsi="Times New Roman" w:cs="Times New Roman"/>
          <w:sz w:val="16"/>
          <w:szCs w:val="16"/>
        </w:rPr>
        <w:t xml:space="preserve">**Multi-drug resistance </w:t>
      </w:r>
      <w:r w:rsidRPr="00906CE4">
        <w:rPr>
          <w:rFonts w:ascii="Times New Roman" w:eastAsia="Times New Roman" w:hAnsi="Times New Roman" w:cs="Times New Roman"/>
          <w:color w:val="000000"/>
          <w:sz w:val="16"/>
          <w:szCs w:val="16"/>
          <w:lang w:eastAsia="en-AU"/>
        </w:rPr>
        <w:t>is defined as the presence of three or more AMR genes</w:t>
      </w:r>
    </w:p>
    <w:p w14:paraId="2116DF9B" w14:textId="05E0CCE1" w:rsidR="00CF47D1" w:rsidRDefault="00FF2338" w:rsidP="0045729B">
      <w:pPr>
        <w:pStyle w:val="NoSpacing"/>
        <w:rPr>
          <w:rFonts w:ascii="Times New Roman" w:hAnsi="Times New Roman" w:cs="Times New Roman"/>
        </w:rPr>
      </w:pPr>
      <w:r w:rsidRPr="00E16230">
        <w:rPr>
          <w:rFonts w:ascii="Times New Roman" w:eastAsia="Times New Roman" w:hAnsi="Times New Roman" w:cs="Times New Roman"/>
          <w:color w:val="000000"/>
          <w:sz w:val="16"/>
          <w:szCs w:val="16"/>
          <w:lang w:eastAsia="en-AU"/>
        </w:rPr>
        <w:t xml:space="preserve">AMR and their associated resistance: </w:t>
      </w:r>
      <w:r w:rsidRPr="00E16230">
        <w:rPr>
          <w:rFonts w:ascii="Times New Roman" w:eastAsia="Times New Roman" w:hAnsi="Times New Roman" w:cs="Times New Roman"/>
          <w:i/>
          <w:iCs/>
          <w:color w:val="000000"/>
          <w:sz w:val="16"/>
          <w:szCs w:val="16"/>
          <w:lang w:eastAsia="en-AU"/>
        </w:rPr>
        <w:t>aphA3</w:t>
      </w:r>
      <w:r w:rsidRPr="00E16230">
        <w:rPr>
          <w:rFonts w:ascii="Times New Roman" w:eastAsia="Times New Roman" w:hAnsi="Times New Roman" w:cs="Times New Roman"/>
          <w:color w:val="000000"/>
          <w:sz w:val="16"/>
          <w:szCs w:val="16"/>
          <w:lang w:eastAsia="en-AU"/>
        </w:rPr>
        <w:t xml:space="preserve"> (kanamycin), </w:t>
      </w:r>
      <w:r w:rsidRPr="00E16230">
        <w:rPr>
          <w:rFonts w:ascii="Times New Roman" w:eastAsia="Times New Roman" w:hAnsi="Times New Roman" w:cs="Times New Roman"/>
          <w:i/>
          <w:iCs/>
          <w:color w:val="000000"/>
          <w:sz w:val="16"/>
          <w:szCs w:val="16"/>
          <w:lang w:eastAsia="en-AU"/>
        </w:rPr>
        <w:t>cat</w:t>
      </w:r>
      <w:r w:rsidRPr="00E16230">
        <w:rPr>
          <w:rFonts w:ascii="Times New Roman" w:eastAsia="Times New Roman" w:hAnsi="Times New Roman" w:cs="Times New Roman"/>
          <w:color w:val="000000"/>
          <w:sz w:val="16"/>
          <w:szCs w:val="16"/>
          <w:lang w:eastAsia="en-AU"/>
        </w:rPr>
        <w:t xml:space="preserve"> (</w:t>
      </w:r>
      <w:r w:rsidRPr="00E16230">
        <w:rPr>
          <w:rFonts w:ascii="Times New Roman" w:hAnsi="Times New Roman" w:cs="Times New Roman"/>
          <w:sz w:val="16"/>
          <w:szCs w:val="16"/>
        </w:rPr>
        <w:t xml:space="preserve">chloramphenicol), </w:t>
      </w:r>
      <w:r w:rsidRPr="00E16230">
        <w:rPr>
          <w:rFonts w:ascii="Times New Roman" w:hAnsi="Times New Roman" w:cs="Times New Roman"/>
          <w:i/>
          <w:iCs/>
          <w:sz w:val="16"/>
          <w:szCs w:val="16"/>
        </w:rPr>
        <w:t>ermB, ermC</w:t>
      </w:r>
      <w:r w:rsidRPr="00E16230">
        <w:rPr>
          <w:rFonts w:ascii="Times New Roman" w:hAnsi="Times New Roman" w:cs="Times New Roman"/>
          <w:sz w:val="16"/>
          <w:szCs w:val="16"/>
        </w:rPr>
        <w:t xml:space="preserve"> (erythromycin), </w:t>
      </w:r>
      <w:r w:rsidRPr="00E16230">
        <w:rPr>
          <w:rFonts w:ascii="Times New Roman" w:hAnsi="Times New Roman" w:cs="Times New Roman"/>
          <w:i/>
          <w:iCs/>
          <w:sz w:val="16"/>
          <w:szCs w:val="16"/>
        </w:rPr>
        <w:t>mefA</w:t>
      </w:r>
      <w:r w:rsidRPr="00E16230">
        <w:rPr>
          <w:rFonts w:ascii="Times New Roman" w:hAnsi="Times New Roman" w:cs="Times New Roman"/>
          <w:sz w:val="16"/>
          <w:szCs w:val="16"/>
        </w:rPr>
        <w:t xml:space="preserve"> (macrolides), </w:t>
      </w:r>
      <w:r w:rsidRPr="00E16230">
        <w:rPr>
          <w:rFonts w:ascii="Times New Roman" w:hAnsi="Times New Roman" w:cs="Times New Roman"/>
          <w:i/>
          <w:iCs/>
          <w:sz w:val="16"/>
          <w:szCs w:val="16"/>
        </w:rPr>
        <w:t>tetK, tetM, tetO, tetL</w:t>
      </w:r>
      <w:r w:rsidRPr="00E16230">
        <w:rPr>
          <w:rFonts w:ascii="Times New Roman" w:hAnsi="Times New Roman" w:cs="Times New Roman"/>
          <w:sz w:val="16"/>
          <w:szCs w:val="16"/>
        </w:rPr>
        <w:t xml:space="preserve"> (tetracycline), </w:t>
      </w:r>
      <w:r w:rsidRPr="00E16230">
        <w:rPr>
          <w:rFonts w:ascii="Times New Roman" w:hAnsi="Times New Roman" w:cs="Times New Roman"/>
          <w:i/>
          <w:iCs/>
          <w:sz w:val="16"/>
          <w:szCs w:val="16"/>
        </w:rPr>
        <w:t>sat4</w:t>
      </w:r>
      <w:r w:rsidRPr="00E16230">
        <w:rPr>
          <w:rFonts w:ascii="Times New Roman" w:hAnsi="Times New Roman" w:cs="Times New Roman"/>
          <w:sz w:val="16"/>
          <w:szCs w:val="16"/>
        </w:rPr>
        <w:t xml:space="preserve"> (streptothricin). The analysis was restricted to samples containing a single pneumococcal type with no other species present. Dashes (-) indicate cases where statistical testing was not performed due to the absence of the respective AMR genes in both groups, or in cases where both groups were identical.</w:t>
      </w:r>
    </w:p>
    <w:p w14:paraId="71BEED6C" w14:textId="77777777" w:rsidR="00D83C13" w:rsidRDefault="00D83C13" w:rsidP="001119AF">
      <w:pPr>
        <w:rPr>
          <w:rFonts w:ascii="Times New Roman" w:hAnsi="Times New Roman" w:cs="Times New Roman"/>
          <w:b/>
        </w:rPr>
      </w:pPr>
    </w:p>
    <w:bookmarkEnd w:id="17"/>
    <w:p w14:paraId="243020B0" w14:textId="77777777" w:rsidR="00022D23" w:rsidRDefault="00022D23" w:rsidP="001119AF">
      <w:pPr>
        <w:rPr>
          <w:rFonts w:ascii="Times New Roman" w:hAnsi="Times New Roman" w:cs="Times New Roman"/>
          <w:b/>
        </w:rPr>
      </w:pPr>
    </w:p>
    <w:p w14:paraId="33C9D362" w14:textId="77777777" w:rsidR="008F5AA8" w:rsidRPr="00386325" w:rsidRDefault="008F5AA8" w:rsidP="001119AF">
      <w:pPr>
        <w:rPr>
          <w:rFonts w:ascii="Times New Roman" w:hAnsi="Times New Roman" w:cs="Times New Roman"/>
          <w:b/>
        </w:rPr>
      </w:pPr>
    </w:p>
    <w:p w14:paraId="550E242C" w14:textId="77777777" w:rsidR="005C5D22" w:rsidRDefault="005C5D22" w:rsidP="5D07003E">
      <w:pPr>
        <w:ind w:right="1669"/>
        <w:jc w:val="both"/>
        <w:rPr>
          <w:rStyle w:val="Heading1Char"/>
          <w:rFonts w:ascii="Times New Roman" w:hAnsi="Times New Roman" w:cs="Times New Roman"/>
          <w:b/>
          <w:bCs/>
          <w:color w:val="auto"/>
          <w:sz w:val="20"/>
          <w:szCs w:val="20"/>
        </w:rPr>
      </w:pPr>
    </w:p>
    <w:p w14:paraId="199B6A9A" w14:textId="77777777" w:rsidR="00CF47D1" w:rsidRDefault="00CF47D1" w:rsidP="5D07003E">
      <w:pPr>
        <w:ind w:right="1669"/>
        <w:jc w:val="both"/>
        <w:rPr>
          <w:rStyle w:val="Heading1Char"/>
          <w:rFonts w:ascii="Times New Roman" w:hAnsi="Times New Roman" w:cs="Times New Roman"/>
          <w:b/>
          <w:bCs/>
          <w:color w:val="auto"/>
          <w:sz w:val="20"/>
          <w:szCs w:val="20"/>
        </w:rPr>
      </w:pPr>
    </w:p>
    <w:p w14:paraId="59FC1131" w14:textId="56FFA617" w:rsidR="00683A12" w:rsidRDefault="5D07003E" w:rsidP="5D07003E">
      <w:pPr>
        <w:ind w:right="1669"/>
        <w:jc w:val="both"/>
        <w:rPr>
          <w:rFonts w:ascii="Times New Roman" w:hAnsi="Times New Roman" w:cs="Times New Roman"/>
          <w:b/>
          <w:bCs/>
          <w:sz w:val="20"/>
          <w:szCs w:val="20"/>
        </w:rPr>
      </w:pPr>
      <w:bookmarkStart w:id="18" w:name="_Toc216688929"/>
      <w:bookmarkStart w:id="19" w:name="_Hlk216856429"/>
      <w:r w:rsidRPr="00191D7A">
        <w:rPr>
          <w:rStyle w:val="Heading1Char"/>
          <w:rFonts w:ascii="Times New Roman" w:hAnsi="Times New Roman" w:cs="Times New Roman"/>
          <w:b/>
          <w:bCs/>
          <w:color w:val="auto"/>
          <w:sz w:val="20"/>
          <w:szCs w:val="20"/>
        </w:rPr>
        <w:lastRenderedPageBreak/>
        <w:t>Supplementary Table S</w:t>
      </w:r>
      <w:r w:rsidR="00D00D83">
        <w:rPr>
          <w:rStyle w:val="Heading1Char"/>
          <w:rFonts w:ascii="Times New Roman" w:hAnsi="Times New Roman" w:cs="Times New Roman"/>
          <w:b/>
          <w:bCs/>
          <w:color w:val="auto"/>
          <w:sz w:val="20"/>
          <w:szCs w:val="20"/>
        </w:rPr>
        <w:t>8</w:t>
      </w:r>
      <w:r w:rsidRPr="00191D7A">
        <w:rPr>
          <w:rStyle w:val="Heading1Char"/>
          <w:rFonts w:ascii="Times New Roman" w:hAnsi="Times New Roman" w:cs="Times New Roman"/>
          <w:b/>
          <w:bCs/>
          <w:color w:val="auto"/>
          <w:sz w:val="20"/>
          <w:szCs w:val="20"/>
        </w:rPr>
        <w:t xml:space="preserve"> - AMR in nasopharyngeal samples from unvaccinated Vietnamese children aged 60 months</w:t>
      </w:r>
      <w:bookmarkEnd w:id="18"/>
      <w:r w:rsidRPr="00191D7A">
        <w:rPr>
          <w:rFonts w:ascii="Times New Roman" w:hAnsi="Times New Roman" w:cs="Times New Roman"/>
          <w:b/>
          <w:bCs/>
          <w:sz w:val="20"/>
          <w:szCs w:val="20"/>
        </w:rPr>
        <w:t>. The detection of AMR genes was shown for Synflorix-types, and Non-</w:t>
      </w:r>
      <w:r w:rsidRPr="00191D7A">
        <w:rPr>
          <w:rFonts w:ascii="Times New Roman" w:eastAsia="Times New Roman" w:hAnsi="Times New Roman" w:cs="Times New Roman"/>
          <w:b/>
          <w:bCs/>
          <w:color w:val="000000" w:themeColor="text1"/>
          <w:sz w:val="20"/>
          <w:szCs w:val="20"/>
          <w:lang w:eastAsia="en-AU"/>
        </w:rPr>
        <w:t>Synflorix-</w:t>
      </w:r>
      <w:r w:rsidRPr="00191D7A">
        <w:rPr>
          <w:rFonts w:ascii="Times New Roman" w:hAnsi="Times New Roman" w:cs="Times New Roman"/>
          <w:b/>
          <w:bCs/>
          <w:sz w:val="20"/>
          <w:szCs w:val="20"/>
        </w:rPr>
        <w:t xml:space="preserve"> types; Pneumosil-types and Non-Pneumosil-types. </w:t>
      </w:r>
    </w:p>
    <w:tbl>
      <w:tblPr>
        <w:tblW w:w="5000" w:type="pct"/>
        <w:tblLook w:val="04A0" w:firstRow="1" w:lastRow="0" w:firstColumn="1" w:lastColumn="0" w:noHBand="0" w:noVBand="1"/>
      </w:tblPr>
      <w:tblGrid>
        <w:gridCol w:w="1959"/>
        <w:gridCol w:w="2823"/>
        <w:gridCol w:w="1504"/>
        <w:gridCol w:w="1504"/>
        <w:gridCol w:w="1101"/>
        <w:gridCol w:w="1882"/>
        <w:gridCol w:w="1938"/>
        <w:gridCol w:w="1291"/>
      </w:tblGrid>
      <w:tr w:rsidR="00D641A1" w:rsidRPr="00D641A1" w14:paraId="0EDEF4F7" w14:textId="77777777" w:rsidTr="00191D7A">
        <w:trPr>
          <w:trHeight w:val="288"/>
        </w:trPr>
        <w:tc>
          <w:tcPr>
            <w:tcW w:w="5000" w:type="pct"/>
            <w:gridSpan w:val="8"/>
            <w:tcBorders>
              <w:top w:val="single" w:sz="4" w:space="0" w:color="auto"/>
              <w:left w:val="nil"/>
              <w:bottom w:val="single" w:sz="4" w:space="0" w:color="auto"/>
              <w:right w:val="nil"/>
            </w:tcBorders>
            <w:noWrap/>
            <w:vAlign w:val="center"/>
            <w:hideMark/>
          </w:tcPr>
          <w:p w14:paraId="1C76A685" w14:textId="77777777" w:rsidR="00D641A1" w:rsidRPr="00D641A1" w:rsidRDefault="00D641A1" w:rsidP="00D641A1">
            <w:pPr>
              <w:spacing w:after="0" w:line="240" w:lineRule="auto"/>
              <w:jc w:val="center"/>
              <w:rPr>
                <w:rFonts w:ascii="Times New Roman" w:eastAsia="Times New Roman" w:hAnsi="Times New Roman" w:cs="Times New Roman"/>
                <w:b/>
                <w:bCs/>
                <w:color w:val="000000"/>
                <w:sz w:val="16"/>
                <w:szCs w:val="16"/>
                <w:lang w:eastAsia="en-AU"/>
              </w:rPr>
            </w:pPr>
            <w:r w:rsidRPr="00D641A1">
              <w:rPr>
                <w:rFonts w:ascii="Times New Roman" w:eastAsia="Times New Roman" w:hAnsi="Times New Roman" w:cs="Times New Roman"/>
                <w:b/>
                <w:bCs/>
                <w:color w:val="000000"/>
                <w:sz w:val="16"/>
                <w:szCs w:val="16"/>
                <w:lang w:eastAsia="en-AU"/>
              </w:rPr>
              <w:t>60 months old</w:t>
            </w:r>
          </w:p>
        </w:tc>
      </w:tr>
      <w:tr w:rsidR="00D641A1" w:rsidRPr="00D641A1" w14:paraId="52910F9A" w14:textId="77777777" w:rsidTr="00D641A1">
        <w:trPr>
          <w:trHeight w:val="612"/>
        </w:trPr>
        <w:tc>
          <w:tcPr>
            <w:tcW w:w="700" w:type="pct"/>
            <w:tcBorders>
              <w:top w:val="nil"/>
              <w:left w:val="nil"/>
              <w:bottom w:val="single" w:sz="4" w:space="0" w:color="auto"/>
              <w:right w:val="nil"/>
            </w:tcBorders>
            <w:vAlign w:val="center"/>
            <w:hideMark/>
          </w:tcPr>
          <w:p w14:paraId="1A68677F" w14:textId="77777777" w:rsidR="00D641A1" w:rsidRPr="00D641A1" w:rsidRDefault="00D641A1" w:rsidP="00D641A1">
            <w:pPr>
              <w:spacing w:after="0" w:line="240" w:lineRule="auto"/>
              <w:jc w:val="center"/>
              <w:rPr>
                <w:rFonts w:ascii="Times New Roman" w:eastAsia="Times New Roman" w:hAnsi="Times New Roman" w:cs="Times New Roman"/>
                <w:b/>
                <w:bCs/>
                <w:color w:val="000000"/>
                <w:sz w:val="16"/>
                <w:szCs w:val="16"/>
                <w:lang w:eastAsia="en-AU"/>
              </w:rPr>
            </w:pPr>
            <w:r w:rsidRPr="00D641A1">
              <w:rPr>
                <w:rFonts w:ascii="Times New Roman" w:eastAsia="Times New Roman" w:hAnsi="Times New Roman" w:cs="Times New Roman"/>
                <w:b/>
                <w:bCs/>
                <w:color w:val="000000"/>
                <w:sz w:val="16"/>
                <w:szCs w:val="16"/>
                <w:lang w:eastAsia="en-AU"/>
              </w:rPr>
              <w:t xml:space="preserve">AMR gene </w:t>
            </w:r>
          </w:p>
        </w:tc>
        <w:tc>
          <w:tcPr>
            <w:tcW w:w="1008" w:type="pct"/>
            <w:tcBorders>
              <w:top w:val="nil"/>
              <w:left w:val="nil"/>
              <w:bottom w:val="single" w:sz="4" w:space="0" w:color="auto"/>
              <w:right w:val="nil"/>
            </w:tcBorders>
            <w:vAlign w:val="center"/>
            <w:hideMark/>
          </w:tcPr>
          <w:p w14:paraId="32573CB8" w14:textId="77777777" w:rsidR="00D641A1" w:rsidRPr="00D641A1" w:rsidRDefault="00D641A1" w:rsidP="00D641A1">
            <w:pPr>
              <w:spacing w:after="0" w:line="240" w:lineRule="auto"/>
              <w:jc w:val="center"/>
              <w:rPr>
                <w:rFonts w:ascii="Times New Roman" w:eastAsia="Times New Roman" w:hAnsi="Times New Roman" w:cs="Times New Roman"/>
                <w:b/>
                <w:bCs/>
                <w:color w:val="000000"/>
                <w:sz w:val="16"/>
                <w:szCs w:val="16"/>
                <w:lang w:eastAsia="en-AU"/>
              </w:rPr>
            </w:pPr>
            <w:r w:rsidRPr="00D641A1">
              <w:rPr>
                <w:rFonts w:ascii="Times New Roman" w:eastAsia="Times New Roman" w:hAnsi="Times New Roman" w:cs="Times New Roman"/>
                <w:b/>
                <w:bCs/>
                <w:color w:val="000000"/>
                <w:sz w:val="16"/>
                <w:szCs w:val="16"/>
                <w:lang w:eastAsia="en-AU"/>
              </w:rPr>
              <w:t xml:space="preserve">Encodes resistance to </w:t>
            </w:r>
          </w:p>
        </w:tc>
        <w:tc>
          <w:tcPr>
            <w:tcW w:w="537" w:type="pct"/>
            <w:tcBorders>
              <w:top w:val="nil"/>
              <w:left w:val="nil"/>
              <w:bottom w:val="single" w:sz="4" w:space="0" w:color="auto"/>
              <w:right w:val="nil"/>
            </w:tcBorders>
            <w:vAlign w:val="center"/>
            <w:hideMark/>
          </w:tcPr>
          <w:p w14:paraId="57C1208E" w14:textId="77777777" w:rsidR="00D641A1" w:rsidRPr="00D641A1" w:rsidRDefault="00D641A1" w:rsidP="00D641A1">
            <w:pPr>
              <w:spacing w:after="0" w:line="240" w:lineRule="auto"/>
              <w:jc w:val="center"/>
              <w:rPr>
                <w:rFonts w:ascii="Times New Roman" w:eastAsia="Times New Roman" w:hAnsi="Times New Roman" w:cs="Times New Roman"/>
                <w:b/>
                <w:bCs/>
                <w:sz w:val="16"/>
                <w:szCs w:val="16"/>
                <w:lang w:eastAsia="en-AU"/>
              </w:rPr>
            </w:pPr>
            <w:r w:rsidRPr="00D641A1">
              <w:rPr>
                <w:rFonts w:ascii="Times New Roman" w:eastAsia="Times New Roman" w:hAnsi="Times New Roman" w:cs="Times New Roman"/>
                <w:b/>
                <w:bCs/>
                <w:sz w:val="16"/>
                <w:szCs w:val="16"/>
                <w:lang w:eastAsia="en-AU"/>
              </w:rPr>
              <w:t xml:space="preserve">Synflorix-type (N=11) </w:t>
            </w:r>
          </w:p>
        </w:tc>
        <w:tc>
          <w:tcPr>
            <w:tcW w:w="537" w:type="pct"/>
            <w:tcBorders>
              <w:top w:val="nil"/>
              <w:left w:val="nil"/>
              <w:bottom w:val="single" w:sz="4" w:space="0" w:color="auto"/>
              <w:right w:val="nil"/>
            </w:tcBorders>
            <w:vAlign w:val="center"/>
            <w:hideMark/>
          </w:tcPr>
          <w:p w14:paraId="270ACCE4" w14:textId="77777777" w:rsidR="00D641A1" w:rsidRPr="00D641A1" w:rsidRDefault="00D641A1" w:rsidP="00D641A1">
            <w:pPr>
              <w:spacing w:after="0" w:line="240" w:lineRule="auto"/>
              <w:jc w:val="center"/>
              <w:rPr>
                <w:rFonts w:ascii="Times New Roman" w:eastAsia="Times New Roman" w:hAnsi="Times New Roman" w:cs="Times New Roman"/>
                <w:b/>
                <w:bCs/>
                <w:sz w:val="16"/>
                <w:szCs w:val="16"/>
                <w:lang w:eastAsia="en-AU"/>
              </w:rPr>
            </w:pPr>
            <w:r w:rsidRPr="00D641A1">
              <w:rPr>
                <w:rFonts w:ascii="Times New Roman" w:eastAsia="Times New Roman" w:hAnsi="Times New Roman" w:cs="Times New Roman"/>
                <w:b/>
                <w:bCs/>
                <w:sz w:val="16"/>
                <w:szCs w:val="16"/>
                <w:lang w:eastAsia="en-AU"/>
              </w:rPr>
              <w:t xml:space="preserve">Non-Synflorix-type (N=25) </w:t>
            </w:r>
          </w:p>
        </w:tc>
        <w:tc>
          <w:tcPr>
            <w:tcW w:w="393" w:type="pct"/>
            <w:tcBorders>
              <w:top w:val="nil"/>
              <w:left w:val="nil"/>
              <w:bottom w:val="single" w:sz="4" w:space="0" w:color="auto"/>
              <w:right w:val="nil"/>
            </w:tcBorders>
            <w:noWrap/>
            <w:vAlign w:val="center"/>
            <w:hideMark/>
          </w:tcPr>
          <w:p w14:paraId="6463107B" w14:textId="77777777" w:rsidR="00D641A1" w:rsidRPr="00D641A1" w:rsidRDefault="00D641A1" w:rsidP="00D641A1">
            <w:pPr>
              <w:spacing w:after="0" w:line="240" w:lineRule="auto"/>
              <w:jc w:val="center"/>
              <w:rPr>
                <w:rFonts w:ascii="Times New Roman" w:eastAsia="Times New Roman" w:hAnsi="Times New Roman" w:cs="Times New Roman"/>
                <w:b/>
                <w:bCs/>
                <w:sz w:val="16"/>
                <w:szCs w:val="16"/>
                <w:lang w:eastAsia="en-AU"/>
              </w:rPr>
            </w:pPr>
            <w:r w:rsidRPr="00D641A1">
              <w:rPr>
                <w:rFonts w:ascii="Times New Roman" w:eastAsia="Times New Roman" w:hAnsi="Times New Roman" w:cs="Times New Roman"/>
                <w:b/>
                <w:bCs/>
                <w:sz w:val="16"/>
                <w:szCs w:val="16"/>
                <w:lang w:eastAsia="en-AU"/>
              </w:rPr>
              <w:t>P value*</w:t>
            </w:r>
          </w:p>
        </w:tc>
        <w:tc>
          <w:tcPr>
            <w:tcW w:w="672" w:type="pct"/>
            <w:tcBorders>
              <w:top w:val="nil"/>
              <w:left w:val="nil"/>
              <w:bottom w:val="single" w:sz="4" w:space="0" w:color="auto"/>
              <w:right w:val="nil"/>
            </w:tcBorders>
            <w:vAlign w:val="center"/>
            <w:hideMark/>
          </w:tcPr>
          <w:p w14:paraId="477C2DBA" w14:textId="77777777" w:rsidR="00D641A1" w:rsidRPr="00D641A1" w:rsidRDefault="00D641A1" w:rsidP="00D641A1">
            <w:pPr>
              <w:spacing w:after="0" w:line="240" w:lineRule="auto"/>
              <w:jc w:val="center"/>
              <w:rPr>
                <w:rFonts w:ascii="Times New Roman" w:eastAsia="Times New Roman" w:hAnsi="Times New Roman" w:cs="Times New Roman"/>
                <w:b/>
                <w:bCs/>
                <w:color w:val="000000"/>
                <w:sz w:val="16"/>
                <w:szCs w:val="16"/>
                <w:lang w:eastAsia="en-AU"/>
              </w:rPr>
            </w:pPr>
            <w:r w:rsidRPr="00D641A1">
              <w:rPr>
                <w:rFonts w:ascii="Times New Roman" w:eastAsia="Times New Roman" w:hAnsi="Times New Roman" w:cs="Times New Roman"/>
                <w:b/>
                <w:bCs/>
                <w:color w:val="000000"/>
                <w:sz w:val="16"/>
                <w:szCs w:val="16"/>
                <w:lang w:eastAsia="en-AU"/>
              </w:rPr>
              <w:t>Pneumosil-type (N=22)</w:t>
            </w:r>
          </w:p>
        </w:tc>
        <w:tc>
          <w:tcPr>
            <w:tcW w:w="692" w:type="pct"/>
            <w:tcBorders>
              <w:top w:val="nil"/>
              <w:left w:val="nil"/>
              <w:bottom w:val="single" w:sz="4" w:space="0" w:color="auto"/>
              <w:right w:val="nil"/>
            </w:tcBorders>
            <w:vAlign w:val="center"/>
            <w:hideMark/>
          </w:tcPr>
          <w:p w14:paraId="01F319C2" w14:textId="77777777" w:rsidR="00D641A1" w:rsidRPr="00D641A1" w:rsidRDefault="00D641A1" w:rsidP="00D641A1">
            <w:pPr>
              <w:spacing w:after="0" w:line="240" w:lineRule="auto"/>
              <w:jc w:val="center"/>
              <w:rPr>
                <w:rFonts w:ascii="Times New Roman" w:eastAsia="Times New Roman" w:hAnsi="Times New Roman" w:cs="Times New Roman"/>
                <w:b/>
                <w:bCs/>
                <w:color w:val="000000"/>
                <w:sz w:val="16"/>
                <w:szCs w:val="16"/>
                <w:lang w:eastAsia="en-AU"/>
              </w:rPr>
            </w:pPr>
            <w:r w:rsidRPr="00D641A1">
              <w:rPr>
                <w:rFonts w:ascii="Times New Roman" w:eastAsia="Times New Roman" w:hAnsi="Times New Roman" w:cs="Times New Roman"/>
                <w:b/>
                <w:bCs/>
                <w:color w:val="000000"/>
                <w:sz w:val="16"/>
                <w:szCs w:val="16"/>
                <w:lang w:eastAsia="en-AU"/>
              </w:rPr>
              <w:t>Non-Pneumosil-type (N=14)</w:t>
            </w:r>
          </w:p>
        </w:tc>
        <w:tc>
          <w:tcPr>
            <w:tcW w:w="461" w:type="pct"/>
            <w:tcBorders>
              <w:top w:val="nil"/>
              <w:left w:val="nil"/>
              <w:bottom w:val="single" w:sz="4" w:space="0" w:color="auto"/>
              <w:right w:val="nil"/>
            </w:tcBorders>
            <w:vAlign w:val="center"/>
            <w:hideMark/>
          </w:tcPr>
          <w:p w14:paraId="662FCB24" w14:textId="77777777" w:rsidR="00D641A1" w:rsidRPr="00D641A1" w:rsidRDefault="00D641A1" w:rsidP="00D641A1">
            <w:pPr>
              <w:spacing w:after="0" w:line="240" w:lineRule="auto"/>
              <w:jc w:val="center"/>
              <w:rPr>
                <w:rFonts w:ascii="Times New Roman" w:eastAsia="Times New Roman" w:hAnsi="Times New Roman" w:cs="Times New Roman"/>
                <w:b/>
                <w:bCs/>
                <w:color w:val="000000"/>
                <w:sz w:val="16"/>
                <w:szCs w:val="16"/>
                <w:lang w:eastAsia="en-AU"/>
              </w:rPr>
            </w:pPr>
            <w:r w:rsidRPr="00D641A1">
              <w:rPr>
                <w:rFonts w:ascii="Times New Roman" w:eastAsia="Times New Roman" w:hAnsi="Times New Roman" w:cs="Times New Roman"/>
                <w:b/>
                <w:bCs/>
                <w:color w:val="000000"/>
                <w:sz w:val="16"/>
                <w:szCs w:val="16"/>
                <w:lang w:eastAsia="en-AU"/>
              </w:rPr>
              <w:t>P value*</w:t>
            </w:r>
          </w:p>
        </w:tc>
      </w:tr>
      <w:tr w:rsidR="00D641A1" w:rsidRPr="00D641A1" w14:paraId="50752F75" w14:textId="77777777" w:rsidTr="00D641A1">
        <w:trPr>
          <w:trHeight w:val="288"/>
        </w:trPr>
        <w:tc>
          <w:tcPr>
            <w:tcW w:w="700" w:type="pct"/>
            <w:tcBorders>
              <w:top w:val="nil"/>
              <w:left w:val="nil"/>
              <w:bottom w:val="nil"/>
              <w:right w:val="nil"/>
            </w:tcBorders>
            <w:noWrap/>
            <w:vAlign w:val="center"/>
            <w:hideMark/>
          </w:tcPr>
          <w:p w14:paraId="22106A87" w14:textId="77777777" w:rsidR="00D641A1" w:rsidRPr="00D641A1" w:rsidRDefault="00D641A1" w:rsidP="00D641A1">
            <w:pPr>
              <w:spacing w:after="0" w:line="240" w:lineRule="auto"/>
              <w:jc w:val="center"/>
              <w:rPr>
                <w:rFonts w:ascii="Times New Roman" w:eastAsia="Times New Roman" w:hAnsi="Times New Roman" w:cs="Times New Roman"/>
                <w:i/>
                <w:iCs/>
                <w:color w:val="000000"/>
                <w:sz w:val="16"/>
                <w:szCs w:val="16"/>
                <w:lang w:eastAsia="en-AU"/>
              </w:rPr>
            </w:pPr>
            <w:r w:rsidRPr="00D641A1">
              <w:rPr>
                <w:rFonts w:ascii="Times New Roman" w:eastAsia="Times New Roman" w:hAnsi="Times New Roman" w:cs="Times New Roman"/>
                <w:i/>
                <w:iCs/>
                <w:color w:val="000000"/>
                <w:sz w:val="16"/>
                <w:szCs w:val="16"/>
                <w:lang w:eastAsia="en-AU"/>
              </w:rPr>
              <w:t xml:space="preserve">aphA3 </w:t>
            </w:r>
          </w:p>
        </w:tc>
        <w:tc>
          <w:tcPr>
            <w:tcW w:w="1008" w:type="pct"/>
            <w:tcBorders>
              <w:top w:val="nil"/>
              <w:left w:val="nil"/>
              <w:bottom w:val="nil"/>
              <w:right w:val="nil"/>
            </w:tcBorders>
            <w:noWrap/>
            <w:vAlign w:val="center"/>
            <w:hideMark/>
          </w:tcPr>
          <w:p w14:paraId="6AD37FE0" w14:textId="77777777" w:rsidR="00D641A1" w:rsidRPr="00D641A1" w:rsidRDefault="00D641A1" w:rsidP="00D641A1">
            <w:pPr>
              <w:spacing w:after="0" w:line="240" w:lineRule="auto"/>
              <w:jc w:val="center"/>
              <w:rPr>
                <w:rFonts w:ascii="Times New Roman" w:eastAsia="Times New Roman" w:hAnsi="Times New Roman" w:cs="Times New Roman"/>
                <w:color w:val="1F1F1F"/>
                <w:sz w:val="16"/>
                <w:szCs w:val="16"/>
                <w:lang w:eastAsia="en-AU"/>
              </w:rPr>
            </w:pPr>
            <w:r w:rsidRPr="00D641A1">
              <w:rPr>
                <w:rFonts w:ascii="Times New Roman" w:eastAsia="Times New Roman" w:hAnsi="Times New Roman" w:cs="Times New Roman"/>
                <w:color w:val="1F1F1F"/>
                <w:sz w:val="16"/>
                <w:szCs w:val="16"/>
                <w:lang w:eastAsia="en-AU"/>
              </w:rPr>
              <w:t>Kanamycin</w:t>
            </w:r>
          </w:p>
        </w:tc>
        <w:tc>
          <w:tcPr>
            <w:tcW w:w="537" w:type="pct"/>
            <w:tcBorders>
              <w:top w:val="nil"/>
              <w:left w:val="nil"/>
              <w:bottom w:val="nil"/>
              <w:right w:val="nil"/>
            </w:tcBorders>
            <w:noWrap/>
            <w:vAlign w:val="center"/>
            <w:hideMark/>
          </w:tcPr>
          <w:p w14:paraId="4EDDB57A"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537" w:type="pct"/>
            <w:tcBorders>
              <w:top w:val="nil"/>
              <w:left w:val="nil"/>
              <w:bottom w:val="nil"/>
              <w:right w:val="nil"/>
            </w:tcBorders>
            <w:noWrap/>
            <w:vAlign w:val="center"/>
            <w:hideMark/>
          </w:tcPr>
          <w:p w14:paraId="2A87E1F6"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393" w:type="pct"/>
            <w:tcBorders>
              <w:top w:val="nil"/>
              <w:left w:val="nil"/>
              <w:bottom w:val="nil"/>
              <w:right w:val="nil"/>
            </w:tcBorders>
            <w:noWrap/>
            <w:vAlign w:val="center"/>
            <w:hideMark/>
          </w:tcPr>
          <w:p w14:paraId="39F46FA3"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w:t>
            </w:r>
          </w:p>
        </w:tc>
        <w:tc>
          <w:tcPr>
            <w:tcW w:w="672" w:type="pct"/>
            <w:tcBorders>
              <w:top w:val="nil"/>
              <w:left w:val="nil"/>
              <w:bottom w:val="nil"/>
              <w:right w:val="nil"/>
            </w:tcBorders>
            <w:noWrap/>
            <w:vAlign w:val="center"/>
            <w:hideMark/>
          </w:tcPr>
          <w:p w14:paraId="716B8ED0"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692" w:type="pct"/>
            <w:tcBorders>
              <w:top w:val="nil"/>
              <w:left w:val="nil"/>
              <w:bottom w:val="nil"/>
              <w:right w:val="nil"/>
            </w:tcBorders>
            <w:noWrap/>
            <w:vAlign w:val="center"/>
            <w:hideMark/>
          </w:tcPr>
          <w:p w14:paraId="4652B028"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461" w:type="pct"/>
            <w:tcBorders>
              <w:top w:val="nil"/>
              <w:left w:val="nil"/>
              <w:bottom w:val="nil"/>
              <w:right w:val="nil"/>
            </w:tcBorders>
            <w:noWrap/>
            <w:vAlign w:val="bottom"/>
            <w:hideMark/>
          </w:tcPr>
          <w:p w14:paraId="6D3CCC44"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w:t>
            </w:r>
          </w:p>
        </w:tc>
      </w:tr>
      <w:tr w:rsidR="00D641A1" w:rsidRPr="00D641A1" w14:paraId="655386B7" w14:textId="77777777" w:rsidTr="00D641A1">
        <w:trPr>
          <w:trHeight w:val="288"/>
        </w:trPr>
        <w:tc>
          <w:tcPr>
            <w:tcW w:w="700" w:type="pct"/>
            <w:tcBorders>
              <w:top w:val="nil"/>
              <w:left w:val="nil"/>
              <w:bottom w:val="nil"/>
              <w:right w:val="nil"/>
            </w:tcBorders>
            <w:noWrap/>
            <w:vAlign w:val="center"/>
            <w:hideMark/>
          </w:tcPr>
          <w:p w14:paraId="3AAA84EE" w14:textId="77777777" w:rsidR="00D641A1" w:rsidRPr="00D641A1" w:rsidRDefault="00D641A1" w:rsidP="00D641A1">
            <w:pPr>
              <w:spacing w:after="0" w:line="240" w:lineRule="auto"/>
              <w:jc w:val="center"/>
              <w:rPr>
                <w:rFonts w:ascii="Times New Roman" w:eastAsia="Times New Roman" w:hAnsi="Times New Roman" w:cs="Times New Roman"/>
                <w:i/>
                <w:iCs/>
                <w:color w:val="000000"/>
                <w:sz w:val="16"/>
                <w:szCs w:val="16"/>
                <w:lang w:eastAsia="en-AU"/>
              </w:rPr>
            </w:pPr>
            <w:r w:rsidRPr="00D641A1">
              <w:rPr>
                <w:rFonts w:ascii="Times New Roman" w:eastAsia="Times New Roman" w:hAnsi="Times New Roman" w:cs="Times New Roman"/>
                <w:i/>
                <w:iCs/>
                <w:color w:val="000000"/>
                <w:sz w:val="16"/>
                <w:szCs w:val="16"/>
                <w:lang w:eastAsia="en-AU"/>
              </w:rPr>
              <w:t xml:space="preserve">cat </w:t>
            </w:r>
          </w:p>
        </w:tc>
        <w:tc>
          <w:tcPr>
            <w:tcW w:w="1008" w:type="pct"/>
            <w:tcBorders>
              <w:top w:val="nil"/>
              <w:left w:val="nil"/>
              <w:bottom w:val="nil"/>
              <w:right w:val="nil"/>
            </w:tcBorders>
            <w:noWrap/>
            <w:vAlign w:val="center"/>
            <w:hideMark/>
          </w:tcPr>
          <w:p w14:paraId="3ABA67BE" w14:textId="77777777" w:rsidR="00D641A1" w:rsidRPr="00D641A1" w:rsidRDefault="00D641A1" w:rsidP="00D641A1">
            <w:pPr>
              <w:spacing w:after="0" w:line="240" w:lineRule="auto"/>
              <w:jc w:val="center"/>
              <w:rPr>
                <w:rFonts w:ascii="Times New Roman" w:eastAsia="Times New Roman" w:hAnsi="Times New Roman" w:cs="Times New Roman"/>
                <w:color w:val="1F1F1F"/>
                <w:sz w:val="16"/>
                <w:szCs w:val="16"/>
                <w:lang w:eastAsia="en-AU"/>
              </w:rPr>
            </w:pPr>
            <w:r w:rsidRPr="00D641A1">
              <w:rPr>
                <w:rFonts w:ascii="Times New Roman" w:eastAsia="Times New Roman" w:hAnsi="Times New Roman" w:cs="Times New Roman"/>
                <w:color w:val="1F1F1F"/>
                <w:sz w:val="16"/>
                <w:szCs w:val="16"/>
                <w:lang w:eastAsia="en-AU"/>
              </w:rPr>
              <w:t>Chloramphenicol</w:t>
            </w:r>
          </w:p>
        </w:tc>
        <w:tc>
          <w:tcPr>
            <w:tcW w:w="537" w:type="pct"/>
            <w:tcBorders>
              <w:top w:val="nil"/>
              <w:left w:val="nil"/>
              <w:bottom w:val="nil"/>
              <w:right w:val="nil"/>
            </w:tcBorders>
            <w:noWrap/>
            <w:vAlign w:val="center"/>
            <w:hideMark/>
          </w:tcPr>
          <w:p w14:paraId="1C2AB03A" w14:textId="1C209348"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 (9%)</w:t>
            </w:r>
          </w:p>
        </w:tc>
        <w:tc>
          <w:tcPr>
            <w:tcW w:w="537" w:type="pct"/>
            <w:tcBorders>
              <w:top w:val="nil"/>
              <w:left w:val="nil"/>
              <w:bottom w:val="nil"/>
              <w:right w:val="nil"/>
            </w:tcBorders>
            <w:noWrap/>
            <w:vAlign w:val="center"/>
            <w:hideMark/>
          </w:tcPr>
          <w:p w14:paraId="2CB7707F"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6 (24%)</w:t>
            </w:r>
          </w:p>
        </w:tc>
        <w:tc>
          <w:tcPr>
            <w:tcW w:w="393" w:type="pct"/>
            <w:tcBorders>
              <w:top w:val="nil"/>
              <w:left w:val="nil"/>
              <w:bottom w:val="nil"/>
              <w:right w:val="nil"/>
            </w:tcBorders>
            <w:noWrap/>
            <w:vAlign w:val="center"/>
            <w:hideMark/>
          </w:tcPr>
          <w:p w14:paraId="1463804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0·291</w:t>
            </w:r>
          </w:p>
        </w:tc>
        <w:tc>
          <w:tcPr>
            <w:tcW w:w="672" w:type="pct"/>
            <w:tcBorders>
              <w:top w:val="nil"/>
              <w:left w:val="nil"/>
              <w:bottom w:val="nil"/>
              <w:right w:val="nil"/>
            </w:tcBorders>
            <w:noWrap/>
            <w:vAlign w:val="center"/>
            <w:hideMark/>
          </w:tcPr>
          <w:p w14:paraId="483D9403" w14:textId="28BEE5D5"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5 (2</w:t>
            </w:r>
            <w:r w:rsidR="009D6F74">
              <w:rPr>
                <w:rFonts w:ascii="Times New Roman" w:eastAsia="Times New Roman" w:hAnsi="Times New Roman" w:cs="Times New Roman"/>
                <w:sz w:val="16"/>
                <w:szCs w:val="16"/>
                <w:lang w:eastAsia="en-AU"/>
              </w:rPr>
              <w:t>3</w:t>
            </w:r>
            <w:r w:rsidRPr="00D641A1">
              <w:rPr>
                <w:rFonts w:ascii="Times New Roman" w:eastAsia="Times New Roman" w:hAnsi="Times New Roman" w:cs="Times New Roman"/>
                <w:sz w:val="16"/>
                <w:szCs w:val="16"/>
                <w:lang w:eastAsia="en-AU"/>
              </w:rPr>
              <w:t>%)</w:t>
            </w:r>
          </w:p>
        </w:tc>
        <w:tc>
          <w:tcPr>
            <w:tcW w:w="692" w:type="pct"/>
            <w:tcBorders>
              <w:top w:val="nil"/>
              <w:left w:val="nil"/>
              <w:bottom w:val="nil"/>
              <w:right w:val="nil"/>
            </w:tcBorders>
            <w:noWrap/>
            <w:vAlign w:val="center"/>
            <w:hideMark/>
          </w:tcPr>
          <w:p w14:paraId="7D641DF7" w14:textId="3E83EA74"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2 (14%)</w:t>
            </w:r>
          </w:p>
        </w:tc>
        <w:tc>
          <w:tcPr>
            <w:tcW w:w="461" w:type="pct"/>
            <w:tcBorders>
              <w:top w:val="nil"/>
              <w:left w:val="nil"/>
              <w:bottom w:val="nil"/>
              <w:right w:val="nil"/>
            </w:tcBorders>
            <w:noWrap/>
            <w:vAlign w:val="bottom"/>
            <w:hideMark/>
          </w:tcPr>
          <w:p w14:paraId="04DE75A2"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0·433</w:t>
            </w:r>
          </w:p>
        </w:tc>
      </w:tr>
      <w:tr w:rsidR="00D641A1" w:rsidRPr="00D641A1" w14:paraId="0338D4F5" w14:textId="77777777" w:rsidTr="00D641A1">
        <w:trPr>
          <w:trHeight w:val="288"/>
        </w:trPr>
        <w:tc>
          <w:tcPr>
            <w:tcW w:w="700" w:type="pct"/>
            <w:tcBorders>
              <w:top w:val="nil"/>
              <w:left w:val="nil"/>
              <w:bottom w:val="nil"/>
              <w:right w:val="nil"/>
            </w:tcBorders>
            <w:noWrap/>
            <w:vAlign w:val="center"/>
            <w:hideMark/>
          </w:tcPr>
          <w:p w14:paraId="50640387" w14:textId="77777777" w:rsidR="00D641A1" w:rsidRPr="00D641A1" w:rsidRDefault="00D641A1" w:rsidP="00D641A1">
            <w:pPr>
              <w:spacing w:after="0" w:line="240" w:lineRule="auto"/>
              <w:jc w:val="center"/>
              <w:rPr>
                <w:rFonts w:ascii="Times New Roman" w:eastAsia="Times New Roman" w:hAnsi="Times New Roman" w:cs="Times New Roman"/>
                <w:i/>
                <w:iCs/>
                <w:color w:val="000000"/>
                <w:sz w:val="16"/>
                <w:szCs w:val="16"/>
                <w:lang w:eastAsia="en-AU"/>
              </w:rPr>
            </w:pPr>
            <w:r w:rsidRPr="00D641A1">
              <w:rPr>
                <w:rFonts w:ascii="Times New Roman" w:eastAsia="Times New Roman" w:hAnsi="Times New Roman" w:cs="Times New Roman"/>
                <w:i/>
                <w:iCs/>
                <w:color w:val="000000"/>
                <w:sz w:val="16"/>
                <w:szCs w:val="16"/>
                <w:lang w:eastAsia="en-AU"/>
              </w:rPr>
              <w:t>ermB</w:t>
            </w:r>
          </w:p>
        </w:tc>
        <w:tc>
          <w:tcPr>
            <w:tcW w:w="1008" w:type="pct"/>
            <w:tcBorders>
              <w:top w:val="nil"/>
              <w:left w:val="nil"/>
              <w:bottom w:val="nil"/>
              <w:right w:val="nil"/>
            </w:tcBorders>
            <w:noWrap/>
            <w:vAlign w:val="center"/>
            <w:hideMark/>
          </w:tcPr>
          <w:p w14:paraId="27E84536" w14:textId="77777777" w:rsidR="00D641A1" w:rsidRPr="00D641A1" w:rsidRDefault="00D641A1" w:rsidP="00D641A1">
            <w:pPr>
              <w:spacing w:after="0" w:line="240" w:lineRule="auto"/>
              <w:jc w:val="center"/>
              <w:rPr>
                <w:rFonts w:ascii="Times New Roman" w:eastAsia="Times New Roman" w:hAnsi="Times New Roman" w:cs="Times New Roman"/>
                <w:color w:val="1F1F1F"/>
                <w:sz w:val="16"/>
                <w:szCs w:val="16"/>
                <w:lang w:eastAsia="en-AU"/>
              </w:rPr>
            </w:pPr>
            <w:r w:rsidRPr="00D641A1">
              <w:rPr>
                <w:rFonts w:ascii="Times New Roman" w:eastAsia="Times New Roman" w:hAnsi="Times New Roman" w:cs="Times New Roman"/>
                <w:color w:val="1F1F1F"/>
                <w:sz w:val="16"/>
                <w:szCs w:val="16"/>
                <w:lang w:eastAsia="en-AU"/>
              </w:rPr>
              <w:t>Erythromycin</w:t>
            </w:r>
          </w:p>
        </w:tc>
        <w:tc>
          <w:tcPr>
            <w:tcW w:w="537" w:type="pct"/>
            <w:tcBorders>
              <w:top w:val="nil"/>
              <w:left w:val="nil"/>
              <w:bottom w:val="nil"/>
              <w:right w:val="nil"/>
            </w:tcBorders>
            <w:noWrap/>
            <w:vAlign w:val="center"/>
            <w:hideMark/>
          </w:tcPr>
          <w:p w14:paraId="14B3E310" w14:textId="65C64851"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9 (8</w:t>
            </w:r>
            <w:r w:rsidR="009D6F74">
              <w:rPr>
                <w:rFonts w:ascii="Times New Roman" w:eastAsia="Times New Roman" w:hAnsi="Times New Roman" w:cs="Times New Roman"/>
                <w:sz w:val="16"/>
                <w:szCs w:val="16"/>
                <w:lang w:eastAsia="en-AU"/>
              </w:rPr>
              <w:t>2</w:t>
            </w:r>
            <w:r w:rsidRPr="00D641A1">
              <w:rPr>
                <w:rFonts w:ascii="Times New Roman" w:eastAsia="Times New Roman" w:hAnsi="Times New Roman" w:cs="Times New Roman"/>
                <w:sz w:val="16"/>
                <w:szCs w:val="16"/>
                <w:lang w:eastAsia="en-AU"/>
              </w:rPr>
              <w:t>%)</w:t>
            </w:r>
          </w:p>
        </w:tc>
        <w:tc>
          <w:tcPr>
            <w:tcW w:w="537" w:type="pct"/>
            <w:tcBorders>
              <w:top w:val="nil"/>
              <w:left w:val="nil"/>
              <w:bottom w:val="nil"/>
              <w:right w:val="nil"/>
            </w:tcBorders>
            <w:noWrap/>
            <w:vAlign w:val="center"/>
            <w:hideMark/>
          </w:tcPr>
          <w:p w14:paraId="541AAA5D"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25 (100%)</w:t>
            </w:r>
          </w:p>
        </w:tc>
        <w:tc>
          <w:tcPr>
            <w:tcW w:w="393" w:type="pct"/>
            <w:tcBorders>
              <w:top w:val="nil"/>
              <w:left w:val="nil"/>
              <w:bottom w:val="nil"/>
              <w:right w:val="nil"/>
            </w:tcBorders>
            <w:noWrap/>
            <w:vAlign w:val="center"/>
            <w:hideMark/>
          </w:tcPr>
          <w:p w14:paraId="1E068B8D"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0·087</w:t>
            </w:r>
          </w:p>
        </w:tc>
        <w:tc>
          <w:tcPr>
            <w:tcW w:w="672" w:type="pct"/>
            <w:tcBorders>
              <w:top w:val="nil"/>
              <w:left w:val="nil"/>
              <w:bottom w:val="nil"/>
              <w:right w:val="nil"/>
            </w:tcBorders>
            <w:noWrap/>
            <w:vAlign w:val="center"/>
            <w:hideMark/>
          </w:tcPr>
          <w:p w14:paraId="7C246AEC" w14:textId="02D14603"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20 (9</w:t>
            </w:r>
            <w:r w:rsidR="009D6F74">
              <w:rPr>
                <w:rFonts w:ascii="Times New Roman" w:eastAsia="Times New Roman" w:hAnsi="Times New Roman" w:cs="Times New Roman"/>
                <w:sz w:val="16"/>
                <w:szCs w:val="16"/>
                <w:lang w:eastAsia="en-AU"/>
              </w:rPr>
              <w:t>1</w:t>
            </w:r>
            <w:r w:rsidRPr="00D641A1">
              <w:rPr>
                <w:rFonts w:ascii="Times New Roman" w:eastAsia="Times New Roman" w:hAnsi="Times New Roman" w:cs="Times New Roman"/>
                <w:sz w:val="16"/>
                <w:szCs w:val="16"/>
                <w:lang w:eastAsia="en-AU"/>
              </w:rPr>
              <w:t>%)</w:t>
            </w:r>
          </w:p>
        </w:tc>
        <w:tc>
          <w:tcPr>
            <w:tcW w:w="692" w:type="pct"/>
            <w:tcBorders>
              <w:top w:val="nil"/>
              <w:left w:val="nil"/>
              <w:bottom w:val="nil"/>
              <w:right w:val="nil"/>
            </w:tcBorders>
            <w:noWrap/>
            <w:vAlign w:val="center"/>
            <w:hideMark/>
          </w:tcPr>
          <w:p w14:paraId="1C26E39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14 (100%)</w:t>
            </w:r>
          </w:p>
        </w:tc>
        <w:tc>
          <w:tcPr>
            <w:tcW w:w="461" w:type="pct"/>
            <w:tcBorders>
              <w:top w:val="nil"/>
              <w:left w:val="nil"/>
              <w:bottom w:val="nil"/>
              <w:right w:val="nil"/>
            </w:tcBorders>
            <w:noWrap/>
            <w:vAlign w:val="bottom"/>
            <w:hideMark/>
          </w:tcPr>
          <w:p w14:paraId="1AF6A586"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0·367</w:t>
            </w:r>
          </w:p>
        </w:tc>
      </w:tr>
      <w:tr w:rsidR="00D641A1" w:rsidRPr="00D641A1" w14:paraId="52519E2F" w14:textId="77777777" w:rsidTr="00D641A1">
        <w:trPr>
          <w:trHeight w:val="288"/>
        </w:trPr>
        <w:tc>
          <w:tcPr>
            <w:tcW w:w="700" w:type="pct"/>
            <w:tcBorders>
              <w:top w:val="nil"/>
              <w:left w:val="nil"/>
              <w:bottom w:val="nil"/>
              <w:right w:val="nil"/>
            </w:tcBorders>
            <w:noWrap/>
            <w:vAlign w:val="center"/>
            <w:hideMark/>
          </w:tcPr>
          <w:p w14:paraId="364E7539" w14:textId="77777777" w:rsidR="00D641A1" w:rsidRPr="00D641A1" w:rsidRDefault="00D641A1" w:rsidP="00D641A1">
            <w:pPr>
              <w:spacing w:after="0" w:line="240" w:lineRule="auto"/>
              <w:jc w:val="center"/>
              <w:rPr>
                <w:rFonts w:ascii="Times New Roman" w:eastAsia="Times New Roman" w:hAnsi="Times New Roman" w:cs="Times New Roman"/>
                <w:i/>
                <w:iCs/>
                <w:color w:val="000000"/>
                <w:sz w:val="16"/>
                <w:szCs w:val="16"/>
                <w:lang w:eastAsia="en-AU"/>
              </w:rPr>
            </w:pPr>
            <w:r w:rsidRPr="00D641A1">
              <w:rPr>
                <w:rFonts w:ascii="Times New Roman" w:eastAsia="Times New Roman" w:hAnsi="Times New Roman" w:cs="Times New Roman"/>
                <w:i/>
                <w:iCs/>
                <w:color w:val="000000"/>
                <w:sz w:val="16"/>
                <w:szCs w:val="16"/>
                <w:lang w:eastAsia="en-AU"/>
              </w:rPr>
              <w:t>ermC</w:t>
            </w:r>
          </w:p>
        </w:tc>
        <w:tc>
          <w:tcPr>
            <w:tcW w:w="1008" w:type="pct"/>
            <w:tcBorders>
              <w:top w:val="nil"/>
              <w:left w:val="nil"/>
              <w:bottom w:val="nil"/>
              <w:right w:val="nil"/>
            </w:tcBorders>
            <w:noWrap/>
            <w:vAlign w:val="center"/>
            <w:hideMark/>
          </w:tcPr>
          <w:p w14:paraId="7AF3EAB7" w14:textId="77777777" w:rsidR="00D641A1" w:rsidRPr="00D641A1" w:rsidRDefault="00D641A1" w:rsidP="00D641A1">
            <w:pPr>
              <w:spacing w:after="0" w:line="240" w:lineRule="auto"/>
              <w:jc w:val="center"/>
              <w:rPr>
                <w:rFonts w:ascii="Times New Roman" w:eastAsia="Times New Roman" w:hAnsi="Times New Roman" w:cs="Times New Roman"/>
                <w:color w:val="1F1F1F"/>
                <w:sz w:val="16"/>
                <w:szCs w:val="16"/>
                <w:lang w:eastAsia="en-AU"/>
              </w:rPr>
            </w:pPr>
            <w:r w:rsidRPr="00D641A1">
              <w:rPr>
                <w:rFonts w:ascii="Times New Roman" w:eastAsia="Times New Roman" w:hAnsi="Times New Roman" w:cs="Times New Roman"/>
                <w:color w:val="1F1F1F"/>
                <w:sz w:val="16"/>
                <w:szCs w:val="16"/>
                <w:lang w:eastAsia="en-AU"/>
              </w:rPr>
              <w:t>Erythromycin</w:t>
            </w:r>
          </w:p>
        </w:tc>
        <w:tc>
          <w:tcPr>
            <w:tcW w:w="537" w:type="pct"/>
            <w:tcBorders>
              <w:top w:val="nil"/>
              <w:left w:val="nil"/>
              <w:bottom w:val="nil"/>
              <w:right w:val="nil"/>
            </w:tcBorders>
            <w:noWrap/>
            <w:vAlign w:val="center"/>
            <w:hideMark/>
          </w:tcPr>
          <w:p w14:paraId="7A806B9C" w14:textId="31779ADC"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 (9%)</w:t>
            </w:r>
          </w:p>
        </w:tc>
        <w:tc>
          <w:tcPr>
            <w:tcW w:w="537" w:type="pct"/>
            <w:tcBorders>
              <w:top w:val="nil"/>
              <w:left w:val="nil"/>
              <w:bottom w:val="nil"/>
              <w:right w:val="nil"/>
            </w:tcBorders>
            <w:noWrap/>
            <w:vAlign w:val="center"/>
            <w:hideMark/>
          </w:tcPr>
          <w:p w14:paraId="2BAD26B3"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 (4%)</w:t>
            </w:r>
          </w:p>
        </w:tc>
        <w:tc>
          <w:tcPr>
            <w:tcW w:w="393" w:type="pct"/>
            <w:tcBorders>
              <w:top w:val="nil"/>
              <w:left w:val="nil"/>
              <w:bottom w:val="nil"/>
              <w:right w:val="nil"/>
            </w:tcBorders>
            <w:noWrap/>
            <w:vAlign w:val="center"/>
            <w:hideMark/>
          </w:tcPr>
          <w:p w14:paraId="2CB27194"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0·524</w:t>
            </w:r>
          </w:p>
        </w:tc>
        <w:tc>
          <w:tcPr>
            <w:tcW w:w="672" w:type="pct"/>
            <w:tcBorders>
              <w:top w:val="nil"/>
              <w:left w:val="nil"/>
              <w:bottom w:val="nil"/>
              <w:right w:val="nil"/>
            </w:tcBorders>
            <w:noWrap/>
            <w:vAlign w:val="center"/>
            <w:hideMark/>
          </w:tcPr>
          <w:p w14:paraId="54BBF85B" w14:textId="547CC57C"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2 (9%)</w:t>
            </w:r>
          </w:p>
        </w:tc>
        <w:tc>
          <w:tcPr>
            <w:tcW w:w="692" w:type="pct"/>
            <w:tcBorders>
              <w:top w:val="nil"/>
              <w:left w:val="nil"/>
              <w:bottom w:val="nil"/>
              <w:right w:val="nil"/>
            </w:tcBorders>
            <w:noWrap/>
            <w:vAlign w:val="center"/>
            <w:hideMark/>
          </w:tcPr>
          <w:p w14:paraId="4A33A0B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461" w:type="pct"/>
            <w:tcBorders>
              <w:top w:val="nil"/>
              <w:left w:val="nil"/>
              <w:bottom w:val="nil"/>
              <w:right w:val="nil"/>
            </w:tcBorders>
            <w:noWrap/>
            <w:vAlign w:val="bottom"/>
            <w:hideMark/>
          </w:tcPr>
          <w:p w14:paraId="39AA38CB"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0·367</w:t>
            </w:r>
          </w:p>
        </w:tc>
      </w:tr>
      <w:tr w:rsidR="00D641A1" w:rsidRPr="00D641A1" w14:paraId="4538C52B" w14:textId="77777777" w:rsidTr="00D641A1">
        <w:trPr>
          <w:trHeight w:val="288"/>
        </w:trPr>
        <w:tc>
          <w:tcPr>
            <w:tcW w:w="700" w:type="pct"/>
            <w:tcBorders>
              <w:top w:val="nil"/>
              <w:left w:val="nil"/>
              <w:bottom w:val="nil"/>
              <w:right w:val="nil"/>
            </w:tcBorders>
            <w:noWrap/>
            <w:vAlign w:val="center"/>
            <w:hideMark/>
          </w:tcPr>
          <w:p w14:paraId="202E5422" w14:textId="77777777" w:rsidR="00D641A1" w:rsidRPr="00D641A1" w:rsidRDefault="00D641A1" w:rsidP="00D641A1">
            <w:pPr>
              <w:spacing w:after="0" w:line="240" w:lineRule="auto"/>
              <w:jc w:val="center"/>
              <w:rPr>
                <w:rFonts w:ascii="Times New Roman" w:eastAsia="Times New Roman" w:hAnsi="Times New Roman" w:cs="Times New Roman"/>
                <w:i/>
                <w:iCs/>
                <w:color w:val="000000"/>
                <w:sz w:val="16"/>
                <w:szCs w:val="16"/>
                <w:lang w:eastAsia="en-AU"/>
              </w:rPr>
            </w:pPr>
            <w:r w:rsidRPr="00D641A1">
              <w:rPr>
                <w:rFonts w:ascii="Times New Roman" w:eastAsia="Times New Roman" w:hAnsi="Times New Roman" w:cs="Times New Roman"/>
                <w:i/>
                <w:iCs/>
                <w:color w:val="000000"/>
                <w:sz w:val="16"/>
                <w:szCs w:val="16"/>
                <w:lang w:eastAsia="en-AU"/>
              </w:rPr>
              <w:t>mefA</w:t>
            </w:r>
          </w:p>
        </w:tc>
        <w:tc>
          <w:tcPr>
            <w:tcW w:w="1008" w:type="pct"/>
            <w:tcBorders>
              <w:top w:val="nil"/>
              <w:left w:val="nil"/>
              <w:bottom w:val="nil"/>
              <w:right w:val="nil"/>
            </w:tcBorders>
            <w:noWrap/>
            <w:vAlign w:val="center"/>
            <w:hideMark/>
          </w:tcPr>
          <w:p w14:paraId="2C5E54C6" w14:textId="77777777" w:rsidR="00D641A1" w:rsidRPr="00D641A1" w:rsidRDefault="00D641A1" w:rsidP="00D641A1">
            <w:pPr>
              <w:spacing w:after="0" w:line="240" w:lineRule="auto"/>
              <w:jc w:val="center"/>
              <w:rPr>
                <w:rFonts w:ascii="Times New Roman" w:eastAsia="Times New Roman" w:hAnsi="Times New Roman" w:cs="Times New Roman"/>
                <w:color w:val="1F1F1F"/>
                <w:sz w:val="16"/>
                <w:szCs w:val="16"/>
                <w:lang w:eastAsia="en-AU"/>
              </w:rPr>
            </w:pPr>
            <w:r w:rsidRPr="00D641A1">
              <w:rPr>
                <w:rFonts w:ascii="Times New Roman" w:eastAsia="Times New Roman" w:hAnsi="Times New Roman" w:cs="Times New Roman"/>
                <w:color w:val="1F1F1F"/>
                <w:sz w:val="16"/>
                <w:szCs w:val="16"/>
                <w:lang w:eastAsia="en-AU"/>
              </w:rPr>
              <w:t>Macrolides</w:t>
            </w:r>
          </w:p>
        </w:tc>
        <w:tc>
          <w:tcPr>
            <w:tcW w:w="537" w:type="pct"/>
            <w:tcBorders>
              <w:top w:val="nil"/>
              <w:left w:val="nil"/>
              <w:bottom w:val="nil"/>
              <w:right w:val="nil"/>
            </w:tcBorders>
            <w:noWrap/>
            <w:vAlign w:val="center"/>
            <w:hideMark/>
          </w:tcPr>
          <w:p w14:paraId="39E70127" w14:textId="51B1158A"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3 (27%)</w:t>
            </w:r>
          </w:p>
        </w:tc>
        <w:tc>
          <w:tcPr>
            <w:tcW w:w="537" w:type="pct"/>
            <w:tcBorders>
              <w:top w:val="nil"/>
              <w:left w:val="nil"/>
              <w:bottom w:val="nil"/>
              <w:right w:val="nil"/>
            </w:tcBorders>
            <w:noWrap/>
            <w:vAlign w:val="center"/>
            <w:hideMark/>
          </w:tcPr>
          <w:p w14:paraId="6E240B1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3 (12%)</w:t>
            </w:r>
          </w:p>
        </w:tc>
        <w:tc>
          <w:tcPr>
            <w:tcW w:w="393" w:type="pct"/>
            <w:tcBorders>
              <w:top w:val="nil"/>
              <w:left w:val="nil"/>
              <w:bottom w:val="nil"/>
              <w:right w:val="nil"/>
            </w:tcBorders>
            <w:noWrap/>
            <w:vAlign w:val="center"/>
            <w:hideMark/>
          </w:tcPr>
          <w:p w14:paraId="77CB181F"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0·252</w:t>
            </w:r>
          </w:p>
        </w:tc>
        <w:tc>
          <w:tcPr>
            <w:tcW w:w="672" w:type="pct"/>
            <w:tcBorders>
              <w:top w:val="nil"/>
              <w:left w:val="nil"/>
              <w:bottom w:val="nil"/>
              <w:right w:val="nil"/>
            </w:tcBorders>
            <w:noWrap/>
            <w:vAlign w:val="center"/>
            <w:hideMark/>
          </w:tcPr>
          <w:p w14:paraId="45694D48" w14:textId="119433C4"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6 (27%)</w:t>
            </w:r>
          </w:p>
        </w:tc>
        <w:tc>
          <w:tcPr>
            <w:tcW w:w="692" w:type="pct"/>
            <w:tcBorders>
              <w:top w:val="nil"/>
              <w:left w:val="nil"/>
              <w:bottom w:val="nil"/>
              <w:right w:val="nil"/>
            </w:tcBorders>
            <w:noWrap/>
            <w:vAlign w:val="center"/>
            <w:hideMark/>
          </w:tcPr>
          <w:p w14:paraId="73C68BE9"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461" w:type="pct"/>
            <w:tcBorders>
              <w:top w:val="nil"/>
              <w:left w:val="nil"/>
              <w:bottom w:val="nil"/>
              <w:right w:val="nil"/>
            </w:tcBorders>
            <w:noWrap/>
            <w:vAlign w:val="bottom"/>
            <w:hideMark/>
          </w:tcPr>
          <w:p w14:paraId="22F251C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0·038</w:t>
            </w:r>
          </w:p>
        </w:tc>
      </w:tr>
      <w:tr w:rsidR="00D641A1" w:rsidRPr="00D641A1" w14:paraId="64B6ADD1" w14:textId="77777777" w:rsidTr="00D641A1">
        <w:trPr>
          <w:trHeight w:val="288"/>
        </w:trPr>
        <w:tc>
          <w:tcPr>
            <w:tcW w:w="700" w:type="pct"/>
            <w:tcBorders>
              <w:top w:val="nil"/>
              <w:left w:val="nil"/>
              <w:bottom w:val="nil"/>
              <w:right w:val="nil"/>
            </w:tcBorders>
            <w:noWrap/>
            <w:vAlign w:val="center"/>
            <w:hideMark/>
          </w:tcPr>
          <w:p w14:paraId="2DF0D618" w14:textId="77777777" w:rsidR="00D641A1" w:rsidRPr="00D641A1" w:rsidRDefault="00D641A1" w:rsidP="00D641A1">
            <w:pPr>
              <w:spacing w:after="0" w:line="240" w:lineRule="auto"/>
              <w:jc w:val="center"/>
              <w:rPr>
                <w:rFonts w:ascii="Times New Roman" w:eastAsia="Times New Roman" w:hAnsi="Times New Roman" w:cs="Times New Roman"/>
                <w:i/>
                <w:iCs/>
                <w:color w:val="000000"/>
                <w:sz w:val="16"/>
                <w:szCs w:val="16"/>
                <w:lang w:eastAsia="en-AU"/>
              </w:rPr>
            </w:pPr>
            <w:r w:rsidRPr="00D641A1">
              <w:rPr>
                <w:rFonts w:ascii="Times New Roman" w:eastAsia="Times New Roman" w:hAnsi="Times New Roman" w:cs="Times New Roman"/>
                <w:i/>
                <w:iCs/>
                <w:color w:val="000000"/>
                <w:sz w:val="16"/>
                <w:szCs w:val="16"/>
                <w:lang w:eastAsia="en-AU"/>
              </w:rPr>
              <w:t>tetK</w:t>
            </w:r>
          </w:p>
        </w:tc>
        <w:tc>
          <w:tcPr>
            <w:tcW w:w="1008" w:type="pct"/>
            <w:tcBorders>
              <w:top w:val="nil"/>
              <w:left w:val="nil"/>
              <w:bottom w:val="nil"/>
              <w:right w:val="nil"/>
            </w:tcBorders>
            <w:noWrap/>
            <w:vAlign w:val="center"/>
            <w:hideMark/>
          </w:tcPr>
          <w:p w14:paraId="0B521789" w14:textId="77777777" w:rsidR="00D641A1" w:rsidRPr="00D641A1" w:rsidRDefault="00D641A1" w:rsidP="00D641A1">
            <w:pPr>
              <w:spacing w:after="0" w:line="240" w:lineRule="auto"/>
              <w:jc w:val="center"/>
              <w:rPr>
                <w:rFonts w:ascii="Times New Roman" w:eastAsia="Times New Roman" w:hAnsi="Times New Roman" w:cs="Times New Roman"/>
                <w:color w:val="1F1F1F"/>
                <w:sz w:val="16"/>
                <w:szCs w:val="16"/>
                <w:lang w:eastAsia="en-AU"/>
              </w:rPr>
            </w:pPr>
            <w:r w:rsidRPr="00D641A1">
              <w:rPr>
                <w:rFonts w:ascii="Times New Roman" w:eastAsia="Times New Roman" w:hAnsi="Times New Roman" w:cs="Times New Roman"/>
                <w:color w:val="1F1F1F"/>
                <w:sz w:val="16"/>
                <w:szCs w:val="16"/>
                <w:lang w:eastAsia="en-AU"/>
              </w:rPr>
              <w:t>Tetracycline</w:t>
            </w:r>
          </w:p>
        </w:tc>
        <w:tc>
          <w:tcPr>
            <w:tcW w:w="537" w:type="pct"/>
            <w:tcBorders>
              <w:top w:val="nil"/>
              <w:left w:val="nil"/>
              <w:bottom w:val="nil"/>
              <w:right w:val="nil"/>
            </w:tcBorders>
            <w:noWrap/>
            <w:vAlign w:val="center"/>
            <w:hideMark/>
          </w:tcPr>
          <w:p w14:paraId="675D9AD0"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537" w:type="pct"/>
            <w:tcBorders>
              <w:top w:val="nil"/>
              <w:left w:val="nil"/>
              <w:bottom w:val="nil"/>
              <w:right w:val="nil"/>
            </w:tcBorders>
            <w:noWrap/>
            <w:vAlign w:val="center"/>
            <w:hideMark/>
          </w:tcPr>
          <w:p w14:paraId="0D0918A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 (4%)</w:t>
            </w:r>
          </w:p>
        </w:tc>
        <w:tc>
          <w:tcPr>
            <w:tcW w:w="393" w:type="pct"/>
            <w:tcBorders>
              <w:top w:val="nil"/>
              <w:left w:val="nil"/>
              <w:bottom w:val="nil"/>
              <w:right w:val="nil"/>
            </w:tcBorders>
            <w:noWrap/>
            <w:vAlign w:val="center"/>
            <w:hideMark/>
          </w:tcPr>
          <w:p w14:paraId="310442A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0·694</w:t>
            </w:r>
          </w:p>
        </w:tc>
        <w:tc>
          <w:tcPr>
            <w:tcW w:w="672" w:type="pct"/>
            <w:tcBorders>
              <w:top w:val="nil"/>
              <w:left w:val="nil"/>
              <w:bottom w:val="nil"/>
              <w:right w:val="nil"/>
            </w:tcBorders>
            <w:noWrap/>
            <w:vAlign w:val="center"/>
            <w:hideMark/>
          </w:tcPr>
          <w:p w14:paraId="0B7E7F34"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692" w:type="pct"/>
            <w:tcBorders>
              <w:top w:val="nil"/>
              <w:left w:val="nil"/>
              <w:bottom w:val="nil"/>
              <w:right w:val="nil"/>
            </w:tcBorders>
            <w:noWrap/>
            <w:vAlign w:val="center"/>
            <w:hideMark/>
          </w:tcPr>
          <w:p w14:paraId="0EE2A2A5" w14:textId="7D929781"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 (7%)</w:t>
            </w:r>
          </w:p>
        </w:tc>
        <w:tc>
          <w:tcPr>
            <w:tcW w:w="461" w:type="pct"/>
            <w:tcBorders>
              <w:top w:val="nil"/>
              <w:left w:val="nil"/>
              <w:bottom w:val="nil"/>
              <w:right w:val="nil"/>
            </w:tcBorders>
            <w:noWrap/>
            <w:vAlign w:val="bottom"/>
            <w:hideMark/>
          </w:tcPr>
          <w:p w14:paraId="278642A0"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0·389</w:t>
            </w:r>
          </w:p>
        </w:tc>
      </w:tr>
      <w:tr w:rsidR="00D641A1" w:rsidRPr="00D641A1" w14:paraId="2D749512" w14:textId="77777777" w:rsidTr="00D641A1">
        <w:trPr>
          <w:trHeight w:val="288"/>
        </w:trPr>
        <w:tc>
          <w:tcPr>
            <w:tcW w:w="700" w:type="pct"/>
            <w:tcBorders>
              <w:top w:val="nil"/>
              <w:left w:val="nil"/>
              <w:bottom w:val="nil"/>
              <w:right w:val="nil"/>
            </w:tcBorders>
            <w:noWrap/>
            <w:vAlign w:val="center"/>
            <w:hideMark/>
          </w:tcPr>
          <w:p w14:paraId="4F3725E2" w14:textId="77777777" w:rsidR="00D641A1" w:rsidRPr="00D641A1" w:rsidRDefault="00D641A1" w:rsidP="00D641A1">
            <w:pPr>
              <w:spacing w:after="0" w:line="240" w:lineRule="auto"/>
              <w:jc w:val="center"/>
              <w:rPr>
                <w:rFonts w:ascii="Times New Roman" w:eastAsia="Times New Roman" w:hAnsi="Times New Roman" w:cs="Times New Roman"/>
                <w:i/>
                <w:iCs/>
                <w:color w:val="000000"/>
                <w:sz w:val="16"/>
                <w:szCs w:val="16"/>
                <w:lang w:eastAsia="en-AU"/>
              </w:rPr>
            </w:pPr>
            <w:r w:rsidRPr="00D641A1">
              <w:rPr>
                <w:rFonts w:ascii="Times New Roman" w:eastAsia="Times New Roman" w:hAnsi="Times New Roman" w:cs="Times New Roman"/>
                <w:i/>
                <w:iCs/>
                <w:color w:val="000000"/>
                <w:sz w:val="16"/>
                <w:szCs w:val="16"/>
                <w:lang w:eastAsia="en-AU"/>
              </w:rPr>
              <w:t xml:space="preserve">tetL </w:t>
            </w:r>
          </w:p>
        </w:tc>
        <w:tc>
          <w:tcPr>
            <w:tcW w:w="1008" w:type="pct"/>
            <w:tcBorders>
              <w:top w:val="nil"/>
              <w:left w:val="nil"/>
              <w:bottom w:val="nil"/>
              <w:right w:val="nil"/>
            </w:tcBorders>
            <w:noWrap/>
            <w:vAlign w:val="center"/>
            <w:hideMark/>
          </w:tcPr>
          <w:p w14:paraId="11B52BB7" w14:textId="77777777" w:rsidR="00D641A1" w:rsidRPr="00D641A1" w:rsidRDefault="00D641A1" w:rsidP="00D641A1">
            <w:pPr>
              <w:spacing w:after="0" w:line="240" w:lineRule="auto"/>
              <w:jc w:val="center"/>
              <w:rPr>
                <w:rFonts w:ascii="Times New Roman" w:eastAsia="Times New Roman" w:hAnsi="Times New Roman" w:cs="Times New Roman"/>
                <w:color w:val="1F1F1F"/>
                <w:sz w:val="16"/>
                <w:szCs w:val="16"/>
                <w:lang w:eastAsia="en-AU"/>
              </w:rPr>
            </w:pPr>
            <w:r w:rsidRPr="00D641A1">
              <w:rPr>
                <w:rFonts w:ascii="Times New Roman" w:eastAsia="Times New Roman" w:hAnsi="Times New Roman" w:cs="Times New Roman"/>
                <w:color w:val="1F1F1F"/>
                <w:sz w:val="16"/>
                <w:szCs w:val="16"/>
                <w:lang w:eastAsia="en-AU"/>
              </w:rPr>
              <w:t>Tetracycline</w:t>
            </w:r>
          </w:p>
        </w:tc>
        <w:tc>
          <w:tcPr>
            <w:tcW w:w="537" w:type="pct"/>
            <w:tcBorders>
              <w:top w:val="nil"/>
              <w:left w:val="nil"/>
              <w:bottom w:val="nil"/>
              <w:right w:val="nil"/>
            </w:tcBorders>
            <w:noWrap/>
            <w:vAlign w:val="center"/>
            <w:hideMark/>
          </w:tcPr>
          <w:p w14:paraId="6E5AD26F"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537" w:type="pct"/>
            <w:tcBorders>
              <w:top w:val="nil"/>
              <w:left w:val="nil"/>
              <w:bottom w:val="nil"/>
              <w:right w:val="nil"/>
            </w:tcBorders>
            <w:noWrap/>
            <w:vAlign w:val="center"/>
            <w:hideMark/>
          </w:tcPr>
          <w:p w14:paraId="2D47ED0D"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393" w:type="pct"/>
            <w:tcBorders>
              <w:top w:val="nil"/>
              <w:left w:val="nil"/>
              <w:bottom w:val="nil"/>
              <w:right w:val="nil"/>
            </w:tcBorders>
            <w:noWrap/>
            <w:vAlign w:val="center"/>
            <w:hideMark/>
          </w:tcPr>
          <w:p w14:paraId="3B5DE7F6"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w:t>
            </w:r>
          </w:p>
        </w:tc>
        <w:tc>
          <w:tcPr>
            <w:tcW w:w="672" w:type="pct"/>
            <w:tcBorders>
              <w:top w:val="nil"/>
              <w:left w:val="nil"/>
              <w:bottom w:val="nil"/>
              <w:right w:val="nil"/>
            </w:tcBorders>
            <w:noWrap/>
            <w:vAlign w:val="center"/>
            <w:hideMark/>
          </w:tcPr>
          <w:p w14:paraId="1C9892D9"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692" w:type="pct"/>
            <w:tcBorders>
              <w:top w:val="nil"/>
              <w:left w:val="nil"/>
              <w:bottom w:val="nil"/>
              <w:right w:val="nil"/>
            </w:tcBorders>
            <w:noWrap/>
            <w:vAlign w:val="center"/>
            <w:hideMark/>
          </w:tcPr>
          <w:p w14:paraId="24465771"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461" w:type="pct"/>
            <w:tcBorders>
              <w:top w:val="nil"/>
              <w:left w:val="nil"/>
              <w:bottom w:val="nil"/>
              <w:right w:val="nil"/>
            </w:tcBorders>
            <w:noWrap/>
            <w:vAlign w:val="bottom"/>
            <w:hideMark/>
          </w:tcPr>
          <w:p w14:paraId="39953DE7"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w:t>
            </w:r>
          </w:p>
        </w:tc>
      </w:tr>
      <w:tr w:rsidR="00D641A1" w:rsidRPr="00D641A1" w14:paraId="490DDD0B" w14:textId="77777777" w:rsidTr="00D641A1">
        <w:trPr>
          <w:trHeight w:val="288"/>
        </w:trPr>
        <w:tc>
          <w:tcPr>
            <w:tcW w:w="700" w:type="pct"/>
            <w:tcBorders>
              <w:top w:val="nil"/>
              <w:left w:val="nil"/>
              <w:bottom w:val="nil"/>
              <w:right w:val="nil"/>
            </w:tcBorders>
            <w:noWrap/>
            <w:vAlign w:val="center"/>
            <w:hideMark/>
          </w:tcPr>
          <w:p w14:paraId="6C879852" w14:textId="77777777" w:rsidR="00D641A1" w:rsidRPr="00D641A1" w:rsidRDefault="00D641A1" w:rsidP="00D641A1">
            <w:pPr>
              <w:spacing w:after="0" w:line="240" w:lineRule="auto"/>
              <w:jc w:val="center"/>
              <w:rPr>
                <w:rFonts w:ascii="Times New Roman" w:eastAsia="Times New Roman" w:hAnsi="Times New Roman" w:cs="Times New Roman"/>
                <w:i/>
                <w:iCs/>
                <w:color w:val="000000"/>
                <w:sz w:val="16"/>
                <w:szCs w:val="16"/>
                <w:lang w:eastAsia="en-AU"/>
              </w:rPr>
            </w:pPr>
            <w:r w:rsidRPr="00D641A1">
              <w:rPr>
                <w:rFonts w:ascii="Times New Roman" w:eastAsia="Times New Roman" w:hAnsi="Times New Roman" w:cs="Times New Roman"/>
                <w:i/>
                <w:iCs/>
                <w:color w:val="000000"/>
                <w:sz w:val="16"/>
                <w:szCs w:val="16"/>
                <w:lang w:eastAsia="en-AU"/>
              </w:rPr>
              <w:t>tetM</w:t>
            </w:r>
          </w:p>
        </w:tc>
        <w:tc>
          <w:tcPr>
            <w:tcW w:w="1008" w:type="pct"/>
            <w:tcBorders>
              <w:top w:val="nil"/>
              <w:left w:val="nil"/>
              <w:bottom w:val="nil"/>
              <w:right w:val="nil"/>
            </w:tcBorders>
            <w:noWrap/>
            <w:vAlign w:val="center"/>
            <w:hideMark/>
          </w:tcPr>
          <w:p w14:paraId="28EB7841" w14:textId="77777777" w:rsidR="00D641A1" w:rsidRPr="00D641A1" w:rsidRDefault="00D641A1" w:rsidP="00D641A1">
            <w:pPr>
              <w:spacing w:after="0" w:line="240" w:lineRule="auto"/>
              <w:jc w:val="center"/>
              <w:rPr>
                <w:rFonts w:ascii="Times New Roman" w:eastAsia="Times New Roman" w:hAnsi="Times New Roman" w:cs="Times New Roman"/>
                <w:color w:val="1F1F1F"/>
                <w:sz w:val="16"/>
                <w:szCs w:val="16"/>
                <w:lang w:eastAsia="en-AU"/>
              </w:rPr>
            </w:pPr>
            <w:r w:rsidRPr="00D641A1">
              <w:rPr>
                <w:rFonts w:ascii="Times New Roman" w:eastAsia="Times New Roman" w:hAnsi="Times New Roman" w:cs="Times New Roman"/>
                <w:color w:val="1F1F1F"/>
                <w:sz w:val="16"/>
                <w:szCs w:val="16"/>
                <w:lang w:eastAsia="en-AU"/>
              </w:rPr>
              <w:t>Tetracycline</w:t>
            </w:r>
          </w:p>
        </w:tc>
        <w:tc>
          <w:tcPr>
            <w:tcW w:w="537" w:type="pct"/>
            <w:tcBorders>
              <w:top w:val="nil"/>
              <w:left w:val="nil"/>
              <w:bottom w:val="nil"/>
              <w:right w:val="nil"/>
            </w:tcBorders>
            <w:noWrap/>
            <w:vAlign w:val="center"/>
            <w:hideMark/>
          </w:tcPr>
          <w:p w14:paraId="6C710FD5" w14:textId="7BCB1DA1"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9 (8</w:t>
            </w:r>
            <w:r w:rsidR="009D6F74">
              <w:rPr>
                <w:rFonts w:ascii="Times New Roman" w:eastAsia="Times New Roman" w:hAnsi="Times New Roman" w:cs="Times New Roman"/>
                <w:sz w:val="16"/>
                <w:szCs w:val="16"/>
                <w:lang w:eastAsia="en-AU"/>
              </w:rPr>
              <w:t>2</w:t>
            </w:r>
            <w:r w:rsidRPr="00D641A1">
              <w:rPr>
                <w:rFonts w:ascii="Times New Roman" w:eastAsia="Times New Roman" w:hAnsi="Times New Roman" w:cs="Times New Roman"/>
                <w:sz w:val="16"/>
                <w:szCs w:val="16"/>
                <w:lang w:eastAsia="en-AU"/>
              </w:rPr>
              <w:t>%)</w:t>
            </w:r>
          </w:p>
        </w:tc>
        <w:tc>
          <w:tcPr>
            <w:tcW w:w="537" w:type="pct"/>
            <w:tcBorders>
              <w:top w:val="nil"/>
              <w:left w:val="nil"/>
              <w:bottom w:val="nil"/>
              <w:right w:val="nil"/>
            </w:tcBorders>
            <w:noWrap/>
            <w:vAlign w:val="center"/>
            <w:hideMark/>
          </w:tcPr>
          <w:p w14:paraId="48793D63"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25 (100%)</w:t>
            </w:r>
          </w:p>
        </w:tc>
        <w:tc>
          <w:tcPr>
            <w:tcW w:w="393" w:type="pct"/>
            <w:tcBorders>
              <w:top w:val="nil"/>
              <w:left w:val="nil"/>
              <w:bottom w:val="nil"/>
              <w:right w:val="nil"/>
            </w:tcBorders>
            <w:noWrap/>
            <w:vAlign w:val="center"/>
            <w:hideMark/>
          </w:tcPr>
          <w:p w14:paraId="6E34E517"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0·087</w:t>
            </w:r>
          </w:p>
        </w:tc>
        <w:tc>
          <w:tcPr>
            <w:tcW w:w="672" w:type="pct"/>
            <w:tcBorders>
              <w:top w:val="nil"/>
              <w:left w:val="nil"/>
              <w:bottom w:val="nil"/>
              <w:right w:val="nil"/>
            </w:tcBorders>
            <w:noWrap/>
            <w:vAlign w:val="center"/>
            <w:hideMark/>
          </w:tcPr>
          <w:p w14:paraId="7E45934B" w14:textId="3A3CADBD"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20 (9</w:t>
            </w:r>
            <w:r w:rsidR="009D6F74">
              <w:rPr>
                <w:rFonts w:ascii="Times New Roman" w:eastAsia="Times New Roman" w:hAnsi="Times New Roman" w:cs="Times New Roman"/>
                <w:sz w:val="16"/>
                <w:szCs w:val="16"/>
                <w:lang w:eastAsia="en-AU"/>
              </w:rPr>
              <w:t>1</w:t>
            </w:r>
            <w:r w:rsidRPr="00D641A1">
              <w:rPr>
                <w:rFonts w:ascii="Times New Roman" w:eastAsia="Times New Roman" w:hAnsi="Times New Roman" w:cs="Times New Roman"/>
                <w:sz w:val="16"/>
                <w:szCs w:val="16"/>
                <w:lang w:eastAsia="en-AU"/>
              </w:rPr>
              <w:t>%)</w:t>
            </w:r>
          </w:p>
        </w:tc>
        <w:tc>
          <w:tcPr>
            <w:tcW w:w="692" w:type="pct"/>
            <w:tcBorders>
              <w:top w:val="nil"/>
              <w:left w:val="nil"/>
              <w:bottom w:val="nil"/>
              <w:right w:val="nil"/>
            </w:tcBorders>
            <w:noWrap/>
            <w:vAlign w:val="center"/>
            <w:hideMark/>
          </w:tcPr>
          <w:p w14:paraId="4E30B2D6"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14 (100%)</w:t>
            </w:r>
          </w:p>
        </w:tc>
        <w:tc>
          <w:tcPr>
            <w:tcW w:w="461" w:type="pct"/>
            <w:tcBorders>
              <w:top w:val="nil"/>
              <w:left w:val="nil"/>
              <w:bottom w:val="nil"/>
              <w:right w:val="nil"/>
            </w:tcBorders>
            <w:noWrap/>
            <w:vAlign w:val="bottom"/>
            <w:hideMark/>
          </w:tcPr>
          <w:p w14:paraId="3D4988B2"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0·367</w:t>
            </w:r>
          </w:p>
        </w:tc>
      </w:tr>
      <w:tr w:rsidR="00D641A1" w:rsidRPr="00D641A1" w14:paraId="59129718" w14:textId="77777777" w:rsidTr="00D641A1">
        <w:trPr>
          <w:trHeight w:val="288"/>
        </w:trPr>
        <w:tc>
          <w:tcPr>
            <w:tcW w:w="700" w:type="pct"/>
            <w:tcBorders>
              <w:top w:val="nil"/>
              <w:left w:val="nil"/>
              <w:bottom w:val="nil"/>
              <w:right w:val="nil"/>
            </w:tcBorders>
            <w:noWrap/>
            <w:vAlign w:val="center"/>
            <w:hideMark/>
          </w:tcPr>
          <w:p w14:paraId="33E5DAAB" w14:textId="77777777" w:rsidR="00D641A1" w:rsidRPr="00D641A1" w:rsidRDefault="00D641A1" w:rsidP="00D641A1">
            <w:pPr>
              <w:spacing w:after="0" w:line="240" w:lineRule="auto"/>
              <w:jc w:val="center"/>
              <w:rPr>
                <w:rFonts w:ascii="Times New Roman" w:eastAsia="Times New Roman" w:hAnsi="Times New Roman" w:cs="Times New Roman"/>
                <w:i/>
                <w:iCs/>
                <w:color w:val="000000"/>
                <w:sz w:val="16"/>
                <w:szCs w:val="16"/>
                <w:lang w:eastAsia="en-AU"/>
              </w:rPr>
            </w:pPr>
            <w:r w:rsidRPr="00D641A1">
              <w:rPr>
                <w:rFonts w:ascii="Times New Roman" w:eastAsia="Times New Roman" w:hAnsi="Times New Roman" w:cs="Times New Roman"/>
                <w:i/>
                <w:iCs/>
                <w:color w:val="000000"/>
                <w:sz w:val="16"/>
                <w:szCs w:val="16"/>
                <w:lang w:eastAsia="en-AU"/>
              </w:rPr>
              <w:t>tetO</w:t>
            </w:r>
          </w:p>
        </w:tc>
        <w:tc>
          <w:tcPr>
            <w:tcW w:w="1008" w:type="pct"/>
            <w:tcBorders>
              <w:top w:val="nil"/>
              <w:left w:val="nil"/>
              <w:bottom w:val="nil"/>
              <w:right w:val="nil"/>
            </w:tcBorders>
            <w:noWrap/>
            <w:vAlign w:val="center"/>
            <w:hideMark/>
          </w:tcPr>
          <w:p w14:paraId="1402ACA3" w14:textId="77777777" w:rsidR="00D641A1" w:rsidRPr="00D641A1" w:rsidRDefault="00D641A1" w:rsidP="00D641A1">
            <w:pPr>
              <w:spacing w:after="0" w:line="240" w:lineRule="auto"/>
              <w:jc w:val="center"/>
              <w:rPr>
                <w:rFonts w:ascii="Times New Roman" w:eastAsia="Times New Roman" w:hAnsi="Times New Roman" w:cs="Times New Roman"/>
                <w:color w:val="1F1F1F"/>
                <w:sz w:val="16"/>
                <w:szCs w:val="16"/>
                <w:lang w:eastAsia="en-AU"/>
              </w:rPr>
            </w:pPr>
            <w:r w:rsidRPr="00D641A1">
              <w:rPr>
                <w:rFonts w:ascii="Times New Roman" w:eastAsia="Times New Roman" w:hAnsi="Times New Roman" w:cs="Times New Roman"/>
                <w:color w:val="1F1F1F"/>
                <w:sz w:val="16"/>
                <w:szCs w:val="16"/>
                <w:lang w:eastAsia="en-AU"/>
              </w:rPr>
              <w:t>Tetracycline</w:t>
            </w:r>
          </w:p>
        </w:tc>
        <w:tc>
          <w:tcPr>
            <w:tcW w:w="537" w:type="pct"/>
            <w:tcBorders>
              <w:top w:val="nil"/>
              <w:left w:val="nil"/>
              <w:bottom w:val="nil"/>
              <w:right w:val="nil"/>
            </w:tcBorders>
            <w:noWrap/>
            <w:vAlign w:val="center"/>
            <w:hideMark/>
          </w:tcPr>
          <w:p w14:paraId="45A5ACE0"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537" w:type="pct"/>
            <w:tcBorders>
              <w:top w:val="nil"/>
              <w:left w:val="nil"/>
              <w:bottom w:val="nil"/>
              <w:right w:val="nil"/>
            </w:tcBorders>
            <w:noWrap/>
            <w:vAlign w:val="center"/>
            <w:hideMark/>
          </w:tcPr>
          <w:p w14:paraId="7FE5E809"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393" w:type="pct"/>
            <w:tcBorders>
              <w:top w:val="nil"/>
              <w:left w:val="nil"/>
              <w:bottom w:val="nil"/>
              <w:right w:val="nil"/>
            </w:tcBorders>
            <w:noWrap/>
            <w:vAlign w:val="center"/>
            <w:hideMark/>
          </w:tcPr>
          <w:p w14:paraId="3203993B"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w:t>
            </w:r>
          </w:p>
        </w:tc>
        <w:tc>
          <w:tcPr>
            <w:tcW w:w="672" w:type="pct"/>
            <w:tcBorders>
              <w:top w:val="nil"/>
              <w:left w:val="nil"/>
              <w:bottom w:val="nil"/>
              <w:right w:val="nil"/>
            </w:tcBorders>
            <w:noWrap/>
            <w:vAlign w:val="center"/>
            <w:hideMark/>
          </w:tcPr>
          <w:p w14:paraId="4F1A3EEE"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692" w:type="pct"/>
            <w:tcBorders>
              <w:top w:val="nil"/>
              <w:left w:val="nil"/>
              <w:bottom w:val="nil"/>
              <w:right w:val="nil"/>
            </w:tcBorders>
            <w:noWrap/>
            <w:vAlign w:val="center"/>
            <w:hideMark/>
          </w:tcPr>
          <w:p w14:paraId="3CED09C7"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461" w:type="pct"/>
            <w:tcBorders>
              <w:top w:val="nil"/>
              <w:left w:val="nil"/>
              <w:bottom w:val="nil"/>
              <w:right w:val="nil"/>
            </w:tcBorders>
            <w:noWrap/>
            <w:vAlign w:val="bottom"/>
            <w:hideMark/>
          </w:tcPr>
          <w:p w14:paraId="6C9CDE8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w:t>
            </w:r>
          </w:p>
        </w:tc>
      </w:tr>
      <w:tr w:rsidR="00D641A1" w:rsidRPr="00D641A1" w14:paraId="6F9DDDC8" w14:textId="77777777" w:rsidTr="00D641A1">
        <w:trPr>
          <w:trHeight w:val="288"/>
        </w:trPr>
        <w:tc>
          <w:tcPr>
            <w:tcW w:w="700" w:type="pct"/>
            <w:tcBorders>
              <w:top w:val="nil"/>
              <w:left w:val="nil"/>
              <w:bottom w:val="nil"/>
              <w:right w:val="nil"/>
            </w:tcBorders>
            <w:noWrap/>
            <w:vAlign w:val="center"/>
            <w:hideMark/>
          </w:tcPr>
          <w:p w14:paraId="393B65D6" w14:textId="77777777" w:rsidR="00D641A1" w:rsidRPr="00D641A1" w:rsidRDefault="00D641A1" w:rsidP="00D641A1">
            <w:pPr>
              <w:spacing w:after="0" w:line="240" w:lineRule="auto"/>
              <w:jc w:val="center"/>
              <w:rPr>
                <w:rFonts w:ascii="Times New Roman" w:eastAsia="Times New Roman" w:hAnsi="Times New Roman" w:cs="Times New Roman"/>
                <w:i/>
                <w:iCs/>
                <w:color w:val="000000"/>
                <w:sz w:val="16"/>
                <w:szCs w:val="16"/>
                <w:lang w:eastAsia="en-AU"/>
              </w:rPr>
            </w:pPr>
            <w:r w:rsidRPr="00D641A1">
              <w:rPr>
                <w:rFonts w:ascii="Times New Roman" w:eastAsia="Times New Roman" w:hAnsi="Times New Roman" w:cs="Times New Roman"/>
                <w:i/>
                <w:iCs/>
                <w:color w:val="000000"/>
                <w:sz w:val="16"/>
                <w:szCs w:val="16"/>
                <w:lang w:eastAsia="en-AU"/>
              </w:rPr>
              <w:t>sat4</w:t>
            </w:r>
          </w:p>
        </w:tc>
        <w:tc>
          <w:tcPr>
            <w:tcW w:w="1008" w:type="pct"/>
            <w:tcBorders>
              <w:top w:val="nil"/>
              <w:left w:val="nil"/>
              <w:bottom w:val="nil"/>
              <w:right w:val="nil"/>
            </w:tcBorders>
            <w:noWrap/>
            <w:vAlign w:val="center"/>
            <w:hideMark/>
          </w:tcPr>
          <w:p w14:paraId="36BE8EB8" w14:textId="77777777" w:rsidR="00D641A1" w:rsidRPr="00D641A1" w:rsidRDefault="00D641A1" w:rsidP="00D641A1">
            <w:pPr>
              <w:spacing w:after="0" w:line="240" w:lineRule="auto"/>
              <w:jc w:val="center"/>
              <w:rPr>
                <w:rFonts w:ascii="Times New Roman" w:eastAsia="Times New Roman" w:hAnsi="Times New Roman" w:cs="Times New Roman"/>
                <w:color w:val="1F1F1F"/>
                <w:sz w:val="16"/>
                <w:szCs w:val="16"/>
                <w:lang w:eastAsia="en-AU"/>
              </w:rPr>
            </w:pPr>
            <w:r w:rsidRPr="00D641A1">
              <w:rPr>
                <w:rFonts w:ascii="Times New Roman" w:eastAsia="Times New Roman" w:hAnsi="Times New Roman" w:cs="Times New Roman"/>
                <w:color w:val="1F1F1F"/>
                <w:sz w:val="16"/>
                <w:szCs w:val="16"/>
                <w:lang w:eastAsia="en-AU"/>
              </w:rPr>
              <w:t>Streptothricin</w:t>
            </w:r>
          </w:p>
        </w:tc>
        <w:tc>
          <w:tcPr>
            <w:tcW w:w="537" w:type="pct"/>
            <w:tcBorders>
              <w:top w:val="nil"/>
              <w:left w:val="nil"/>
              <w:bottom w:val="nil"/>
              <w:right w:val="nil"/>
            </w:tcBorders>
            <w:noWrap/>
            <w:vAlign w:val="center"/>
            <w:hideMark/>
          </w:tcPr>
          <w:p w14:paraId="477609BA"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537" w:type="pct"/>
            <w:tcBorders>
              <w:top w:val="nil"/>
              <w:left w:val="nil"/>
              <w:bottom w:val="nil"/>
              <w:right w:val="nil"/>
            </w:tcBorders>
            <w:noWrap/>
            <w:vAlign w:val="center"/>
            <w:hideMark/>
          </w:tcPr>
          <w:p w14:paraId="165FF918"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393" w:type="pct"/>
            <w:tcBorders>
              <w:top w:val="nil"/>
              <w:left w:val="nil"/>
              <w:bottom w:val="nil"/>
              <w:right w:val="nil"/>
            </w:tcBorders>
            <w:noWrap/>
            <w:vAlign w:val="center"/>
            <w:hideMark/>
          </w:tcPr>
          <w:p w14:paraId="7AE3BCFF"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w:t>
            </w:r>
          </w:p>
        </w:tc>
        <w:tc>
          <w:tcPr>
            <w:tcW w:w="672" w:type="pct"/>
            <w:tcBorders>
              <w:top w:val="nil"/>
              <w:left w:val="nil"/>
              <w:bottom w:val="nil"/>
              <w:right w:val="nil"/>
            </w:tcBorders>
            <w:noWrap/>
            <w:vAlign w:val="center"/>
            <w:hideMark/>
          </w:tcPr>
          <w:p w14:paraId="0DD67415"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692" w:type="pct"/>
            <w:tcBorders>
              <w:top w:val="nil"/>
              <w:left w:val="nil"/>
              <w:bottom w:val="nil"/>
              <w:right w:val="nil"/>
            </w:tcBorders>
            <w:noWrap/>
            <w:vAlign w:val="center"/>
            <w:hideMark/>
          </w:tcPr>
          <w:p w14:paraId="772FFD67"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 (0%)</w:t>
            </w:r>
          </w:p>
        </w:tc>
        <w:tc>
          <w:tcPr>
            <w:tcW w:w="461" w:type="pct"/>
            <w:tcBorders>
              <w:top w:val="nil"/>
              <w:left w:val="nil"/>
              <w:bottom w:val="nil"/>
              <w:right w:val="nil"/>
            </w:tcBorders>
            <w:noWrap/>
            <w:vAlign w:val="bottom"/>
            <w:hideMark/>
          </w:tcPr>
          <w:p w14:paraId="071945F8"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w:t>
            </w:r>
          </w:p>
        </w:tc>
      </w:tr>
      <w:tr w:rsidR="00D641A1" w:rsidRPr="00D641A1" w14:paraId="70E24E80" w14:textId="77777777" w:rsidTr="00D641A1">
        <w:trPr>
          <w:trHeight w:val="288"/>
        </w:trPr>
        <w:tc>
          <w:tcPr>
            <w:tcW w:w="700" w:type="pct"/>
            <w:tcBorders>
              <w:top w:val="nil"/>
              <w:left w:val="nil"/>
              <w:bottom w:val="nil"/>
              <w:right w:val="nil"/>
            </w:tcBorders>
            <w:noWrap/>
            <w:vAlign w:val="center"/>
            <w:hideMark/>
          </w:tcPr>
          <w:p w14:paraId="165245AF" w14:textId="77777777" w:rsidR="00D641A1" w:rsidRPr="00D641A1" w:rsidRDefault="00D641A1" w:rsidP="00D641A1">
            <w:pPr>
              <w:spacing w:after="0" w:line="240" w:lineRule="auto"/>
              <w:jc w:val="center"/>
              <w:rPr>
                <w:rFonts w:ascii="Times New Roman" w:eastAsia="Times New Roman" w:hAnsi="Times New Roman" w:cs="Times New Roman"/>
                <w:color w:val="000000"/>
                <w:sz w:val="16"/>
                <w:szCs w:val="16"/>
                <w:lang w:eastAsia="en-AU"/>
              </w:rPr>
            </w:pPr>
            <w:r w:rsidRPr="00D641A1">
              <w:rPr>
                <w:rFonts w:ascii="Times New Roman" w:eastAsia="Times New Roman" w:hAnsi="Times New Roman" w:cs="Times New Roman"/>
                <w:color w:val="000000"/>
                <w:sz w:val="16"/>
                <w:szCs w:val="16"/>
                <w:lang w:eastAsia="en-AU"/>
              </w:rPr>
              <w:t xml:space="preserve">any </w:t>
            </w:r>
          </w:p>
        </w:tc>
        <w:tc>
          <w:tcPr>
            <w:tcW w:w="1008" w:type="pct"/>
            <w:tcBorders>
              <w:top w:val="nil"/>
              <w:left w:val="nil"/>
              <w:bottom w:val="nil"/>
              <w:right w:val="nil"/>
            </w:tcBorders>
            <w:noWrap/>
            <w:vAlign w:val="center"/>
            <w:hideMark/>
          </w:tcPr>
          <w:p w14:paraId="6D480025" w14:textId="77777777" w:rsidR="00D641A1" w:rsidRPr="00D641A1" w:rsidRDefault="00D641A1" w:rsidP="00D641A1">
            <w:pPr>
              <w:spacing w:after="0" w:line="240" w:lineRule="auto"/>
              <w:jc w:val="center"/>
              <w:rPr>
                <w:rFonts w:ascii="Times New Roman" w:eastAsia="Times New Roman" w:hAnsi="Times New Roman" w:cs="Times New Roman"/>
                <w:color w:val="000000"/>
                <w:sz w:val="16"/>
                <w:szCs w:val="16"/>
                <w:lang w:eastAsia="en-AU"/>
              </w:rPr>
            </w:pPr>
          </w:p>
        </w:tc>
        <w:tc>
          <w:tcPr>
            <w:tcW w:w="537" w:type="pct"/>
            <w:tcBorders>
              <w:top w:val="nil"/>
              <w:left w:val="nil"/>
              <w:bottom w:val="nil"/>
              <w:right w:val="nil"/>
            </w:tcBorders>
            <w:noWrap/>
            <w:vAlign w:val="center"/>
            <w:hideMark/>
          </w:tcPr>
          <w:p w14:paraId="7E3A86C5"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11 (100%)</w:t>
            </w:r>
          </w:p>
        </w:tc>
        <w:tc>
          <w:tcPr>
            <w:tcW w:w="537" w:type="pct"/>
            <w:tcBorders>
              <w:top w:val="nil"/>
              <w:left w:val="nil"/>
              <w:bottom w:val="nil"/>
              <w:right w:val="nil"/>
            </w:tcBorders>
            <w:noWrap/>
            <w:vAlign w:val="center"/>
            <w:hideMark/>
          </w:tcPr>
          <w:p w14:paraId="2651332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25 (100%)</w:t>
            </w:r>
          </w:p>
        </w:tc>
        <w:tc>
          <w:tcPr>
            <w:tcW w:w="393" w:type="pct"/>
            <w:tcBorders>
              <w:top w:val="nil"/>
              <w:left w:val="nil"/>
              <w:bottom w:val="nil"/>
              <w:right w:val="nil"/>
            </w:tcBorders>
            <w:noWrap/>
            <w:vAlign w:val="center"/>
            <w:hideMark/>
          </w:tcPr>
          <w:p w14:paraId="1424DF5A"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w:t>
            </w:r>
          </w:p>
        </w:tc>
        <w:tc>
          <w:tcPr>
            <w:tcW w:w="672" w:type="pct"/>
            <w:tcBorders>
              <w:top w:val="nil"/>
              <w:left w:val="nil"/>
              <w:bottom w:val="nil"/>
              <w:right w:val="nil"/>
            </w:tcBorders>
            <w:noWrap/>
            <w:vAlign w:val="center"/>
            <w:hideMark/>
          </w:tcPr>
          <w:p w14:paraId="6599344B"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22 (100%)</w:t>
            </w:r>
          </w:p>
        </w:tc>
        <w:tc>
          <w:tcPr>
            <w:tcW w:w="692" w:type="pct"/>
            <w:tcBorders>
              <w:top w:val="nil"/>
              <w:left w:val="nil"/>
              <w:bottom w:val="nil"/>
              <w:right w:val="nil"/>
            </w:tcBorders>
            <w:noWrap/>
            <w:vAlign w:val="center"/>
            <w:hideMark/>
          </w:tcPr>
          <w:p w14:paraId="41780EB7"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14 (100%)</w:t>
            </w:r>
          </w:p>
        </w:tc>
        <w:tc>
          <w:tcPr>
            <w:tcW w:w="461" w:type="pct"/>
            <w:tcBorders>
              <w:top w:val="nil"/>
              <w:left w:val="nil"/>
              <w:bottom w:val="nil"/>
              <w:right w:val="nil"/>
            </w:tcBorders>
            <w:noWrap/>
            <w:vAlign w:val="bottom"/>
            <w:hideMark/>
          </w:tcPr>
          <w:p w14:paraId="35D96AC8"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w:t>
            </w:r>
          </w:p>
        </w:tc>
      </w:tr>
      <w:tr w:rsidR="00D641A1" w:rsidRPr="00D641A1" w14:paraId="5E9249DE" w14:textId="77777777" w:rsidTr="00D641A1">
        <w:trPr>
          <w:trHeight w:val="564"/>
        </w:trPr>
        <w:tc>
          <w:tcPr>
            <w:tcW w:w="700" w:type="pct"/>
            <w:tcBorders>
              <w:top w:val="nil"/>
              <w:left w:val="nil"/>
              <w:bottom w:val="single" w:sz="4" w:space="0" w:color="auto"/>
              <w:right w:val="nil"/>
            </w:tcBorders>
            <w:vAlign w:val="center"/>
            <w:hideMark/>
          </w:tcPr>
          <w:p w14:paraId="34EA6828" w14:textId="77777777" w:rsidR="00D641A1" w:rsidRPr="00D641A1" w:rsidRDefault="00D641A1" w:rsidP="00D641A1">
            <w:pPr>
              <w:spacing w:after="0" w:line="240" w:lineRule="auto"/>
              <w:jc w:val="center"/>
              <w:rPr>
                <w:rFonts w:ascii="Times New Roman" w:eastAsia="Times New Roman" w:hAnsi="Times New Roman" w:cs="Times New Roman"/>
                <w:color w:val="000000"/>
                <w:sz w:val="16"/>
                <w:szCs w:val="16"/>
                <w:lang w:eastAsia="en-AU"/>
              </w:rPr>
            </w:pPr>
            <w:r w:rsidRPr="00D641A1">
              <w:rPr>
                <w:rFonts w:ascii="Times New Roman" w:eastAsia="Times New Roman" w:hAnsi="Times New Roman" w:cs="Times New Roman"/>
                <w:color w:val="000000"/>
                <w:sz w:val="16"/>
                <w:szCs w:val="16"/>
                <w:lang w:eastAsia="en-AU"/>
              </w:rPr>
              <w:t>Multi-drug resistance**</w:t>
            </w:r>
          </w:p>
        </w:tc>
        <w:tc>
          <w:tcPr>
            <w:tcW w:w="1008" w:type="pct"/>
            <w:tcBorders>
              <w:top w:val="nil"/>
              <w:left w:val="nil"/>
              <w:bottom w:val="single" w:sz="4" w:space="0" w:color="auto"/>
              <w:right w:val="nil"/>
            </w:tcBorders>
            <w:noWrap/>
            <w:vAlign w:val="center"/>
            <w:hideMark/>
          </w:tcPr>
          <w:p w14:paraId="1FAA907D" w14:textId="77777777" w:rsidR="00D641A1" w:rsidRPr="00D641A1" w:rsidRDefault="00D641A1" w:rsidP="00D641A1">
            <w:pPr>
              <w:spacing w:after="0" w:line="240" w:lineRule="auto"/>
              <w:jc w:val="center"/>
              <w:rPr>
                <w:rFonts w:ascii="Times New Roman" w:eastAsia="Times New Roman" w:hAnsi="Times New Roman" w:cs="Times New Roman"/>
                <w:color w:val="000000"/>
                <w:sz w:val="16"/>
                <w:szCs w:val="16"/>
                <w:lang w:eastAsia="en-AU"/>
              </w:rPr>
            </w:pPr>
            <w:r w:rsidRPr="00D641A1">
              <w:rPr>
                <w:rFonts w:ascii="Times New Roman" w:eastAsia="Times New Roman" w:hAnsi="Times New Roman" w:cs="Times New Roman"/>
                <w:color w:val="000000"/>
                <w:sz w:val="16"/>
                <w:szCs w:val="16"/>
                <w:lang w:eastAsia="en-AU"/>
              </w:rPr>
              <w:t> </w:t>
            </w:r>
          </w:p>
        </w:tc>
        <w:tc>
          <w:tcPr>
            <w:tcW w:w="537" w:type="pct"/>
            <w:tcBorders>
              <w:top w:val="nil"/>
              <w:left w:val="nil"/>
              <w:bottom w:val="single" w:sz="4" w:space="0" w:color="auto"/>
              <w:right w:val="nil"/>
            </w:tcBorders>
            <w:noWrap/>
            <w:vAlign w:val="center"/>
            <w:hideMark/>
          </w:tcPr>
          <w:p w14:paraId="6D75C999" w14:textId="44E1F610"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3 (27%)</w:t>
            </w:r>
          </w:p>
        </w:tc>
        <w:tc>
          <w:tcPr>
            <w:tcW w:w="537" w:type="pct"/>
            <w:tcBorders>
              <w:top w:val="nil"/>
              <w:left w:val="nil"/>
              <w:bottom w:val="single" w:sz="4" w:space="0" w:color="auto"/>
              <w:right w:val="nil"/>
            </w:tcBorders>
            <w:noWrap/>
            <w:vAlign w:val="center"/>
            <w:hideMark/>
          </w:tcPr>
          <w:p w14:paraId="5AC3E9A4"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11 (44%)</w:t>
            </w:r>
          </w:p>
        </w:tc>
        <w:tc>
          <w:tcPr>
            <w:tcW w:w="393" w:type="pct"/>
            <w:tcBorders>
              <w:top w:val="nil"/>
              <w:left w:val="nil"/>
              <w:bottom w:val="single" w:sz="4" w:space="0" w:color="auto"/>
              <w:right w:val="nil"/>
            </w:tcBorders>
            <w:noWrap/>
            <w:vAlign w:val="center"/>
            <w:hideMark/>
          </w:tcPr>
          <w:p w14:paraId="28E72A8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0·285</w:t>
            </w:r>
          </w:p>
        </w:tc>
        <w:tc>
          <w:tcPr>
            <w:tcW w:w="672" w:type="pct"/>
            <w:tcBorders>
              <w:top w:val="nil"/>
              <w:left w:val="nil"/>
              <w:bottom w:val="single" w:sz="4" w:space="0" w:color="auto"/>
              <w:right w:val="nil"/>
            </w:tcBorders>
            <w:noWrap/>
            <w:vAlign w:val="center"/>
            <w:hideMark/>
          </w:tcPr>
          <w:p w14:paraId="4757FAE6"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11 (50%)</w:t>
            </w:r>
          </w:p>
        </w:tc>
        <w:tc>
          <w:tcPr>
            <w:tcW w:w="692" w:type="pct"/>
            <w:tcBorders>
              <w:top w:val="nil"/>
              <w:left w:val="nil"/>
              <w:bottom w:val="single" w:sz="4" w:space="0" w:color="auto"/>
              <w:right w:val="nil"/>
            </w:tcBorders>
            <w:noWrap/>
            <w:vAlign w:val="center"/>
            <w:hideMark/>
          </w:tcPr>
          <w:p w14:paraId="154132AF" w14:textId="2BA9ABD1"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3 (21%)</w:t>
            </w:r>
          </w:p>
        </w:tc>
        <w:tc>
          <w:tcPr>
            <w:tcW w:w="461" w:type="pct"/>
            <w:tcBorders>
              <w:top w:val="nil"/>
              <w:left w:val="nil"/>
              <w:bottom w:val="single" w:sz="4" w:space="0" w:color="auto"/>
              <w:right w:val="nil"/>
            </w:tcBorders>
            <w:noWrap/>
            <w:vAlign w:val="center"/>
            <w:hideMark/>
          </w:tcPr>
          <w:p w14:paraId="014210FC" w14:textId="77777777" w:rsidR="00D641A1" w:rsidRPr="00D641A1" w:rsidRDefault="00D641A1" w:rsidP="00D641A1">
            <w:pPr>
              <w:spacing w:after="0" w:line="240" w:lineRule="auto"/>
              <w:jc w:val="center"/>
              <w:rPr>
                <w:rFonts w:ascii="Times New Roman" w:eastAsia="Times New Roman" w:hAnsi="Times New Roman" w:cs="Times New Roman"/>
                <w:sz w:val="16"/>
                <w:szCs w:val="16"/>
                <w:lang w:eastAsia="en-AU"/>
              </w:rPr>
            </w:pPr>
            <w:r w:rsidRPr="00D641A1">
              <w:rPr>
                <w:rFonts w:ascii="Times New Roman" w:eastAsia="Times New Roman" w:hAnsi="Times New Roman" w:cs="Times New Roman"/>
                <w:sz w:val="16"/>
                <w:szCs w:val="16"/>
                <w:lang w:eastAsia="en-AU"/>
              </w:rPr>
              <w:t>0·085</w:t>
            </w:r>
          </w:p>
        </w:tc>
      </w:tr>
    </w:tbl>
    <w:p w14:paraId="09BBDC86" w14:textId="6D9A4BA7" w:rsidR="00EE41E9" w:rsidRDefault="00EE41E9" w:rsidP="00D641A1">
      <w:pPr>
        <w:pStyle w:val="NoSpacing"/>
        <w:rPr>
          <w:rFonts w:ascii="Times New Roman" w:hAnsi="Times New Roman" w:cs="Times New Roman"/>
          <w:sz w:val="16"/>
          <w:szCs w:val="16"/>
        </w:rPr>
      </w:pPr>
      <w:r>
        <w:rPr>
          <w:rFonts w:ascii="Times New Roman" w:hAnsi="Times New Roman" w:cs="Times New Roman"/>
          <w:sz w:val="16"/>
          <w:szCs w:val="16"/>
        </w:rPr>
        <w:t>AMR, Antimicrobial resistance genes</w:t>
      </w:r>
    </w:p>
    <w:p w14:paraId="53105939" w14:textId="4491000D" w:rsidR="00D641A1" w:rsidRPr="00906CE4" w:rsidRDefault="00D641A1" w:rsidP="00D641A1">
      <w:pPr>
        <w:pStyle w:val="NoSpacing"/>
        <w:rPr>
          <w:rFonts w:ascii="Times New Roman" w:hAnsi="Times New Roman" w:cs="Times New Roman"/>
          <w:sz w:val="16"/>
          <w:szCs w:val="16"/>
        </w:rPr>
      </w:pPr>
      <w:r w:rsidRPr="00906CE4">
        <w:rPr>
          <w:rFonts w:ascii="Times New Roman" w:hAnsi="Times New Roman" w:cs="Times New Roman"/>
          <w:sz w:val="16"/>
          <w:szCs w:val="16"/>
        </w:rPr>
        <w:t>*The difference between Synflorix-type vs non-Synflorix-types, Pneumosil-types vs non-Pneumosil-types was calculated using Fisher’s exact test</w:t>
      </w:r>
    </w:p>
    <w:p w14:paraId="353BBB92" w14:textId="77777777" w:rsidR="00D641A1" w:rsidRPr="00906CE4" w:rsidRDefault="00D641A1" w:rsidP="00D641A1">
      <w:pPr>
        <w:pStyle w:val="NoSpacing"/>
        <w:rPr>
          <w:rFonts w:ascii="Times New Roman" w:eastAsia="Times New Roman" w:hAnsi="Times New Roman" w:cs="Times New Roman"/>
          <w:color w:val="000000"/>
          <w:sz w:val="16"/>
          <w:szCs w:val="16"/>
          <w:lang w:eastAsia="en-AU"/>
        </w:rPr>
      </w:pPr>
      <w:r w:rsidRPr="00906CE4">
        <w:rPr>
          <w:rFonts w:ascii="Times New Roman" w:hAnsi="Times New Roman" w:cs="Times New Roman"/>
          <w:sz w:val="16"/>
          <w:szCs w:val="16"/>
        </w:rPr>
        <w:t xml:space="preserve">**Multi-drug resistance </w:t>
      </w:r>
      <w:r w:rsidRPr="00906CE4">
        <w:rPr>
          <w:rFonts w:ascii="Times New Roman" w:eastAsia="Times New Roman" w:hAnsi="Times New Roman" w:cs="Times New Roman"/>
          <w:color w:val="000000"/>
          <w:sz w:val="16"/>
          <w:szCs w:val="16"/>
          <w:lang w:eastAsia="en-AU"/>
        </w:rPr>
        <w:t>is defined as the presence of three or more AMR genes</w:t>
      </w:r>
    </w:p>
    <w:p w14:paraId="60BDB0CF" w14:textId="5B2AF1ED" w:rsidR="00D641A1" w:rsidRDefault="00EE41E9" w:rsidP="00D641A1">
      <w:pPr>
        <w:ind w:right="1669"/>
        <w:jc w:val="both"/>
        <w:rPr>
          <w:rFonts w:ascii="Times New Roman" w:hAnsi="Times New Roman" w:cs="Times New Roman"/>
        </w:rPr>
      </w:pPr>
      <w:r w:rsidRPr="00E16230">
        <w:rPr>
          <w:rFonts w:ascii="Times New Roman" w:eastAsia="Times New Roman" w:hAnsi="Times New Roman" w:cs="Times New Roman"/>
          <w:color w:val="000000"/>
          <w:sz w:val="16"/>
          <w:szCs w:val="16"/>
          <w:lang w:eastAsia="en-AU"/>
        </w:rPr>
        <w:t xml:space="preserve">AMR and their associated resistance: </w:t>
      </w:r>
      <w:r w:rsidRPr="00E16230">
        <w:rPr>
          <w:rFonts w:ascii="Times New Roman" w:eastAsia="Times New Roman" w:hAnsi="Times New Roman" w:cs="Times New Roman"/>
          <w:i/>
          <w:iCs/>
          <w:color w:val="000000"/>
          <w:sz w:val="16"/>
          <w:szCs w:val="16"/>
          <w:lang w:eastAsia="en-AU"/>
        </w:rPr>
        <w:t>aphA3</w:t>
      </w:r>
      <w:r w:rsidRPr="00E16230">
        <w:rPr>
          <w:rFonts w:ascii="Times New Roman" w:eastAsia="Times New Roman" w:hAnsi="Times New Roman" w:cs="Times New Roman"/>
          <w:color w:val="000000"/>
          <w:sz w:val="16"/>
          <w:szCs w:val="16"/>
          <w:lang w:eastAsia="en-AU"/>
        </w:rPr>
        <w:t xml:space="preserve"> (kanamycin), </w:t>
      </w:r>
      <w:r w:rsidRPr="00E16230">
        <w:rPr>
          <w:rFonts w:ascii="Times New Roman" w:eastAsia="Times New Roman" w:hAnsi="Times New Roman" w:cs="Times New Roman"/>
          <w:i/>
          <w:iCs/>
          <w:color w:val="000000"/>
          <w:sz w:val="16"/>
          <w:szCs w:val="16"/>
          <w:lang w:eastAsia="en-AU"/>
        </w:rPr>
        <w:t>cat</w:t>
      </w:r>
      <w:r w:rsidRPr="00E16230">
        <w:rPr>
          <w:rFonts w:ascii="Times New Roman" w:eastAsia="Times New Roman" w:hAnsi="Times New Roman" w:cs="Times New Roman"/>
          <w:color w:val="000000"/>
          <w:sz w:val="16"/>
          <w:szCs w:val="16"/>
          <w:lang w:eastAsia="en-AU"/>
        </w:rPr>
        <w:t xml:space="preserve"> (</w:t>
      </w:r>
      <w:r w:rsidRPr="00E16230">
        <w:rPr>
          <w:rFonts w:ascii="Times New Roman" w:hAnsi="Times New Roman" w:cs="Times New Roman"/>
          <w:sz w:val="16"/>
          <w:szCs w:val="16"/>
        </w:rPr>
        <w:t xml:space="preserve">chloramphenicol), </w:t>
      </w:r>
      <w:r w:rsidRPr="00E16230">
        <w:rPr>
          <w:rFonts w:ascii="Times New Roman" w:hAnsi="Times New Roman" w:cs="Times New Roman"/>
          <w:i/>
          <w:iCs/>
          <w:sz w:val="16"/>
          <w:szCs w:val="16"/>
        </w:rPr>
        <w:t>ermB, ermC</w:t>
      </w:r>
      <w:r w:rsidRPr="00E16230">
        <w:rPr>
          <w:rFonts w:ascii="Times New Roman" w:hAnsi="Times New Roman" w:cs="Times New Roman"/>
          <w:sz w:val="16"/>
          <w:szCs w:val="16"/>
        </w:rPr>
        <w:t xml:space="preserve"> (erythromycin), </w:t>
      </w:r>
      <w:r w:rsidRPr="00E16230">
        <w:rPr>
          <w:rFonts w:ascii="Times New Roman" w:hAnsi="Times New Roman" w:cs="Times New Roman"/>
          <w:i/>
          <w:iCs/>
          <w:sz w:val="16"/>
          <w:szCs w:val="16"/>
        </w:rPr>
        <w:t>mefA</w:t>
      </w:r>
      <w:r w:rsidRPr="00E16230">
        <w:rPr>
          <w:rFonts w:ascii="Times New Roman" w:hAnsi="Times New Roman" w:cs="Times New Roman"/>
          <w:sz w:val="16"/>
          <w:szCs w:val="16"/>
        </w:rPr>
        <w:t xml:space="preserve"> (macrolides), </w:t>
      </w:r>
      <w:r w:rsidRPr="00E16230">
        <w:rPr>
          <w:rFonts w:ascii="Times New Roman" w:hAnsi="Times New Roman" w:cs="Times New Roman"/>
          <w:i/>
          <w:iCs/>
          <w:sz w:val="16"/>
          <w:szCs w:val="16"/>
        </w:rPr>
        <w:t>tetK, tetM, tetO, tetL</w:t>
      </w:r>
      <w:r w:rsidRPr="00E16230">
        <w:rPr>
          <w:rFonts w:ascii="Times New Roman" w:hAnsi="Times New Roman" w:cs="Times New Roman"/>
          <w:sz w:val="16"/>
          <w:szCs w:val="16"/>
        </w:rPr>
        <w:t xml:space="preserve"> (tetracycline), </w:t>
      </w:r>
      <w:r w:rsidRPr="00E16230">
        <w:rPr>
          <w:rFonts w:ascii="Times New Roman" w:hAnsi="Times New Roman" w:cs="Times New Roman"/>
          <w:i/>
          <w:iCs/>
          <w:sz w:val="16"/>
          <w:szCs w:val="16"/>
        </w:rPr>
        <w:t>sat4</w:t>
      </w:r>
      <w:r w:rsidRPr="00E16230">
        <w:rPr>
          <w:rFonts w:ascii="Times New Roman" w:hAnsi="Times New Roman" w:cs="Times New Roman"/>
          <w:sz w:val="16"/>
          <w:szCs w:val="16"/>
        </w:rPr>
        <w:t xml:space="preserve"> (streptothricin). The analysis was restricted to samples containing a single pneumococcal type with no other species present. Dashes (-) indicate cases where statistical testing was not performed due to the absence of the respective AMR genes in both groups, or in cases where both groups were identical.</w:t>
      </w:r>
    </w:p>
    <w:bookmarkEnd w:id="19"/>
    <w:p w14:paraId="635DE76D" w14:textId="77777777" w:rsidR="007D5AB5" w:rsidRPr="00386325" w:rsidRDefault="007D5AB5" w:rsidP="007D5AB5">
      <w:pPr>
        <w:pStyle w:val="NormalWeb"/>
        <w:rPr>
          <w:sz w:val="22"/>
          <w:szCs w:val="22"/>
        </w:rPr>
        <w:sectPr w:rsidR="007D5AB5" w:rsidRPr="00386325" w:rsidSect="00E90EDF">
          <w:headerReference w:type="default" r:id="rId12"/>
          <w:footerReference w:type="default" r:id="rId13"/>
          <w:pgSz w:w="16838" w:h="11906" w:orient="landscape"/>
          <w:pgMar w:top="1701" w:right="1418" w:bottom="232" w:left="1418" w:header="709" w:footer="709" w:gutter="0"/>
          <w:cols w:space="708"/>
          <w:docGrid w:linePitch="360"/>
        </w:sectPr>
      </w:pPr>
    </w:p>
    <w:p w14:paraId="278B0DED" w14:textId="77777777" w:rsidR="00376DFF" w:rsidRDefault="00376DFF" w:rsidP="0000416A">
      <w:pPr>
        <w:pStyle w:val="NormalWeb"/>
        <w:rPr>
          <w:sz w:val="20"/>
          <w:szCs w:val="20"/>
        </w:rPr>
      </w:pPr>
    </w:p>
    <w:p w14:paraId="1F043BE3" w14:textId="0EA9E118" w:rsidR="003B409D" w:rsidRDefault="0044621A" w:rsidP="003B409D">
      <w:pPr>
        <w:pStyle w:val="NormalWeb"/>
      </w:pPr>
      <w:r>
        <w:rPr>
          <w:noProof/>
        </w:rPr>
        <w:drawing>
          <wp:inline distT="0" distB="0" distL="0" distR="0" wp14:anchorId="2A554781" wp14:editId="52407A8A">
            <wp:extent cx="5391150" cy="7559561"/>
            <wp:effectExtent l="0" t="0" r="0" b="3810"/>
            <wp:docPr id="1" name="Picture 1" descr="A group of colorful rectangular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olorful rectangular shap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3153" cy="7576392"/>
                    </a:xfrm>
                    <a:prstGeom prst="rect">
                      <a:avLst/>
                    </a:prstGeom>
                    <a:noFill/>
                    <a:ln>
                      <a:noFill/>
                    </a:ln>
                  </pic:spPr>
                </pic:pic>
              </a:graphicData>
            </a:graphic>
          </wp:inline>
        </w:drawing>
      </w:r>
    </w:p>
    <w:p w14:paraId="68EFBB93" w14:textId="15D72DFC" w:rsidR="00155207" w:rsidRPr="00EB384C" w:rsidRDefault="5D07003E" w:rsidP="003B409D">
      <w:pPr>
        <w:pStyle w:val="NormalWeb"/>
        <w:jc w:val="both"/>
        <w:rPr>
          <w:sz w:val="20"/>
          <w:szCs w:val="20"/>
        </w:rPr>
      </w:pPr>
      <w:bookmarkStart w:id="20" w:name="_Toc216688930"/>
      <w:r w:rsidRPr="00EB384C">
        <w:rPr>
          <w:rStyle w:val="Heading1Char"/>
          <w:rFonts w:ascii="Times New Roman" w:hAnsi="Times New Roman" w:cs="Times New Roman"/>
          <w:color w:val="auto"/>
          <w:sz w:val="20"/>
          <w:szCs w:val="20"/>
        </w:rPr>
        <w:t xml:space="preserve">Supplementary Figure </w:t>
      </w:r>
      <w:r w:rsidR="00D00D83">
        <w:rPr>
          <w:rStyle w:val="Heading1Char"/>
          <w:rFonts w:ascii="Times New Roman" w:hAnsi="Times New Roman" w:cs="Times New Roman"/>
          <w:color w:val="auto"/>
          <w:sz w:val="20"/>
          <w:szCs w:val="20"/>
        </w:rPr>
        <w:t>1</w:t>
      </w:r>
      <w:r w:rsidRPr="00EB384C">
        <w:rPr>
          <w:rStyle w:val="Heading1Char"/>
          <w:rFonts w:ascii="Times New Roman" w:hAnsi="Times New Roman" w:cs="Times New Roman"/>
          <w:color w:val="auto"/>
          <w:sz w:val="20"/>
          <w:szCs w:val="20"/>
        </w:rPr>
        <w:t xml:space="preserve"> - Inferred lineage composition of pneumococcal-positive samples for the six most prevalent serotypes in Vietnam</w:t>
      </w:r>
      <w:bookmarkEnd w:id="20"/>
      <w:r w:rsidRPr="00EB384C">
        <w:rPr>
          <w:sz w:val="20"/>
          <w:szCs w:val="20"/>
        </w:rPr>
        <w:t xml:space="preserve"> 6A, 6B, 19F, 15A, 23F and 15B/C at 18, 24 and 60 months</w:t>
      </w:r>
      <w:r w:rsidR="00EB384C">
        <w:rPr>
          <w:sz w:val="20"/>
          <w:szCs w:val="20"/>
        </w:rPr>
        <w:t xml:space="preserve"> (</w:t>
      </w:r>
      <w:r w:rsidR="00EB384C" w:rsidRPr="00EB384C">
        <w:rPr>
          <w:sz w:val="20"/>
          <w:szCs w:val="20"/>
        </w:rPr>
        <w:t>s</w:t>
      </w:r>
      <w:r w:rsidR="00EB384C" w:rsidRPr="00EB384C">
        <w:rPr>
          <w:rStyle w:val="cf01"/>
          <w:rFonts w:ascii="Times New Roman" w:hAnsi="Times New Roman" w:cs="Times New Roman"/>
          <w:sz w:val="20"/>
          <w:szCs w:val="20"/>
        </w:rPr>
        <w:t xml:space="preserve">hown in panels </w:t>
      </w:r>
      <w:r w:rsidR="004073ED">
        <w:rPr>
          <w:rStyle w:val="cf01"/>
          <w:rFonts w:ascii="Times New Roman" w:hAnsi="Times New Roman" w:cs="Times New Roman"/>
          <w:sz w:val="20"/>
          <w:szCs w:val="20"/>
        </w:rPr>
        <w:t>a</w:t>
      </w:r>
      <w:r w:rsidR="00EB384C" w:rsidRPr="00EB384C">
        <w:rPr>
          <w:rStyle w:val="cf01"/>
          <w:rFonts w:ascii="Times New Roman" w:hAnsi="Times New Roman" w:cs="Times New Roman"/>
          <w:sz w:val="20"/>
          <w:szCs w:val="20"/>
        </w:rPr>
        <w:t xml:space="preserve"> to </w:t>
      </w:r>
      <w:r w:rsidR="004073ED">
        <w:rPr>
          <w:rStyle w:val="cf01"/>
          <w:rFonts w:ascii="Times New Roman" w:hAnsi="Times New Roman" w:cs="Times New Roman"/>
          <w:sz w:val="20"/>
          <w:szCs w:val="20"/>
        </w:rPr>
        <w:t>f</w:t>
      </w:r>
      <w:r w:rsidR="00EB384C">
        <w:rPr>
          <w:rStyle w:val="cf01"/>
          <w:rFonts w:ascii="Times New Roman" w:hAnsi="Times New Roman" w:cs="Times New Roman"/>
          <w:sz w:val="20"/>
          <w:szCs w:val="20"/>
        </w:rPr>
        <w:t>)</w:t>
      </w:r>
      <w:r w:rsidRPr="00EB384C">
        <w:rPr>
          <w:sz w:val="20"/>
          <w:szCs w:val="20"/>
        </w:rPr>
        <w:t>. The serotype was the ‘major’ serotype detected by microarray. Lineages were inferred for the calls with the highest relative abundance using DNA microarray and were analysed for lineage composition. Bars are coloured by lineage. GPSC, Global Pneumococcal Sequence Cluster.</w:t>
      </w:r>
    </w:p>
    <w:p w14:paraId="6F640752" w14:textId="77777777" w:rsidR="00E22DD7" w:rsidRPr="00386325" w:rsidRDefault="00E22DD7" w:rsidP="00E22DD7">
      <w:pPr>
        <w:jc w:val="both"/>
        <w:rPr>
          <w:rFonts w:ascii="Times New Roman" w:hAnsi="Times New Roman" w:cs="Times New Roman"/>
        </w:rPr>
      </w:pPr>
    </w:p>
    <w:p w14:paraId="3B5FD253" w14:textId="77777777" w:rsidR="00877C96" w:rsidRDefault="00E239F9" w:rsidP="00877C96">
      <w:pPr>
        <w:pStyle w:val="NormalWeb"/>
        <w:rPr>
          <w:rStyle w:val="Heading1Char"/>
          <w:rFonts w:ascii="Times New Roman" w:hAnsi="Times New Roman" w:cs="Times New Roman"/>
          <w:color w:val="auto"/>
          <w:sz w:val="20"/>
          <w:szCs w:val="20"/>
        </w:rPr>
      </w:pPr>
      <w:r>
        <w:rPr>
          <w:noProof/>
        </w:rPr>
        <w:drawing>
          <wp:inline distT="0" distB="0" distL="0" distR="0" wp14:anchorId="275DA0E9" wp14:editId="44F2F2F7">
            <wp:extent cx="6150405" cy="5829300"/>
            <wp:effectExtent l="0" t="0" r="3175" b="0"/>
            <wp:docPr id="1432082957" name="Picture 1" descr="A graph of a number of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82957" name="Picture 1" descr="A graph of a number of dot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8236" cy="5846200"/>
                    </a:xfrm>
                    <a:prstGeom prst="rect">
                      <a:avLst/>
                    </a:prstGeom>
                    <a:noFill/>
                    <a:ln>
                      <a:noFill/>
                    </a:ln>
                  </pic:spPr>
                </pic:pic>
              </a:graphicData>
            </a:graphic>
          </wp:inline>
        </w:drawing>
      </w:r>
    </w:p>
    <w:p w14:paraId="795E9227" w14:textId="414EA383" w:rsidR="00BC5CE2" w:rsidRPr="007D4B24" w:rsidRDefault="5D07003E" w:rsidP="007D4B24">
      <w:pPr>
        <w:pStyle w:val="NormalWeb"/>
        <w:outlineLvl w:val="0"/>
        <w:rPr>
          <w:sz w:val="20"/>
          <w:szCs w:val="20"/>
        </w:rPr>
      </w:pPr>
      <w:bookmarkStart w:id="21" w:name="_Toc216688931"/>
      <w:r w:rsidRPr="00D00D83">
        <w:rPr>
          <w:rStyle w:val="Heading1Char"/>
          <w:rFonts w:ascii="Times New Roman" w:hAnsi="Times New Roman" w:cs="Times New Roman"/>
          <w:color w:val="auto"/>
          <w:sz w:val="20"/>
          <w:szCs w:val="20"/>
        </w:rPr>
        <w:t xml:space="preserve">Supplementary Figure </w:t>
      </w:r>
      <w:r w:rsidR="00D00D83" w:rsidRPr="00D00D83">
        <w:rPr>
          <w:rStyle w:val="Heading1Char"/>
          <w:rFonts w:ascii="Times New Roman" w:hAnsi="Times New Roman" w:cs="Times New Roman"/>
          <w:color w:val="auto"/>
          <w:sz w:val="20"/>
          <w:szCs w:val="20"/>
        </w:rPr>
        <w:t>2</w:t>
      </w:r>
      <w:r w:rsidRPr="00D00D83">
        <w:rPr>
          <w:rStyle w:val="Heading1Char"/>
          <w:rFonts w:ascii="Times New Roman" w:hAnsi="Times New Roman" w:cs="Times New Roman"/>
          <w:color w:val="auto"/>
          <w:sz w:val="20"/>
          <w:szCs w:val="20"/>
        </w:rPr>
        <w:t xml:space="preserve"> </w:t>
      </w:r>
      <w:r w:rsidRPr="5D07003E">
        <w:rPr>
          <w:rStyle w:val="Heading1Char"/>
          <w:rFonts w:ascii="Times New Roman" w:hAnsi="Times New Roman" w:cs="Times New Roman"/>
          <w:color w:val="auto"/>
          <w:sz w:val="20"/>
          <w:szCs w:val="20"/>
        </w:rPr>
        <w:t>– Overall pneumococcal density (log</w:t>
      </w:r>
      <w:r w:rsidRPr="00191D7A">
        <w:rPr>
          <w:rStyle w:val="Heading1Char"/>
          <w:rFonts w:ascii="Times New Roman" w:hAnsi="Times New Roman" w:cs="Times New Roman"/>
          <w:color w:val="auto"/>
          <w:sz w:val="20"/>
          <w:szCs w:val="20"/>
          <w:vertAlign w:val="subscript"/>
        </w:rPr>
        <w:t>10</w:t>
      </w:r>
      <w:r w:rsidRPr="5D07003E">
        <w:rPr>
          <w:rStyle w:val="Heading1Char"/>
          <w:rFonts w:ascii="Times New Roman" w:hAnsi="Times New Roman" w:cs="Times New Roman"/>
          <w:color w:val="auto"/>
          <w:sz w:val="20"/>
          <w:szCs w:val="20"/>
        </w:rPr>
        <w:t xml:space="preserve"> genome equivalents/ml) at different ages in unvaccinated children</w:t>
      </w:r>
      <w:r w:rsidRPr="5D07003E">
        <w:rPr>
          <w:sz w:val="20"/>
          <w:szCs w:val="20"/>
        </w:rPr>
        <w:t xml:space="preserve">. Bars indicate the median (IQR). Statistical significance </w:t>
      </w:r>
      <w:r w:rsidR="00D02A59">
        <w:rPr>
          <w:sz w:val="20"/>
          <w:szCs w:val="20"/>
        </w:rPr>
        <w:t xml:space="preserve">between each age </w:t>
      </w:r>
      <w:r w:rsidRPr="5D07003E">
        <w:rPr>
          <w:sz w:val="20"/>
          <w:szCs w:val="20"/>
        </w:rPr>
        <w:t xml:space="preserve">was determined using the Mann-Whitney U test. </w:t>
      </w:r>
      <w:r w:rsidR="00D02A59" w:rsidRPr="00D02A59">
        <w:rPr>
          <w:sz w:val="20"/>
          <w:szCs w:val="20"/>
        </w:rPr>
        <w:t>For all comparisons p-values &gt; 0·05</w:t>
      </w:r>
      <w:r w:rsidR="00D02A59">
        <w:rPr>
          <w:sz w:val="20"/>
          <w:szCs w:val="20"/>
        </w:rPr>
        <w:t>.</w:t>
      </w:r>
      <w:bookmarkEnd w:id="21"/>
    </w:p>
    <w:p w14:paraId="1A92E229" w14:textId="77777777" w:rsidR="00BC5CE2" w:rsidRDefault="00BC5CE2" w:rsidP="00BC5CE2">
      <w:pPr>
        <w:pStyle w:val="NormalWeb"/>
      </w:pPr>
      <w:r>
        <w:rPr>
          <w:noProof/>
        </w:rPr>
        <w:lastRenderedPageBreak/>
        <w:drawing>
          <wp:inline distT="0" distB="0" distL="0" distR="0" wp14:anchorId="0FFAEC61" wp14:editId="3BE9BF4A">
            <wp:extent cx="6419850" cy="745596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4489" cy="7472968"/>
                    </a:xfrm>
                    <a:prstGeom prst="rect">
                      <a:avLst/>
                    </a:prstGeom>
                    <a:noFill/>
                    <a:ln>
                      <a:noFill/>
                    </a:ln>
                  </pic:spPr>
                </pic:pic>
              </a:graphicData>
            </a:graphic>
          </wp:inline>
        </w:drawing>
      </w:r>
    </w:p>
    <w:p w14:paraId="336A157B" w14:textId="5B7DCE75" w:rsidR="00022D23" w:rsidRPr="0012385B" w:rsidRDefault="5D07003E" w:rsidP="0012385B">
      <w:pPr>
        <w:jc w:val="both"/>
        <w:rPr>
          <w:rFonts w:ascii="Times New Roman" w:hAnsi="Times New Roman" w:cs="Times New Roman"/>
        </w:rPr>
      </w:pPr>
      <w:bookmarkStart w:id="22" w:name="_Toc216688932"/>
      <w:r w:rsidRPr="5D07003E">
        <w:rPr>
          <w:rStyle w:val="Heading1Char"/>
          <w:rFonts w:ascii="Times New Roman" w:hAnsi="Times New Roman" w:cs="Times New Roman"/>
          <w:color w:val="auto"/>
          <w:sz w:val="20"/>
          <w:szCs w:val="20"/>
        </w:rPr>
        <w:t xml:space="preserve">Supplementary Figure </w:t>
      </w:r>
      <w:r w:rsidR="00D00D83">
        <w:rPr>
          <w:rStyle w:val="Heading1Char"/>
          <w:rFonts w:ascii="Times New Roman" w:hAnsi="Times New Roman" w:cs="Times New Roman"/>
          <w:color w:val="auto"/>
          <w:sz w:val="20"/>
          <w:szCs w:val="20"/>
        </w:rPr>
        <w:t>3</w:t>
      </w:r>
      <w:r w:rsidRPr="5D07003E">
        <w:rPr>
          <w:rStyle w:val="Heading1Char"/>
          <w:rFonts w:ascii="Times New Roman" w:hAnsi="Times New Roman" w:cs="Times New Roman"/>
          <w:color w:val="auto"/>
          <w:sz w:val="20"/>
          <w:szCs w:val="20"/>
        </w:rPr>
        <w:t xml:space="preserve"> - Serotype-specific density was analysed for serotypes that were detected across all three ages (18, 24, and 60-month-old children)</w:t>
      </w:r>
      <w:bookmarkEnd w:id="22"/>
      <w:r w:rsidRPr="5D07003E">
        <w:rPr>
          <w:rFonts w:ascii="Times New Roman" w:hAnsi="Times New Roman" w:cs="Times New Roman"/>
          <w:sz w:val="20"/>
          <w:szCs w:val="20"/>
        </w:rPr>
        <w:t xml:space="preserve">. Data are presented as medians with interquartile ranges (IQRs). For each serotype, the differences in density between ages (18 months vs. 24 months, and 24 months vs. 60 months); were compared using a Mann–Whitney U test; For all serotypes all comparisons shown p-values &gt; 0·05. Data not shown for serotype 35B (only one positive case detected at each time point). </w:t>
      </w:r>
    </w:p>
    <w:p w14:paraId="73F1173F" w14:textId="77777777" w:rsidR="00DF5C7B" w:rsidRDefault="00DF5C7B" w:rsidP="001119AF">
      <w:pPr>
        <w:rPr>
          <w:rFonts w:ascii="Times New Roman" w:hAnsi="Times New Roman" w:cs="Times New Roman"/>
          <w:b/>
          <w:bCs/>
        </w:rPr>
      </w:pPr>
    </w:p>
    <w:p w14:paraId="1F075B9C" w14:textId="18F600AC" w:rsidR="00DF5C7B" w:rsidRPr="00386325" w:rsidRDefault="00DF5C7B" w:rsidP="001119AF">
      <w:pPr>
        <w:rPr>
          <w:rFonts w:ascii="Times New Roman" w:hAnsi="Times New Roman" w:cs="Times New Roman"/>
          <w:b/>
          <w:bCs/>
        </w:rPr>
        <w:sectPr w:rsidR="00DF5C7B" w:rsidRPr="00386325" w:rsidSect="00191D7A">
          <w:headerReference w:type="default" r:id="rId17"/>
          <w:footerReference w:type="default" r:id="rId18"/>
          <w:pgSz w:w="11906" w:h="16838"/>
          <w:pgMar w:top="1440" w:right="1080" w:bottom="1440" w:left="1080" w:header="709" w:footer="709" w:gutter="0"/>
          <w:cols w:space="708"/>
          <w:docGrid w:linePitch="360"/>
        </w:sectPr>
      </w:pPr>
    </w:p>
    <w:p w14:paraId="3BC30114" w14:textId="77777777" w:rsidR="00877C96" w:rsidRPr="00B57ACF" w:rsidRDefault="00877C96">
      <w:pPr>
        <w:pStyle w:val="NormalWeb"/>
        <w:outlineLvl w:val="0"/>
      </w:pPr>
    </w:p>
    <w:p w14:paraId="76018DE8" w14:textId="6DA7C30D" w:rsidR="00022D23" w:rsidRPr="0045729B" w:rsidRDefault="5D07003E" w:rsidP="5D07003E">
      <w:pPr>
        <w:pStyle w:val="Heading1"/>
        <w:rPr>
          <w:rFonts w:ascii="Times New Roman" w:hAnsi="Times New Roman" w:cs="Times New Roman"/>
          <w:b/>
          <w:bCs/>
          <w:color w:val="auto"/>
          <w:sz w:val="24"/>
          <w:szCs w:val="24"/>
        </w:rPr>
      </w:pPr>
      <w:bookmarkStart w:id="23" w:name="_Toc216688933"/>
      <w:r w:rsidRPr="0045729B">
        <w:rPr>
          <w:rFonts w:ascii="Times New Roman" w:hAnsi="Times New Roman" w:cs="Times New Roman"/>
          <w:b/>
          <w:bCs/>
          <w:color w:val="auto"/>
          <w:sz w:val="24"/>
          <w:szCs w:val="24"/>
        </w:rPr>
        <w:t>References</w:t>
      </w:r>
      <w:bookmarkEnd w:id="23"/>
    </w:p>
    <w:p w14:paraId="2E7838D2" w14:textId="77777777" w:rsidR="00686254" w:rsidRPr="0045729B" w:rsidRDefault="00686254" w:rsidP="007D5AB5">
      <w:pPr>
        <w:rPr>
          <w:rFonts w:ascii="Times New Roman" w:hAnsi="Times New Roman" w:cs="Times New Roman"/>
          <w:sz w:val="24"/>
          <w:szCs w:val="24"/>
        </w:rPr>
      </w:pPr>
    </w:p>
    <w:sdt>
      <w:sdtPr>
        <w:rPr>
          <w:rFonts w:ascii="Times New Roman" w:hAnsi="Times New Roman" w:cs="Times New Roman"/>
          <w:sz w:val="24"/>
          <w:szCs w:val="24"/>
        </w:rPr>
        <w:tag w:val="EndNote.ReferenceList"/>
        <w:id w:val="-1739847507"/>
        <w:placeholder>
          <w:docPart w:val="DefaultPlaceholder_-1854013440"/>
        </w:placeholder>
      </w:sdtPr>
      <w:sdtEndPr/>
      <w:sdtContent>
        <w:p w14:paraId="5B957276" w14:textId="4CC567AA" w:rsidR="00F17D37" w:rsidRPr="0045729B" w:rsidRDefault="00F17D37" w:rsidP="00F17D37">
          <w:pPr>
            <w:pStyle w:val="EndNoteBibliography"/>
            <w:spacing w:after="0"/>
            <w:rPr>
              <w:rFonts w:ascii="Times New Roman" w:hAnsi="Times New Roman" w:cs="Times New Roman"/>
              <w:sz w:val="24"/>
              <w:szCs w:val="24"/>
            </w:rPr>
          </w:pPr>
          <w:r w:rsidRPr="0045729B">
            <w:rPr>
              <w:rFonts w:ascii="Times New Roman" w:hAnsi="Times New Roman" w:cs="Times New Roman"/>
              <w:sz w:val="24"/>
              <w:szCs w:val="24"/>
            </w:rPr>
            <w:t>1.</w:t>
          </w:r>
          <w:r w:rsidRPr="0045729B">
            <w:rPr>
              <w:rFonts w:ascii="Times New Roman" w:hAnsi="Times New Roman" w:cs="Times New Roman"/>
              <w:sz w:val="24"/>
              <w:szCs w:val="24"/>
            </w:rPr>
            <w:tab/>
            <w:t xml:space="preserve">Temple B, Toan NT, Uyen DY, et al. Evaluation of different infant vaccination schedules incorporating pneumococcal vaccination (The Vietnam Pneumococcal Project): protocol of a randomised controlled trial. </w:t>
          </w:r>
          <w:r w:rsidRPr="0045729B">
            <w:rPr>
              <w:rFonts w:ascii="Times New Roman" w:hAnsi="Times New Roman" w:cs="Times New Roman"/>
              <w:i/>
              <w:sz w:val="24"/>
              <w:szCs w:val="24"/>
            </w:rPr>
            <w:t>BMJ Open</w:t>
          </w:r>
          <w:r w:rsidRPr="0045729B">
            <w:rPr>
              <w:rFonts w:ascii="Times New Roman" w:hAnsi="Times New Roman" w:cs="Times New Roman"/>
              <w:sz w:val="24"/>
              <w:szCs w:val="24"/>
            </w:rPr>
            <w:t xml:space="preserve"> 2018; </w:t>
          </w:r>
          <w:r w:rsidRPr="0045729B">
            <w:rPr>
              <w:rFonts w:ascii="Times New Roman" w:hAnsi="Times New Roman" w:cs="Times New Roman"/>
              <w:b/>
              <w:sz w:val="24"/>
              <w:szCs w:val="24"/>
            </w:rPr>
            <w:t>8</w:t>
          </w:r>
          <w:r w:rsidRPr="0045729B">
            <w:rPr>
              <w:rFonts w:ascii="Times New Roman" w:hAnsi="Times New Roman" w:cs="Times New Roman"/>
              <w:sz w:val="24"/>
              <w:szCs w:val="24"/>
            </w:rPr>
            <w:t>(6): e019795.</w:t>
          </w:r>
        </w:p>
        <w:p w14:paraId="5D4E04DD" w14:textId="77777777" w:rsidR="00F17D37" w:rsidRPr="0045729B" w:rsidRDefault="00F17D37" w:rsidP="00F17D37">
          <w:pPr>
            <w:pStyle w:val="EndNoteBibliography"/>
            <w:spacing w:after="0"/>
            <w:rPr>
              <w:rFonts w:ascii="Times New Roman" w:hAnsi="Times New Roman" w:cs="Times New Roman"/>
              <w:sz w:val="24"/>
              <w:szCs w:val="24"/>
            </w:rPr>
          </w:pPr>
          <w:r w:rsidRPr="0045729B">
            <w:rPr>
              <w:rFonts w:ascii="Times New Roman" w:hAnsi="Times New Roman" w:cs="Times New Roman"/>
              <w:sz w:val="24"/>
              <w:szCs w:val="24"/>
            </w:rPr>
            <w:t>2.</w:t>
          </w:r>
          <w:r w:rsidRPr="0045729B">
            <w:rPr>
              <w:rFonts w:ascii="Times New Roman" w:hAnsi="Times New Roman" w:cs="Times New Roman"/>
              <w:sz w:val="24"/>
              <w:szCs w:val="24"/>
            </w:rPr>
            <w:tab/>
            <w:t xml:space="preserve">Temple B, Tran HP, Dai VTT, et al. Simplified 0+1 and 1+1 pneumococcal vaccine schedules in Ho Chi Minh City, Vietnam: protocol for a randomised controlled trial. </w:t>
          </w:r>
          <w:r w:rsidRPr="0045729B">
            <w:rPr>
              <w:rFonts w:ascii="Times New Roman" w:hAnsi="Times New Roman" w:cs="Times New Roman"/>
              <w:i/>
              <w:sz w:val="24"/>
              <w:szCs w:val="24"/>
            </w:rPr>
            <w:t>BMJ Open</w:t>
          </w:r>
          <w:r w:rsidRPr="0045729B">
            <w:rPr>
              <w:rFonts w:ascii="Times New Roman" w:hAnsi="Times New Roman" w:cs="Times New Roman"/>
              <w:sz w:val="24"/>
              <w:szCs w:val="24"/>
            </w:rPr>
            <w:t xml:space="preserve"> 2021; </w:t>
          </w:r>
          <w:r w:rsidRPr="0045729B">
            <w:rPr>
              <w:rFonts w:ascii="Times New Roman" w:hAnsi="Times New Roman" w:cs="Times New Roman"/>
              <w:b/>
              <w:sz w:val="24"/>
              <w:szCs w:val="24"/>
            </w:rPr>
            <w:t>11</w:t>
          </w:r>
          <w:r w:rsidRPr="0045729B">
            <w:rPr>
              <w:rFonts w:ascii="Times New Roman" w:hAnsi="Times New Roman" w:cs="Times New Roman"/>
              <w:sz w:val="24"/>
              <w:szCs w:val="24"/>
            </w:rPr>
            <w:t>(11): e056505.</w:t>
          </w:r>
        </w:p>
        <w:p w14:paraId="416E373F" w14:textId="77777777" w:rsidR="00F17D37" w:rsidRPr="0045729B" w:rsidRDefault="00F17D37" w:rsidP="00F17D37">
          <w:pPr>
            <w:pStyle w:val="EndNoteBibliography"/>
            <w:spacing w:after="0"/>
            <w:rPr>
              <w:rFonts w:ascii="Times New Roman" w:hAnsi="Times New Roman" w:cs="Times New Roman"/>
              <w:sz w:val="24"/>
              <w:szCs w:val="24"/>
            </w:rPr>
          </w:pPr>
          <w:r w:rsidRPr="0045729B">
            <w:rPr>
              <w:rFonts w:ascii="Times New Roman" w:hAnsi="Times New Roman" w:cs="Times New Roman"/>
              <w:sz w:val="24"/>
              <w:szCs w:val="24"/>
            </w:rPr>
            <w:t>3.</w:t>
          </w:r>
          <w:r w:rsidRPr="0045729B">
            <w:rPr>
              <w:rFonts w:ascii="Times New Roman" w:hAnsi="Times New Roman" w:cs="Times New Roman"/>
              <w:sz w:val="24"/>
              <w:szCs w:val="24"/>
            </w:rPr>
            <w:tab/>
            <w:t>Tran HP. Pneumococcal carriage among 4 to 5 year-old children with different pneumococcal vaccination history in Ho Chi Minh City, Vietnam.  International Symposium on Pneumococci and Pneumococcal Diseases (ISPPD). Cape Town, South Africa; 2024.</w:t>
          </w:r>
        </w:p>
        <w:p w14:paraId="0F940320" w14:textId="77777777" w:rsidR="00F17D37" w:rsidRPr="0045729B" w:rsidRDefault="00F17D37" w:rsidP="00F17D37">
          <w:pPr>
            <w:pStyle w:val="EndNoteBibliography"/>
            <w:spacing w:after="0"/>
            <w:rPr>
              <w:rFonts w:ascii="Times New Roman" w:hAnsi="Times New Roman" w:cs="Times New Roman"/>
              <w:sz w:val="24"/>
              <w:szCs w:val="24"/>
            </w:rPr>
          </w:pPr>
          <w:r w:rsidRPr="0045729B">
            <w:rPr>
              <w:rFonts w:ascii="Times New Roman" w:hAnsi="Times New Roman" w:cs="Times New Roman"/>
              <w:sz w:val="24"/>
              <w:szCs w:val="24"/>
            </w:rPr>
            <w:t>4.</w:t>
          </w:r>
          <w:r w:rsidRPr="0045729B">
            <w:rPr>
              <w:rFonts w:ascii="Times New Roman" w:hAnsi="Times New Roman" w:cs="Times New Roman"/>
              <w:sz w:val="24"/>
              <w:szCs w:val="24"/>
            </w:rPr>
            <w:tab/>
            <w:t xml:space="preserve">Satzke C, Turner P, Virolainen-Julkunen A, et al. Standard method for detecting upper respiratory carriage of </w:t>
          </w:r>
          <w:r w:rsidRPr="0045729B">
            <w:rPr>
              <w:rFonts w:ascii="Times New Roman" w:hAnsi="Times New Roman" w:cs="Times New Roman"/>
              <w:i/>
              <w:sz w:val="24"/>
              <w:szCs w:val="24"/>
            </w:rPr>
            <w:t>Streptococcus pneumoniae</w:t>
          </w:r>
          <w:r w:rsidRPr="0045729B">
            <w:rPr>
              <w:rFonts w:ascii="Times New Roman" w:hAnsi="Times New Roman" w:cs="Times New Roman"/>
              <w:sz w:val="24"/>
              <w:szCs w:val="24"/>
            </w:rPr>
            <w:t xml:space="preserve">: updated recommendations from the World Health Organization Pneumococcal Carriage Working Group. </w:t>
          </w:r>
          <w:r w:rsidRPr="0045729B">
            <w:rPr>
              <w:rFonts w:ascii="Times New Roman" w:hAnsi="Times New Roman" w:cs="Times New Roman"/>
              <w:i/>
              <w:sz w:val="24"/>
              <w:szCs w:val="24"/>
            </w:rPr>
            <w:t>Vaccine</w:t>
          </w:r>
          <w:r w:rsidRPr="0045729B">
            <w:rPr>
              <w:rFonts w:ascii="Times New Roman" w:hAnsi="Times New Roman" w:cs="Times New Roman"/>
              <w:sz w:val="24"/>
              <w:szCs w:val="24"/>
            </w:rPr>
            <w:t xml:space="preserve"> 2013; </w:t>
          </w:r>
          <w:r w:rsidRPr="0045729B">
            <w:rPr>
              <w:rFonts w:ascii="Times New Roman" w:hAnsi="Times New Roman" w:cs="Times New Roman"/>
              <w:b/>
              <w:sz w:val="24"/>
              <w:szCs w:val="24"/>
            </w:rPr>
            <w:t>32</w:t>
          </w:r>
          <w:r w:rsidRPr="0045729B">
            <w:rPr>
              <w:rFonts w:ascii="Times New Roman" w:hAnsi="Times New Roman" w:cs="Times New Roman"/>
              <w:sz w:val="24"/>
              <w:szCs w:val="24"/>
            </w:rPr>
            <w:t>(1): 165-79.</w:t>
          </w:r>
        </w:p>
        <w:p w14:paraId="6E7BAE40" w14:textId="77777777" w:rsidR="00F17D37" w:rsidRPr="0045729B" w:rsidRDefault="00F17D37" w:rsidP="00F17D37">
          <w:pPr>
            <w:pStyle w:val="EndNoteBibliography"/>
            <w:spacing w:after="0"/>
            <w:rPr>
              <w:rFonts w:ascii="Times New Roman" w:hAnsi="Times New Roman" w:cs="Times New Roman"/>
              <w:sz w:val="24"/>
              <w:szCs w:val="24"/>
            </w:rPr>
          </w:pPr>
          <w:r w:rsidRPr="0045729B">
            <w:rPr>
              <w:rFonts w:ascii="Times New Roman" w:hAnsi="Times New Roman" w:cs="Times New Roman"/>
              <w:sz w:val="24"/>
              <w:szCs w:val="24"/>
            </w:rPr>
            <w:t>5.</w:t>
          </w:r>
          <w:r w:rsidRPr="0045729B">
            <w:rPr>
              <w:rFonts w:ascii="Times New Roman" w:hAnsi="Times New Roman" w:cs="Times New Roman"/>
              <w:sz w:val="24"/>
              <w:szCs w:val="24"/>
            </w:rPr>
            <w:tab/>
            <w:t xml:space="preserve">Ortika BD, Habib M, Dunne EM, Porter BD, Satzke C. Production of latex agglutination reagents for pneumococcal serotyping. </w:t>
          </w:r>
          <w:r w:rsidRPr="0045729B">
            <w:rPr>
              <w:rFonts w:ascii="Times New Roman" w:hAnsi="Times New Roman" w:cs="Times New Roman"/>
              <w:i/>
              <w:sz w:val="24"/>
              <w:szCs w:val="24"/>
            </w:rPr>
            <w:t>BMC Res Notes</w:t>
          </w:r>
          <w:r w:rsidRPr="0045729B">
            <w:rPr>
              <w:rFonts w:ascii="Times New Roman" w:hAnsi="Times New Roman" w:cs="Times New Roman"/>
              <w:sz w:val="24"/>
              <w:szCs w:val="24"/>
            </w:rPr>
            <w:t xml:space="preserve"> 2013; </w:t>
          </w:r>
          <w:r w:rsidRPr="0045729B">
            <w:rPr>
              <w:rFonts w:ascii="Times New Roman" w:hAnsi="Times New Roman" w:cs="Times New Roman"/>
              <w:b/>
              <w:sz w:val="24"/>
              <w:szCs w:val="24"/>
            </w:rPr>
            <w:t>6</w:t>
          </w:r>
          <w:r w:rsidRPr="0045729B">
            <w:rPr>
              <w:rFonts w:ascii="Times New Roman" w:hAnsi="Times New Roman" w:cs="Times New Roman"/>
              <w:sz w:val="24"/>
              <w:szCs w:val="24"/>
            </w:rPr>
            <w:t>: 49.</w:t>
          </w:r>
        </w:p>
        <w:p w14:paraId="2CB653D1" w14:textId="77777777" w:rsidR="00F17D37" w:rsidRPr="0045729B" w:rsidRDefault="00F17D37" w:rsidP="00F17D37">
          <w:pPr>
            <w:pStyle w:val="EndNoteBibliography"/>
            <w:spacing w:after="0"/>
            <w:rPr>
              <w:rFonts w:ascii="Times New Roman" w:hAnsi="Times New Roman" w:cs="Times New Roman"/>
              <w:sz w:val="24"/>
              <w:szCs w:val="24"/>
            </w:rPr>
          </w:pPr>
          <w:r w:rsidRPr="0045729B">
            <w:rPr>
              <w:rFonts w:ascii="Times New Roman" w:hAnsi="Times New Roman" w:cs="Times New Roman"/>
              <w:sz w:val="24"/>
              <w:szCs w:val="24"/>
            </w:rPr>
            <w:t>6.</w:t>
          </w:r>
          <w:r w:rsidRPr="0045729B">
            <w:rPr>
              <w:rFonts w:ascii="Times New Roman" w:hAnsi="Times New Roman" w:cs="Times New Roman"/>
              <w:sz w:val="24"/>
              <w:szCs w:val="24"/>
            </w:rPr>
            <w:tab/>
            <w:t xml:space="preserve">Habib M, Porter BD, Satzke C. Capsular serotyping of </w:t>
          </w:r>
          <w:r w:rsidRPr="0045729B">
            <w:rPr>
              <w:rFonts w:ascii="Times New Roman" w:hAnsi="Times New Roman" w:cs="Times New Roman"/>
              <w:i/>
              <w:iCs/>
              <w:sz w:val="24"/>
              <w:szCs w:val="24"/>
            </w:rPr>
            <w:t>Streptococcus pneumoniae</w:t>
          </w:r>
          <w:r w:rsidRPr="0045729B">
            <w:rPr>
              <w:rFonts w:ascii="Times New Roman" w:hAnsi="Times New Roman" w:cs="Times New Roman"/>
              <w:sz w:val="24"/>
              <w:szCs w:val="24"/>
            </w:rPr>
            <w:t xml:space="preserve"> using the Quellung reaction. </w:t>
          </w:r>
          <w:r w:rsidRPr="0045729B">
            <w:rPr>
              <w:rFonts w:ascii="Times New Roman" w:hAnsi="Times New Roman" w:cs="Times New Roman"/>
              <w:i/>
              <w:sz w:val="24"/>
              <w:szCs w:val="24"/>
            </w:rPr>
            <w:t>J Vis Exp</w:t>
          </w:r>
          <w:r w:rsidRPr="0045729B">
            <w:rPr>
              <w:rFonts w:ascii="Times New Roman" w:hAnsi="Times New Roman" w:cs="Times New Roman"/>
              <w:sz w:val="24"/>
              <w:szCs w:val="24"/>
            </w:rPr>
            <w:t xml:space="preserve"> 2014; (84): e51208.</w:t>
          </w:r>
        </w:p>
        <w:p w14:paraId="64C9C03F" w14:textId="77777777" w:rsidR="00F17D37" w:rsidRPr="0045729B" w:rsidRDefault="00F17D37" w:rsidP="00F17D37">
          <w:pPr>
            <w:pStyle w:val="EndNoteBibliography"/>
            <w:spacing w:after="0"/>
            <w:rPr>
              <w:rFonts w:ascii="Times New Roman" w:hAnsi="Times New Roman" w:cs="Times New Roman"/>
              <w:sz w:val="24"/>
              <w:szCs w:val="24"/>
            </w:rPr>
          </w:pPr>
          <w:r w:rsidRPr="0045729B">
            <w:rPr>
              <w:rFonts w:ascii="Times New Roman" w:hAnsi="Times New Roman" w:cs="Times New Roman"/>
              <w:sz w:val="24"/>
              <w:szCs w:val="24"/>
            </w:rPr>
            <w:t>7.</w:t>
          </w:r>
          <w:r w:rsidRPr="0045729B">
            <w:rPr>
              <w:rFonts w:ascii="Times New Roman" w:hAnsi="Times New Roman" w:cs="Times New Roman"/>
              <w:sz w:val="24"/>
              <w:szCs w:val="24"/>
            </w:rPr>
            <w:tab/>
            <w:t xml:space="preserve">Carvalho Mda G, Tondella ML, McCaustland K, et al. Evaluation and improvement of real-time PCR assays targeting lytA, ply, and psaA genes for detection of pneumococcal DNA. </w:t>
          </w:r>
          <w:r w:rsidRPr="0045729B">
            <w:rPr>
              <w:rFonts w:ascii="Times New Roman" w:hAnsi="Times New Roman" w:cs="Times New Roman"/>
              <w:i/>
              <w:sz w:val="24"/>
              <w:szCs w:val="24"/>
            </w:rPr>
            <w:t>J Clin Microbiol</w:t>
          </w:r>
          <w:r w:rsidRPr="0045729B">
            <w:rPr>
              <w:rFonts w:ascii="Times New Roman" w:hAnsi="Times New Roman" w:cs="Times New Roman"/>
              <w:sz w:val="24"/>
              <w:szCs w:val="24"/>
            </w:rPr>
            <w:t xml:space="preserve"> 2007; </w:t>
          </w:r>
          <w:r w:rsidRPr="0045729B">
            <w:rPr>
              <w:rFonts w:ascii="Times New Roman" w:hAnsi="Times New Roman" w:cs="Times New Roman"/>
              <w:b/>
              <w:sz w:val="24"/>
              <w:szCs w:val="24"/>
            </w:rPr>
            <w:t>45</w:t>
          </w:r>
          <w:r w:rsidRPr="0045729B">
            <w:rPr>
              <w:rFonts w:ascii="Times New Roman" w:hAnsi="Times New Roman" w:cs="Times New Roman"/>
              <w:sz w:val="24"/>
              <w:szCs w:val="24"/>
            </w:rPr>
            <w:t>(8): 2460-6.</w:t>
          </w:r>
        </w:p>
        <w:p w14:paraId="1A0A874F" w14:textId="77777777" w:rsidR="00F17D37" w:rsidRPr="0045729B" w:rsidRDefault="00F17D37" w:rsidP="00F17D37">
          <w:pPr>
            <w:pStyle w:val="EndNoteBibliography"/>
            <w:spacing w:after="0"/>
            <w:rPr>
              <w:rFonts w:ascii="Times New Roman" w:hAnsi="Times New Roman" w:cs="Times New Roman"/>
              <w:sz w:val="24"/>
              <w:szCs w:val="24"/>
            </w:rPr>
          </w:pPr>
          <w:r w:rsidRPr="0045729B">
            <w:rPr>
              <w:rFonts w:ascii="Times New Roman" w:hAnsi="Times New Roman" w:cs="Times New Roman"/>
              <w:sz w:val="24"/>
              <w:szCs w:val="24"/>
            </w:rPr>
            <w:t>8.</w:t>
          </w:r>
          <w:r w:rsidRPr="0045729B">
            <w:rPr>
              <w:rFonts w:ascii="Times New Roman" w:hAnsi="Times New Roman" w:cs="Times New Roman"/>
              <w:sz w:val="24"/>
              <w:szCs w:val="24"/>
            </w:rPr>
            <w:tab/>
            <w:t xml:space="preserve">Dunne EM, Satzke C, Ratu FT, et al. Effect of ten-valent pneumococcal conjugate vaccine introduction on pneumococcal carriage in Fiji: results from four annual cross-sectional carriage surveys. </w:t>
          </w:r>
          <w:r w:rsidRPr="0045729B">
            <w:rPr>
              <w:rFonts w:ascii="Times New Roman" w:hAnsi="Times New Roman" w:cs="Times New Roman"/>
              <w:i/>
              <w:sz w:val="24"/>
              <w:szCs w:val="24"/>
            </w:rPr>
            <w:t>Lancet Glob Health</w:t>
          </w:r>
          <w:r w:rsidRPr="0045729B">
            <w:rPr>
              <w:rFonts w:ascii="Times New Roman" w:hAnsi="Times New Roman" w:cs="Times New Roman"/>
              <w:sz w:val="24"/>
              <w:szCs w:val="24"/>
            </w:rPr>
            <w:t xml:space="preserve"> 2018; </w:t>
          </w:r>
          <w:r w:rsidRPr="0045729B">
            <w:rPr>
              <w:rFonts w:ascii="Times New Roman" w:hAnsi="Times New Roman" w:cs="Times New Roman"/>
              <w:b/>
              <w:sz w:val="24"/>
              <w:szCs w:val="24"/>
            </w:rPr>
            <w:t>6</w:t>
          </w:r>
          <w:r w:rsidRPr="0045729B">
            <w:rPr>
              <w:rFonts w:ascii="Times New Roman" w:hAnsi="Times New Roman" w:cs="Times New Roman"/>
              <w:sz w:val="24"/>
              <w:szCs w:val="24"/>
            </w:rPr>
            <w:t>(12): e1375-e85.</w:t>
          </w:r>
        </w:p>
        <w:p w14:paraId="548AD70A" w14:textId="77777777" w:rsidR="00F17D37" w:rsidRPr="0045729B" w:rsidRDefault="00F17D37" w:rsidP="00F17D37">
          <w:pPr>
            <w:pStyle w:val="EndNoteBibliography"/>
            <w:spacing w:after="0"/>
            <w:rPr>
              <w:rFonts w:ascii="Times New Roman" w:hAnsi="Times New Roman" w:cs="Times New Roman"/>
              <w:sz w:val="24"/>
              <w:szCs w:val="24"/>
            </w:rPr>
          </w:pPr>
          <w:r w:rsidRPr="0045729B">
            <w:rPr>
              <w:rFonts w:ascii="Times New Roman" w:hAnsi="Times New Roman" w:cs="Times New Roman"/>
              <w:sz w:val="24"/>
              <w:szCs w:val="24"/>
            </w:rPr>
            <w:t>9.</w:t>
          </w:r>
          <w:r w:rsidRPr="0045729B">
            <w:rPr>
              <w:rFonts w:ascii="Times New Roman" w:hAnsi="Times New Roman" w:cs="Times New Roman"/>
              <w:sz w:val="24"/>
              <w:szCs w:val="24"/>
            </w:rPr>
            <w:tab/>
            <w:t xml:space="preserve">Satzke C, Dunne EM, Porter BD, Klugman KP, Mulholland EK, PneuCarriage project g. The PneuCarriage Project: A Multi-Centre Comparative Study to Identify the Best Serotyping Methods for Examining Pneumococcal Carriage in Vaccine Evaluation Studies. </w:t>
          </w:r>
          <w:r w:rsidRPr="0045729B">
            <w:rPr>
              <w:rFonts w:ascii="Times New Roman" w:hAnsi="Times New Roman" w:cs="Times New Roman"/>
              <w:i/>
              <w:sz w:val="24"/>
              <w:szCs w:val="24"/>
            </w:rPr>
            <w:t>PLoS Med</w:t>
          </w:r>
          <w:r w:rsidRPr="0045729B">
            <w:rPr>
              <w:rFonts w:ascii="Times New Roman" w:hAnsi="Times New Roman" w:cs="Times New Roman"/>
              <w:sz w:val="24"/>
              <w:szCs w:val="24"/>
            </w:rPr>
            <w:t xml:space="preserve"> 2015; </w:t>
          </w:r>
          <w:r w:rsidRPr="0045729B">
            <w:rPr>
              <w:rFonts w:ascii="Times New Roman" w:hAnsi="Times New Roman" w:cs="Times New Roman"/>
              <w:b/>
              <w:sz w:val="24"/>
              <w:szCs w:val="24"/>
            </w:rPr>
            <w:t>12</w:t>
          </w:r>
          <w:r w:rsidRPr="0045729B">
            <w:rPr>
              <w:rFonts w:ascii="Times New Roman" w:hAnsi="Times New Roman" w:cs="Times New Roman"/>
              <w:sz w:val="24"/>
              <w:szCs w:val="24"/>
            </w:rPr>
            <w:t>(11): e1001903; discussion e.</w:t>
          </w:r>
        </w:p>
        <w:p w14:paraId="729123F9" w14:textId="77777777" w:rsidR="00F17D37" w:rsidRPr="0045729B" w:rsidRDefault="00F17D37" w:rsidP="00F17D37">
          <w:pPr>
            <w:pStyle w:val="EndNoteBibliography"/>
            <w:spacing w:after="0"/>
            <w:rPr>
              <w:rFonts w:ascii="Times New Roman" w:hAnsi="Times New Roman" w:cs="Times New Roman"/>
              <w:sz w:val="24"/>
              <w:szCs w:val="24"/>
            </w:rPr>
          </w:pPr>
          <w:r w:rsidRPr="0045729B">
            <w:rPr>
              <w:rFonts w:ascii="Times New Roman" w:hAnsi="Times New Roman" w:cs="Times New Roman"/>
              <w:sz w:val="24"/>
              <w:szCs w:val="24"/>
            </w:rPr>
            <w:t>10.</w:t>
          </w:r>
          <w:r w:rsidRPr="0045729B">
            <w:rPr>
              <w:rFonts w:ascii="Times New Roman" w:hAnsi="Times New Roman" w:cs="Times New Roman"/>
              <w:sz w:val="24"/>
              <w:szCs w:val="24"/>
            </w:rPr>
            <w:tab/>
            <w:t xml:space="preserve">Newton R, Hinds J, Wernisch L. Empirical Bayesian models for analysing molecular serotyping microarrays. </w:t>
          </w:r>
          <w:r w:rsidRPr="0045729B">
            <w:rPr>
              <w:rFonts w:ascii="Times New Roman" w:hAnsi="Times New Roman" w:cs="Times New Roman"/>
              <w:i/>
              <w:sz w:val="24"/>
              <w:szCs w:val="24"/>
            </w:rPr>
            <w:t>BMC Bioinformatics</w:t>
          </w:r>
          <w:r w:rsidRPr="0045729B">
            <w:rPr>
              <w:rFonts w:ascii="Times New Roman" w:hAnsi="Times New Roman" w:cs="Times New Roman"/>
              <w:sz w:val="24"/>
              <w:szCs w:val="24"/>
            </w:rPr>
            <w:t xml:space="preserve"> 2011; </w:t>
          </w:r>
          <w:r w:rsidRPr="0045729B">
            <w:rPr>
              <w:rFonts w:ascii="Times New Roman" w:hAnsi="Times New Roman" w:cs="Times New Roman"/>
              <w:b/>
              <w:sz w:val="24"/>
              <w:szCs w:val="24"/>
            </w:rPr>
            <w:t>12</w:t>
          </w:r>
          <w:r w:rsidRPr="0045729B">
            <w:rPr>
              <w:rFonts w:ascii="Times New Roman" w:hAnsi="Times New Roman" w:cs="Times New Roman"/>
              <w:sz w:val="24"/>
              <w:szCs w:val="24"/>
            </w:rPr>
            <w:t>: 88.</w:t>
          </w:r>
        </w:p>
        <w:p w14:paraId="1EFF3BBA" w14:textId="40A31E12" w:rsidR="00F17D37" w:rsidRPr="0045729B" w:rsidRDefault="00F17D37" w:rsidP="00F17D37">
          <w:pPr>
            <w:pStyle w:val="EndNoteBibliography"/>
            <w:rPr>
              <w:rFonts w:ascii="Times New Roman" w:hAnsi="Times New Roman" w:cs="Times New Roman"/>
              <w:sz w:val="24"/>
              <w:szCs w:val="24"/>
            </w:rPr>
          </w:pPr>
          <w:r w:rsidRPr="0045729B">
            <w:rPr>
              <w:rFonts w:ascii="Times New Roman" w:hAnsi="Times New Roman" w:cs="Times New Roman"/>
              <w:sz w:val="24"/>
              <w:szCs w:val="24"/>
            </w:rPr>
            <w:t>11.</w:t>
          </w:r>
          <w:r w:rsidRPr="0045729B">
            <w:rPr>
              <w:rFonts w:ascii="Times New Roman" w:hAnsi="Times New Roman" w:cs="Times New Roman"/>
              <w:sz w:val="24"/>
              <w:szCs w:val="24"/>
            </w:rPr>
            <w:tab/>
            <w:t xml:space="preserve">Turner P, Hinds J, Turner C, et al. Improved detection of nasopharyngeal cocolonization by multiple pneumococcal serotypes by use of latex agglutination or molecular serotyping by microarray. </w:t>
          </w:r>
          <w:r w:rsidRPr="0045729B">
            <w:rPr>
              <w:rFonts w:ascii="Times New Roman" w:hAnsi="Times New Roman" w:cs="Times New Roman"/>
              <w:i/>
              <w:sz w:val="24"/>
              <w:szCs w:val="24"/>
            </w:rPr>
            <w:t>J Clin Microbiol</w:t>
          </w:r>
          <w:r w:rsidRPr="0045729B">
            <w:rPr>
              <w:rFonts w:ascii="Times New Roman" w:hAnsi="Times New Roman" w:cs="Times New Roman"/>
              <w:sz w:val="24"/>
              <w:szCs w:val="24"/>
            </w:rPr>
            <w:t xml:space="preserve"> 2011; </w:t>
          </w:r>
          <w:r w:rsidRPr="0045729B">
            <w:rPr>
              <w:rFonts w:ascii="Times New Roman" w:hAnsi="Times New Roman" w:cs="Times New Roman"/>
              <w:b/>
              <w:sz w:val="24"/>
              <w:szCs w:val="24"/>
            </w:rPr>
            <w:t>49</w:t>
          </w:r>
          <w:r w:rsidRPr="0045729B">
            <w:rPr>
              <w:rFonts w:ascii="Times New Roman" w:hAnsi="Times New Roman" w:cs="Times New Roman"/>
              <w:sz w:val="24"/>
              <w:szCs w:val="24"/>
            </w:rPr>
            <w:t>(5): 1784-9.</w:t>
          </w:r>
        </w:p>
      </w:sdtContent>
    </w:sdt>
    <w:p w14:paraId="61D2AB33" w14:textId="2B3B5A2D" w:rsidR="001119AF" w:rsidRPr="00386325" w:rsidRDefault="001119AF" w:rsidP="007D5AB5">
      <w:pPr>
        <w:rPr>
          <w:rFonts w:ascii="Times New Roman" w:hAnsi="Times New Roman" w:cs="Times New Roman"/>
        </w:rPr>
      </w:pPr>
    </w:p>
    <w:sectPr w:rsidR="001119AF" w:rsidRPr="00386325" w:rsidSect="00E90EDF">
      <w:headerReference w:type="default" r:id="rId19"/>
      <w:footerReference w:type="default" r:id="rId20"/>
      <w:pgSz w:w="11906" w:h="16838"/>
      <w:pgMar w:top="1418" w:right="23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F3FE" w14:textId="77777777" w:rsidR="00846239" w:rsidRDefault="00846239">
      <w:pPr>
        <w:spacing w:after="0" w:line="240" w:lineRule="auto"/>
      </w:pPr>
      <w:r>
        <w:separator/>
      </w:r>
    </w:p>
  </w:endnote>
  <w:endnote w:type="continuationSeparator" w:id="0">
    <w:p w14:paraId="57AF8C5C" w14:textId="77777777" w:rsidR="00846239" w:rsidRDefault="0084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D07003E" w14:paraId="04BBA6C3" w14:textId="77777777" w:rsidTr="00191D7A">
      <w:trPr>
        <w:trHeight w:val="300"/>
      </w:trPr>
      <w:tc>
        <w:tcPr>
          <w:tcW w:w="4650" w:type="dxa"/>
        </w:tcPr>
        <w:p w14:paraId="41EF1E22" w14:textId="0676F187" w:rsidR="5D07003E" w:rsidRDefault="5D07003E" w:rsidP="00191D7A">
          <w:pPr>
            <w:pStyle w:val="Header"/>
            <w:ind w:left="-115"/>
          </w:pPr>
        </w:p>
      </w:tc>
      <w:tc>
        <w:tcPr>
          <w:tcW w:w="4650" w:type="dxa"/>
        </w:tcPr>
        <w:p w14:paraId="7EDB1503" w14:textId="18BA0C3F" w:rsidR="5D07003E" w:rsidRDefault="5D07003E" w:rsidP="00191D7A">
          <w:pPr>
            <w:pStyle w:val="Header"/>
            <w:jc w:val="center"/>
          </w:pPr>
        </w:p>
      </w:tc>
      <w:tc>
        <w:tcPr>
          <w:tcW w:w="4650" w:type="dxa"/>
        </w:tcPr>
        <w:p w14:paraId="38F15B28" w14:textId="33E6DF72" w:rsidR="5D07003E" w:rsidRDefault="5D07003E" w:rsidP="00191D7A">
          <w:pPr>
            <w:pStyle w:val="Header"/>
            <w:ind w:right="-115"/>
            <w:jc w:val="right"/>
          </w:pPr>
        </w:p>
      </w:tc>
    </w:tr>
  </w:tbl>
  <w:p w14:paraId="06B3AA59" w14:textId="66D2362D" w:rsidR="5D07003E" w:rsidRDefault="5D07003E" w:rsidP="00191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D07003E" w14:paraId="536D6E29" w14:textId="77777777" w:rsidTr="00191D7A">
      <w:trPr>
        <w:trHeight w:val="300"/>
      </w:trPr>
      <w:tc>
        <w:tcPr>
          <w:tcW w:w="3245" w:type="dxa"/>
        </w:tcPr>
        <w:p w14:paraId="15D32F71" w14:textId="3E5B17F2" w:rsidR="5D07003E" w:rsidRDefault="5D07003E" w:rsidP="00191D7A">
          <w:pPr>
            <w:pStyle w:val="Header"/>
            <w:ind w:left="-115"/>
          </w:pPr>
        </w:p>
      </w:tc>
      <w:tc>
        <w:tcPr>
          <w:tcW w:w="3245" w:type="dxa"/>
        </w:tcPr>
        <w:p w14:paraId="2DF72064" w14:textId="6101A1DA" w:rsidR="5D07003E" w:rsidRDefault="5D07003E" w:rsidP="00191D7A">
          <w:pPr>
            <w:pStyle w:val="Header"/>
            <w:jc w:val="center"/>
          </w:pPr>
        </w:p>
      </w:tc>
      <w:tc>
        <w:tcPr>
          <w:tcW w:w="3245" w:type="dxa"/>
        </w:tcPr>
        <w:p w14:paraId="520B9B8F" w14:textId="1D90C078" w:rsidR="5D07003E" w:rsidRDefault="5D07003E" w:rsidP="00191D7A">
          <w:pPr>
            <w:pStyle w:val="Header"/>
            <w:ind w:right="-115"/>
            <w:jc w:val="right"/>
          </w:pPr>
        </w:p>
      </w:tc>
    </w:tr>
  </w:tbl>
  <w:p w14:paraId="016B2145" w14:textId="7A205F8B" w:rsidR="5D07003E" w:rsidRDefault="5D07003E" w:rsidP="00191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5D07003E" w14:paraId="4BC01F86" w14:textId="77777777" w:rsidTr="00191D7A">
      <w:trPr>
        <w:trHeight w:val="300"/>
      </w:trPr>
      <w:tc>
        <w:tcPr>
          <w:tcW w:w="4665" w:type="dxa"/>
        </w:tcPr>
        <w:p w14:paraId="7204FC5B" w14:textId="7891DE82" w:rsidR="5D07003E" w:rsidRDefault="5D07003E" w:rsidP="00191D7A">
          <w:pPr>
            <w:pStyle w:val="Header"/>
            <w:ind w:left="-115"/>
          </w:pPr>
        </w:p>
      </w:tc>
      <w:tc>
        <w:tcPr>
          <w:tcW w:w="4665" w:type="dxa"/>
        </w:tcPr>
        <w:p w14:paraId="02F82FF6" w14:textId="41AE4E87" w:rsidR="5D07003E" w:rsidRDefault="5D07003E" w:rsidP="00191D7A">
          <w:pPr>
            <w:pStyle w:val="Header"/>
            <w:jc w:val="center"/>
          </w:pPr>
        </w:p>
      </w:tc>
      <w:tc>
        <w:tcPr>
          <w:tcW w:w="4665" w:type="dxa"/>
        </w:tcPr>
        <w:p w14:paraId="30EB7101" w14:textId="6809D452" w:rsidR="5D07003E" w:rsidRDefault="5D07003E" w:rsidP="00191D7A">
          <w:pPr>
            <w:pStyle w:val="Header"/>
            <w:ind w:right="-115"/>
            <w:jc w:val="right"/>
          </w:pPr>
        </w:p>
      </w:tc>
    </w:tr>
  </w:tbl>
  <w:p w14:paraId="0B327CA0" w14:textId="511A00D2" w:rsidR="5D07003E" w:rsidRDefault="5D07003E" w:rsidP="00191D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D07003E" w14:paraId="2946F727" w14:textId="77777777" w:rsidTr="00191D7A">
      <w:trPr>
        <w:trHeight w:val="300"/>
      </w:trPr>
      <w:tc>
        <w:tcPr>
          <w:tcW w:w="3485" w:type="dxa"/>
        </w:tcPr>
        <w:p w14:paraId="4CB094B9" w14:textId="00B9CFCB" w:rsidR="5D07003E" w:rsidRDefault="5D07003E" w:rsidP="00191D7A">
          <w:pPr>
            <w:pStyle w:val="Header"/>
            <w:ind w:left="-115"/>
          </w:pPr>
        </w:p>
      </w:tc>
      <w:tc>
        <w:tcPr>
          <w:tcW w:w="3485" w:type="dxa"/>
        </w:tcPr>
        <w:p w14:paraId="3AC40897" w14:textId="2246FCD3" w:rsidR="5D07003E" w:rsidRDefault="5D07003E" w:rsidP="00191D7A">
          <w:pPr>
            <w:pStyle w:val="Header"/>
            <w:jc w:val="center"/>
          </w:pPr>
        </w:p>
      </w:tc>
      <w:tc>
        <w:tcPr>
          <w:tcW w:w="3485" w:type="dxa"/>
        </w:tcPr>
        <w:p w14:paraId="794C4F21" w14:textId="03D33C63" w:rsidR="5D07003E" w:rsidRDefault="5D07003E" w:rsidP="00191D7A">
          <w:pPr>
            <w:pStyle w:val="Header"/>
            <w:ind w:right="-115"/>
            <w:jc w:val="right"/>
          </w:pPr>
        </w:p>
      </w:tc>
    </w:tr>
  </w:tbl>
  <w:p w14:paraId="1D695A70" w14:textId="74012380" w:rsidR="5D07003E" w:rsidRDefault="5D07003E" w:rsidP="00191D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5D07003E" w14:paraId="0CF23F8B" w14:textId="77777777" w:rsidTr="00191D7A">
      <w:trPr>
        <w:trHeight w:val="300"/>
      </w:trPr>
      <w:tc>
        <w:tcPr>
          <w:tcW w:w="3320" w:type="dxa"/>
        </w:tcPr>
        <w:p w14:paraId="52AAFC01" w14:textId="76A98551" w:rsidR="5D07003E" w:rsidRDefault="5D07003E" w:rsidP="00191D7A">
          <w:pPr>
            <w:pStyle w:val="Header"/>
            <w:ind w:left="-115"/>
          </w:pPr>
        </w:p>
      </w:tc>
      <w:tc>
        <w:tcPr>
          <w:tcW w:w="3320" w:type="dxa"/>
        </w:tcPr>
        <w:p w14:paraId="1F4AAAD1" w14:textId="0E68DB21" w:rsidR="5D07003E" w:rsidRDefault="5D07003E" w:rsidP="00191D7A">
          <w:pPr>
            <w:pStyle w:val="Header"/>
            <w:jc w:val="center"/>
          </w:pPr>
        </w:p>
      </w:tc>
      <w:tc>
        <w:tcPr>
          <w:tcW w:w="3320" w:type="dxa"/>
        </w:tcPr>
        <w:p w14:paraId="474D41F9" w14:textId="2A188CB2" w:rsidR="5D07003E" w:rsidRDefault="5D07003E" w:rsidP="00191D7A">
          <w:pPr>
            <w:pStyle w:val="Header"/>
            <w:ind w:right="-115"/>
            <w:jc w:val="right"/>
          </w:pPr>
        </w:p>
      </w:tc>
    </w:tr>
  </w:tbl>
  <w:p w14:paraId="2D409393" w14:textId="14B762EF" w:rsidR="5D07003E" w:rsidRDefault="5D07003E" w:rsidP="00191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E783" w14:textId="77777777" w:rsidR="00846239" w:rsidRDefault="00846239">
      <w:pPr>
        <w:spacing w:after="0" w:line="240" w:lineRule="auto"/>
      </w:pPr>
      <w:r>
        <w:separator/>
      </w:r>
    </w:p>
  </w:footnote>
  <w:footnote w:type="continuationSeparator" w:id="0">
    <w:p w14:paraId="5975EEF1" w14:textId="77777777" w:rsidR="00846239" w:rsidRDefault="0084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D07003E" w14:paraId="0F3B683F" w14:textId="77777777" w:rsidTr="00191D7A">
      <w:trPr>
        <w:trHeight w:val="300"/>
      </w:trPr>
      <w:tc>
        <w:tcPr>
          <w:tcW w:w="4650" w:type="dxa"/>
        </w:tcPr>
        <w:p w14:paraId="1BB75409" w14:textId="6A791FFE" w:rsidR="5D07003E" w:rsidRDefault="5D07003E" w:rsidP="00191D7A">
          <w:pPr>
            <w:pStyle w:val="Header"/>
            <w:ind w:left="-115"/>
          </w:pPr>
        </w:p>
      </w:tc>
      <w:tc>
        <w:tcPr>
          <w:tcW w:w="4650" w:type="dxa"/>
        </w:tcPr>
        <w:p w14:paraId="704EF2EC" w14:textId="5ED88385" w:rsidR="5D07003E" w:rsidRDefault="5D07003E" w:rsidP="00191D7A">
          <w:pPr>
            <w:pStyle w:val="Header"/>
            <w:jc w:val="center"/>
          </w:pPr>
        </w:p>
      </w:tc>
      <w:tc>
        <w:tcPr>
          <w:tcW w:w="4650" w:type="dxa"/>
        </w:tcPr>
        <w:p w14:paraId="6E9A886D" w14:textId="1D8202EC" w:rsidR="5D07003E" w:rsidRDefault="5D07003E" w:rsidP="00191D7A">
          <w:pPr>
            <w:pStyle w:val="Header"/>
            <w:ind w:right="-115"/>
            <w:jc w:val="right"/>
          </w:pPr>
        </w:p>
      </w:tc>
    </w:tr>
  </w:tbl>
  <w:p w14:paraId="74E51352" w14:textId="3063DA09" w:rsidR="5D07003E" w:rsidRDefault="5D07003E" w:rsidP="00191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D07003E" w14:paraId="1F702D94" w14:textId="77777777" w:rsidTr="00191D7A">
      <w:trPr>
        <w:trHeight w:val="300"/>
      </w:trPr>
      <w:tc>
        <w:tcPr>
          <w:tcW w:w="3245" w:type="dxa"/>
        </w:tcPr>
        <w:p w14:paraId="0E986945" w14:textId="2D780B79" w:rsidR="5D07003E" w:rsidRDefault="5D07003E" w:rsidP="00191D7A">
          <w:pPr>
            <w:pStyle w:val="Header"/>
            <w:ind w:left="-115"/>
          </w:pPr>
        </w:p>
      </w:tc>
      <w:tc>
        <w:tcPr>
          <w:tcW w:w="3245" w:type="dxa"/>
        </w:tcPr>
        <w:p w14:paraId="0CEB825E" w14:textId="6E9B1DD9" w:rsidR="5D07003E" w:rsidRDefault="5D07003E" w:rsidP="00191D7A">
          <w:pPr>
            <w:pStyle w:val="Header"/>
            <w:jc w:val="center"/>
          </w:pPr>
        </w:p>
      </w:tc>
      <w:tc>
        <w:tcPr>
          <w:tcW w:w="3245" w:type="dxa"/>
        </w:tcPr>
        <w:p w14:paraId="5A42F3D6" w14:textId="1E106837" w:rsidR="5D07003E" w:rsidRDefault="5D07003E" w:rsidP="00191D7A">
          <w:pPr>
            <w:pStyle w:val="Header"/>
            <w:ind w:right="-115"/>
            <w:jc w:val="right"/>
          </w:pPr>
        </w:p>
      </w:tc>
    </w:tr>
  </w:tbl>
  <w:p w14:paraId="75A5B0E6" w14:textId="393EAAA9" w:rsidR="5D07003E" w:rsidRDefault="5D07003E" w:rsidP="00191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5D07003E" w14:paraId="204ADF5C" w14:textId="77777777" w:rsidTr="00191D7A">
      <w:trPr>
        <w:trHeight w:val="300"/>
      </w:trPr>
      <w:tc>
        <w:tcPr>
          <w:tcW w:w="4665" w:type="dxa"/>
        </w:tcPr>
        <w:p w14:paraId="4441E627" w14:textId="7EEC7935" w:rsidR="5D07003E" w:rsidRDefault="5D07003E" w:rsidP="00191D7A">
          <w:pPr>
            <w:pStyle w:val="Header"/>
            <w:ind w:left="-115"/>
          </w:pPr>
        </w:p>
      </w:tc>
      <w:tc>
        <w:tcPr>
          <w:tcW w:w="4665" w:type="dxa"/>
        </w:tcPr>
        <w:p w14:paraId="7D7D1032" w14:textId="2269868C" w:rsidR="5D07003E" w:rsidRDefault="5D07003E" w:rsidP="00191D7A">
          <w:pPr>
            <w:pStyle w:val="Header"/>
            <w:jc w:val="center"/>
          </w:pPr>
        </w:p>
      </w:tc>
      <w:tc>
        <w:tcPr>
          <w:tcW w:w="4665" w:type="dxa"/>
        </w:tcPr>
        <w:p w14:paraId="28DF52DE" w14:textId="5ED95924" w:rsidR="5D07003E" w:rsidRDefault="5D07003E" w:rsidP="00191D7A">
          <w:pPr>
            <w:pStyle w:val="Header"/>
            <w:ind w:right="-115"/>
            <w:jc w:val="right"/>
          </w:pPr>
        </w:p>
      </w:tc>
    </w:tr>
  </w:tbl>
  <w:p w14:paraId="59D76EBF" w14:textId="1C81C13B" w:rsidR="5D07003E" w:rsidRDefault="5D07003E" w:rsidP="00191D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D07003E" w14:paraId="051F3AF6" w14:textId="77777777" w:rsidTr="00191D7A">
      <w:trPr>
        <w:trHeight w:val="300"/>
      </w:trPr>
      <w:tc>
        <w:tcPr>
          <w:tcW w:w="3485" w:type="dxa"/>
        </w:tcPr>
        <w:p w14:paraId="59B5EDE4" w14:textId="7D675743" w:rsidR="5D07003E" w:rsidRDefault="5D07003E" w:rsidP="00191D7A">
          <w:pPr>
            <w:pStyle w:val="Header"/>
            <w:ind w:left="-115"/>
          </w:pPr>
        </w:p>
      </w:tc>
      <w:tc>
        <w:tcPr>
          <w:tcW w:w="3485" w:type="dxa"/>
        </w:tcPr>
        <w:p w14:paraId="4D95FE46" w14:textId="7B934A4B" w:rsidR="5D07003E" w:rsidRDefault="5D07003E" w:rsidP="00191D7A">
          <w:pPr>
            <w:pStyle w:val="Header"/>
            <w:jc w:val="center"/>
          </w:pPr>
        </w:p>
      </w:tc>
      <w:tc>
        <w:tcPr>
          <w:tcW w:w="3485" w:type="dxa"/>
        </w:tcPr>
        <w:p w14:paraId="685CDE63" w14:textId="15C038C0" w:rsidR="5D07003E" w:rsidRDefault="5D07003E" w:rsidP="00191D7A">
          <w:pPr>
            <w:pStyle w:val="Header"/>
            <w:ind w:right="-115"/>
            <w:jc w:val="right"/>
          </w:pPr>
        </w:p>
      </w:tc>
    </w:tr>
  </w:tbl>
  <w:p w14:paraId="39288141" w14:textId="030ED06E" w:rsidR="5D07003E" w:rsidRDefault="5D07003E" w:rsidP="00191D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5D07003E" w14:paraId="0DAD1006" w14:textId="77777777" w:rsidTr="00191D7A">
      <w:trPr>
        <w:trHeight w:val="300"/>
      </w:trPr>
      <w:tc>
        <w:tcPr>
          <w:tcW w:w="3320" w:type="dxa"/>
        </w:tcPr>
        <w:p w14:paraId="364A6382" w14:textId="0DC0806D" w:rsidR="5D07003E" w:rsidRDefault="5D07003E" w:rsidP="00191D7A">
          <w:pPr>
            <w:pStyle w:val="Header"/>
            <w:ind w:left="-115"/>
          </w:pPr>
        </w:p>
      </w:tc>
      <w:tc>
        <w:tcPr>
          <w:tcW w:w="3320" w:type="dxa"/>
        </w:tcPr>
        <w:p w14:paraId="3D321330" w14:textId="7CC712D2" w:rsidR="5D07003E" w:rsidRDefault="5D07003E" w:rsidP="00191D7A">
          <w:pPr>
            <w:pStyle w:val="Header"/>
            <w:jc w:val="center"/>
          </w:pPr>
        </w:p>
      </w:tc>
      <w:tc>
        <w:tcPr>
          <w:tcW w:w="3320" w:type="dxa"/>
        </w:tcPr>
        <w:p w14:paraId="19EB6E3E" w14:textId="102B76E5" w:rsidR="5D07003E" w:rsidRDefault="5D07003E" w:rsidP="00191D7A">
          <w:pPr>
            <w:pStyle w:val="Header"/>
            <w:ind w:right="-115"/>
            <w:jc w:val="right"/>
          </w:pPr>
        </w:p>
      </w:tc>
    </w:tr>
  </w:tbl>
  <w:p w14:paraId="3F33DF63" w14:textId="17E86B6D" w:rsidR="5D07003E" w:rsidRDefault="5D07003E" w:rsidP="00191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AC6"/>
    <w:multiLevelType w:val="hybridMultilevel"/>
    <w:tmpl w:val="8E40C7BA"/>
    <w:lvl w:ilvl="0" w:tplc="53E4EC0E">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2C645A"/>
    <w:multiLevelType w:val="hybridMultilevel"/>
    <w:tmpl w:val="2D464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38507390">
    <w:abstractNumId w:val="1"/>
  </w:num>
  <w:num w:numId="2" w16cid:durableId="36028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dxa5tzb22ddmee5wzxdw5c022prz05frfr&quot;&gt;FernandaApril2024&lt;record-ids&gt;&lt;item&gt;40&lt;/item&gt;&lt;item&gt;123&lt;/item&gt;&lt;item&gt;124&lt;/item&gt;&lt;item&gt;147&lt;/item&gt;&lt;item&gt;160&lt;/item&gt;&lt;item&gt;161&lt;/item&gt;&lt;item&gt;215&lt;/item&gt;&lt;item&gt;216&lt;/item&gt;&lt;item&gt;245&lt;/item&gt;&lt;item&gt;246&lt;/item&gt;&lt;item&gt;348&lt;/item&gt;&lt;/record-ids&gt;&lt;/item&gt;&lt;/Libraries&gt;"/>
  </w:docVars>
  <w:rsids>
    <w:rsidRoot w:val="001119AF"/>
    <w:rsid w:val="0000416A"/>
    <w:rsid w:val="00022D23"/>
    <w:rsid w:val="000238CE"/>
    <w:rsid w:val="00024CA5"/>
    <w:rsid w:val="00050B46"/>
    <w:rsid w:val="00051248"/>
    <w:rsid w:val="00064042"/>
    <w:rsid w:val="00064ADF"/>
    <w:rsid w:val="00085466"/>
    <w:rsid w:val="000A1935"/>
    <w:rsid w:val="000C04C2"/>
    <w:rsid w:val="000C05DF"/>
    <w:rsid w:val="000E5C57"/>
    <w:rsid w:val="000F0751"/>
    <w:rsid w:val="000F2B4D"/>
    <w:rsid w:val="00100E0E"/>
    <w:rsid w:val="00101429"/>
    <w:rsid w:val="00105563"/>
    <w:rsid w:val="001119AF"/>
    <w:rsid w:val="00113355"/>
    <w:rsid w:val="00121274"/>
    <w:rsid w:val="00121436"/>
    <w:rsid w:val="0012385B"/>
    <w:rsid w:val="001276E4"/>
    <w:rsid w:val="00131400"/>
    <w:rsid w:val="0013255B"/>
    <w:rsid w:val="00155207"/>
    <w:rsid w:val="001575D9"/>
    <w:rsid w:val="0016653A"/>
    <w:rsid w:val="0017446F"/>
    <w:rsid w:val="0018389C"/>
    <w:rsid w:val="00186FD3"/>
    <w:rsid w:val="00191D7A"/>
    <w:rsid w:val="001A384C"/>
    <w:rsid w:val="001A5D8A"/>
    <w:rsid w:val="001B3C4D"/>
    <w:rsid w:val="001C5306"/>
    <w:rsid w:val="001D6039"/>
    <w:rsid w:val="001E4331"/>
    <w:rsid w:val="001F0DE0"/>
    <w:rsid w:val="00200208"/>
    <w:rsid w:val="00204AE0"/>
    <w:rsid w:val="0020777B"/>
    <w:rsid w:val="00225947"/>
    <w:rsid w:val="002260BC"/>
    <w:rsid w:val="00233128"/>
    <w:rsid w:val="00243685"/>
    <w:rsid w:val="00251CD5"/>
    <w:rsid w:val="0025606A"/>
    <w:rsid w:val="00260EEC"/>
    <w:rsid w:val="00272EC5"/>
    <w:rsid w:val="00290B62"/>
    <w:rsid w:val="00292C95"/>
    <w:rsid w:val="00297994"/>
    <w:rsid w:val="002A30B2"/>
    <w:rsid w:val="002B76D0"/>
    <w:rsid w:val="002B7B82"/>
    <w:rsid w:val="002C24AE"/>
    <w:rsid w:val="002C29A9"/>
    <w:rsid w:val="002D0775"/>
    <w:rsid w:val="002D0AA1"/>
    <w:rsid w:val="002D103A"/>
    <w:rsid w:val="002E23AC"/>
    <w:rsid w:val="002E66DD"/>
    <w:rsid w:val="00306366"/>
    <w:rsid w:val="00307D56"/>
    <w:rsid w:val="003202CB"/>
    <w:rsid w:val="00327D0D"/>
    <w:rsid w:val="0033006D"/>
    <w:rsid w:val="003328C8"/>
    <w:rsid w:val="00344161"/>
    <w:rsid w:val="003569C6"/>
    <w:rsid w:val="00376165"/>
    <w:rsid w:val="0037621A"/>
    <w:rsid w:val="00376DFF"/>
    <w:rsid w:val="00386325"/>
    <w:rsid w:val="003954AA"/>
    <w:rsid w:val="003B0A7C"/>
    <w:rsid w:val="003B409D"/>
    <w:rsid w:val="003C1874"/>
    <w:rsid w:val="003E1D9C"/>
    <w:rsid w:val="003F3969"/>
    <w:rsid w:val="003F62E2"/>
    <w:rsid w:val="004072FB"/>
    <w:rsid w:val="004073ED"/>
    <w:rsid w:val="00412606"/>
    <w:rsid w:val="004260B7"/>
    <w:rsid w:val="00427129"/>
    <w:rsid w:val="00427F04"/>
    <w:rsid w:val="004363E7"/>
    <w:rsid w:val="00445476"/>
    <w:rsid w:val="0044621A"/>
    <w:rsid w:val="0045729B"/>
    <w:rsid w:val="0048007C"/>
    <w:rsid w:val="004819C7"/>
    <w:rsid w:val="00492BA3"/>
    <w:rsid w:val="00494663"/>
    <w:rsid w:val="004A20DE"/>
    <w:rsid w:val="004C5CA5"/>
    <w:rsid w:val="004C658A"/>
    <w:rsid w:val="004E14AD"/>
    <w:rsid w:val="004E2A7B"/>
    <w:rsid w:val="004E4960"/>
    <w:rsid w:val="004F01A9"/>
    <w:rsid w:val="004F2226"/>
    <w:rsid w:val="004F4A3F"/>
    <w:rsid w:val="005138E0"/>
    <w:rsid w:val="00514D79"/>
    <w:rsid w:val="00521009"/>
    <w:rsid w:val="005262B9"/>
    <w:rsid w:val="005316E8"/>
    <w:rsid w:val="00535632"/>
    <w:rsid w:val="00545E51"/>
    <w:rsid w:val="00546F58"/>
    <w:rsid w:val="00555CAA"/>
    <w:rsid w:val="00556CE8"/>
    <w:rsid w:val="005602DE"/>
    <w:rsid w:val="00571F5D"/>
    <w:rsid w:val="00575E8B"/>
    <w:rsid w:val="00592D00"/>
    <w:rsid w:val="005A3290"/>
    <w:rsid w:val="005B4018"/>
    <w:rsid w:val="005C0D2D"/>
    <w:rsid w:val="005C212B"/>
    <w:rsid w:val="005C5D22"/>
    <w:rsid w:val="005D3AC7"/>
    <w:rsid w:val="005D3AEC"/>
    <w:rsid w:val="005E3B7F"/>
    <w:rsid w:val="005E77B5"/>
    <w:rsid w:val="005F2C12"/>
    <w:rsid w:val="005F4F2D"/>
    <w:rsid w:val="005F5E57"/>
    <w:rsid w:val="0060162D"/>
    <w:rsid w:val="00617B23"/>
    <w:rsid w:val="00617B66"/>
    <w:rsid w:val="00625B01"/>
    <w:rsid w:val="00630B2D"/>
    <w:rsid w:val="00636E90"/>
    <w:rsid w:val="00643660"/>
    <w:rsid w:val="00660DAE"/>
    <w:rsid w:val="00663FDE"/>
    <w:rsid w:val="00670ADB"/>
    <w:rsid w:val="00683A12"/>
    <w:rsid w:val="00684B6F"/>
    <w:rsid w:val="00686254"/>
    <w:rsid w:val="00691BD3"/>
    <w:rsid w:val="006A265B"/>
    <w:rsid w:val="006A5639"/>
    <w:rsid w:val="006A7E08"/>
    <w:rsid w:val="006B3143"/>
    <w:rsid w:val="006B4518"/>
    <w:rsid w:val="006E5A20"/>
    <w:rsid w:val="006F0585"/>
    <w:rsid w:val="006F0B93"/>
    <w:rsid w:val="00701F37"/>
    <w:rsid w:val="00723953"/>
    <w:rsid w:val="00724372"/>
    <w:rsid w:val="00724AEF"/>
    <w:rsid w:val="00727361"/>
    <w:rsid w:val="00736C1D"/>
    <w:rsid w:val="00747AA2"/>
    <w:rsid w:val="00771520"/>
    <w:rsid w:val="00773AC2"/>
    <w:rsid w:val="00784C9D"/>
    <w:rsid w:val="007905A9"/>
    <w:rsid w:val="0079505F"/>
    <w:rsid w:val="007A0D66"/>
    <w:rsid w:val="007A2CFF"/>
    <w:rsid w:val="007A4649"/>
    <w:rsid w:val="007D0EFA"/>
    <w:rsid w:val="007D2F44"/>
    <w:rsid w:val="007D4B24"/>
    <w:rsid w:val="007D5AB5"/>
    <w:rsid w:val="007E1216"/>
    <w:rsid w:val="007F661A"/>
    <w:rsid w:val="00813835"/>
    <w:rsid w:val="00816B16"/>
    <w:rsid w:val="0081789B"/>
    <w:rsid w:val="00825675"/>
    <w:rsid w:val="00830FED"/>
    <w:rsid w:val="008310D1"/>
    <w:rsid w:val="00844FF6"/>
    <w:rsid w:val="00846239"/>
    <w:rsid w:val="008505E8"/>
    <w:rsid w:val="008539D7"/>
    <w:rsid w:val="00856360"/>
    <w:rsid w:val="00874DB7"/>
    <w:rsid w:val="00875158"/>
    <w:rsid w:val="00877C96"/>
    <w:rsid w:val="00881045"/>
    <w:rsid w:val="00883D7E"/>
    <w:rsid w:val="008A7C43"/>
    <w:rsid w:val="008C1D6E"/>
    <w:rsid w:val="008C3925"/>
    <w:rsid w:val="008C7D30"/>
    <w:rsid w:val="008D104D"/>
    <w:rsid w:val="008E50DD"/>
    <w:rsid w:val="008F0DF5"/>
    <w:rsid w:val="008F299E"/>
    <w:rsid w:val="008F5AA8"/>
    <w:rsid w:val="00900D45"/>
    <w:rsid w:val="00911934"/>
    <w:rsid w:val="0091204D"/>
    <w:rsid w:val="00913A2D"/>
    <w:rsid w:val="00932F82"/>
    <w:rsid w:val="00933D4E"/>
    <w:rsid w:val="00945984"/>
    <w:rsid w:val="00953BC5"/>
    <w:rsid w:val="009645DA"/>
    <w:rsid w:val="009669E1"/>
    <w:rsid w:val="009979BA"/>
    <w:rsid w:val="009B2E4D"/>
    <w:rsid w:val="009D1B41"/>
    <w:rsid w:val="009D4008"/>
    <w:rsid w:val="009D6F74"/>
    <w:rsid w:val="00A12251"/>
    <w:rsid w:val="00A203EF"/>
    <w:rsid w:val="00A22E22"/>
    <w:rsid w:val="00A433E0"/>
    <w:rsid w:val="00A4652A"/>
    <w:rsid w:val="00A526B5"/>
    <w:rsid w:val="00A5563F"/>
    <w:rsid w:val="00A62B0E"/>
    <w:rsid w:val="00A648DE"/>
    <w:rsid w:val="00A709E6"/>
    <w:rsid w:val="00A71D17"/>
    <w:rsid w:val="00A81D3F"/>
    <w:rsid w:val="00AA286A"/>
    <w:rsid w:val="00AA71F0"/>
    <w:rsid w:val="00AC0837"/>
    <w:rsid w:val="00AC78D9"/>
    <w:rsid w:val="00AD5056"/>
    <w:rsid w:val="00AF7E9D"/>
    <w:rsid w:val="00B06310"/>
    <w:rsid w:val="00B1671E"/>
    <w:rsid w:val="00B32D45"/>
    <w:rsid w:val="00B5101C"/>
    <w:rsid w:val="00B51EA0"/>
    <w:rsid w:val="00B544F8"/>
    <w:rsid w:val="00B57ACF"/>
    <w:rsid w:val="00B6703E"/>
    <w:rsid w:val="00B67C28"/>
    <w:rsid w:val="00B72277"/>
    <w:rsid w:val="00B77C5E"/>
    <w:rsid w:val="00B86549"/>
    <w:rsid w:val="00B90B8D"/>
    <w:rsid w:val="00BA00A6"/>
    <w:rsid w:val="00BA28DB"/>
    <w:rsid w:val="00BC293B"/>
    <w:rsid w:val="00BC5CE2"/>
    <w:rsid w:val="00BC6A19"/>
    <w:rsid w:val="00BE0E07"/>
    <w:rsid w:val="00BE5DB0"/>
    <w:rsid w:val="00C005D0"/>
    <w:rsid w:val="00C0352A"/>
    <w:rsid w:val="00C143A6"/>
    <w:rsid w:val="00C177F6"/>
    <w:rsid w:val="00C2362C"/>
    <w:rsid w:val="00C3079C"/>
    <w:rsid w:val="00C31E74"/>
    <w:rsid w:val="00C36EC7"/>
    <w:rsid w:val="00C37BC3"/>
    <w:rsid w:val="00C43F04"/>
    <w:rsid w:val="00C5199A"/>
    <w:rsid w:val="00C550B6"/>
    <w:rsid w:val="00C55741"/>
    <w:rsid w:val="00C61DD8"/>
    <w:rsid w:val="00C65EB3"/>
    <w:rsid w:val="00CA1ABD"/>
    <w:rsid w:val="00CA4589"/>
    <w:rsid w:val="00CC5D71"/>
    <w:rsid w:val="00CD0BE8"/>
    <w:rsid w:val="00CE4CCF"/>
    <w:rsid w:val="00CF47D1"/>
    <w:rsid w:val="00CF72E7"/>
    <w:rsid w:val="00D00D83"/>
    <w:rsid w:val="00D02A59"/>
    <w:rsid w:val="00D152D8"/>
    <w:rsid w:val="00D207D0"/>
    <w:rsid w:val="00D26DD5"/>
    <w:rsid w:val="00D271B4"/>
    <w:rsid w:val="00D518FE"/>
    <w:rsid w:val="00D60858"/>
    <w:rsid w:val="00D641A1"/>
    <w:rsid w:val="00D7007B"/>
    <w:rsid w:val="00D7523B"/>
    <w:rsid w:val="00D83C13"/>
    <w:rsid w:val="00D86767"/>
    <w:rsid w:val="00D86CDD"/>
    <w:rsid w:val="00D87146"/>
    <w:rsid w:val="00D87DDA"/>
    <w:rsid w:val="00DA34C0"/>
    <w:rsid w:val="00DA7607"/>
    <w:rsid w:val="00DB06DF"/>
    <w:rsid w:val="00DB4E9D"/>
    <w:rsid w:val="00DD1929"/>
    <w:rsid w:val="00DF5C7B"/>
    <w:rsid w:val="00DF7D74"/>
    <w:rsid w:val="00DF7D87"/>
    <w:rsid w:val="00E0077F"/>
    <w:rsid w:val="00E0094E"/>
    <w:rsid w:val="00E07228"/>
    <w:rsid w:val="00E0730C"/>
    <w:rsid w:val="00E16BFD"/>
    <w:rsid w:val="00E17F61"/>
    <w:rsid w:val="00E22DD7"/>
    <w:rsid w:val="00E239F9"/>
    <w:rsid w:val="00E2571E"/>
    <w:rsid w:val="00E34B89"/>
    <w:rsid w:val="00E370A8"/>
    <w:rsid w:val="00E37FF3"/>
    <w:rsid w:val="00E40A6A"/>
    <w:rsid w:val="00E4128F"/>
    <w:rsid w:val="00E412B8"/>
    <w:rsid w:val="00E56922"/>
    <w:rsid w:val="00E56B87"/>
    <w:rsid w:val="00E56E4D"/>
    <w:rsid w:val="00E63AE7"/>
    <w:rsid w:val="00E76286"/>
    <w:rsid w:val="00E77C5C"/>
    <w:rsid w:val="00E90A58"/>
    <w:rsid w:val="00E90EDF"/>
    <w:rsid w:val="00E94176"/>
    <w:rsid w:val="00E94A82"/>
    <w:rsid w:val="00EA4D8E"/>
    <w:rsid w:val="00EB384C"/>
    <w:rsid w:val="00EC204F"/>
    <w:rsid w:val="00ED1F95"/>
    <w:rsid w:val="00ED6E00"/>
    <w:rsid w:val="00EE0481"/>
    <w:rsid w:val="00EE41E9"/>
    <w:rsid w:val="00EE4D19"/>
    <w:rsid w:val="00EE6775"/>
    <w:rsid w:val="00EF1BFD"/>
    <w:rsid w:val="00EF2D64"/>
    <w:rsid w:val="00F01CEE"/>
    <w:rsid w:val="00F12642"/>
    <w:rsid w:val="00F13E66"/>
    <w:rsid w:val="00F17859"/>
    <w:rsid w:val="00F17D37"/>
    <w:rsid w:val="00F72111"/>
    <w:rsid w:val="00F725B5"/>
    <w:rsid w:val="00F76A33"/>
    <w:rsid w:val="00F818DF"/>
    <w:rsid w:val="00FB0B0B"/>
    <w:rsid w:val="00FC6C0D"/>
    <w:rsid w:val="00FF2338"/>
    <w:rsid w:val="00FF2CED"/>
    <w:rsid w:val="3006747B"/>
    <w:rsid w:val="5D070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896D8"/>
  <w15:chartTrackingRefBased/>
  <w15:docId w15:val="{29CA3471-334C-4A41-9DDF-207DFDB3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BD"/>
  </w:style>
  <w:style w:type="paragraph" w:styleId="Heading1">
    <w:name w:val="heading 1"/>
    <w:basedOn w:val="Normal"/>
    <w:next w:val="Normal"/>
    <w:link w:val="Heading1Char"/>
    <w:uiPriority w:val="9"/>
    <w:qFormat/>
    <w:rsid w:val="005D3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3A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9AF"/>
    <w:pPr>
      <w:ind w:left="720"/>
      <w:contextualSpacing/>
    </w:pPr>
  </w:style>
  <w:style w:type="character" w:styleId="CommentReference">
    <w:name w:val="annotation reference"/>
    <w:basedOn w:val="DefaultParagraphFont"/>
    <w:uiPriority w:val="99"/>
    <w:semiHidden/>
    <w:unhideWhenUsed/>
    <w:rsid w:val="001119AF"/>
    <w:rPr>
      <w:sz w:val="16"/>
      <w:szCs w:val="16"/>
    </w:rPr>
  </w:style>
  <w:style w:type="paragraph" w:styleId="CommentText">
    <w:name w:val="annotation text"/>
    <w:basedOn w:val="Normal"/>
    <w:link w:val="CommentTextChar"/>
    <w:uiPriority w:val="99"/>
    <w:unhideWhenUsed/>
    <w:rsid w:val="001119AF"/>
    <w:pPr>
      <w:spacing w:line="240" w:lineRule="auto"/>
    </w:pPr>
    <w:rPr>
      <w:sz w:val="20"/>
      <w:szCs w:val="20"/>
    </w:rPr>
  </w:style>
  <w:style w:type="character" w:customStyle="1" w:styleId="CommentTextChar">
    <w:name w:val="Comment Text Char"/>
    <w:basedOn w:val="DefaultParagraphFont"/>
    <w:link w:val="CommentText"/>
    <w:uiPriority w:val="99"/>
    <w:rsid w:val="001119AF"/>
    <w:rPr>
      <w:sz w:val="20"/>
      <w:szCs w:val="20"/>
    </w:rPr>
  </w:style>
  <w:style w:type="paragraph" w:styleId="BalloonText">
    <w:name w:val="Balloon Text"/>
    <w:basedOn w:val="Normal"/>
    <w:link w:val="BalloonTextChar"/>
    <w:uiPriority w:val="99"/>
    <w:semiHidden/>
    <w:unhideWhenUsed/>
    <w:rsid w:val="00111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9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104D"/>
    <w:rPr>
      <w:b/>
      <w:bCs/>
    </w:rPr>
  </w:style>
  <w:style w:type="character" w:customStyle="1" w:styleId="CommentSubjectChar">
    <w:name w:val="Comment Subject Char"/>
    <w:basedOn w:val="CommentTextChar"/>
    <w:link w:val="CommentSubject"/>
    <w:uiPriority w:val="99"/>
    <w:semiHidden/>
    <w:rsid w:val="008D104D"/>
    <w:rPr>
      <w:b/>
      <w:bCs/>
      <w:sz w:val="20"/>
      <w:szCs w:val="20"/>
    </w:rPr>
  </w:style>
  <w:style w:type="paragraph" w:styleId="NormalWeb">
    <w:name w:val="Normal (Web)"/>
    <w:basedOn w:val="Normal"/>
    <w:uiPriority w:val="99"/>
    <w:unhideWhenUsed/>
    <w:rsid w:val="0052100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B4018"/>
    <w:pPr>
      <w:spacing w:after="0" w:line="240" w:lineRule="auto"/>
    </w:pPr>
  </w:style>
  <w:style w:type="paragraph" w:customStyle="1" w:styleId="EndNoteBibliographyTitle">
    <w:name w:val="EndNote Bibliography Title"/>
    <w:basedOn w:val="Normal"/>
    <w:link w:val="EndNoteBibliographyTitleChar"/>
    <w:rsid w:val="0068625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86254"/>
    <w:rPr>
      <w:rFonts w:ascii="Calibri" w:hAnsi="Calibri" w:cs="Calibri"/>
      <w:noProof/>
      <w:lang w:val="en-US"/>
    </w:rPr>
  </w:style>
  <w:style w:type="paragraph" w:customStyle="1" w:styleId="EndNoteBibliography">
    <w:name w:val="EndNote Bibliography"/>
    <w:basedOn w:val="Normal"/>
    <w:link w:val="EndNoteBibliographyChar"/>
    <w:rsid w:val="0068625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86254"/>
    <w:rPr>
      <w:rFonts w:ascii="Calibri" w:hAnsi="Calibri" w:cs="Calibri"/>
      <w:noProof/>
      <w:lang w:val="en-US"/>
    </w:rPr>
  </w:style>
  <w:style w:type="character" w:styleId="Hyperlink">
    <w:name w:val="Hyperlink"/>
    <w:basedOn w:val="DefaultParagraphFont"/>
    <w:uiPriority w:val="99"/>
    <w:unhideWhenUsed/>
    <w:rsid w:val="00272EC5"/>
    <w:rPr>
      <w:color w:val="0000FF"/>
      <w:u w:val="single"/>
    </w:rPr>
  </w:style>
  <w:style w:type="character" w:styleId="Emphasis">
    <w:name w:val="Emphasis"/>
    <w:basedOn w:val="DefaultParagraphFont"/>
    <w:uiPriority w:val="20"/>
    <w:qFormat/>
    <w:rsid w:val="00272EC5"/>
    <w:rPr>
      <w:i/>
      <w:iCs/>
    </w:rPr>
  </w:style>
  <w:style w:type="character" w:styleId="PlaceholderText">
    <w:name w:val="Placeholder Text"/>
    <w:basedOn w:val="DefaultParagraphFont"/>
    <w:uiPriority w:val="99"/>
    <w:semiHidden/>
    <w:rsid w:val="00F17D37"/>
    <w:rPr>
      <w:color w:val="666666"/>
    </w:rPr>
  </w:style>
  <w:style w:type="character" w:customStyle="1" w:styleId="Heading1Char">
    <w:name w:val="Heading 1 Char"/>
    <w:basedOn w:val="DefaultParagraphFont"/>
    <w:link w:val="Heading1"/>
    <w:uiPriority w:val="9"/>
    <w:rsid w:val="005D3AE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D3AEC"/>
    <w:pPr>
      <w:outlineLvl w:val="9"/>
    </w:pPr>
    <w:rPr>
      <w:lang w:val="en-US"/>
    </w:rPr>
  </w:style>
  <w:style w:type="paragraph" w:styleId="TOC1">
    <w:name w:val="toc 1"/>
    <w:basedOn w:val="Normal"/>
    <w:next w:val="Normal"/>
    <w:autoRedefine/>
    <w:uiPriority w:val="39"/>
    <w:unhideWhenUsed/>
    <w:rsid w:val="00D00D83"/>
    <w:pPr>
      <w:tabs>
        <w:tab w:val="right" w:leader="dot" w:pos="13948"/>
      </w:tabs>
      <w:spacing w:after="100"/>
    </w:pPr>
    <w:rPr>
      <w:rFonts w:ascii="Times New Roman" w:hAnsi="Times New Roman" w:cs="Times New Roman"/>
      <w:b/>
      <w:bCs/>
      <w:noProof/>
      <w:lang w:eastAsia="en-AU"/>
    </w:rPr>
  </w:style>
  <w:style w:type="character" w:customStyle="1" w:styleId="Heading2Char">
    <w:name w:val="Heading 2 Char"/>
    <w:basedOn w:val="DefaultParagraphFont"/>
    <w:link w:val="Heading2"/>
    <w:uiPriority w:val="9"/>
    <w:rsid w:val="005D3AE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D3AEC"/>
    <w:pPr>
      <w:spacing w:after="100"/>
      <w:ind w:left="220"/>
    </w:pPr>
  </w:style>
  <w:style w:type="paragraph" w:styleId="Header">
    <w:name w:val="header"/>
    <w:basedOn w:val="Normal"/>
    <w:uiPriority w:val="99"/>
    <w:unhideWhenUsed/>
    <w:rsid w:val="5D07003E"/>
    <w:pPr>
      <w:tabs>
        <w:tab w:val="center" w:pos="4680"/>
        <w:tab w:val="right" w:pos="9360"/>
      </w:tabs>
      <w:spacing w:after="0" w:line="240" w:lineRule="auto"/>
    </w:pPr>
  </w:style>
  <w:style w:type="paragraph" w:styleId="Footer">
    <w:name w:val="footer"/>
    <w:basedOn w:val="Normal"/>
    <w:uiPriority w:val="99"/>
    <w:unhideWhenUsed/>
    <w:rsid w:val="5D07003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8389C"/>
    <w:pPr>
      <w:spacing w:after="0" w:line="240" w:lineRule="auto"/>
    </w:pPr>
  </w:style>
  <w:style w:type="character" w:customStyle="1" w:styleId="cf01">
    <w:name w:val="cf01"/>
    <w:basedOn w:val="DefaultParagraphFont"/>
    <w:rsid w:val="00EB384C"/>
    <w:rPr>
      <w:rFonts w:ascii="Segoe UI" w:hAnsi="Segoe UI" w:cs="Segoe UI" w:hint="default"/>
      <w:sz w:val="18"/>
      <w:szCs w:val="18"/>
    </w:rPr>
  </w:style>
  <w:style w:type="character" w:styleId="LineNumber">
    <w:name w:val="line number"/>
    <w:basedOn w:val="DefaultParagraphFont"/>
    <w:uiPriority w:val="99"/>
    <w:semiHidden/>
    <w:unhideWhenUsed/>
    <w:rsid w:val="00617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8643">
      <w:bodyDiv w:val="1"/>
      <w:marLeft w:val="0"/>
      <w:marRight w:val="0"/>
      <w:marTop w:val="0"/>
      <w:marBottom w:val="0"/>
      <w:divBdr>
        <w:top w:val="none" w:sz="0" w:space="0" w:color="auto"/>
        <w:left w:val="none" w:sz="0" w:space="0" w:color="auto"/>
        <w:bottom w:val="none" w:sz="0" w:space="0" w:color="auto"/>
        <w:right w:val="none" w:sz="0" w:space="0" w:color="auto"/>
      </w:divBdr>
    </w:div>
    <w:div w:id="275911275">
      <w:bodyDiv w:val="1"/>
      <w:marLeft w:val="0"/>
      <w:marRight w:val="0"/>
      <w:marTop w:val="0"/>
      <w:marBottom w:val="0"/>
      <w:divBdr>
        <w:top w:val="none" w:sz="0" w:space="0" w:color="auto"/>
        <w:left w:val="none" w:sz="0" w:space="0" w:color="auto"/>
        <w:bottom w:val="none" w:sz="0" w:space="0" w:color="auto"/>
        <w:right w:val="none" w:sz="0" w:space="0" w:color="auto"/>
      </w:divBdr>
    </w:div>
    <w:div w:id="314067243">
      <w:bodyDiv w:val="1"/>
      <w:marLeft w:val="0"/>
      <w:marRight w:val="0"/>
      <w:marTop w:val="0"/>
      <w:marBottom w:val="0"/>
      <w:divBdr>
        <w:top w:val="none" w:sz="0" w:space="0" w:color="auto"/>
        <w:left w:val="none" w:sz="0" w:space="0" w:color="auto"/>
        <w:bottom w:val="none" w:sz="0" w:space="0" w:color="auto"/>
        <w:right w:val="none" w:sz="0" w:space="0" w:color="auto"/>
      </w:divBdr>
    </w:div>
    <w:div w:id="331179558">
      <w:bodyDiv w:val="1"/>
      <w:marLeft w:val="0"/>
      <w:marRight w:val="0"/>
      <w:marTop w:val="0"/>
      <w:marBottom w:val="0"/>
      <w:divBdr>
        <w:top w:val="none" w:sz="0" w:space="0" w:color="auto"/>
        <w:left w:val="none" w:sz="0" w:space="0" w:color="auto"/>
        <w:bottom w:val="none" w:sz="0" w:space="0" w:color="auto"/>
        <w:right w:val="none" w:sz="0" w:space="0" w:color="auto"/>
      </w:divBdr>
    </w:div>
    <w:div w:id="372652054">
      <w:bodyDiv w:val="1"/>
      <w:marLeft w:val="0"/>
      <w:marRight w:val="0"/>
      <w:marTop w:val="0"/>
      <w:marBottom w:val="0"/>
      <w:divBdr>
        <w:top w:val="none" w:sz="0" w:space="0" w:color="auto"/>
        <w:left w:val="none" w:sz="0" w:space="0" w:color="auto"/>
        <w:bottom w:val="none" w:sz="0" w:space="0" w:color="auto"/>
        <w:right w:val="none" w:sz="0" w:space="0" w:color="auto"/>
      </w:divBdr>
    </w:div>
    <w:div w:id="377512135">
      <w:bodyDiv w:val="1"/>
      <w:marLeft w:val="0"/>
      <w:marRight w:val="0"/>
      <w:marTop w:val="0"/>
      <w:marBottom w:val="0"/>
      <w:divBdr>
        <w:top w:val="none" w:sz="0" w:space="0" w:color="auto"/>
        <w:left w:val="none" w:sz="0" w:space="0" w:color="auto"/>
        <w:bottom w:val="none" w:sz="0" w:space="0" w:color="auto"/>
        <w:right w:val="none" w:sz="0" w:space="0" w:color="auto"/>
      </w:divBdr>
    </w:div>
    <w:div w:id="407965653">
      <w:bodyDiv w:val="1"/>
      <w:marLeft w:val="0"/>
      <w:marRight w:val="0"/>
      <w:marTop w:val="0"/>
      <w:marBottom w:val="0"/>
      <w:divBdr>
        <w:top w:val="none" w:sz="0" w:space="0" w:color="auto"/>
        <w:left w:val="none" w:sz="0" w:space="0" w:color="auto"/>
        <w:bottom w:val="none" w:sz="0" w:space="0" w:color="auto"/>
        <w:right w:val="none" w:sz="0" w:space="0" w:color="auto"/>
      </w:divBdr>
    </w:div>
    <w:div w:id="467548461">
      <w:bodyDiv w:val="1"/>
      <w:marLeft w:val="0"/>
      <w:marRight w:val="0"/>
      <w:marTop w:val="0"/>
      <w:marBottom w:val="0"/>
      <w:divBdr>
        <w:top w:val="none" w:sz="0" w:space="0" w:color="auto"/>
        <w:left w:val="none" w:sz="0" w:space="0" w:color="auto"/>
        <w:bottom w:val="none" w:sz="0" w:space="0" w:color="auto"/>
        <w:right w:val="none" w:sz="0" w:space="0" w:color="auto"/>
      </w:divBdr>
    </w:div>
    <w:div w:id="544099078">
      <w:bodyDiv w:val="1"/>
      <w:marLeft w:val="0"/>
      <w:marRight w:val="0"/>
      <w:marTop w:val="0"/>
      <w:marBottom w:val="0"/>
      <w:divBdr>
        <w:top w:val="none" w:sz="0" w:space="0" w:color="auto"/>
        <w:left w:val="none" w:sz="0" w:space="0" w:color="auto"/>
        <w:bottom w:val="none" w:sz="0" w:space="0" w:color="auto"/>
        <w:right w:val="none" w:sz="0" w:space="0" w:color="auto"/>
      </w:divBdr>
    </w:div>
    <w:div w:id="596983404">
      <w:bodyDiv w:val="1"/>
      <w:marLeft w:val="0"/>
      <w:marRight w:val="0"/>
      <w:marTop w:val="0"/>
      <w:marBottom w:val="0"/>
      <w:divBdr>
        <w:top w:val="none" w:sz="0" w:space="0" w:color="auto"/>
        <w:left w:val="none" w:sz="0" w:space="0" w:color="auto"/>
        <w:bottom w:val="none" w:sz="0" w:space="0" w:color="auto"/>
        <w:right w:val="none" w:sz="0" w:space="0" w:color="auto"/>
      </w:divBdr>
    </w:div>
    <w:div w:id="671102513">
      <w:bodyDiv w:val="1"/>
      <w:marLeft w:val="0"/>
      <w:marRight w:val="0"/>
      <w:marTop w:val="0"/>
      <w:marBottom w:val="0"/>
      <w:divBdr>
        <w:top w:val="none" w:sz="0" w:space="0" w:color="auto"/>
        <w:left w:val="none" w:sz="0" w:space="0" w:color="auto"/>
        <w:bottom w:val="none" w:sz="0" w:space="0" w:color="auto"/>
        <w:right w:val="none" w:sz="0" w:space="0" w:color="auto"/>
      </w:divBdr>
    </w:div>
    <w:div w:id="692459522">
      <w:bodyDiv w:val="1"/>
      <w:marLeft w:val="0"/>
      <w:marRight w:val="0"/>
      <w:marTop w:val="0"/>
      <w:marBottom w:val="0"/>
      <w:divBdr>
        <w:top w:val="none" w:sz="0" w:space="0" w:color="auto"/>
        <w:left w:val="none" w:sz="0" w:space="0" w:color="auto"/>
        <w:bottom w:val="none" w:sz="0" w:space="0" w:color="auto"/>
        <w:right w:val="none" w:sz="0" w:space="0" w:color="auto"/>
      </w:divBdr>
    </w:div>
    <w:div w:id="704137067">
      <w:bodyDiv w:val="1"/>
      <w:marLeft w:val="0"/>
      <w:marRight w:val="0"/>
      <w:marTop w:val="0"/>
      <w:marBottom w:val="0"/>
      <w:divBdr>
        <w:top w:val="none" w:sz="0" w:space="0" w:color="auto"/>
        <w:left w:val="none" w:sz="0" w:space="0" w:color="auto"/>
        <w:bottom w:val="none" w:sz="0" w:space="0" w:color="auto"/>
        <w:right w:val="none" w:sz="0" w:space="0" w:color="auto"/>
      </w:divBdr>
    </w:div>
    <w:div w:id="750396301">
      <w:bodyDiv w:val="1"/>
      <w:marLeft w:val="0"/>
      <w:marRight w:val="0"/>
      <w:marTop w:val="0"/>
      <w:marBottom w:val="0"/>
      <w:divBdr>
        <w:top w:val="none" w:sz="0" w:space="0" w:color="auto"/>
        <w:left w:val="none" w:sz="0" w:space="0" w:color="auto"/>
        <w:bottom w:val="none" w:sz="0" w:space="0" w:color="auto"/>
        <w:right w:val="none" w:sz="0" w:space="0" w:color="auto"/>
      </w:divBdr>
    </w:div>
    <w:div w:id="795222910">
      <w:bodyDiv w:val="1"/>
      <w:marLeft w:val="0"/>
      <w:marRight w:val="0"/>
      <w:marTop w:val="0"/>
      <w:marBottom w:val="0"/>
      <w:divBdr>
        <w:top w:val="none" w:sz="0" w:space="0" w:color="auto"/>
        <w:left w:val="none" w:sz="0" w:space="0" w:color="auto"/>
        <w:bottom w:val="none" w:sz="0" w:space="0" w:color="auto"/>
        <w:right w:val="none" w:sz="0" w:space="0" w:color="auto"/>
      </w:divBdr>
    </w:div>
    <w:div w:id="826744568">
      <w:bodyDiv w:val="1"/>
      <w:marLeft w:val="0"/>
      <w:marRight w:val="0"/>
      <w:marTop w:val="0"/>
      <w:marBottom w:val="0"/>
      <w:divBdr>
        <w:top w:val="none" w:sz="0" w:space="0" w:color="auto"/>
        <w:left w:val="none" w:sz="0" w:space="0" w:color="auto"/>
        <w:bottom w:val="none" w:sz="0" w:space="0" w:color="auto"/>
        <w:right w:val="none" w:sz="0" w:space="0" w:color="auto"/>
      </w:divBdr>
    </w:div>
    <w:div w:id="880364913">
      <w:bodyDiv w:val="1"/>
      <w:marLeft w:val="0"/>
      <w:marRight w:val="0"/>
      <w:marTop w:val="0"/>
      <w:marBottom w:val="0"/>
      <w:divBdr>
        <w:top w:val="none" w:sz="0" w:space="0" w:color="auto"/>
        <w:left w:val="none" w:sz="0" w:space="0" w:color="auto"/>
        <w:bottom w:val="none" w:sz="0" w:space="0" w:color="auto"/>
        <w:right w:val="none" w:sz="0" w:space="0" w:color="auto"/>
      </w:divBdr>
    </w:div>
    <w:div w:id="889074243">
      <w:bodyDiv w:val="1"/>
      <w:marLeft w:val="0"/>
      <w:marRight w:val="0"/>
      <w:marTop w:val="0"/>
      <w:marBottom w:val="0"/>
      <w:divBdr>
        <w:top w:val="none" w:sz="0" w:space="0" w:color="auto"/>
        <w:left w:val="none" w:sz="0" w:space="0" w:color="auto"/>
        <w:bottom w:val="none" w:sz="0" w:space="0" w:color="auto"/>
        <w:right w:val="none" w:sz="0" w:space="0" w:color="auto"/>
      </w:divBdr>
    </w:div>
    <w:div w:id="946232006">
      <w:bodyDiv w:val="1"/>
      <w:marLeft w:val="0"/>
      <w:marRight w:val="0"/>
      <w:marTop w:val="0"/>
      <w:marBottom w:val="0"/>
      <w:divBdr>
        <w:top w:val="none" w:sz="0" w:space="0" w:color="auto"/>
        <w:left w:val="none" w:sz="0" w:space="0" w:color="auto"/>
        <w:bottom w:val="none" w:sz="0" w:space="0" w:color="auto"/>
        <w:right w:val="none" w:sz="0" w:space="0" w:color="auto"/>
      </w:divBdr>
    </w:div>
    <w:div w:id="974674406">
      <w:bodyDiv w:val="1"/>
      <w:marLeft w:val="0"/>
      <w:marRight w:val="0"/>
      <w:marTop w:val="0"/>
      <w:marBottom w:val="0"/>
      <w:divBdr>
        <w:top w:val="none" w:sz="0" w:space="0" w:color="auto"/>
        <w:left w:val="none" w:sz="0" w:space="0" w:color="auto"/>
        <w:bottom w:val="none" w:sz="0" w:space="0" w:color="auto"/>
        <w:right w:val="none" w:sz="0" w:space="0" w:color="auto"/>
      </w:divBdr>
    </w:div>
    <w:div w:id="1029720719">
      <w:bodyDiv w:val="1"/>
      <w:marLeft w:val="0"/>
      <w:marRight w:val="0"/>
      <w:marTop w:val="0"/>
      <w:marBottom w:val="0"/>
      <w:divBdr>
        <w:top w:val="none" w:sz="0" w:space="0" w:color="auto"/>
        <w:left w:val="none" w:sz="0" w:space="0" w:color="auto"/>
        <w:bottom w:val="none" w:sz="0" w:space="0" w:color="auto"/>
        <w:right w:val="none" w:sz="0" w:space="0" w:color="auto"/>
      </w:divBdr>
    </w:div>
    <w:div w:id="1042512201">
      <w:bodyDiv w:val="1"/>
      <w:marLeft w:val="0"/>
      <w:marRight w:val="0"/>
      <w:marTop w:val="0"/>
      <w:marBottom w:val="0"/>
      <w:divBdr>
        <w:top w:val="none" w:sz="0" w:space="0" w:color="auto"/>
        <w:left w:val="none" w:sz="0" w:space="0" w:color="auto"/>
        <w:bottom w:val="none" w:sz="0" w:space="0" w:color="auto"/>
        <w:right w:val="none" w:sz="0" w:space="0" w:color="auto"/>
      </w:divBdr>
    </w:div>
    <w:div w:id="1173573116">
      <w:bodyDiv w:val="1"/>
      <w:marLeft w:val="0"/>
      <w:marRight w:val="0"/>
      <w:marTop w:val="0"/>
      <w:marBottom w:val="0"/>
      <w:divBdr>
        <w:top w:val="none" w:sz="0" w:space="0" w:color="auto"/>
        <w:left w:val="none" w:sz="0" w:space="0" w:color="auto"/>
        <w:bottom w:val="none" w:sz="0" w:space="0" w:color="auto"/>
        <w:right w:val="none" w:sz="0" w:space="0" w:color="auto"/>
      </w:divBdr>
    </w:div>
    <w:div w:id="1218662374">
      <w:bodyDiv w:val="1"/>
      <w:marLeft w:val="0"/>
      <w:marRight w:val="0"/>
      <w:marTop w:val="0"/>
      <w:marBottom w:val="0"/>
      <w:divBdr>
        <w:top w:val="none" w:sz="0" w:space="0" w:color="auto"/>
        <w:left w:val="none" w:sz="0" w:space="0" w:color="auto"/>
        <w:bottom w:val="none" w:sz="0" w:space="0" w:color="auto"/>
        <w:right w:val="none" w:sz="0" w:space="0" w:color="auto"/>
      </w:divBdr>
    </w:div>
    <w:div w:id="1261765734">
      <w:bodyDiv w:val="1"/>
      <w:marLeft w:val="0"/>
      <w:marRight w:val="0"/>
      <w:marTop w:val="0"/>
      <w:marBottom w:val="0"/>
      <w:divBdr>
        <w:top w:val="none" w:sz="0" w:space="0" w:color="auto"/>
        <w:left w:val="none" w:sz="0" w:space="0" w:color="auto"/>
        <w:bottom w:val="none" w:sz="0" w:space="0" w:color="auto"/>
        <w:right w:val="none" w:sz="0" w:space="0" w:color="auto"/>
      </w:divBdr>
    </w:div>
    <w:div w:id="1266422861">
      <w:bodyDiv w:val="1"/>
      <w:marLeft w:val="0"/>
      <w:marRight w:val="0"/>
      <w:marTop w:val="0"/>
      <w:marBottom w:val="0"/>
      <w:divBdr>
        <w:top w:val="none" w:sz="0" w:space="0" w:color="auto"/>
        <w:left w:val="none" w:sz="0" w:space="0" w:color="auto"/>
        <w:bottom w:val="none" w:sz="0" w:space="0" w:color="auto"/>
        <w:right w:val="none" w:sz="0" w:space="0" w:color="auto"/>
      </w:divBdr>
    </w:div>
    <w:div w:id="1367872288">
      <w:bodyDiv w:val="1"/>
      <w:marLeft w:val="0"/>
      <w:marRight w:val="0"/>
      <w:marTop w:val="0"/>
      <w:marBottom w:val="0"/>
      <w:divBdr>
        <w:top w:val="none" w:sz="0" w:space="0" w:color="auto"/>
        <w:left w:val="none" w:sz="0" w:space="0" w:color="auto"/>
        <w:bottom w:val="none" w:sz="0" w:space="0" w:color="auto"/>
        <w:right w:val="none" w:sz="0" w:space="0" w:color="auto"/>
      </w:divBdr>
    </w:div>
    <w:div w:id="1375305309">
      <w:bodyDiv w:val="1"/>
      <w:marLeft w:val="0"/>
      <w:marRight w:val="0"/>
      <w:marTop w:val="0"/>
      <w:marBottom w:val="0"/>
      <w:divBdr>
        <w:top w:val="none" w:sz="0" w:space="0" w:color="auto"/>
        <w:left w:val="none" w:sz="0" w:space="0" w:color="auto"/>
        <w:bottom w:val="none" w:sz="0" w:space="0" w:color="auto"/>
        <w:right w:val="none" w:sz="0" w:space="0" w:color="auto"/>
      </w:divBdr>
    </w:div>
    <w:div w:id="1391422469">
      <w:bodyDiv w:val="1"/>
      <w:marLeft w:val="0"/>
      <w:marRight w:val="0"/>
      <w:marTop w:val="0"/>
      <w:marBottom w:val="0"/>
      <w:divBdr>
        <w:top w:val="none" w:sz="0" w:space="0" w:color="auto"/>
        <w:left w:val="none" w:sz="0" w:space="0" w:color="auto"/>
        <w:bottom w:val="none" w:sz="0" w:space="0" w:color="auto"/>
        <w:right w:val="none" w:sz="0" w:space="0" w:color="auto"/>
      </w:divBdr>
    </w:div>
    <w:div w:id="1437140163">
      <w:bodyDiv w:val="1"/>
      <w:marLeft w:val="0"/>
      <w:marRight w:val="0"/>
      <w:marTop w:val="0"/>
      <w:marBottom w:val="0"/>
      <w:divBdr>
        <w:top w:val="none" w:sz="0" w:space="0" w:color="auto"/>
        <w:left w:val="none" w:sz="0" w:space="0" w:color="auto"/>
        <w:bottom w:val="none" w:sz="0" w:space="0" w:color="auto"/>
        <w:right w:val="none" w:sz="0" w:space="0" w:color="auto"/>
      </w:divBdr>
    </w:div>
    <w:div w:id="1437675015">
      <w:bodyDiv w:val="1"/>
      <w:marLeft w:val="0"/>
      <w:marRight w:val="0"/>
      <w:marTop w:val="0"/>
      <w:marBottom w:val="0"/>
      <w:divBdr>
        <w:top w:val="none" w:sz="0" w:space="0" w:color="auto"/>
        <w:left w:val="none" w:sz="0" w:space="0" w:color="auto"/>
        <w:bottom w:val="none" w:sz="0" w:space="0" w:color="auto"/>
        <w:right w:val="none" w:sz="0" w:space="0" w:color="auto"/>
      </w:divBdr>
    </w:div>
    <w:div w:id="1450705005">
      <w:bodyDiv w:val="1"/>
      <w:marLeft w:val="0"/>
      <w:marRight w:val="0"/>
      <w:marTop w:val="0"/>
      <w:marBottom w:val="0"/>
      <w:divBdr>
        <w:top w:val="none" w:sz="0" w:space="0" w:color="auto"/>
        <w:left w:val="none" w:sz="0" w:space="0" w:color="auto"/>
        <w:bottom w:val="none" w:sz="0" w:space="0" w:color="auto"/>
        <w:right w:val="none" w:sz="0" w:space="0" w:color="auto"/>
      </w:divBdr>
    </w:div>
    <w:div w:id="1507938305">
      <w:bodyDiv w:val="1"/>
      <w:marLeft w:val="0"/>
      <w:marRight w:val="0"/>
      <w:marTop w:val="0"/>
      <w:marBottom w:val="0"/>
      <w:divBdr>
        <w:top w:val="none" w:sz="0" w:space="0" w:color="auto"/>
        <w:left w:val="none" w:sz="0" w:space="0" w:color="auto"/>
        <w:bottom w:val="none" w:sz="0" w:space="0" w:color="auto"/>
        <w:right w:val="none" w:sz="0" w:space="0" w:color="auto"/>
      </w:divBdr>
    </w:div>
    <w:div w:id="1533181287">
      <w:bodyDiv w:val="1"/>
      <w:marLeft w:val="0"/>
      <w:marRight w:val="0"/>
      <w:marTop w:val="0"/>
      <w:marBottom w:val="0"/>
      <w:divBdr>
        <w:top w:val="none" w:sz="0" w:space="0" w:color="auto"/>
        <w:left w:val="none" w:sz="0" w:space="0" w:color="auto"/>
        <w:bottom w:val="none" w:sz="0" w:space="0" w:color="auto"/>
        <w:right w:val="none" w:sz="0" w:space="0" w:color="auto"/>
      </w:divBdr>
    </w:div>
    <w:div w:id="1543596574">
      <w:bodyDiv w:val="1"/>
      <w:marLeft w:val="0"/>
      <w:marRight w:val="0"/>
      <w:marTop w:val="0"/>
      <w:marBottom w:val="0"/>
      <w:divBdr>
        <w:top w:val="none" w:sz="0" w:space="0" w:color="auto"/>
        <w:left w:val="none" w:sz="0" w:space="0" w:color="auto"/>
        <w:bottom w:val="none" w:sz="0" w:space="0" w:color="auto"/>
        <w:right w:val="none" w:sz="0" w:space="0" w:color="auto"/>
      </w:divBdr>
    </w:div>
    <w:div w:id="1553617187">
      <w:bodyDiv w:val="1"/>
      <w:marLeft w:val="0"/>
      <w:marRight w:val="0"/>
      <w:marTop w:val="0"/>
      <w:marBottom w:val="0"/>
      <w:divBdr>
        <w:top w:val="none" w:sz="0" w:space="0" w:color="auto"/>
        <w:left w:val="none" w:sz="0" w:space="0" w:color="auto"/>
        <w:bottom w:val="none" w:sz="0" w:space="0" w:color="auto"/>
        <w:right w:val="none" w:sz="0" w:space="0" w:color="auto"/>
      </w:divBdr>
    </w:div>
    <w:div w:id="1586114863">
      <w:bodyDiv w:val="1"/>
      <w:marLeft w:val="0"/>
      <w:marRight w:val="0"/>
      <w:marTop w:val="0"/>
      <w:marBottom w:val="0"/>
      <w:divBdr>
        <w:top w:val="none" w:sz="0" w:space="0" w:color="auto"/>
        <w:left w:val="none" w:sz="0" w:space="0" w:color="auto"/>
        <w:bottom w:val="none" w:sz="0" w:space="0" w:color="auto"/>
        <w:right w:val="none" w:sz="0" w:space="0" w:color="auto"/>
      </w:divBdr>
    </w:div>
    <w:div w:id="1608928664">
      <w:bodyDiv w:val="1"/>
      <w:marLeft w:val="0"/>
      <w:marRight w:val="0"/>
      <w:marTop w:val="0"/>
      <w:marBottom w:val="0"/>
      <w:divBdr>
        <w:top w:val="none" w:sz="0" w:space="0" w:color="auto"/>
        <w:left w:val="none" w:sz="0" w:space="0" w:color="auto"/>
        <w:bottom w:val="none" w:sz="0" w:space="0" w:color="auto"/>
        <w:right w:val="none" w:sz="0" w:space="0" w:color="auto"/>
      </w:divBdr>
    </w:div>
    <w:div w:id="1640063628">
      <w:bodyDiv w:val="1"/>
      <w:marLeft w:val="0"/>
      <w:marRight w:val="0"/>
      <w:marTop w:val="0"/>
      <w:marBottom w:val="0"/>
      <w:divBdr>
        <w:top w:val="none" w:sz="0" w:space="0" w:color="auto"/>
        <w:left w:val="none" w:sz="0" w:space="0" w:color="auto"/>
        <w:bottom w:val="none" w:sz="0" w:space="0" w:color="auto"/>
        <w:right w:val="none" w:sz="0" w:space="0" w:color="auto"/>
      </w:divBdr>
    </w:div>
    <w:div w:id="1679230857">
      <w:bodyDiv w:val="1"/>
      <w:marLeft w:val="0"/>
      <w:marRight w:val="0"/>
      <w:marTop w:val="0"/>
      <w:marBottom w:val="0"/>
      <w:divBdr>
        <w:top w:val="none" w:sz="0" w:space="0" w:color="auto"/>
        <w:left w:val="none" w:sz="0" w:space="0" w:color="auto"/>
        <w:bottom w:val="none" w:sz="0" w:space="0" w:color="auto"/>
        <w:right w:val="none" w:sz="0" w:space="0" w:color="auto"/>
      </w:divBdr>
    </w:div>
    <w:div w:id="1695421717">
      <w:bodyDiv w:val="1"/>
      <w:marLeft w:val="0"/>
      <w:marRight w:val="0"/>
      <w:marTop w:val="0"/>
      <w:marBottom w:val="0"/>
      <w:divBdr>
        <w:top w:val="none" w:sz="0" w:space="0" w:color="auto"/>
        <w:left w:val="none" w:sz="0" w:space="0" w:color="auto"/>
        <w:bottom w:val="none" w:sz="0" w:space="0" w:color="auto"/>
        <w:right w:val="none" w:sz="0" w:space="0" w:color="auto"/>
      </w:divBdr>
    </w:div>
    <w:div w:id="1766419811">
      <w:bodyDiv w:val="1"/>
      <w:marLeft w:val="0"/>
      <w:marRight w:val="0"/>
      <w:marTop w:val="0"/>
      <w:marBottom w:val="0"/>
      <w:divBdr>
        <w:top w:val="none" w:sz="0" w:space="0" w:color="auto"/>
        <w:left w:val="none" w:sz="0" w:space="0" w:color="auto"/>
        <w:bottom w:val="none" w:sz="0" w:space="0" w:color="auto"/>
        <w:right w:val="none" w:sz="0" w:space="0" w:color="auto"/>
      </w:divBdr>
    </w:div>
    <w:div w:id="1796365480">
      <w:bodyDiv w:val="1"/>
      <w:marLeft w:val="0"/>
      <w:marRight w:val="0"/>
      <w:marTop w:val="0"/>
      <w:marBottom w:val="0"/>
      <w:divBdr>
        <w:top w:val="none" w:sz="0" w:space="0" w:color="auto"/>
        <w:left w:val="none" w:sz="0" w:space="0" w:color="auto"/>
        <w:bottom w:val="none" w:sz="0" w:space="0" w:color="auto"/>
        <w:right w:val="none" w:sz="0" w:space="0" w:color="auto"/>
      </w:divBdr>
    </w:div>
    <w:div w:id="1822235023">
      <w:bodyDiv w:val="1"/>
      <w:marLeft w:val="0"/>
      <w:marRight w:val="0"/>
      <w:marTop w:val="0"/>
      <w:marBottom w:val="0"/>
      <w:divBdr>
        <w:top w:val="none" w:sz="0" w:space="0" w:color="auto"/>
        <w:left w:val="none" w:sz="0" w:space="0" w:color="auto"/>
        <w:bottom w:val="none" w:sz="0" w:space="0" w:color="auto"/>
        <w:right w:val="none" w:sz="0" w:space="0" w:color="auto"/>
      </w:divBdr>
    </w:div>
    <w:div w:id="1885754376">
      <w:bodyDiv w:val="1"/>
      <w:marLeft w:val="0"/>
      <w:marRight w:val="0"/>
      <w:marTop w:val="0"/>
      <w:marBottom w:val="0"/>
      <w:divBdr>
        <w:top w:val="none" w:sz="0" w:space="0" w:color="auto"/>
        <w:left w:val="none" w:sz="0" w:space="0" w:color="auto"/>
        <w:bottom w:val="none" w:sz="0" w:space="0" w:color="auto"/>
        <w:right w:val="none" w:sz="0" w:space="0" w:color="auto"/>
      </w:divBdr>
    </w:div>
    <w:div w:id="1894777062">
      <w:bodyDiv w:val="1"/>
      <w:marLeft w:val="0"/>
      <w:marRight w:val="0"/>
      <w:marTop w:val="0"/>
      <w:marBottom w:val="0"/>
      <w:divBdr>
        <w:top w:val="none" w:sz="0" w:space="0" w:color="auto"/>
        <w:left w:val="none" w:sz="0" w:space="0" w:color="auto"/>
        <w:bottom w:val="none" w:sz="0" w:space="0" w:color="auto"/>
        <w:right w:val="none" w:sz="0" w:space="0" w:color="auto"/>
      </w:divBdr>
    </w:div>
    <w:div w:id="1988313334">
      <w:bodyDiv w:val="1"/>
      <w:marLeft w:val="0"/>
      <w:marRight w:val="0"/>
      <w:marTop w:val="0"/>
      <w:marBottom w:val="0"/>
      <w:divBdr>
        <w:top w:val="none" w:sz="0" w:space="0" w:color="auto"/>
        <w:left w:val="none" w:sz="0" w:space="0" w:color="auto"/>
        <w:bottom w:val="none" w:sz="0" w:space="0" w:color="auto"/>
        <w:right w:val="none" w:sz="0" w:space="0" w:color="auto"/>
      </w:divBdr>
    </w:div>
    <w:div w:id="2018464066">
      <w:bodyDiv w:val="1"/>
      <w:marLeft w:val="0"/>
      <w:marRight w:val="0"/>
      <w:marTop w:val="0"/>
      <w:marBottom w:val="0"/>
      <w:divBdr>
        <w:top w:val="none" w:sz="0" w:space="0" w:color="auto"/>
        <w:left w:val="none" w:sz="0" w:space="0" w:color="auto"/>
        <w:bottom w:val="none" w:sz="0" w:space="0" w:color="auto"/>
        <w:right w:val="none" w:sz="0" w:space="0" w:color="auto"/>
      </w:divBdr>
    </w:div>
    <w:div w:id="2076582736">
      <w:bodyDiv w:val="1"/>
      <w:marLeft w:val="0"/>
      <w:marRight w:val="0"/>
      <w:marTop w:val="0"/>
      <w:marBottom w:val="0"/>
      <w:divBdr>
        <w:top w:val="none" w:sz="0" w:space="0" w:color="auto"/>
        <w:left w:val="none" w:sz="0" w:space="0" w:color="auto"/>
        <w:bottom w:val="none" w:sz="0" w:space="0" w:color="auto"/>
        <w:right w:val="none" w:sz="0" w:space="0" w:color="auto"/>
      </w:divBdr>
    </w:div>
    <w:div w:id="2099472979">
      <w:bodyDiv w:val="1"/>
      <w:marLeft w:val="0"/>
      <w:marRight w:val="0"/>
      <w:marTop w:val="0"/>
      <w:marBottom w:val="0"/>
      <w:divBdr>
        <w:top w:val="none" w:sz="0" w:space="0" w:color="auto"/>
        <w:left w:val="none" w:sz="0" w:space="0" w:color="auto"/>
        <w:bottom w:val="none" w:sz="0" w:space="0" w:color="auto"/>
        <w:right w:val="none" w:sz="0" w:space="0" w:color="auto"/>
      </w:divBdr>
    </w:div>
    <w:div w:id="21435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F5378A1-7D03-4049-B3AC-A5C27BE558A1}"/>
      </w:docPartPr>
      <w:docPartBody>
        <w:p w:rsidR="00880491" w:rsidRDefault="00880491">
          <w:r w:rsidRPr="00D849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91"/>
    <w:rsid w:val="000B1CD4"/>
    <w:rsid w:val="000C04C2"/>
    <w:rsid w:val="000E5C57"/>
    <w:rsid w:val="00121274"/>
    <w:rsid w:val="00186FD3"/>
    <w:rsid w:val="001A5ACB"/>
    <w:rsid w:val="0020115A"/>
    <w:rsid w:val="0025606A"/>
    <w:rsid w:val="002C3176"/>
    <w:rsid w:val="00335114"/>
    <w:rsid w:val="00476193"/>
    <w:rsid w:val="004F70FB"/>
    <w:rsid w:val="00546F58"/>
    <w:rsid w:val="00575E8B"/>
    <w:rsid w:val="00643660"/>
    <w:rsid w:val="006B3143"/>
    <w:rsid w:val="00723953"/>
    <w:rsid w:val="0078548F"/>
    <w:rsid w:val="007905A9"/>
    <w:rsid w:val="007A4649"/>
    <w:rsid w:val="007D2F44"/>
    <w:rsid w:val="007F661A"/>
    <w:rsid w:val="00856360"/>
    <w:rsid w:val="00880491"/>
    <w:rsid w:val="009D4008"/>
    <w:rsid w:val="00A12251"/>
    <w:rsid w:val="00A433E0"/>
    <w:rsid w:val="00AC0837"/>
    <w:rsid w:val="00B77C5E"/>
    <w:rsid w:val="00BC293B"/>
    <w:rsid w:val="00BD7E8C"/>
    <w:rsid w:val="00C11ADE"/>
    <w:rsid w:val="00C31E74"/>
    <w:rsid w:val="00C36EC7"/>
    <w:rsid w:val="00C5199A"/>
    <w:rsid w:val="00C550B6"/>
    <w:rsid w:val="00CB0069"/>
    <w:rsid w:val="00E55FB6"/>
    <w:rsid w:val="00EB1B82"/>
    <w:rsid w:val="00F47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49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2A13A-DB67-418B-9DBC-AE23FA26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12</Pages>
  <Words>2939</Words>
  <Characters>15844</Characters>
  <Application>Microsoft Office Word</Application>
  <DocSecurity>0</DocSecurity>
  <Lines>880</Lines>
  <Paragraphs>816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Marincek</dc:creator>
  <cp:keywords/>
  <dc:description/>
  <cp:lastModifiedBy>Fernanda Marincek</cp:lastModifiedBy>
  <cp:revision>101</cp:revision>
  <dcterms:created xsi:type="dcterms:W3CDTF">2025-05-31T06:06:00Z</dcterms:created>
  <dcterms:modified xsi:type="dcterms:W3CDTF">2025-12-16T22:59:00Z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32136397-b244-4f02-aaa0-945fade60fbb</vt:lpwstr>
  </property>
</Properties>
</file>