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B030A" w14:textId="77777777" w:rsidR="00D40407" w:rsidRDefault="00D40407" w:rsidP="009E05BF">
      <w:pPr>
        <w:spacing w:after="120" w:line="240" w:lineRule="auto"/>
        <w:rPr>
          <w:b/>
          <w:bCs/>
        </w:rPr>
      </w:pPr>
    </w:p>
    <w:p w14:paraId="6CDCE41C" w14:textId="77777777" w:rsidR="00D40407" w:rsidRPr="00D719EE" w:rsidRDefault="00D40407" w:rsidP="00D40407">
      <w:pPr>
        <w:spacing w:after="120" w:line="240" w:lineRule="auto"/>
        <w:rPr>
          <w:rFonts w:eastAsia="Times New Roman"/>
          <w:b/>
          <w:bCs/>
          <w:kern w:val="0"/>
          <w:lang w:eastAsia="en-GB"/>
          <w14:ligatures w14:val="none"/>
        </w:rPr>
      </w:pPr>
      <w:r w:rsidRPr="00D719EE">
        <w:rPr>
          <w:rFonts w:eastAsia="Times New Roman"/>
          <w:b/>
          <w:bCs/>
          <w:kern w:val="0"/>
          <w:lang w:eastAsia="en-GB"/>
          <w14:ligatures w14:val="none"/>
        </w:rPr>
        <w:t>SUPPLEMENTARY APPENDIX</w:t>
      </w:r>
    </w:p>
    <w:p w14:paraId="7127FDE8" w14:textId="77777777" w:rsidR="00D40407" w:rsidRPr="000F31F3" w:rsidRDefault="00D40407" w:rsidP="00D40407">
      <w:pPr>
        <w:spacing w:after="120" w:line="240" w:lineRule="auto"/>
        <w:rPr>
          <w:rFonts w:eastAsia="Times New Roman"/>
          <w:kern w:val="0"/>
          <w:lang w:eastAsia="en-GB"/>
          <w14:ligatures w14:val="none"/>
        </w:rPr>
      </w:pPr>
    </w:p>
    <w:p w14:paraId="26449150" w14:textId="77777777" w:rsidR="00D40407" w:rsidRDefault="00D40407" w:rsidP="00D40407">
      <w:pPr>
        <w:spacing w:after="120" w:line="240" w:lineRule="auto"/>
        <w:rPr>
          <w:b/>
          <w:bCs/>
        </w:rPr>
      </w:pPr>
      <w:r>
        <w:rPr>
          <w:b/>
          <w:bCs/>
        </w:rPr>
        <w:t>TABLE OF CONTENTS</w:t>
      </w:r>
    </w:p>
    <w:tbl>
      <w:tblPr>
        <w:tblStyle w:val="TableGrid"/>
        <w:tblW w:w="8533" w:type="dxa"/>
        <w:tblInd w:w="569" w:type="dxa"/>
        <w:tblLook w:val="04A0" w:firstRow="1" w:lastRow="0" w:firstColumn="1" w:lastColumn="0" w:noHBand="0" w:noVBand="1"/>
      </w:tblPr>
      <w:tblGrid>
        <w:gridCol w:w="1448"/>
        <w:gridCol w:w="6146"/>
        <w:gridCol w:w="939"/>
      </w:tblGrid>
      <w:tr w:rsidR="0071007F" w:rsidRPr="00142070" w14:paraId="54723465" w14:textId="77777777" w:rsidTr="000103E2">
        <w:trPr>
          <w:trHeight w:val="20"/>
        </w:trPr>
        <w:tc>
          <w:tcPr>
            <w:tcW w:w="0" w:type="auto"/>
          </w:tcPr>
          <w:p w14:paraId="1916AE08" w14:textId="77777777" w:rsidR="0071007F" w:rsidRPr="008019E9" w:rsidRDefault="0071007F" w:rsidP="00DD04CB"/>
        </w:tc>
        <w:tc>
          <w:tcPr>
            <w:tcW w:w="6146" w:type="dxa"/>
          </w:tcPr>
          <w:p w14:paraId="161F34A9" w14:textId="0E6C2C4E" w:rsidR="0071007F" w:rsidRPr="000103E2" w:rsidRDefault="0071007F" w:rsidP="00DD04CB">
            <w:pPr>
              <w:rPr>
                <w:b/>
                <w:bCs/>
                <w:lang w:val="en-US"/>
              </w:rPr>
            </w:pPr>
            <w:r w:rsidRPr="000103E2">
              <w:rPr>
                <w:b/>
                <w:bCs/>
                <w:lang w:val="en-US"/>
              </w:rPr>
              <w:t>Title</w:t>
            </w:r>
          </w:p>
        </w:tc>
        <w:tc>
          <w:tcPr>
            <w:tcW w:w="939" w:type="dxa"/>
          </w:tcPr>
          <w:p w14:paraId="4634035F" w14:textId="1A800790" w:rsidR="0071007F" w:rsidRPr="000103E2" w:rsidRDefault="0071007F" w:rsidP="00DD04CB">
            <w:pPr>
              <w:rPr>
                <w:b/>
                <w:bCs/>
              </w:rPr>
            </w:pPr>
            <w:r w:rsidRPr="000103E2">
              <w:rPr>
                <w:b/>
                <w:bCs/>
              </w:rPr>
              <w:t>Page number</w:t>
            </w:r>
          </w:p>
        </w:tc>
      </w:tr>
      <w:tr w:rsidR="0071007F" w:rsidRPr="00142070" w14:paraId="66C2A2F2" w14:textId="77777777" w:rsidTr="000103E2">
        <w:trPr>
          <w:trHeight w:val="20"/>
        </w:trPr>
        <w:tc>
          <w:tcPr>
            <w:tcW w:w="0" w:type="auto"/>
            <w:shd w:val="clear" w:color="auto" w:fill="CAEDFB" w:themeFill="accent4" w:themeFillTint="33"/>
          </w:tcPr>
          <w:p w14:paraId="5A226972" w14:textId="611DA7DF" w:rsidR="0071007F" w:rsidRPr="008019E9" w:rsidRDefault="0071007F" w:rsidP="00DD04CB">
            <w:r>
              <w:t>METHODS</w:t>
            </w:r>
          </w:p>
        </w:tc>
        <w:tc>
          <w:tcPr>
            <w:tcW w:w="6146" w:type="dxa"/>
          </w:tcPr>
          <w:p w14:paraId="75342A34" w14:textId="4201F916" w:rsidR="0071007F" w:rsidRPr="008019E9" w:rsidRDefault="0071007F" w:rsidP="00DD04CB">
            <w:pPr>
              <w:rPr>
                <w:lang w:val="en-US"/>
              </w:rPr>
            </w:pPr>
            <w:r>
              <w:rPr>
                <w:lang w:val="en-US"/>
              </w:rPr>
              <w:t>L</w:t>
            </w:r>
            <w:r w:rsidRPr="00142070">
              <w:rPr>
                <w:lang w:val="en-US"/>
              </w:rPr>
              <w:t>iterature search strategy</w:t>
            </w:r>
          </w:p>
        </w:tc>
        <w:tc>
          <w:tcPr>
            <w:tcW w:w="939" w:type="dxa"/>
          </w:tcPr>
          <w:p w14:paraId="6D440D64" w14:textId="55CF391A" w:rsidR="0071007F" w:rsidRDefault="00B86998" w:rsidP="00DD04CB">
            <w:r>
              <w:t>2</w:t>
            </w:r>
          </w:p>
        </w:tc>
      </w:tr>
      <w:tr w:rsidR="0071007F" w:rsidRPr="00142070" w14:paraId="06DE7D65" w14:textId="77777777" w:rsidTr="000103E2">
        <w:trPr>
          <w:trHeight w:val="20"/>
        </w:trPr>
        <w:tc>
          <w:tcPr>
            <w:tcW w:w="0" w:type="auto"/>
            <w:shd w:val="clear" w:color="auto" w:fill="CAEDFB" w:themeFill="accent4" w:themeFillTint="33"/>
          </w:tcPr>
          <w:p w14:paraId="6789804D" w14:textId="369B9B28" w:rsidR="0071007F" w:rsidRPr="008019E9" w:rsidRDefault="0071007F" w:rsidP="00DD04CB">
            <w:r>
              <w:t>FIGURES</w:t>
            </w:r>
          </w:p>
        </w:tc>
        <w:tc>
          <w:tcPr>
            <w:tcW w:w="6146" w:type="dxa"/>
          </w:tcPr>
          <w:p w14:paraId="210C08AE" w14:textId="706FD8E1" w:rsidR="0071007F" w:rsidRPr="008019E9" w:rsidRDefault="0071007F" w:rsidP="00DD04CB">
            <w:pPr>
              <w:rPr>
                <w:lang w:val="en-US"/>
              </w:rPr>
            </w:pPr>
          </w:p>
        </w:tc>
        <w:tc>
          <w:tcPr>
            <w:tcW w:w="939" w:type="dxa"/>
          </w:tcPr>
          <w:p w14:paraId="65B5B49B" w14:textId="77777777" w:rsidR="0071007F" w:rsidRDefault="0071007F" w:rsidP="00DD04CB"/>
        </w:tc>
      </w:tr>
      <w:tr w:rsidR="0071007F" w:rsidRPr="00142070" w14:paraId="4E8DB4ED" w14:textId="77777777" w:rsidTr="000103E2">
        <w:trPr>
          <w:trHeight w:val="20"/>
        </w:trPr>
        <w:tc>
          <w:tcPr>
            <w:tcW w:w="0" w:type="auto"/>
          </w:tcPr>
          <w:p w14:paraId="6FCB9170" w14:textId="11039529" w:rsidR="0071007F" w:rsidRPr="008019E9" w:rsidRDefault="0071007F" w:rsidP="00DD04CB">
            <w:r>
              <w:t>Figure S1</w:t>
            </w:r>
          </w:p>
        </w:tc>
        <w:tc>
          <w:tcPr>
            <w:tcW w:w="6146" w:type="dxa"/>
          </w:tcPr>
          <w:p w14:paraId="6F977058" w14:textId="418B20E8" w:rsidR="0071007F" w:rsidRPr="008019E9" w:rsidRDefault="0071007F" w:rsidP="00DD04CB">
            <w:pPr>
              <w:rPr>
                <w:lang w:val="en-US"/>
              </w:rPr>
            </w:pPr>
            <w:r w:rsidRPr="008019E9">
              <w:rPr>
                <w:lang w:val="en-US"/>
              </w:rPr>
              <w:t>PRISMA flow diagram</w:t>
            </w:r>
          </w:p>
        </w:tc>
        <w:tc>
          <w:tcPr>
            <w:tcW w:w="939" w:type="dxa"/>
          </w:tcPr>
          <w:p w14:paraId="1FBDC726" w14:textId="600FA394" w:rsidR="0071007F" w:rsidRDefault="00B86998" w:rsidP="00DD04CB">
            <w:r>
              <w:t>5</w:t>
            </w:r>
          </w:p>
        </w:tc>
      </w:tr>
      <w:tr w:rsidR="0071007F" w:rsidRPr="00142070" w14:paraId="10E4EDF2" w14:textId="77777777" w:rsidTr="000103E2">
        <w:trPr>
          <w:trHeight w:val="20"/>
        </w:trPr>
        <w:tc>
          <w:tcPr>
            <w:tcW w:w="0" w:type="auto"/>
          </w:tcPr>
          <w:p w14:paraId="17711360" w14:textId="1073C634" w:rsidR="0071007F" w:rsidRPr="008019E9" w:rsidRDefault="0071007F" w:rsidP="00DD04CB">
            <w:r>
              <w:t xml:space="preserve">Figure S2 </w:t>
            </w:r>
          </w:p>
        </w:tc>
        <w:tc>
          <w:tcPr>
            <w:tcW w:w="6146" w:type="dxa"/>
          </w:tcPr>
          <w:p w14:paraId="680117CC" w14:textId="0215D418" w:rsidR="0071007F" w:rsidRPr="008019E9" w:rsidRDefault="0071007F" w:rsidP="00DD04CB">
            <w:pPr>
              <w:rPr>
                <w:lang w:val="en-US"/>
              </w:rPr>
            </w:pPr>
            <w:r w:rsidRPr="008019E9">
              <w:rPr>
                <w:lang w:val="en-US"/>
              </w:rPr>
              <w:t>Risk of bias graph (S2a) and summary (S2b)</w:t>
            </w:r>
          </w:p>
        </w:tc>
        <w:tc>
          <w:tcPr>
            <w:tcW w:w="939" w:type="dxa"/>
          </w:tcPr>
          <w:p w14:paraId="0CFAE9B8" w14:textId="711F7EFD" w:rsidR="0071007F" w:rsidRDefault="00B86998" w:rsidP="00DD04CB">
            <w:r>
              <w:t>9</w:t>
            </w:r>
          </w:p>
        </w:tc>
      </w:tr>
      <w:tr w:rsidR="0071007F" w:rsidRPr="00142070" w14:paraId="332F1C22" w14:textId="77777777" w:rsidTr="000103E2">
        <w:trPr>
          <w:trHeight w:val="20"/>
        </w:trPr>
        <w:tc>
          <w:tcPr>
            <w:tcW w:w="0" w:type="auto"/>
            <w:shd w:val="clear" w:color="auto" w:fill="CAEDFB" w:themeFill="accent4" w:themeFillTint="33"/>
          </w:tcPr>
          <w:p w14:paraId="775276B9" w14:textId="42F6B675" w:rsidR="0071007F" w:rsidRPr="008019E9" w:rsidRDefault="0071007F" w:rsidP="00DD04CB">
            <w:r>
              <w:t xml:space="preserve">TABLES </w:t>
            </w:r>
          </w:p>
        </w:tc>
        <w:tc>
          <w:tcPr>
            <w:tcW w:w="6146" w:type="dxa"/>
          </w:tcPr>
          <w:p w14:paraId="31A17CD0" w14:textId="77777777" w:rsidR="0071007F" w:rsidRPr="008019E9" w:rsidRDefault="0071007F" w:rsidP="00DD04CB">
            <w:pPr>
              <w:rPr>
                <w:lang w:val="en-US"/>
              </w:rPr>
            </w:pPr>
          </w:p>
        </w:tc>
        <w:tc>
          <w:tcPr>
            <w:tcW w:w="939" w:type="dxa"/>
          </w:tcPr>
          <w:p w14:paraId="1B3DF6BB" w14:textId="77777777" w:rsidR="0071007F" w:rsidRDefault="0071007F" w:rsidP="00DD04CB"/>
        </w:tc>
      </w:tr>
      <w:tr w:rsidR="0071007F" w:rsidRPr="00142070" w14:paraId="5310CE2F" w14:textId="77777777" w:rsidTr="000103E2">
        <w:trPr>
          <w:trHeight w:val="20"/>
        </w:trPr>
        <w:tc>
          <w:tcPr>
            <w:tcW w:w="0" w:type="auto"/>
          </w:tcPr>
          <w:p w14:paraId="41795E65" w14:textId="5AE95A49" w:rsidR="0071007F" w:rsidRPr="008019E9" w:rsidRDefault="0071007F" w:rsidP="00DD04CB">
            <w:r>
              <w:t>Table S1</w:t>
            </w:r>
          </w:p>
        </w:tc>
        <w:tc>
          <w:tcPr>
            <w:tcW w:w="6146" w:type="dxa"/>
          </w:tcPr>
          <w:p w14:paraId="68271CAF" w14:textId="0F78ABB6" w:rsidR="0071007F" w:rsidRPr="008019E9" w:rsidRDefault="0071007F" w:rsidP="00DD04CB">
            <w:pPr>
              <w:rPr>
                <w:lang w:val="en-US"/>
              </w:rPr>
            </w:pPr>
            <w:r w:rsidRPr="008019E9">
              <w:rPr>
                <w:lang w:val="en-US"/>
              </w:rPr>
              <w:t>Characteristics of included trials</w:t>
            </w:r>
          </w:p>
        </w:tc>
        <w:tc>
          <w:tcPr>
            <w:tcW w:w="939" w:type="dxa"/>
          </w:tcPr>
          <w:p w14:paraId="3F84572A" w14:textId="3D659550" w:rsidR="0071007F" w:rsidRDefault="00B86998" w:rsidP="00DD04CB">
            <w:r>
              <w:t>11</w:t>
            </w:r>
          </w:p>
        </w:tc>
      </w:tr>
      <w:tr w:rsidR="0071007F" w:rsidRPr="00142070" w14:paraId="1FBC7B5C" w14:textId="77777777" w:rsidTr="000103E2">
        <w:trPr>
          <w:trHeight w:val="20"/>
        </w:trPr>
        <w:tc>
          <w:tcPr>
            <w:tcW w:w="0" w:type="auto"/>
          </w:tcPr>
          <w:p w14:paraId="2FDF4DE8" w14:textId="30ABBEE6" w:rsidR="0071007F" w:rsidRPr="008019E9" w:rsidRDefault="0071007F" w:rsidP="00DD04CB">
            <w:r>
              <w:t>Table S2</w:t>
            </w:r>
          </w:p>
        </w:tc>
        <w:tc>
          <w:tcPr>
            <w:tcW w:w="6146" w:type="dxa"/>
          </w:tcPr>
          <w:p w14:paraId="24BC8118" w14:textId="41C3ACA9" w:rsidR="0071007F" w:rsidRPr="008019E9" w:rsidRDefault="0071007F" w:rsidP="00DD04CB">
            <w:pPr>
              <w:rPr>
                <w:lang w:val="en-US"/>
              </w:rPr>
            </w:pPr>
            <w:r w:rsidRPr="00F64751">
              <w:rPr>
                <w:lang w:val="en-US"/>
              </w:rPr>
              <w:t>Characteristics of medication interventions</w:t>
            </w:r>
          </w:p>
        </w:tc>
        <w:tc>
          <w:tcPr>
            <w:tcW w:w="939" w:type="dxa"/>
          </w:tcPr>
          <w:p w14:paraId="6EB137F4" w14:textId="23E980D9" w:rsidR="0071007F" w:rsidRDefault="00B86998" w:rsidP="00DD04CB">
            <w:r>
              <w:t>37</w:t>
            </w:r>
          </w:p>
        </w:tc>
      </w:tr>
      <w:tr w:rsidR="0071007F" w:rsidRPr="00142070" w14:paraId="52565A40" w14:textId="77777777" w:rsidTr="000103E2">
        <w:trPr>
          <w:trHeight w:val="20"/>
        </w:trPr>
        <w:tc>
          <w:tcPr>
            <w:tcW w:w="0" w:type="auto"/>
          </w:tcPr>
          <w:p w14:paraId="5E31D60A" w14:textId="0ED5BC20" w:rsidR="00DD04CB" w:rsidRPr="00F64751" w:rsidRDefault="00DD04CB" w:rsidP="00DD04CB">
            <w:r w:rsidRPr="008019E9">
              <w:t>Table S3</w:t>
            </w:r>
          </w:p>
        </w:tc>
        <w:tc>
          <w:tcPr>
            <w:tcW w:w="6146" w:type="dxa"/>
          </w:tcPr>
          <w:p w14:paraId="38ED355E" w14:textId="389EBDD7" w:rsidR="00DD04CB" w:rsidRPr="00F64751" w:rsidRDefault="00DD04CB" w:rsidP="00DD04CB">
            <w:pPr>
              <w:rPr>
                <w:lang w:val="en-US"/>
              </w:rPr>
            </w:pPr>
            <w:r w:rsidRPr="008019E9">
              <w:rPr>
                <w:lang w:val="en-US"/>
              </w:rPr>
              <w:t>Summary of findings for diuretic vs. control (non-severe hypertension)</w:t>
            </w:r>
          </w:p>
        </w:tc>
        <w:tc>
          <w:tcPr>
            <w:tcW w:w="939" w:type="dxa"/>
          </w:tcPr>
          <w:p w14:paraId="7F253B06" w14:textId="65CC1FBE" w:rsidR="00DD04CB" w:rsidRPr="00142070" w:rsidRDefault="00DD04CB" w:rsidP="00DD04CB">
            <w:r>
              <w:t>3</w:t>
            </w:r>
            <w:r w:rsidR="00B86998">
              <w:t>9</w:t>
            </w:r>
          </w:p>
        </w:tc>
      </w:tr>
      <w:tr w:rsidR="0071007F" w:rsidRPr="00142070" w14:paraId="536EC30D" w14:textId="77777777" w:rsidTr="000103E2">
        <w:trPr>
          <w:trHeight w:val="20"/>
        </w:trPr>
        <w:tc>
          <w:tcPr>
            <w:tcW w:w="0" w:type="auto"/>
          </w:tcPr>
          <w:p w14:paraId="1A906C33" w14:textId="7D20BACC" w:rsidR="00DD04CB" w:rsidRPr="00F64751" w:rsidRDefault="00DD04CB" w:rsidP="00DD04CB">
            <w:r w:rsidRPr="008019E9">
              <w:t>Table S4</w:t>
            </w:r>
          </w:p>
        </w:tc>
        <w:tc>
          <w:tcPr>
            <w:tcW w:w="6146" w:type="dxa"/>
          </w:tcPr>
          <w:p w14:paraId="3193AF6E" w14:textId="6BAB11A7" w:rsidR="00DD04CB" w:rsidRPr="00F64751" w:rsidRDefault="00DD04CB" w:rsidP="00DD04CB">
            <w:pPr>
              <w:rPr>
                <w:lang w:val="en-US"/>
              </w:rPr>
            </w:pPr>
            <w:r w:rsidRPr="008019E9">
              <w:rPr>
                <w:lang w:val="en-US"/>
              </w:rPr>
              <w:t xml:space="preserve">Summary of findings for antihypertensive vs. placebo/no therapy </w:t>
            </w:r>
            <w:r w:rsidRPr="008019E9">
              <w:t>(non-severe hypertension)</w:t>
            </w:r>
          </w:p>
        </w:tc>
        <w:tc>
          <w:tcPr>
            <w:tcW w:w="939" w:type="dxa"/>
          </w:tcPr>
          <w:p w14:paraId="09BDDA5C" w14:textId="005F66AD" w:rsidR="00DD04CB" w:rsidRPr="00142070" w:rsidRDefault="00DD04CB" w:rsidP="00DD04CB">
            <w:r>
              <w:t>4</w:t>
            </w:r>
            <w:r w:rsidR="00B86998">
              <w:t>2</w:t>
            </w:r>
          </w:p>
        </w:tc>
      </w:tr>
      <w:tr w:rsidR="0071007F" w:rsidRPr="00142070" w14:paraId="311148A0" w14:textId="77777777" w:rsidTr="000103E2">
        <w:trPr>
          <w:trHeight w:val="20"/>
        </w:trPr>
        <w:tc>
          <w:tcPr>
            <w:tcW w:w="0" w:type="auto"/>
          </w:tcPr>
          <w:p w14:paraId="46282498" w14:textId="311A004E" w:rsidR="00DD04CB" w:rsidRPr="00F64751" w:rsidRDefault="00DD04CB" w:rsidP="00DD04CB">
            <w:r w:rsidRPr="008019E9">
              <w:t>Table S5</w:t>
            </w:r>
          </w:p>
        </w:tc>
        <w:tc>
          <w:tcPr>
            <w:tcW w:w="6146" w:type="dxa"/>
          </w:tcPr>
          <w:p w14:paraId="0D10BD4E" w14:textId="4D8A89E0" w:rsidR="00DD04CB" w:rsidRPr="00F64751" w:rsidRDefault="00DD04CB" w:rsidP="00DD04CB">
            <w:pPr>
              <w:rPr>
                <w:lang w:val="en-US"/>
              </w:rPr>
            </w:pPr>
            <w:r w:rsidRPr="008019E9">
              <w:rPr>
                <w:lang w:val="en-US"/>
              </w:rPr>
              <w:t xml:space="preserve">Summary of findings for antihypertensive vs. other antihypertensive </w:t>
            </w:r>
            <w:r w:rsidRPr="008019E9">
              <w:t>(</w:t>
            </w:r>
            <w:r w:rsidRPr="008019E9">
              <w:rPr>
                <w:lang w:val="en-US"/>
              </w:rPr>
              <w:t>non-severe</w:t>
            </w:r>
            <w:r w:rsidRPr="008019E9">
              <w:t xml:space="preserve">, </w:t>
            </w:r>
            <w:r w:rsidRPr="008019E9">
              <w:rPr>
                <w:lang w:val="en-US"/>
              </w:rPr>
              <w:t xml:space="preserve">Table S6a) or severe </w:t>
            </w:r>
            <w:r w:rsidRPr="008019E9">
              <w:t xml:space="preserve">(Table 6b) </w:t>
            </w:r>
            <w:r w:rsidRPr="008019E9">
              <w:rPr>
                <w:lang w:val="en-US"/>
              </w:rPr>
              <w:t xml:space="preserve">postpartum hypertension </w:t>
            </w:r>
          </w:p>
        </w:tc>
        <w:tc>
          <w:tcPr>
            <w:tcW w:w="939" w:type="dxa"/>
          </w:tcPr>
          <w:p w14:paraId="563B03E5" w14:textId="73B695D9" w:rsidR="00DD04CB" w:rsidRPr="00142070" w:rsidRDefault="00DD04CB" w:rsidP="00DD04CB">
            <w:r>
              <w:t>4</w:t>
            </w:r>
            <w:r w:rsidR="00B86998">
              <w:t>4</w:t>
            </w:r>
          </w:p>
        </w:tc>
      </w:tr>
      <w:tr w:rsidR="0071007F" w:rsidRPr="00142070" w14:paraId="1219721C" w14:textId="77777777" w:rsidTr="000103E2">
        <w:trPr>
          <w:trHeight w:val="20"/>
        </w:trPr>
        <w:tc>
          <w:tcPr>
            <w:tcW w:w="0" w:type="auto"/>
          </w:tcPr>
          <w:p w14:paraId="4706D509" w14:textId="08A9E8BB" w:rsidR="00DD04CB" w:rsidRPr="00F64751" w:rsidRDefault="00DD04CB" w:rsidP="00DD04CB">
            <w:r w:rsidRPr="008019E9">
              <w:t>Table S6</w:t>
            </w:r>
          </w:p>
        </w:tc>
        <w:tc>
          <w:tcPr>
            <w:tcW w:w="6146" w:type="dxa"/>
          </w:tcPr>
          <w:p w14:paraId="6C27845F" w14:textId="795204EE" w:rsidR="00DD04CB" w:rsidRPr="00F64751" w:rsidRDefault="00DD04CB" w:rsidP="00DD04CB">
            <w:pPr>
              <w:rPr>
                <w:lang w:val="en-US"/>
              </w:rPr>
            </w:pPr>
            <w:r w:rsidRPr="008019E9">
              <w:rPr>
                <w:lang w:val="en-US"/>
              </w:rPr>
              <w:t>Summary of findings for uterine curettage vs. usual care for severe pre-eclampsia</w:t>
            </w:r>
          </w:p>
        </w:tc>
        <w:tc>
          <w:tcPr>
            <w:tcW w:w="939" w:type="dxa"/>
          </w:tcPr>
          <w:p w14:paraId="430E2E77" w14:textId="55BE69C7" w:rsidR="00DD04CB" w:rsidRPr="00142070" w:rsidRDefault="00DD04CB" w:rsidP="00DD04CB">
            <w:r>
              <w:t>5</w:t>
            </w:r>
            <w:r w:rsidR="00B86998">
              <w:t>2</w:t>
            </w:r>
          </w:p>
        </w:tc>
      </w:tr>
      <w:tr w:rsidR="0071007F" w:rsidRPr="00142070" w14:paraId="6D6EAC51" w14:textId="77777777" w:rsidTr="000103E2">
        <w:trPr>
          <w:trHeight w:val="20"/>
        </w:trPr>
        <w:tc>
          <w:tcPr>
            <w:tcW w:w="0" w:type="auto"/>
          </w:tcPr>
          <w:p w14:paraId="7D577C0B" w14:textId="0FFA1B0B" w:rsidR="00DD04CB" w:rsidRPr="00F64751" w:rsidRDefault="00DD04CB" w:rsidP="00DD04CB">
            <w:r w:rsidRPr="008019E9">
              <w:t>Table S7</w:t>
            </w:r>
          </w:p>
        </w:tc>
        <w:tc>
          <w:tcPr>
            <w:tcW w:w="6146" w:type="dxa"/>
          </w:tcPr>
          <w:p w14:paraId="203EB5F2" w14:textId="08EC3104" w:rsidR="00DD04CB" w:rsidRPr="00F64751" w:rsidRDefault="00DD04CB" w:rsidP="00DD04CB">
            <w:pPr>
              <w:rPr>
                <w:lang w:val="en-US"/>
              </w:rPr>
            </w:pPr>
            <w:r w:rsidRPr="008019E9">
              <w:rPr>
                <w:lang w:val="en-US"/>
              </w:rPr>
              <w:t xml:space="preserve">Summary of findings for models of care vs. usual care </w:t>
            </w:r>
          </w:p>
        </w:tc>
        <w:tc>
          <w:tcPr>
            <w:tcW w:w="939" w:type="dxa"/>
          </w:tcPr>
          <w:p w14:paraId="20D6D9CF" w14:textId="6A04E7CF" w:rsidR="00DD04CB" w:rsidRPr="00142070" w:rsidRDefault="00DD04CB" w:rsidP="00DD04CB">
            <w:r>
              <w:t>5</w:t>
            </w:r>
            <w:r w:rsidR="00B86998">
              <w:t>5</w:t>
            </w:r>
          </w:p>
        </w:tc>
      </w:tr>
    </w:tbl>
    <w:p w14:paraId="73C3E927" w14:textId="77777777" w:rsidR="00D40407" w:rsidRDefault="00D40407" w:rsidP="00D40407">
      <w:pPr>
        <w:spacing w:after="0" w:line="240" w:lineRule="auto"/>
        <w:rPr>
          <w:b/>
          <w:bCs/>
        </w:rPr>
      </w:pPr>
    </w:p>
    <w:p w14:paraId="3DD47A39" w14:textId="77777777" w:rsidR="00D40407" w:rsidRDefault="00D40407" w:rsidP="00D40407">
      <w:pPr>
        <w:spacing w:after="0" w:line="240" w:lineRule="auto"/>
        <w:rPr>
          <w:b/>
          <w:bCs/>
        </w:rPr>
      </w:pPr>
    </w:p>
    <w:p w14:paraId="68F84162" w14:textId="77777777" w:rsidR="00980FDF" w:rsidRDefault="00980FDF" w:rsidP="009E05BF">
      <w:pPr>
        <w:spacing w:after="0" w:line="240" w:lineRule="auto"/>
        <w:rPr>
          <w:b/>
          <w:bCs/>
        </w:rPr>
        <w:sectPr w:rsidR="00980FDF" w:rsidSect="0003210B">
          <w:headerReference w:type="even" r:id="rId8"/>
          <w:headerReference w:type="default" r:id="rId9"/>
          <w:footerReference w:type="default" r:id="rId10"/>
          <w:pgSz w:w="11906" w:h="16838"/>
          <w:pgMar w:top="1440" w:right="1440" w:bottom="1440" w:left="1440" w:header="708" w:footer="708" w:gutter="0"/>
          <w:cols w:space="708"/>
          <w:docGrid w:linePitch="360"/>
        </w:sectPr>
      </w:pPr>
    </w:p>
    <w:p w14:paraId="511AF822" w14:textId="58142C98" w:rsidR="000F31F3" w:rsidRPr="0003452B" w:rsidRDefault="0061017E" w:rsidP="00D719EE">
      <w:pPr>
        <w:spacing w:after="120" w:line="240" w:lineRule="auto"/>
        <w:rPr>
          <w:b/>
        </w:rPr>
      </w:pPr>
      <w:r w:rsidRPr="0003452B">
        <w:rPr>
          <w:rFonts w:eastAsia="Times New Roman"/>
          <w:b/>
          <w:bCs/>
          <w:kern w:val="0"/>
          <w:lang w:eastAsia="en-GB"/>
          <w14:ligatures w14:val="none"/>
        </w:rPr>
        <w:lastRenderedPageBreak/>
        <w:t xml:space="preserve">METHODS APPENDIX: </w:t>
      </w:r>
      <w:bookmarkStart w:id="0" w:name="_Hlk167280199"/>
      <w:r w:rsidRPr="0003452B">
        <w:rPr>
          <w:b/>
        </w:rPr>
        <w:t xml:space="preserve">Literature search strategy </w:t>
      </w:r>
    </w:p>
    <w:p w14:paraId="613936C2" w14:textId="43A5232B" w:rsidR="00536CC0" w:rsidRPr="0003452B" w:rsidRDefault="00536CC0" w:rsidP="00D719EE">
      <w:pPr>
        <w:pStyle w:val="ListParagraph"/>
        <w:numPr>
          <w:ilvl w:val="0"/>
          <w:numId w:val="6"/>
        </w:numPr>
        <w:rPr>
          <w:bCs/>
        </w:rPr>
      </w:pPr>
      <w:r w:rsidRPr="0003452B">
        <w:rPr>
          <w:bCs/>
        </w:rPr>
        <w:t>Cochrane Pregnancy and Childbirth</w:t>
      </w:r>
    </w:p>
    <w:p w14:paraId="0B6744D9" w14:textId="191E54E9" w:rsidR="00536CC0" w:rsidRPr="0003452B" w:rsidRDefault="00536CC0" w:rsidP="00536CC0">
      <w:pPr>
        <w:rPr>
          <w:bCs/>
        </w:rPr>
      </w:pPr>
      <w:r w:rsidRPr="0003452B">
        <w:rPr>
          <w:bCs/>
        </w:rPr>
        <w:t>The initial literature search was performed by the Cochrane Pregnancy and Childbirth’s Information Specialist on 20 October 2022. The Register is a database containing over 32,000 reports of controlled trials in the field of pregnancy and childbirth. It represents the contemporary results of over 30 years of searching</w:t>
      </w:r>
      <w:r w:rsidRPr="0003452B">
        <w:rPr>
          <w:bCs/>
        </w:rPr>
        <w:fldChar w:fldCharType="begin"/>
      </w:r>
      <w:r w:rsidR="00666D89" w:rsidRPr="0003452B">
        <w:rPr>
          <w:bCs/>
        </w:rPr>
        <w:instrText xml:space="preserve"> ADDIN EN.CITE &lt;EndNote&gt;&lt;Cite&gt;&lt;RecNum&gt;38&lt;/RecNum&gt;&lt;DisplayText&gt;&lt;style face="superscript"&gt;11&lt;/style&gt;&lt;/DisplayText&gt;&lt;record&gt;&lt;rec-number&gt;38&lt;/rec-number&gt;&lt;foreign-keys&gt;&lt;key app="EN" db-id="a9dvf02x05sddwetwwsxsd2m0vxdtzxwp2df" timestamp="1741264531"&gt;38&lt;/key&gt;&lt;/foreign-keys&gt;&lt;ref-type name="Journal Article"&gt;17&lt;/ref-type&gt;&lt;contributors&gt;&lt;/contributors&gt;&lt;titles&gt;&lt;secondary-title&gt;https://www.cochrane.org/about-us/our-global-community/review-groups.&lt;/secondary-title&gt;&lt;/titles&gt;&lt;periodical&gt;&lt;full-title&gt;https://www.cochrane.org/about-us/our-global-community/review-groups.&lt;/full-title&gt;&lt;/periodical&gt;&lt;dates&gt;&lt;/dates&gt;&lt;urls&gt;&lt;/urls&gt;&lt;/record&gt;&lt;/Cite&gt;&lt;/EndNote&gt;</w:instrText>
      </w:r>
      <w:r w:rsidRPr="0003452B">
        <w:rPr>
          <w:bCs/>
        </w:rPr>
        <w:fldChar w:fldCharType="separate"/>
      </w:r>
      <w:r w:rsidR="00666D89" w:rsidRPr="0003452B">
        <w:rPr>
          <w:bCs/>
          <w:noProof/>
          <w:vertAlign w:val="superscript"/>
        </w:rPr>
        <w:t>1</w:t>
      </w:r>
      <w:r w:rsidRPr="0003452B">
        <w:rPr>
          <w:bCs/>
        </w:rPr>
        <w:fldChar w:fldCharType="end"/>
      </w:r>
      <w:r w:rsidRPr="0003452B">
        <w:rPr>
          <w:bCs/>
        </w:rPr>
        <w:t xml:space="preserve">. </w:t>
      </w:r>
    </w:p>
    <w:p w14:paraId="1EBFD76A" w14:textId="77777777" w:rsidR="00536CC0" w:rsidRPr="0003452B" w:rsidRDefault="00536CC0" w:rsidP="00536CC0">
      <w:pPr>
        <w:rPr>
          <w:bCs/>
        </w:rPr>
      </w:pPr>
      <w:r w:rsidRPr="0003452B">
        <w:rPr>
          <w:bCs/>
        </w:rPr>
        <w:t>Until 2023, the Register was maintained by an Information Specialist and contained trials identified from: monthly searches of the Cochrane Central Register of Controlled Trials (CENTRAL); weekly searches of MEDLINE (Ovid); weekly searches of Embase (Ovid); monthly searches of CINAHL (EBSCO); regular scanning of 30 journals and the proceedings of major conferences; and weekly current awareness alerts for a further 44 journals plus monthly BioMed Central email alerts. Search results were screened by two people, and the full text of all relevant trial reports identified were reviewed. Based on the intervention described, each trial report was assigned a number that corresponded to a specific Pregnancy and Childbirth review topic(s), and was then added to the Register. The Information Specialist searched the Register for each review using this topic number, rather than keywords.</w:t>
      </w:r>
    </w:p>
    <w:p w14:paraId="617A7703" w14:textId="12232B7B" w:rsidR="00536CC0" w:rsidRPr="0003452B" w:rsidRDefault="00536CC0" w:rsidP="0061017E">
      <w:pPr>
        <w:rPr>
          <w:bCs/>
        </w:rPr>
      </w:pPr>
      <w:r w:rsidRPr="0003452B">
        <w:rPr>
          <w:bCs/>
        </w:rPr>
        <w:t xml:space="preserve">For full search methods used to populate Pregnancy and Childbirth’s Trials Register (including the detailed search strategies for CENTRAL, MEDLINE, Embase and CINAHL), the list of journal and conference proceedings searched, plus the list of journals reviewed via the current awareness service, please follow this </w:t>
      </w:r>
      <w:hyperlink r:id="rId11" w:history="1">
        <w:r w:rsidRPr="0003452B">
          <w:rPr>
            <w:rStyle w:val="Hyperlink"/>
            <w:bCs/>
          </w:rPr>
          <w:t>link</w:t>
        </w:r>
      </w:hyperlink>
      <w:r w:rsidRPr="0003452B">
        <w:rPr>
          <w:bCs/>
        </w:rPr>
        <w:t>. </w:t>
      </w:r>
    </w:p>
    <w:p w14:paraId="72737F61" w14:textId="47E13F34" w:rsidR="002F0399" w:rsidRPr="0003452B" w:rsidRDefault="002F0399" w:rsidP="0061017E">
      <w:pPr>
        <w:rPr>
          <w:bCs/>
        </w:rPr>
      </w:pPr>
      <w:r w:rsidRPr="0003452B">
        <w:rPr>
          <w:bCs/>
        </w:rPr>
        <w:t xml:space="preserve">In 2023, the Pregnancy and Childbirth Review Group closed, and the Register was no longer updated. </w:t>
      </w:r>
    </w:p>
    <w:p w14:paraId="00E6B034" w14:textId="2977476C" w:rsidR="00536CC0" w:rsidRPr="0003452B" w:rsidRDefault="00536CC0" w:rsidP="00D719EE">
      <w:pPr>
        <w:pStyle w:val="ListParagraph"/>
        <w:numPr>
          <w:ilvl w:val="0"/>
          <w:numId w:val="5"/>
        </w:numPr>
        <w:rPr>
          <w:bCs/>
        </w:rPr>
      </w:pPr>
      <w:r w:rsidRPr="0003452B">
        <w:rPr>
          <w:bCs/>
        </w:rPr>
        <w:t>Updated literature search</w:t>
      </w:r>
    </w:p>
    <w:p w14:paraId="77973626" w14:textId="36FEDDEA" w:rsidR="00536CC0" w:rsidRPr="0003452B" w:rsidRDefault="002F0399" w:rsidP="00536CC0">
      <w:pPr>
        <w:rPr>
          <w:bCs/>
        </w:rPr>
      </w:pPr>
      <w:r w:rsidRPr="0003452B">
        <w:rPr>
          <w:bCs/>
        </w:rPr>
        <w:t xml:space="preserve">On 17 September. 2024, our literature search was updated by </w:t>
      </w:r>
      <w:r w:rsidR="0061017E" w:rsidRPr="0003452B">
        <w:rPr>
          <w:bCs/>
        </w:rPr>
        <w:t>Beata Coffey, Information Specialist, Royal Society of Medicine Library</w:t>
      </w:r>
      <w:r w:rsidRPr="0003452B">
        <w:rPr>
          <w:bCs/>
        </w:rPr>
        <w:t xml:space="preserve"> (</w:t>
      </w:r>
      <w:r w:rsidRPr="0003452B">
        <w:rPr>
          <w:b/>
        </w:rPr>
        <w:t>Methods Appendix Table</w:t>
      </w:r>
      <w:r w:rsidRPr="0003452B">
        <w:rPr>
          <w:bCs/>
        </w:rPr>
        <w:t>)</w:t>
      </w:r>
      <w:r w:rsidR="0061017E" w:rsidRPr="0003452B">
        <w:rPr>
          <w:bCs/>
        </w:rPr>
        <w:t>.</w:t>
      </w:r>
      <w:r w:rsidR="00536CC0" w:rsidRPr="0003452B">
        <w:rPr>
          <w:bCs/>
        </w:rPr>
        <w:t xml:space="preserve"> </w:t>
      </w:r>
      <w:r w:rsidRPr="0003452B">
        <w:rPr>
          <w:bCs/>
        </w:rPr>
        <w:t xml:space="preserve">As the Register was closed, a separate search strategy was developed, as detailed below, for 2022-24. </w:t>
      </w:r>
    </w:p>
    <w:p w14:paraId="53F99E5B" w14:textId="507807B3" w:rsidR="000F31F3" w:rsidRPr="0003452B" w:rsidRDefault="002F0399" w:rsidP="002F0399">
      <w:pPr>
        <w:rPr>
          <w:bCs/>
        </w:rPr>
      </w:pPr>
      <w:r w:rsidRPr="0003452B">
        <w:rPr>
          <w:bCs/>
        </w:rPr>
        <w:t xml:space="preserve">In both the initial and updated phases of our literature search, </w:t>
      </w:r>
      <w:r w:rsidR="00536CC0" w:rsidRPr="0003452B">
        <w:rPr>
          <w:bCs/>
        </w:rPr>
        <w:t xml:space="preserve">we </w:t>
      </w:r>
      <w:r w:rsidRPr="0003452B">
        <w:rPr>
          <w:bCs/>
        </w:rPr>
        <w:t xml:space="preserve">reviewed </w:t>
      </w:r>
      <w:r w:rsidR="00536CC0" w:rsidRPr="0003452B">
        <w:rPr>
          <w:bCs/>
        </w:rPr>
        <w:t>the reference lists of retrieved studies</w:t>
      </w:r>
      <w:r w:rsidRPr="0003452B">
        <w:rPr>
          <w:bCs/>
        </w:rPr>
        <w:t xml:space="preserve"> for additional, potentially relevant trials.</w:t>
      </w:r>
      <w:r w:rsidR="00536CC0" w:rsidRPr="0003452B">
        <w:rPr>
          <w:bCs/>
        </w:rPr>
        <w:t xml:space="preserve"> </w:t>
      </w:r>
    </w:p>
    <w:p w14:paraId="6E4833A0" w14:textId="1DAD9C11" w:rsidR="002F0399" w:rsidRPr="0003452B" w:rsidRDefault="002F0399" w:rsidP="00D719EE">
      <w:pPr>
        <w:rPr>
          <w:bCs/>
        </w:rPr>
      </w:pPr>
      <w:r w:rsidRPr="0003452B">
        <w:rPr>
          <w:b/>
        </w:rPr>
        <w:t>Methods Appendix Table</w:t>
      </w:r>
      <w:r w:rsidRPr="0003452B">
        <w:rPr>
          <w:bCs/>
        </w:rPr>
        <w:t>: Search strategy for update of initial literature search by Cochrane Preganncy and Childbirth Information Specialist</w:t>
      </w: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0" w:type="dxa"/>
          <w:right w:w="50" w:type="dxa"/>
        </w:tblCellMar>
        <w:tblLook w:val="0000" w:firstRow="0" w:lastRow="0" w:firstColumn="0" w:lastColumn="0" w:noHBand="0" w:noVBand="0"/>
      </w:tblPr>
      <w:tblGrid>
        <w:gridCol w:w="526"/>
        <w:gridCol w:w="7422"/>
        <w:gridCol w:w="1163"/>
        <w:gridCol w:w="11"/>
      </w:tblGrid>
      <w:tr w:rsidR="0061017E" w:rsidRPr="0003452B" w14:paraId="5A86C264" w14:textId="77777777" w:rsidTr="00DD04CB">
        <w:trPr>
          <w:gridAfter w:val="1"/>
          <w:wAfter w:w="11" w:type="dxa"/>
          <w:tblHeader/>
          <w:jc w:val="center"/>
        </w:trPr>
        <w:tc>
          <w:tcPr>
            <w:tcW w:w="526" w:type="dxa"/>
            <w:shd w:val="clear" w:color="auto" w:fill="D9D9D9" w:themeFill="background1" w:themeFillShade="D9"/>
            <w:tcMar>
              <w:top w:w="50" w:type="dxa"/>
              <w:left w:w="50" w:type="dxa"/>
              <w:bottom w:w="50" w:type="dxa"/>
              <w:right w:w="50" w:type="dxa"/>
            </w:tcMar>
            <w:vAlign w:val="center"/>
          </w:tcPr>
          <w:bookmarkEnd w:id="0"/>
          <w:p w14:paraId="2A3CEA78" w14:textId="77777777" w:rsidR="000F31F3" w:rsidRPr="0003452B" w:rsidRDefault="000F31F3" w:rsidP="0061017E">
            <w:pPr>
              <w:widowControl w:val="0"/>
              <w:autoSpaceDE w:val="0"/>
              <w:autoSpaceDN w:val="0"/>
              <w:adjustRightInd w:val="0"/>
              <w:spacing w:after="0" w:line="240" w:lineRule="auto"/>
              <w:rPr>
                <w:rFonts w:eastAsiaTheme="minorEastAsia"/>
                <w:sz w:val="20"/>
                <w:szCs w:val="20"/>
                <w:lang w:eastAsia="en-GB"/>
              </w:rPr>
            </w:pPr>
            <w:r w:rsidRPr="0003452B">
              <w:rPr>
                <w:rFonts w:eastAsiaTheme="minorEastAsia"/>
                <w:b/>
                <w:bCs/>
                <w:sz w:val="20"/>
                <w:szCs w:val="20"/>
                <w:lang w:eastAsia="en-GB"/>
              </w:rPr>
              <w:t>Set#</w:t>
            </w:r>
          </w:p>
        </w:tc>
        <w:tc>
          <w:tcPr>
            <w:tcW w:w="0" w:type="auto"/>
            <w:shd w:val="clear" w:color="auto" w:fill="D9D9D9" w:themeFill="background1" w:themeFillShade="D9"/>
            <w:tcMar>
              <w:top w:w="50" w:type="dxa"/>
              <w:left w:w="50" w:type="dxa"/>
              <w:bottom w:w="50" w:type="dxa"/>
              <w:right w:w="50" w:type="dxa"/>
            </w:tcMar>
            <w:vAlign w:val="center"/>
          </w:tcPr>
          <w:p w14:paraId="7DFBB629" w14:textId="77777777" w:rsidR="000F31F3" w:rsidRPr="0003452B" w:rsidRDefault="000F31F3" w:rsidP="0061017E">
            <w:pPr>
              <w:widowControl w:val="0"/>
              <w:autoSpaceDE w:val="0"/>
              <w:autoSpaceDN w:val="0"/>
              <w:adjustRightInd w:val="0"/>
              <w:spacing w:after="0" w:line="240" w:lineRule="auto"/>
              <w:rPr>
                <w:rFonts w:eastAsiaTheme="minorEastAsia"/>
                <w:sz w:val="20"/>
                <w:szCs w:val="20"/>
                <w:lang w:eastAsia="en-GB"/>
              </w:rPr>
            </w:pPr>
            <w:r w:rsidRPr="0003452B">
              <w:rPr>
                <w:rFonts w:eastAsiaTheme="minorEastAsia"/>
                <w:b/>
                <w:bCs/>
                <w:sz w:val="20"/>
                <w:szCs w:val="20"/>
                <w:lang w:eastAsia="en-GB"/>
              </w:rPr>
              <w:t>Searched for</w:t>
            </w:r>
          </w:p>
        </w:tc>
        <w:tc>
          <w:tcPr>
            <w:tcW w:w="1163" w:type="dxa"/>
            <w:shd w:val="clear" w:color="auto" w:fill="D9D9D9" w:themeFill="background1" w:themeFillShade="D9"/>
            <w:tcMar>
              <w:top w:w="50" w:type="dxa"/>
              <w:left w:w="50" w:type="dxa"/>
              <w:bottom w:w="50" w:type="dxa"/>
              <w:right w:w="50" w:type="dxa"/>
            </w:tcMar>
            <w:vAlign w:val="center"/>
          </w:tcPr>
          <w:p w14:paraId="3C88486B" w14:textId="77777777" w:rsidR="000F31F3" w:rsidRPr="0003452B" w:rsidRDefault="000F31F3" w:rsidP="0061017E">
            <w:pPr>
              <w:widowControl w:val="0"/>
              <w:autoSpaceDE w:val="0"/>
              <w:autoSpaceDN w:val="0"/>
              <w:adjustRightInd w:val="0"/>
              <w:spacing w:after="0" w:line="240" w:lineRule="auto"/>
              <w:rPr>
                <w:rFonts w:eastAsiaTheme="minorEastAsia"/>
                <w:sz w:val="20"/>
                <w:szCs w:val="20"/>
                <w:lang w:eastAsia="en-GB"/>
              </w:rPr>
            </w:pPr>
            <w:r w:rsidRPr="0003452B">
              <w:rPr>
                <w:rFonts w:eastAsiaTheme="minorEastAsia"/>
                <w:b/>
                <w:bCs/>
                <w:sz w:val="20"/>
                <w:szCs w:val="20"/>
                <w:lang w:eastAsia="en-GB"/>
              </w:rPr>
              <w:t>Results</w:t>
            </w:r>
          </w:p>
        </w:tc>
      </w:tr>
      <w:tr w:rsidR="000F31F3" w:rsidRPr="0003452B" w14:paraId="5570968F"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23ADE2DD"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p>
        </w:tc>
        <w:tc>
          <w:tcPr>
            <w:tcW w:w="0" w:type="auto"/>
            <w:shd w:val="clear" w:color="auto" w:fill="DAE9F7" w:themeFill="text2" w:themeFillTint="1A"/>
            <w:tcMar>
              <w:top w:w="50" w:type="dxa"/>
              <w:left w:w="50" w:type="dxa"/>
              <w:bottom w:w="50" w:type="dxa"/>
              <w:right w:w="50" w:type="dxa"/>
            </w:tcMar>
          </w:tcPr>
          <w:p w14:paraId="60E50DA0" w14:textId="20D28904" w:rsidR="000F31F3" w:rsidRPr="0003452B" w:rsidRDefault="0061017E" w:rsidP="0061017E">
            <w:pPr>
              <w:widowControl w:val="0"/>
              <w:autoSpaceDE w:val="0"/>
              <w:autoSpaceDN w:val="0"/>
              <w:adjustRightInd w:val="0"/>
              <w:spacing w:after="0" w:line="240" w:lineRule="auto"/>
              <w:rPr>
                <w:rFonts w:eastAsiaTheme="minorEastAsia"/>
                <w:b/>
                <w:bCs/>
                <w:color w:val="000000"/>
                <w:sz w:val="20"/>
                <w:szCs w:val="20"/>
                <w:lang w:eastAsia="en-GB"/>
              </w:rPr>
            </w:pPr>
            <w:r w:rsidRPr="0003452B">
              <w:rPr>
                <w:rFonts w:eastAsia="Arial Unicode MS"/>
                <w:b/>
                <w:bCs/>
                <w:sz w:val="20"/>
                <w:szCs w:val="20"/>
              </w:rPr>
              <w:t xml:space="preserve">In </w:t>
            </w:r>
            <w:r w:rsidR="000F31F3" w:rsidRPr="0003452B">
              <w:rPr>
                <w:rFonts w:eastAsia="Arial Unicode MS"/>
                <w:b/>
                <w:bCs/>
                <w:sz w:val="20"/>
                <w:szCs w:val="20"/>
              </w:rPr>
              <w:t>Embase®,  MEDLINE®</w:t>
            </w:r>
          </w:p>
        </w:tc>
        <w:tc>
          <w:tcPr>
            <w:tcW w:w="1163" w:type="dxa"/>
            <w:shd w:val="clear" w:color="auto" w:fill="DAE9F7" w:themeFill="text2" w:themeFillTint="1A"/>
            <w:tcMar>
              <w:top w:w="50" w:type="dxa"/>
              <w:left w:w="50" w:type="dxa"/>
              <w:bottom w:w="50" w:type="dxa"/>
              <w:right w:w="50" w:type="dxa"/>
            </w:tcMar>
          </w:tcPr>
          <w:p w14:paraId="4E48AF0E"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p>
        </w:tc>
      </w:tr>
      <w:tr w:rsidR="000F31F3" w:rsidRPr="0003452B" w14:paraId="1F89FD54"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188ECE7C"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S1</w:t>
            </w:r>
          </w:p>
        </w:tc>
        <w:tc>
          <w:tcPr>
            <w:tcW w:w="0" w:type="auto"/>
            <w:shd w:val="clear" w:color="auto" w:fill="DAE9F7" w:themeFill="text2" w:themeFillTint="1A"/>
            <w:tcMar>
              <w:top w:w="50" w:type="dxa"/>
              <w:left w:w="50" w:type="dxa"/>
              <w:bottom w:w="50" w:type="dxa"/>
              <w:right w:w="50" w:type="dxa"/>
            </w:tcMar>
          </w:tcPr>
          <w:p w14:paraId="39942544"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MESH.EXACT.EXPLODE("Hypertension, Pregnancy-Induced")</w:t>
            </w:r>
          </w:p>
        </w:tc>
        <w:tc>
          <w:tcPr>
            <w:tcW w:w="1163" w:type="dxa"/>
            <w:shd w:val="clear" w:color="auto" w:fill="DAE9F7" w:themeFill="text2" w:themeFillTint="1A"/>
            <w:tcMar>
              <w:top w:w="50" w:type="dxa"/>
              <w:left w:w="50" w:type="dxa"/>
              <w:bottom w:w="50" w:type="dxa"/>
              <w:right w:w="50" w:type="dxa"/>
            </w:tcMar>
          </w:tcPr>
          <w:p w14:paraId="036680B7"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44771*</w:t>
            </w:r>
          </w:p>
        </w:tc>
      </w:tr>
      <w:tr w:rsidR="000F31F3" w:rsidRPr="0003452B" w14:paraId="23A44E37"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4730B677"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S2</w:t>
            </w:r>
          </w:p>
        </w:tc>
        <w:tc>
          <w:tcPr>
            <w:tcW w:w="0" w:type="auto"/>
            <w:shd w:val="clear" w:color="auto" w:fill="DAE9F7" w:themeFill="text2" w:themeFillTint="1A"/>
            <w:tcMar>
              <w:top w:w="50" w:type="dxa"/>
              <w:left w:w="50" w:type="dxa"/>
              <w:bottom w:w="50" w:type="dxa"/>
              <w:right w:w="50" w:type="dxa"/>
            </w:tcMar>
          </w:tcPr>
          <w:p w14:paraId="32D4DB4F"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MESH.EXACT("Hypertension") and (MESH.EXACT("Pregnancy") OR MESH.EXACT("Pregnant Women"))</w:t>
            </w:r>
          </w:p>
        </w:tc>
        <w:tc>
          <w:tcPr>
            <w:tcW w:w="1163" w:type="dxa"/>
            <w:shd w:val="clear" w:color="auto" w:fill="DAE9F7" w:themeFill="text2" w:themeFillTint="1A"/>
            <w:tcMar>
              <w:top w:w="50" w:type="dxa"/>
              <w:left w:w="50" w:type="dxa"/>
              <w:bottom w:w="50" w:type="dxa"/>
              <w:right w:w="50" w:type="dxa"/>
            </w:tcMar>
          </w:tcPr>
          <w:p w14:paraId="2AEE24A4"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12096*</w:t>
            </w:r>
          </w:p>
        </w:tc>
      </w:tr>
      <w:tr w:rsidR="000F31F3" w:rsidRPr="0003452B" w14:paraId="0D32E6DC"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6504D37A"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S3</w:t>
            </w:r>
          </w:p>
        </w:tc>
        <w:tc>
          <w:tcPr>
            <w:tcW w:w="0" w:type="auto"/>
            <w:shd w:val="clear" w:color="auto" w:fill="DAE9F7" w:themeFill="text2" w:themeFillTint="1A"/>
            <w:tcMar>
              <w:top w:w="50" w:type="dxa"/>
              <w:left w:w="50" w:type="dxa"/>
              <w:bottom w:w="50" w:type="dxa"/>
              <w:right w:w="50" w:type="dxa"/>
            </w:tcMar>
          </w:tcPr>
          <w:p w14:paraId="0531D082"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EMB.EXACT.EXPLODE("maternal hypertension")</w:t>
            </w:r>
          </w:p>
        </w:tc>
        <w:tc>
          <w:tcPr>
            <w:tcW w:w="1163" w:type="dxa"/>
            <w:shd w:val="clear" w:color="auto" w:fill="DAE9F7" w:themeFill="text2" w:themeFillTint="1A"/>
            <w:tcMar>
              <w:top w:w="50" w:type="dxa"/>
              <w:left w:w="50" w:type="dxa"/>
              <w:bottom w:w="50" w:type="dxa"/>
              <w:right w:w="50" w:type="dxa"/>
            </w:tcMar>
          </w:tcPr>
          <w:p w14:paraId="6318AEE4"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105320*</w:t>
            </w:r>
          </w:p>
        </w:tc>
      </w:tr>
      <w:tr w:rsidR="000F31F3" w:rsidRPr="0003452B" w14:paraId="3C3363C6"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514FE545"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S4</w:t>
            </w:r>
          </w:p>
        </w:tc>
        <w:tc>
          <w:tcPr>
            <w:tcW w:w="0" w:type="auto"/>
            <w:shd w:val="clear" w:color="auto" w:fill="DAE9F7" w:themeFill="text2" w:themeFillTint="1A"/>
            <w:tcMar>
              <w:top w:w="50" w:type="dxa"/>
              <w:left w:w="50" w:type="dxa"/>
              <w:bottom w:w="50" w:type="dxa"/>
              <w:right w:w="50" w:type="dxa"/>
            </w:tcMar>
          </w:tcPr>
          <w:p w14:paraId="011B7A56"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EMB.EXACT("hypertension") and (EMB.EXACT("pregnancy") OR EMB.EXACT("pregnant woman"))</w:t>
            </w:r>
          </w:p>
        </w:tc>
        <w:tc>
          <w:tcPr>
            <w:tcW w:w="1163" w:type="dxa"/>
            <w:shd w:val="clear" w:color="auto" w:fill="DAE9F7" w:themeFill="text2" w:themeFillTint="1A"/>
            <w:tcMar>
              <w:top w:w="50" w:type="dxa"/>
              <w:left w:w="50" w:type="dxa"/>
              <w:bottom w:w="50" w:type="dxa"/>
              <w:right w:w="50" w:type="dxa"/>
            </w:tcMar>
          </w:tcPr>
          <w:p w14:paraId="1630E8CC"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31097*</w:t>
            </w:r>
          </w:p>
        </w:tc>
      </w:tr>
      <w:tr w:rsidR="000F31F3" w:rsidRPr="0003452B" w14:paraId="19EAD917"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059992BD"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S5</w:t>
            </w:r>
          </w:p>
        </w:tc>
        <w:tc>
          <w:tcPr>
            <w:tcW w:w="0" w:type="auto"/>
            <w:shd w:val="clear" w:color="auto" w:fill="DAE9F7" w:themeFill="text2" w:themeFillTint="1A"/>
            <w:tcMar>
              <w:top w:w="50" w:type="dxa"/>
              <w:left w:w="50" w:type="dxa"/>
              <w:bottom w:w="50" w:type="dxa"/>
              <w:right w:w="50" w:type="dxa"/>
            </w:tcMar>
          </w:tcPr>
          <w:p w14:paraId="6F9F1394"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ti,ab,if(hypertens* near/5 (pregnan* or gestation* or maternal)) or ti,ab,if(preeclamp* or "pre-eclamp*" or eclamp* or HELLP) or ti,ab,if((haemolysis or hemolysis) near/3 "elevated liver enzyme[*1]" near/3 "low platelet[*1]")</w:t>
            </w:r>
          </w:p>
        </w:tc>
        <w:tc>
          <w:tcPr>
            <w:tcW w:w="1163" w:type="dxa"/>
            <w:shd w:val="clear" w:color="auto" w:fill="DAE9F7" w:themeFill="text2" w:themeFillTint="1A"/>
            <w:tcMar>
              <w:top w:w="50" w:type="dxa"/>
              <w:left w:w="50" w:type="dxa"/>
              <w:bottom w:w="50" w:type="dxa"/>
              <w:right w:w="50" w:type="dxa"/>
            </w:tcMar>
          </w:tcPr>
          <w:p w14:paraId="44BF1A70"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159795*</w:t>
            </w:r>
          </w:p>
        </w:tc>
      </w:tr>
      <w:tr w:rsidR="000F31F3" w:rsidRPr="0003452B" w14:paraId="281864A4"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51734D9C"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S6</w:t>
            </w:r>
          </w:p>
        </w:tc>
        <w:tc>
          <w:tcPr>
            <w:tcW w:w="0" w:type="auto"/>
            <w:shd w:val="clear" w:color="auto" w:fill="DAE9F7" w:themeFill="text2" w:themeFillTint="1A"/>
            <w:tcMar>
              <w:top w:w="50" w:type="dxa"/>
              <w:left w:w="50" w:type="dxa"/>
              <w:bottom w:w="50" w:type="dxa"/>
              <w:right w:w="50" w:type="dxa"/>
            </w:tcMar>
          </w:tcPr>
          <w:p w14:paraId="4F754365"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MESH.EXACT("Postpartum Period") OR MESH.EXACT("Postnatal Care")</w:t>
            </w:r>
          </w:p>
        </w:tc>
        <w:tc>
          <w:tcPr>
            <w:tcW w:w="1163" w:type="dxa"/>
            <w:shd w:val="clear" w:color="auto" w:fill="DAE9F7" w:themeFill="text2" w:themeFillTint="1A"/>
            <w:tcMar>
              <w:top w:w="50" w:type="dxa"/>
              <w:left w:w="50" w:type="dxa"/>
              <w:bottom w:w="50" w:type="dxa"/>
              <w:right w:w="50" w:type="dxa"/>
            </w:tcMar>
          </w:tcPr>
          <w:p w14:paraId="60A75ED8"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38514*</w:t>
            </w:r>
          </w:p>
        </w:tc>
      </w:tr>
      <w:tr w:rsidR="000F31F3" w:rsidRPr="0003452B" w14:paraId="089D36F3"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47E10025"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lastRenderedPageBreak/>
              <w:t>S7</w:t>
            </w:r>
          </w:p>
        </w:tc>
        <w:tc>
          <w:tcPr>
            <w:tcW w:w="0" w:type="auto"/>
            <w:shd w:val="clear" w:color="auto" w:fill="DAE9F7" w:themeFill="text2" w:themeFillTint="1A"/>
            <w:tcMar>
              <w:top w:w="50" w:type="dxa"/>
              <w:left w:w="50" w:type="dxa"/>
              <w:bottom w:w="50" w:type="dxa"/>
              <w:right w:w="50" w:type="dxa"/>
            </w:tcMar>
          </w:tcPr>
          <w:p w14:paraId="1DCF6BE0"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EMB.EXACT("puerperium") OR EMB.EXACT("postnatal care")</w:t>
            </w:r>
          </w:p>
        </w:tc>
        <w:tc>
          <w:tcPr>
            <w:tcW w:w="1163" w:type="dxa"/>
            <w:shd w:val="clear" w:color="auto" w:fill="DAE9F7" w:themeFill="text2" w:themeFillTint="1A"/>
            <w:tcMar>
              <w:top w:w="50" w:type="dxa"/>
              <w:left w:w="50" w:type="dxa"/>
              <w:bottom w:w="50" w:type="dxa"/>
              <w:right w:w="50" w:type="dxa"/>
            </w:tcMar>
          </w:tcPr>
          <w:p w14:paraId="396A4173"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70169*</w:t>
            </w:r>
          </w:p>
        </w:tc>
      </w:tr>
      <w:tr w:rsidR="000F31F3" w:rsidRPr="0003452B" w14:paraId="70B316F0"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6EEE07D9"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S8</w:t>
            </w:r>
          </w:p>
        </w:tc>
        <w:tc>
          <w:tcPr>
            <w:tcW w:w="0" w:type="auto"/>
            <w:shd w:val="clear" w:color="auto" w:fill="DAE9F7" w:themeFill="text2" w:themeFillTint="1A"/>
            <w:tcMar>
              <w:top w:w="50" w:type="dxa"/>
              <w:left w:w="50" w:type="dxa"/>
              <w:bottom w:w="50" w:type="dxa"/>
              <w:right w:w="50" w:type="dxa"/>
            </w:tcMar>
          </w:tcPr>
          <w:p w14:paraId="3CAFFEF4"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ti,ab,if(postpart* or "post-part*" or postnatal* or "post-natal*" or puerperium or puerperal)</w:t>
            </w:r>
          </w:p>
        </w:tc>
        <w:tc>
          <w:tcPr>
            <w:tcW w:w="1163" w:type="dxa"/>
            <w:shd w:val="clear" w:color="auto" w:fill="DAE9F7" w:themeFill="text2" w:themeFillTint="1A"/>
            <w:tcMar>
              <w:top w:w="50" w:type="dxa"/>
              <w:left w:w="50" w:type="dxa"/>
              <w:bottom w:w="50" w:type="dxa"/>
              <w:right w:w="50" w:type="dxa"/>
            </w:tcMar>
          </w:tcPr>
          <w:p w14:paraId="46D49881"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542370*</w:t>
            </w:r>
          </w:p>
        </w:tc>
      </w:tr>
      <w:tr w:rsidR="000F31F3" w:rsidRPr="0003452B" w14:paraId="07B76C92"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33DE8F70"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S9</w:t>
            </w:r>
          </w:p>
        </w:tc>
        <w:tc>
          <w:tcPr>
            <w:tcW w:w="0" w:type="auto"/>
            <w:shd w:val="clear" w:color="auto" w:fill="DAE9F7" w:themeFill="text2" w:themeFillTint="1A"/>
            <w:tcMar>
              <w:top w:w="50" w:type="dxa"/>
              <w:left w:w="50" w:type="dxa"/>
              <w:bottom w:w="50" w:type="dxa"/>
              <w:right w:w="50" w:type="dxa"/>
            </w:tcMar>
          </w:tcPr>
          <w:p w14:paraId="7C31851D"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(s1 or s2 or s3 or s4 or s5) and (s6 or s7 or s8)</w:t>
            </w:r>
          </w:p>
        </w:tc>
        <w:tc>
          <w:tcPr>
            <w:tcW w:w="1163" w:type="dxa"/>
            <w:shd w:val="clear" w:color="auto" w:fill="DAE9F7" w:themeFill="text2" w:themeFillTint="1A"/>
            <w:tcMar>
              <w:top w:w="50" w:type="dxa"/>
              <w:left w:w="50" w:type="dxa"/>
              <w:bottom w:w="50" w:type="dxa"/>
              <w:right w:w="50" w:type="dxa"/>
            </w:tcMar>
          </w:tcPr>
          <w:p w14:paraId="12CCAA0A"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28229*</w:t>
            </w:r>
          </w:p>
        </w:tc>
      </w:tr>
      <w:tr w:rsidR="000F31F3" w:rsidRPr="0003452B" w14:paraId="38531913"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3FF5E2B4"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S10</w:t>
            </w:r>
          </w:p>
        </w:tc>
        <w:tc>
          <w:tcPr>
            <w:tcW w:w="0" w:type="auto"/>
            <w:shd w:val="clear" w:color="auto" w:fill="DAE9F7" w:themeFill="text2" w:themeFillTint="1A"/>
            <w:tcMar>
              <w:top w:w="50" w:type="dxa"/>
              <w:left w:w="50" w:type="dxa"/>
              <w:bottom w:w="50" w:type="dxa"/>
              <w:right w:w="50" w:type="dxa"/>
            </w:tcMar>
          </w:tcPr>
          <w:p w14:paraId="5706DEFE"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MESH.EXACT("Hypertension") and (MESH.EXACT("Postpartum Period") OR MESH.EXACT("Postnatal Care"))</w:t>
            </w:r>
          </w:p>
        </w:tc>
        <w:tc>
          <w:tcPr>
            <w:tcW w:w="1163" w:type="dxa"/>
            <w:shd w:val="clear" w:color="auto" w:fill="DAE9F7" w:themeFill="text2" w:themeFillTint="1A"/>
            <w:tcMar>
              <w:top w:w="50" w:type="dxa"/>
              <w:left w:w="50" w:type="dxa"/>
              <w:bottom w:w="50" w:type="dxa"/>
              <w:right w:w="50" w:type="dxa"/>
            </w:tcMar>
          </w:tcPr>
          <w:p w14:paraId="3DA59AAE"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429°</w:t>
            </w:r>
          </w:p>
        </w:tc>
      </w:tr>
      <w:tr w:rsidR="000F31F3" w:rsidRPr="0003452B" w14:paraId="26E16775"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4BA36F3A"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S11</w:t>
            </w:r>
          </w:p>
        </w:tc>
        <w:tc>
          <w:tcPr>
            <w:tcW w:w="0" w:type="auto"/>
            <w:shd w:val="clear" w:color="auto" w:fill="DAE9F7" w:themeFill="text2" w:themeFillTint="1A"/>
            <w:tcMar>
              <w:top w:w="50" w:type="dxa"/>
              <w:left w:w="50" w:type="dxa"/>
              <w:bottom w:w="50" w:type="dxa"/>
              <w:right w:w="50" w:type="dxa"/>
            </w:tcMar>
          </w:tcPr>
          <w:p w14:paraId="57EEE0C1"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EMB.EXACT("hypertension") and (EMB.EXACT("puerperium") OR EMB.EXACT("postnatal care"))</w:t>
            </w:r>
          </w:p>
        </w:tc>
        <w:tc>
          <w:tcPr>
            <w:tcW w:w="1163" w:type="dxa"/>
            <w:shd w:val="clear" w:color="auto" w:fill="DAE9F7" w:themeFill="text2" w:themeFillTint="1A"/>
            <w:tcMar>
              <w:top w:w="50" w:type="dxa"/>
              <w:left w:w="50" w:type="dxa"/>
              <w:bottom w:w="50" w:type="dxa"/>
              <w:right w:w="50" w:type="dxa"/>
            </w:tcMar>
          </w:tcPr>
          <w:p w14:paraId="02314068"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2676°</w:t>
            </w:r>
          </w:p>
        </w:tc>
      </w:tr>
      <w:tr w:rsidR="000F31F3" w:rsidRPr="0003452B" w14:paraId="2C2D501C"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7B9480DB"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S12</w:t>
            </w:r>
          </w:p>
        </w:tc>
        <w:tc>
          <w:tcPr>
            <w:tcW w:w="0" w:type="auto"/>
            <w:shd w:val="clear" w:color="auto" w:fill="DAE9F7" w:themeFill="text2" w:themeFillTint="1A"/>
            <w:tcMar>
              <w:top w:w="50" w:type="dxa"/>
              <w:left w:w="50" w:type="dxa"/>
              <w:bottom w:w="50" w:type="dxa"/>
              <w:right w:w="50" w:type="dxa"/>
            </w:tcMar>
          </w:tcPr>
          <w:p w14:paraId="0B2047F3"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ti,ab,if((postpart* or "post-part*" or postnatal* or "post-natal*" or puerperium or puerperal) near/5 hypertens*)</w:t>
            </w:r>
          </w:p>
        </w:tc>
        <w:tc>
          <w:tcPr>
            <w:tcW w:w="1163" w:type="dxa"/>
            <w:shd w:val="clear" w:color="auto" w:fill="DAE9F7" w:themeFill="text2" w:themeFillTint="1A"/>
            <w:tcMar>
              <w:top w:w="50" w:type="dxa"/>
              <w:left w:w="50" w:type="dxa"/>
              <w:bottom w:w="50" w:type="dxa"/>
              <w:right w:w="50" w:type="dxa"/>
            </w:tcMar>
          </w:tcPr>
          <w:p w14:paraId="7074E873"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2397°</w:t>
            </w:r>
          </w:p>
        </w:tc>
      </w:tr>
      <w:tr w:rsidR="000F31F3" w:rsidRPr="0003452B" w14:paraId="79518814"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255B2200"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S13</w:t>
            </w:r>
          </w:p>
        </w:tc>
        <w:tc>
          <w:tcPr>
            <w:tcW w:w="0" w:type="auto"/>
            <w:shd w:val="clear" w:color="auto" w:fill="DAE9F7" w:themeFill="text2" w:themeFillTint="1A"/>
            <w:tcMar>
              <w:top w:w="50" w:type="dxa"/>
              <w:left w:w="50" w:type="dxa"/>
              <w:bottom w:w="50" w:type="dxa"/>
              <w:right w:w="50" w:type="dxa"/>
            </w:tcMar>
          </w:tcPr>
          <w:p w14:paraId="34340E4D"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s9 or s10 or s11 or s12</w:t>
            </w:r>
          </w:p>
        </w:tc>
        <w:tc>
          <w:tcPr>
            <w:tcW w:w="1163" w:type="dxa"/>
            <w:shd w:val="clear" w:color="auto" w:fill="DAE9F7" w:themeFill="text2" w:themeFillTint="1A"/>
            <w:tcMar>
              <w:top w:w="50" w:type="dxa"/>
              <w:left w:w="50" w:type="dxa"/>
              <w:bottom w:w="50" w:type="dxa"/>
              <w:right w:w="50" w:type="dxa"/>
            </w:tcMar>
          </w:tcPr>
          <w:p w14:paraId="4C157192"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29427*</w:t>
            </w:r>
          </w:p>
        </w:tc>
      </w:tr>
      <w:tr w:rsidR="000F31F3" w:rsidRPr="0003452B" w14:paraId="0179C895"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7D8E4136"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S14</w:t>
            </w:r>
          </w:p>
        </w:tc>
        <w:tc>
          <w:tcPr>
            <w:tcW w:w="0" w:type="auto"/>
            <w:shd w:val="clear" w:color="auto" w:fill="DAE9F7" w:themeFill="text2" w:themeFillTint="1A"/>
            <w:tcMar>
              <w:top w:w="50" w:type="dxa"/>
              <w:left w:w="50" w:type="dxa"/>
              <w:bottom w:w="50" w:type="dxa"/>
              <w:right w:w="50" w:type="dxa"/>
            </w:tcMar>
          </w:tcPr>
          <w:p w14:paraId="5568A66F"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rtype.exact("Clinical Trial, Phase III" OR "Randomized Controlled Trial" OR "Controlled Clinical Trial" OR "Clinical Trial, Phase IV" OR "Clinical Trial, Phase I" OR "Clinical Trial" OR "Clinical Trial, Phase II" OR "Pragmatic Clinical Trial" OR "Equivalence Trial" OR "Adaptive Clinical Trial" OR "Multicenter Study")</w:t>
            </w:r>
          </w:p>
        </w:tc>
        <w:tc>
          <w:tcPr>
            <w:tcW w:w="1163" w:type="dxa"/>
            <w:shd w:val="clear" w:color="auto" w:fill="DAE9F7" w:themeFill="text2" w:themeFillTint="1A"/>
            <w:tcMar>
              <w:top w:w="50" w:type="dxa"/>
              <w:left w:w="50" w:type="dxa"/>
              <w:bottom w:w="50" w:type="dxa"/>
              <w:right w:w="50" w:type="dxa"/>
            </w:tcMar>
          </w:tcPr>
          <w:p w14:paraId="2AC5C6DE"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1216121*</w:t>
            </w:r>
          </w:p>
        </w:tc>
      </w:tr>
      <w:tr w:rsidR="000F31F3" w:rsidRPr="0003452B" w14:paraId="5F27D462"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249D16AA"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S15</w:t>
            </w:r>
          </w:p>
        </w:tc>
        <w:tc>
          <w:tcPr>
            <w:tcW w:w="0" w:type="auto"/>
            <w:shd w:val="clear" w:color="auto" w:fill="DAE9F7" w:themeFill="text2" w:themeFillTint="1A"/>
            <w:tcMar>
              <w:top w:w="50" w:type="dxa"/>
              <w:left w:w="50" w:type="dxa"/>
              <w:bottom w:w="50" w:type="dxa"/>
              <w:right w:w="50" w:type="dxa"/>
            </w:tcMar>
          </w:tcPr>
          <w:p w14:paraId="397B3580"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MESH.EXACT.EXPLODE("Clinical Trials as Topic") OR MESH.EXACT("Random Allocation") OR MESH.EXACT("Single-Blind Method") OR MESH.EXACT("Cross-Over Studies") OR MESH.EXACT("Double-Blind Method") OR MESH.EXACT("Placebos") OR MESH.EXACT("Multicenter Studies as Topic")</w:t>
            </w:r>
          </w:p>
        </w:tc>
        <w:tc>
          <w:tcPr>
            <w:tcW w:w="1163" w:type="dxa"/>
            <w:shd w:val="clear" w:color="auto" w:fill="DAE9F7" w:themeFill="text2" w:themeFillTint="1A"/>
            <w:tcMar>
              <w:top w:w="50" w:type="dxa"/>
              <w:left w:w="50" w:type="dxa"/>
              <w:bottom w:w="50" w:type="dxa"/>
              <w:right w:w="50" w:type="dxa"/>
            </w:tcMar>
          </w:tcPr>
          <w:p w14:paraId="46C04841"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723804*</w:t>
            </w:r>
          </w:p>
        </w:tc>
      </w:tr>
      <w:tr w:rsidR="000F31F3" w:rsidRPr="0003452B" w14:paraId="4129CEFE"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04E0CDB5"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S16</w:t>
            </w:r>
          </w:p>
        </w:tc>
        <w:tc>
          <w:tcPr>
            <w:tcW w:w="0" w:type="auto"/>
            <w:shd w:val="clear" w:color="auto" w:fill="DAE9F7" w:themeFill="text2" w:themeFillTint="1A"/>
            <w:tcMar>
              <w:top w:w="50" w:type="dxa"/>
              <w:left w:w="50" w:type="dxa"/>
              <w:bottom w:w="50" w:type="dxa"/>
              <w:right w:w="50" w:type="dxa"/>
            </w:tcMar>
          </w:tcPr>
          <w:p w14:paraId="3F404C4E"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EMB.EXACT("phase 1 clinical trial") OR EMB.EXACT("phase 3 clinical trial") OR EMB.EXACT.EXPLODE("randomized controlled trial") OR EMB.EXACT("phase 2 clinical trial") OR EMB.EXACT("phase 4 clinical trial") OR EMB.EXACT("controlled clinical trial") OR EMB.EXACT.EXPLODE("clinical trial") OR EMB.EXACT("triple blind procedure") OR EMB.EXACT("double blind procedure") OR EMB.EXACT("crossover procedure") OR EMB.EXACT("single blind procedure") OR EMB.EXACT.EXPLODE("randomization") OR EMB.EXACT("placebo") OR EMB.EXACT("multicenter study") OR EMB.EXACT.EXPLODE("clinical trial (topic)") OR QU(ct)</w:t>
            </w:r>
          </w:p>
        </w:tc>
        <w:tc>
          <w:tcPr>
            <w:tcW w:w="1163" w:type="dxa"/>
            <w:shd w:val="clear" w:color="auto" w:fill="DAE9F7" w:themeFill="text2" w:themeFillTint="1A"/>
            <w:tcMar>
              <w:top w:w="50" w:type="dxa"/>
              <w:left w:w="50" w:type="dxa"/>
              <w:bottom w:w="50" w:type="dxa"/>
              <w:right w:w="50" w:type="dxa"/>
            </w:tcMar>
          </w:tcPr>
          <w:p w14:paraId="20BC24FA"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2877747*</w:t>
            </w:r>
          </w:p>
        </w:tc>
      </w:tr>
      <w:tr w:rsidR="000F31F3" w:rsidRPr="0003452B" w14:paraId="6CDADF0A"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69EA20F4"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S17</w:t>
            </w:r>
          </w:p>
        </w:tc>
        <w:tc>
          <w:tcPr>
            <w:tcW w:w="0" w:type="auto"/>
            <w:shd w:val="clear" w:color="auto" w:fill="DAE9F7" w:themeFill="text2" w:themeFillTint="1A"/>
            <w:tcMar>
              <w:top w:w="50" w:type="dxa"/>
              <w:left w:w="50" w:type="dxa"/>
              <w:bottom w:w="50" w:type="dxa"/>
              <w:right w:w="50" w:type="dxa"/>
            </w:tcMar>
          </w:tcPr>
          <w:p w14:paraId="55FF1F4F"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ti,ab,if(trial[*1] or ((singl[*4] or doubl[*4] or trebl[*4] or tripl[*4]) near/5 (blind[*4] or mask[*4])) or rct[*1] or randomized or randomised or randomization or randomisation or randomly or crossover or "cross over" or placebo[*1] or (random near/3 allocat[*4]))</w:t>
            </w:r>
          </w:p>
        </w:tc>
        <w:tc>
          <w:tcPr>
            <w:tcW w:w="1163" w:type="dxa"/>
            <w:shd w:val="clear" w:color="auto" w:fill="DAE9F7" w:themeFill="text2" w:themeFillTint="1A"/>
            <w:tcMar>
              <w:top w:w="50" w:type="dxa"/>
              <w:left w:w="50" w:type="dxa"/>
              <w:bottom w:w="50" w:type="dxa"/>
              <w:right w:w="50" w:type="dxa"/>
            </w:tcMar>
          </w:tcPr>
          <w:p w14:paraId="3760FE67"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5162276*</w:t>
            </w:r>
          </w:p>
        </w:tc>
      </w:tr>
      <w:tr w:rsidR="000F31F3" w:rsidRPr="0003452B" w14:paraId="53919C55"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4098A05F"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S18</w:t>
            </w:r>
          </w:p>
        </w:tc>
        <w:tc>
          <w:tcPr>
            <w:tcW w:w="0" w:type="auto"/>
            <w:shd w:val="clear" w:color="auto" w:fill="DAE9F7" w:themeFill="text2" w:themeFillTint="1A"/>
            <w:tcMar>
              <w:top w:w="50" w:type="dxa"/>
              <w:left w:w="50" w:type="dxa"/>
              <w:bottom w:w="50" w:type="dxa"/>
              <w:right w:w="50" w:type="dxa"/>
            </w:tcMar>
          </w:tcPr>
          <w:p w14:paraId="3A4D3AB2"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(s9 or s10 or s11 or s12) and (s14 or s15 or s16 or s17)</w:t>
            </w:r>
          </w:p>
        </w:tc>
        <w:tc>
          <w:tcPr>
            <w:tcW w:w="1163" w:type="dxa"/>
            <w:shd w:val="clear" w:color="auto" w:fill="DAE9F7" w:themeFill="text2" w:themeFillTint="1A"/>
            <w:tcMar>
              <w:top w:w="50" w:type="dxa"/>
              <w:left w:w="50" w:type="dxa"/>
              <w:bottom w:w="50" w:type="dxa"/>
              <w:right w:w="50" w:type="dxa"/>
            </w:tcMar>
          </w:tcPr>
          <w:p w14:paraId="3FD1A4DE"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2746°</w:t>
            </w:r>
          </w:p>
        </w:tc>
      </w:tr>
      <w:tr w:rsidR="000F31F3" w:rsidRPr="0003452B" w14:paraId="7E95A808"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0F9DC71F"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S19</w:t>
            </w:r>
          </w:p>
        </w:tc>
        <w:tc>
          <w:tcPr>
            <w:tcW w:w="0" w:type="auto"/>
            <w:shd w:val="clear" w:color="auto" w:fill="DAE9F7" w:themeFill="text2" w:themeFillTint="1A"/>
            <w:tcMar>
              <w:top w:w="50" w:type="dxa"/>
              <w:left w:w="50" w:type="dxa"/>
              <w:bottom w:w="50" w:type="dxa"/>
              <w:right w:w="50" w:type="dxa"/>
            </w:tcMar>
          </w:tcPr>
          <w:p w14:paraId="32ECAF94"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(s9 or s10 or s11 or s12) and (s14 or s15 or s16 or s17) and pd(2022-2024)</w:t>
            </w:r>
          </w:p>
        </w:tc>
        <w:tc>
          <w:tcPr>
            <w:tcW w:w="1163" w:type="dxa"/>
            <w:shd w:val="clear" w:color="auto" w:fill="DAE9F7" w:themeFill="text2" w:themeFillTint="1A"/>
            <w:tcMar>
              <w:top w:w="50" w:type="dxa"/>
              <w:left w:w="50" w:type="dxa"/>
              <w:bottom w:w="50" w:type="dxa"/>
              <w:right w:w="50" w:type="dxa"/>
            </w:tcMar>
          </w:tcPr>
          <w:p w14:paraId="3D1886E6"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628°</w:t>
            </w:r>
          </w:p>
        </w:tc>
      </w:tr>
      <w:tr w:rsidR="000F31F3" w:rsidRPr="0003452B" w14:paraId="6A8501E3"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0E989655"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S20</w:t>
            </w:r>
          </w:p>
        </w:tc>
        <w:tc>
          <w:tcPr>
            <w:tcW w:w="0" w:type="auto"/>
            <w:shd w:val="clear" w:color="auto" w:fill="DAE9F7" w:themeFill="text2" w:themeFillTint="1A"/>
            <w:tcMar>
              <w:top w:w="50" w:type="dxa"/>
              <w:left w:w="50" w:type="dxa"/>
              <w:bottom w:w="50" w:type="dxa"/>
              <w:right w:w="50" w:type="dxa"/>
            </w:tcMar>
          </w:tcPr>
          <w:p w14:paraId="0ECBF374"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(s9 or s10 or s11 or s12) and (s14 or s15 or s16 or s17) and pd(2022-2024) and (human(yes) or MESH.EXACT("Humans") or EMB.EXACT.EXPLODE("human"))</w:t>
            </w:r>
          </w:p>
        </w:tc>
        <w:tc>
          <w:tcPr>
            <w:tcW w:w="1163" w:type="dxa"/>
            <w:shd w:val="clear" w:color="auto" w:fill="DAE9F7" w:themeFill="text2" w:themeFillTint="1A"/>
            <w:tcMar>
              <w:top w:w="50" w:type="dxa"/>
              <w:left w:w="50" w:type="dxa"/>
              <w:bottom w:w="50" w:type="dxa"/>
              <w:right w:w="50" w:type="dxa"/>
            </w:tcMar>
          </w:tcPr>
          <w:p w14:paraId="414761F0"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600°</w:t>
            </w:r>
          </w:p>
        </w:tc>
      </w:tr>
      <w:tr w:rsidR="000F31F3" w:rsidRPr="0003452B" w14:paraId="5A3149A2"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0BA6492B"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S21</w:t>
            </w:r>
          </w:p>
        </w:tc>
        <w:tc>
          <w:tcPr>
            <w:tcW w:w="0" w:type="auto"/>
            <w:shd w:val="clear" w:color="auto" w:fill="DAE9F7" w:themeFill="text2" w:themeFillTint="1A"/>
            <w:tcMar>
              <w:top w:w="50" w:type="dxa"/>
              <w:left w:w="50" w:type="dxa"/>
              <w:bottom w:w="50" w:type="dxa"/>
              <w:right w:w="50" w:type="dxa"/>
            </w:tcMar>
          </w:tcPr>
          <w:p w14:paraId="0551B916"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((s9 or s10 or s11 or s12) and (s14 or s15 or s16 or s17) and pd(2022-2024)) not (human(yes) or MESH.EXACT("Humans") or EMB.EXACT.EXPLODE("human") or animal(yes) or MESH.EXACT.EXPLODE("Animals") or MESH.EXACT.EXPLODE("Animal Experimentation") or MESH.EXACT.EXPLODE("Models, Animal") or EMB.EXACT.EXPLODE("animal") or EMB.EXACT.EXPLODE("animal experiment") or EMB.EXACT.EXPLODE("animal model") or EMB.EXACT("nonhuman"))</w:t>
            </w:r>
          </w:p>
        </w:tc>
        <w:tc>
          <w:tcPr>
            <w:tcW w:w="1163" w:type="dxa"/>
            <w:shd w:val="clear" w:color="auto" w:fill="DAE9F7" w:themeFill="text2" w:themeFillTint="1A"/>
            <w:tcMar>
              <w:top w:w="50" w:type="dxa"/>
              <w:left w:w="50" w:type="dxa"/>
              <w:bottom w:w="50" w:type="dxa"/>
              <w:right w:w="50" w:type="dxa"/>
            </w:tcMar>
          </w:tcPr>
          <w:p w14:paraId="2B3638E4"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46°</w:t>
            </w:r>
          </w:p>
        </w:tc>
      </w:tr>
      <w:tr w:rsidR="000F31F3" w:rsidRPr="0003452B" w14:paraId="7E341393" w14:textId="77777777" w:rsidTr="00DD04CB">
        <w:trPr>
          <w:gridAfter w:val="1"/>
          <w:wAfter w:w="11" w:type="dxa"/>
          <w:jc w:val="center"/>
        </w:trPr>
        <w:tc>
          <w:tcPr>
            <w:tcW w:w="526" w:type="dxa"/>
            <w:shd w:val="clear" w:color="auto" w:fill="DAE9F7" w:themeFill="text2" w:themeFillTint="1A"/>
            <w:tcMar>
              <w:top w:w="50" w:type="dxa"/>
              <w:left w:w="50" w:type="dxa"/>
              <w:bottom w:w="50" w:type="dxa"/>
              <w:right w:w="50" w:type="dxa"/>
            </w:tcMar>
          </w:tcPr>
          <w:p w14:paraId="2FE2BEA5"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S22</w:t>
            </w:r>
          </w:p>
        </w:tc>
        <w:tc>
          <w:tcPr>
            <w:tcW w:w="0" w:type="auto"/>
            <w:shd w:val="clear" w:color="auto" w:fill="DAE9F7" w:themeFill="text2" w:themeFillTint="1A"/>
            <w:tcMar>
              <w:top w:w="50" w:type="dxa"/>
              <w:left w:w="50" w:type="dxa"/>
              <w:bottom w:w="50" w:type="dxa"/>
              <w:right w:w="50" w:type="dxa"/>
            </w:tcMar>
          </w:tcPr>
          <w:p w14:paraId="28B87DE9" w14:textId="77777777" w:rsidR="000F31F3" w:rsidRPr="0003452B" w:rsidRDefault="000F31F3" w:rsidP="0061017E">
            <w:pPr>
              <w:widowControl w:val="0"/>
              <w:autoSpaceDE w:val="0"/>
              <w:autoSpaceDN w:val="0"/>
              <w:adjustRightInd w:val="0"/>
              <w:spacing w:after="0" w:line="240" w:lineRule="auto"/>
              <w:rPr>
                <w:rFonts w:eastAsiaTheme="minorEastAsia"/>
                <w:color w:val="000000"/>
                <w:sz w:val="20"/>
                <w:szCs w:val="20"/>
                <w:lang w:eastAsia="en-GB"/>
              </w:rPr>
            </w:pPr>
            <w:r w:rsidRPr="0003452B">
              <w:rPr>
                <w:rFonts w:eastAsiaTheme="minorEastAsia"/>
                <w:color w:val="000000"/>
                <w:sz w:val="20"/>
                <w:szCs w:val="20"/>
                <w:lang w:eastAsia="en-GB"/>
              </w:rPr>
              <w:t>s20 or s21</w:t>
            </w:r>
          </w:p>
        </w:tc>
        <w:tc>
          <w:tcPr>
            <w:tcW w:w="1163" w:type="dxa"/>
            <w:shd w:val="clear" w:color="auto" w:fill="DAE9F7" w:themeFill="text2" w:themeFillTint="1A"/>
            <w:tcMar>
              <w:top w:w="50" w:type="dxa"/>
              <w:left w:w="50" w:type="dxa"/>
              <w:bottom w:w="50" w:type="dxa"/>
              <w:right w:w="50" w:type="dxa"/>
            </w:tcMar>
          </w:tcPr>
          <w:p w14:paraId="48C30F70" w14:textId="77777777" w:rsidR="000F31F3" w:rsidRPr="0003452B" w:rsidRDefault="000F31F3" w:rsidP="0061017E">
            <w:pPr>
              <w:widowControl w:val="0"/>
              <w:autoSpaceDE w:val="0"/>
              <w:autoSpaceDN w:val="0"/>
              <w:adjustRightInd w:val="0"/>
              <w:spacing w:after="0" w:line="240" w:lineRule="auto"/>
              <w:jc w:val="right"/>
              <w:rPr>
                <w:rFonts w:eastAsiaTheme="minorEastAsia"/>
                <w:color w:val="000000"/>
                <w:sz w:val="20"/>
                <w:szCs w:val="20"/>
                <w:lang w:eastAsia="en-GB"/>
              </w:rPr>
            </w:pPr>
            <w:r w:rsidRPr="0003452B">
              <w:rPr>
                <w:rFonts w:eastAsiaTheme="minorEastAsia"/>
                <w:color w:val="000000"/>
                <w:sz w:val="20"/>
                <w:szCs w:val="20"/>
                <w:lang w:eastAsia="en-GB"/>
              </w:rPr>
              <w:t>624°</w:t>
            </w:r>
          </w:p>
        </w:tc>
      </w:tr>
      <w:tr w:rsidR="00DD04CB" w:rsidRPr="0003452B" w14:paraId="6A248EFE"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1CD1367C" w14:textId="1CE65F3F" w:rsidR="000F31F3" w:rsidRPr="0003452B" w:rsidRDefault="000F31F3" w:rsidP="00D719EE">
            <w:pPr>
              <w:spacing w:after="0" w:line="240" w:lineRule="auto"/>
              <w:rPr>
                <w:b/>
                <w:sz w:val="20"/>
                <w:szCs w:val="20"/>
              </w:rPr>
            </w:pPr>
            <w:bookmarkStart w:id="1" w:name="_Hlk167280245"/>
          </w:p>
        </w:tc>
        <w:tc>
          <w:tcPr>
            <w:tcW w:w="7422" w:type="dxa"/>
            <w:shd w:val="clear" w:color="auto" w:fill="FAE2D5" w:themeFill="accent2" w:themeFillTint="33"/>
          </w:tcPr>
          <w:p w14:paraId="2123F0DD" w14:textId="2233EC36" w:rsidR="000F31F3" w:rsidRPr="0003452B" w:rsidRDefault="0061017E" w:rsidP="00D719EE">
            <w:pPr>
              <w:spacing w:after="0" w:line="240" w:lineRule="auto"/>
              <w:rPr>
                <w:b/>
                <w:bCs/>
                <w:sz w:val="20"/>
                <w:szCs w:val="20"/>
              </w:rPr>
            </w:pPr>
            <w:r w:rsidRPr="0003452B">
              <w:rPr>
                <w:rFonts w:eastAsia="Arial Unicode MS"/>
                <w:b/>
                <w:bCs/>
                <w:sz w:val="20"/>
                <w:szCs w:val="20"/>
              </w:rPr>
              <w:t xml:space="preserve">In </w:t>
            </w:r>
            <w:r w:rsidR="000F31F3" w:rsidRPr="0003452B">
              <w:rPr>
                <w:rFonts w:eastAsia="Arial Unicode MS"/>
                <w:b/>
                <w:bCs/>
                <w:sz w:val="20"/>
                <w:szCs w:val="20"/>
              </w:rPr>
              <w:t>Cochrane Library®</w:t>
            </w:r>
          </w:p>
        </w:tc>
        <w:tc>
          <w:tcPr>
            <w:tcW w:w="1174" w:type="dxa"/>
            <w:gridSpan w:val="2"/>
            <w:shd w:val="clear" w:color="auto" w:fill="FAE2D5" w:themeFill="accent2" w:themeFillTint="33"/>
          </w:tcPr>
          <w:p w14:paraId="7ADC2280" w14:textId="6560576E" w:rsidR="000F31F3" w:rsidRPr="0003452B" w:rsidRDefault="000F31F3" w:rsidP="00D719EE">
            <w:pPr>
              <w:spacing w:after="0" w:line="240" w:lineRule="auto"/>
              <w:rPr>
                <w:b/>
                <w:sz w:val="20"/>
                <w:szCs w:val="20"/>
              </w:rPr>
            </w:pPr>
          </w:p>
        </w:tc>
      </w:tr>
      <w:tr w:rsidR="00DD04CB" w:rsidRPr="0003452B" w14:paraId="7BBB50D9"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178EA847" w14:textId="77777777" w:rsidR="000F31F3" w:rsidRPr="0003452B" w:rsidRDefault="000F31F3" w:rsidP="00D719EE">
            <w:pPr>
              <w:spacing w:after="0" w:line="240" w:lineRule="auto"/>
              <w:rPr>
                <w:sz w:val="20"/>
                <w:szCs w:val="20"/>
              </w:rPr>
            </w:pPr>
            <w:r w:rsidRPr="0003452B">
              <w:rPr>
                <w:sz w:val="20"/>
                <w:szCs w:val="20"/>
              </w:rPr>
              <w:t>#1</w:t>
            </w:r>
          </w:p>
        </w:tc>
        <w:tc>
          <w:tcPr>
            <w:tcW w:w="7422" w:type="dxa"/>
            <w:shd w:val="clear" w:color="auto" w:fill="FAE2D5" w:themeFill="accent2" w:themeFillTint="33"/>
          </w:tcPr>
          <w:p w14:paraId="56DA64E3" w14:textId="77777777" w:rsidR="000F31F3" w:rsidRPr="0003452B" w:rsidRDefault="000F31F3" w:rsidP="00D719EE">
            <w:pPr>
              <w:spacing w:after="0" w:line="240" w:lineRule="auto"/>
              <w:rPr>
                <w:sz w:val="20"/>
                <w:szCs w:val="20"/>
                <w:lang w:val="en"/>
              </w:rPr>
            </w:pPr>
            <w:r w:rsidRPr="0003452B">
              <w:rPr>
                <w:sz w:val="20"/>
                <w:szCs w:val="20"/>
                <w:lang w:val="en"/>
              </w:rPr>
              <w:t>MeSH descriptor: [Hypertension, Pregnancy-Induced] explode all trees</w:t>
            </w:r>
          </w:p>
        </w:tc>
        <w:tc>
          <w:tcPr>
            <w:tcW w:w="1174" w:type="dxa"/>
            <w:gridSpan w:val="2"/>
            <w:shd w:val="clear" w:color="auto" w:fill="FAE2D5" w:themeFill="accent2" w:themeFillTint="33"/>
          </w:tcPr>
          <w:p w14:paraId="135D420B" w14:textId="77777777" w:rsidR="000F31F3" w:rsidRPr="0003452B" w:rsidRDefault="000F31F3" w:rsidP="00D719EE">
            <w:pPr>
              <w:spacing w:after="0" w:line="240" w:lineRule="auto"/>
              <w:jc w:val="right"/>
              <w:rPr>
                <w:sz w:val="20"/>
                <w:szCs w:val="20"/>
              </w:rPr>
            </w:pPr>
            <w:r w:rsidRPr="0003452B">
              <w:rPr>
                <w:sz w:val="20"/>
                <w:szCs w:val="20"/>
              </w:rPr>
              <w:t>1877</w:t>
            </w:r>
          </w:p>
        </w:tc>
      </w:tr>
      <w:tr w:rsidR="00DD04CB" w:rsidRPr="0003452B" w14:paraId="0CC21B76"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5C197F27" w14:textId="77777777" w:rsidR="000F31F3" w:rsidRPr="0003452B" w:rsidRDefault="000F31F3" w:rsidP="00D719EE">
            <w:pPr>
              <w:spacing w:after="0" w:line="240" w:lineRule="auto"/>
              <w:rPr>
                <w:sz w:val="20"/>
                <w:szCs w:val="20"/>
              </w:rPr>
            </w:pPr>
            <w:r w:rsidRPr="0003452B">
              <w:rPr>
                <w:sz w:val="20"/>
                <w:szCs w:val="20"/>
              </w:rPr>
              <w:t>#2</w:t>
            </w:r>
          </w:p>
        </w:tc>
        <w:tc>
          <w:tcPr>
            <w:tcW w:w="7422" w:type="dxa"/>
            <w:shd w:val="clear" w:color="auto" w:fill="FAE2D5" w:themeFill="accent2" w:themeFillTint="33"/>
          </w:tcPr>
          <w:p w14:paraId="592FF1C7" w14:textId="77777777" w:rsidR="000F31F3" w:rsidRPr="0003452B" w:rsidRDefault="000F31F3" w:rsidP="00D719EE">
            <w:pPr>
              <w:tabs>
                <w:tab w:val="left" w:pos="1755"/>
              </w:tabs>
              <w:spacing w:after="0" w:line="240" w:lineRule="auto"/>
              <w:rPr>
                <w:sz w:val="20"/>
                <w:szCs w:val="20"/>
              </w:rPr>
            </w:pPr>
            <w:r w:rsidRPr="0003452B">
              <w:rPr>
                <w:sz w:val="20"/>
                <w:szCs w:val="20"/>
              </w:rPr>
              <w:t>MeSH descriptor: [Hypertension] this term only</w:t>
            </w:r>
          </w:p>
        </w:tc>
        <w:tc>
          <w:tcPr>
            <w:tcW w:w="1174" w:type="dxa"/>
            <w:gridSpan w:val="2"/>
            <w:shd w:val="clear" w:color="auto" w:fill="FAE2D5" w:themeFill="accent2" w:themeFillTint="33"/>
          </w:tcPr>
          <w:p w14:paraId="1F5B4DBD" w14:textId="77777777" w:rsidR="000F31F3" w:rsidRPr="0003452B" w:rsidRDefault="000F31F3" w:rsidP="00D719EE">
            <w:pPr>
              <w:spacing w:after="0" w:line="240" w:lineRule="auto"/>
              <w:jc w:val="right"/>
              <w:rPr>
                <w:sz w:val="20"/>
                <w:szCs w:val="20"/>
              </w:rPr>
            </w:pPr>
            <w:r w:rsidRPr="0003452B">
              <w:rPr>
                <w:sz w:val="20"/>
                <w:szCs w:val="20"/>
              </w:rPr>
              <w:t>23771</w:t>
            </w:r>
          </w:p>
        </w:tc>
      </w:tr>
      <w:tr w:rsidR="00DD04CB" w:rsidRPr="0003452B" w14:paraId="1FBAB0E8"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0DA44281" w14:textId="77777777" w:rsidR="000F31F3" w:rsidRPr="0003452B" w:rsidRDefault="000F31F3" w:rsidP="00D719EE">
            <w:pPr>
              <w:spacing w:after="0" w:line="240" w:lineRule="auto"/>
              <w:rPr>
                <w:sz w:val="20"/>
                <w:szCs w:val="20"/>
              </w:rPr>
            </w:pPr>
            <w:r w:rsidRPr="0003452B">
              <w:rPr>
                <w:sz w:val="20"/>
                <w:szCs w:val="20"/>
              </w:rPr>
              <w:t>#3</w:t>
            </w:r>
          </w:p>
        </w:tc>
        <w:tc>
          <w:tcPr>
            <w:tcW w:w="7422" w:type="dxa"/>
            <w:shd w:val="clear" w:color="auto" w:fill="FAE2D5" w:themeFill="accent2" w:themeFillTint="33"/>
          </w:tcPr>
          <w:p w14:paraId="71981106" w14:textId="77777777" w:rsidR="000F31F3" w:rsidRPr="0003452B" w:rsidRDefault="000F31F3" w:rsidP="00D719EE">
            <w:pPr>
              <w:spacing w:after="0" w:line="240" w:lineRule="auto"/>
              <w:rPr>
                <w:sz w:val="20"/>
                <w:szCs w:val="20"/>
              </w:rPr>
            </w:pPr>
            <w:r w:rsidRPr="0003452B">
              <w:rPr>
                <w:sz w:val="20"/>
                <w:szCs w:val="20"/>
              </w:rPr>
              <w:t>MeSH descriptor: [Pregnancy] this term only</w:t>
            </w:r>
          </w:p>
        </w:tc>
        <w:tc>
          <w:tcPr>
            <w:tcW w:w="1174" w:type="dxa"/>
            <w:gridSpan w:val="2"/>
            <w:shd w:val="clear" w:color="auto" w:fill="FAE2D5" w:themeFill="accent2" w:themeFillTint="33"/>
          </w:tcPr>
          <w:p w14:paraId="71D1FBED" w14:textId="77777777" w:rsidR="000F31F3" w:rsidRPr="0003452B" w:rsidRDefault="000F31F3" w:rsidP="00D719EE">
            <w:pPr>
              <w:spacing w:after="0" w:line="240" w:lineRule="auto"/>
              <w:jc w:val="right"/>
              <w:rPr>
                <w:sz w:val="20"/>
                <w:szCs w:val="20"/>
              </w:rPr>
            </w:pPr>
            <w:r w:rsidRPr="0003452B">
              <w:rPr>
                <w:sz w:val="20"/>
                <w:szCs w:val="20"/>
              </w:rPr>
              <w:t>33777</w:t>
            </w:r>
          </w:p>
        </w:tc>
      </w:tr>
      <w:tr w:rsidR="00DD04CB" w:rsidRPr="0003452B" w14:paraId="1D360FF5"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582166DB" w14:textId="77777777" w:rsidR="000F31F3" w:rsidRPr="0003452B" w:rsidRDefault="000F31F3" w:rsidP="00D719EE">
            <w:pPr>
              <w:spacing w:after="0" w:line="240" w:lineRule="auto"/>
              <w:rPr>
                <w:sz w:val="20"/>
                <w:szCs w:val="20"/>
              </w:rPr>
            </w:pPr>
            <w:r w:rsidRPr="0003452B">
              <w:rPr>
                <w:sz w:val="20"/>
                <w:szCs w:val="20"/>
              </w:rPr>
              <w:t>#4</w:t>
            </w:r>
          </w:p>
        </w:tc>
        <w:tc>
          <w:tcPr>
            <w:tcW w:w="7422" w:type="dxa"/>
            <w:shd w:val="clear" w:color="auto" w:fill="FAE2D5" w:themeFill="accent2" w:themeFillTint="33"/>
          </w:tcPr>
          <w:p w14:paraId="1473D0B4" w14:textId="77777777" w:rsidR="000F31F3" w:rsidRPr="0003452B" w:rsidRDefault="000F31F3" w:rsidP="00D719EE">
            <w:pPr>
              <w:spacing w:after="0" w:line="240" w:lineRule="auto"/>
              <w:rPr>
                <w:sz w:val="20"/>
                <w:szCs w:val="20"/>
              </w:rPr>
            </w:pPr>
            <w:r w:rsidRPr="0003452B">
              <w:rPr>
                <w:sz w:val="20"/>
                <w:szCs w:val="20"/>
              </w:rPr>
              <w:t>MeSH descriptor: [Pregnant Women] this term only</w:t>
            </w:r>
          </w:p>
        </w:tc>
        <w:tc>
          <w:tcPr>
            <w:tcW w:w="1174" w:type="dxa"/>
            <w:gridSpan w:val="2"/>
            <w:shd w:val="clear" w:color="auto" w:fill="FAE2D5" w:themeFill="accent2" w:themeFillTint="33"/>
          </w:tcPr>
          <w:p w14:paraId="3A1A4782" w14:textId="77777777" w:rsidR="000F31F3" w:rsidRPr="0003452B" w:rsidRDefault="000F31F3" w:rsidP="00D719EE">
            <w:pPr>
              <w:spacing w:after="0" w:line="240" w:lineRule="auto"/>
              <w:jc w:val="right"/>
              <w:rPr>
                <w:sz w:val="20"/>
                <w:szCs w:val="20"/>
              </w:rPr>
            </w:pPr>
            <w:r w:rsidRPr="0003452B">
              <w:rPr>
                <w:sz w:val="20"/>
                <w:szCs w:val="20"/>
              </w:rPr>
              <w:t>1031</w:t>
            </w:r>
          </w:p>
        </w:tc>
      </w:tr>
      <w:tr w:rsidR="00DD04CB" w:rsidRPr="0003452B" w14:paraId="51F6733E"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3E0EF9A7" w14:textId="77777777" w:rsidR="000F31F3" w:rsidRPr="0003452B" w:rsidRDefault="000F31F3" w:rsidP="00D719EE">
            <w:pPr>
              <w:spacing w:after="0" w:line="240" w:lineRule="auto"/>
              <w:rPr>
                <w:sz w:val="20"/>
                <w:szCs w:val="20"/>
              </w:rPr>
            </w:pPr>
            <w:r w:rsidRPr="0003452B">
              <w:rPr>
                <w:sz w:val="20"/>
                <w:szCs w:val="20"/>
              </w:rPr>
              <w:t>#5</w:t>
            </w:r>
          </w:p>
        </w:tc>
        <w:tc>
          <w:tcPr>
            <w:tcW w:w="7422" w:type="dxa"/>
            <w:shd w:val="clear" w:color="auto" w:fill="FAE2D5" w:themeFill="accent2" w:themeFillTint="33"/>
          </w:tcPr>
          <w:p w14:paraId="5F8C58BA" w14:textId="77777777" w:rsidR="000F31F3" w:rsidRPr="0003452B" w:rsidRDefault="000F31F3" w:rsidP="00D719EE">
            <w:pPr>
              <w:spacing w:after="0" w:line="240" w:lineRule="auto"/>
              <w:rPr>
                <w:sz w:val="20"/>
                <w:szCs w:val="20"/>
              </w:rPr>
            </w:pPr>
            <w:r w:rsidRPr="0003452B">
              <w:rPr>
                <w:sz w:val="20"/>
                <w:szCs w:val="20"/>
              </w:rPr>
              <w:t>#2 and (#3 or #4)</w:t>
            </w:r>
          </w:p>
        </w:tc>
        <w:tc>
          <w:tcPr>
            <w:tcW w:w="1174" w:type="dxa"/>
            <w:gridSpan w:val="2"/>
            <w:shd w:val="clear" w:color="auto" w:fill="FAE2D5" w:themeFill="accent2" w:themeFillTint="33"/>
          </w:tcPr>
          <w:p w14:paraId="2634C857" w14:textId="77777777" w:rsidR="000F31F3" w:rsidRPr="0003452B" w:rsidRDefault="000F31F3" w:rsidP="00D719EE">
            <w:pPr>
              <w:spacing w:after="0" w:line="240" w:lineRule="auto"/>
              <w:jc w:val="right"/>
              <w:rPr>
                <w:sz w:val="20"/>
                <w:szCs w:val="20"/>
              </w:rPr>
            </w:pPr>
            <w:r w:rsidRPr="0003452B">
              <w:rPr>
                <w:sz w:val="20"/>
                <w:szCs w:val="20"/>
              </w:rPr>
              <w:t>491</w:t>
            </w:r>
          </w:p>
        </w:tc>
      </w:tr>
      <w:tr w:rsidR="00DD04CB" w:rsidRPr="0003452B" w14:paraId="370D0853"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76AFEFDB" w14:textId="77777777" w:rsidR="000F31F3" w:rsidRPr="0003452B" w:rsidRDefault="000F31F3" w:rsidP="00D719EE">
            <w:pPr>
              <w:spacing w:after="0" w:line="240" w:lineRule="auto"/>
              <w:rPr>
                <w:sz w:val="20"/>
                <w:szCs w:val="20"/>
              </w:rPr>
            </w:pPr>
            <w:r w:rsidRPr="0003452B">
              <w:rPr>
                <w:sz w:val="20"/>
                <w:szCs w:val="20"/>
              </w:rPr>
              <w:t>#6</w:t>
            </w:r>
          </w:p>
        </w:tc>
        <w:tc>
          <w:tcPr>
            <w:tcW w:w="7422" w:type="dxa"/>
            <w:shd w:val="clear" w:color="auto" w:fill="FAE2D5" w:themeFill="accent2" w:themeFillTint="33"/>
          </w:tcPr>
          <w:p w14:paraId="569198B2" w14:textId="77777777" w:rsidR="000F31F3" w:rsidRPr="0003452B" w:rsidRDefault="000F31F3" w:rsidP="00D719EE">
            <w:pPr>
              <w:spacing w:after="0" w:line="240" w:lineRule="auto"/>
              <w:rPr>
                <w:sz w:val="20"/>
                <w:szCs w:val="20"/>
              </w:rPr>
            </w:pPr>
            <w:r w:rsidRPr="0003452B">
              <w:rPr>
                <w:sz w:val="20"/>
                <w:szCs w:val="20"/>
              </w:rPr>
              <w:t>(hypertens* near/5 (pregnan* or gestation* or maternal)):ti,ab,kw</w:t>
            </w:r>
          </w:p>
        </w:tc>
        <w:tc>
          <w:tcPr>
            <w:tcW w:w="1174" w:type="dxa"/>
            <w:gridSpan w:val="2"/>
            <w:shd w:val="clear" w:color="auto" w:fill="FAE2D5" w:themeFill="accent2" w:themeFillTint="33"/>
          </w:tcPr>
          <w:p w14:paraId="2A9BD37C" w14:textId="77777777" w:rsidR="000F31F3" w:rsidRPr="0003452B" w:rsidRDefault="000F31F3" w:rsidP="00D719EE">
            <w:pPr>
              <w:spacing w:after="0" w:line="240" w:lineRule="auto"/>
              <w:jc w:val="right"/>
              <w:rPr>
                <w:sz w:val="20"/>
                <w:szCs w:val="20"/>
              </w:rPr>
            </w:pPr>
            <w:r w:rsidRPr="0003452B">
              <w:rPr>
                <w:sz w:val="20"/>
                <w:szCs w:val="20"/>
              </w:rPr>
              <w:t>3298</w:t>
            </w:r>
          </w:p>
        </w:tc>
      </w:tr>
      <w:tr w:rsidR="00DD04CB" w:rsidRPr="0003452B" w14:paraId="1BF93C3D"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0A052E8C" w14:textId="77777777" w:rsidR="000F31F3" w:rsidRPr="0003452B" w:rsidRDefault="000F31F3" w:rsidP="00D719EE">
            <w:pPr>
              <w:spacing w:after="0" w:line="240" w:lineRule="auto"/>
              <w:rPr>
                <w:sz w:val="20"/>
                <w:szCs w:val="20"/>
              </w:rPr>
            </w:pPr>
            <w:r w:rsidRPr="0003452B">
              <w:rPr>
                <w:sz w:val="20"/>
                <w:szCs w:val="20"/>
              </w:rPr>
              <w:lastRenderedPageBreak/>
              <w:t>#7</w:t>
            </w:r>
          </w:p>
        </w:tc>
        <w:tc>
          <w:tcPr>
            <w:tcW w:w="7422" w:type="dxa"/>
            <w:shd w:val="clear" w:color="auto" w:fill="FAE2D5" w:themeFill="accent2" w:themeFillTint="33"/>
          </w:tcPr>
          <w:p w14:paraId="03D774E6" w14:textId="77777777" w:rsidR="000F31F3" w:rsidRPr="0003452B" w:rsidRDefault="000F31F3" w:rsidP="00D719EE">
            <w:pPr>
              <w:spacing w:after="0" w:line="240" w:lineRule="auto"/>
              <w:rPr>
                <w:sz w:val="20"/>
                <w:szCs w:val="20"/>
              </w:rPr>
            </w:pPr>
            <w:r w:rsidRPr="0003452B">
              <w:rPr>
                <w:sz w:val="20"/>
                <w:szCs w:val="20"/>
              </w:rPr>
              <w:t>(preeclamp* or (pre next eclamp*) or eclamp* or HELLP):ti,ab,kw</w:t>
            </w:r>
          </w:p>
        </w:tc>
        <w:tc>
          <w:tcPr>
            <w:tcW w:w="1174" w:type="dxa"/>
            <w:gridSpan w:val="2"/>
            <w:shd w:val="clear" w:color="auto" w:fill="FAE2D5" w:themeFill="accent2" w:themeFillTint="33"/>
          </w:tcPr>
          <w:p w14:paraId="7BAC4C54" w14:textId="77777777" w:rsidR="000F31F3" w:rsidRPr="0003452B" w:rsidRDefault="000F31F3" w:rsidP="00D719EE">
            <w:pPr>
              <w:spacing w:after="0" w:line="240" w:lineRule="auto"/>
              <w:jc w:val="right"/>
              <w:rPr>
                <w:sz w:val="20"/>
                <w:szCs w:val="20"/>
              </w:rPr>
            </w:pPr>
            <w:r w:rsidRPr="0003452B">
              <w:rPr>
                <w:sz w:val="20"/>
                <w:szCs w:val="20"/>
              </w:rPr>
              <w:t>4983</w:t>
            </w:r>
          </w:p>
        </w:tc>
      </w:tr>
      <w:tr w:rsidR="00DD04CB" w:rsidRPr="0003452B" w14:paraId="7D923742"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43889E3E" w14:textId="77777777" w:rsidR="000F31F3" w:rsidRPr="0003452B" w:rsidRDefault="000F31F3" w:rsidP="00D719EE">
            <w:pPr>
              <w:spacing w:after="0" w:line="240" w:lineRule="auto"/>
              <w:rPr>
                <w:sz w:val="20"/>
                <w:szCs w:val="20"/>
              </w:rPr>
            </w:pPr>
            <w:r w:rsidRPr="0003452B">
              <w:rPr>
                <w:sz w:val="20"/>
                <w:szCs w:val="20"/>
              </w:rPr>
              <w:t>#8</w:t>
            </w:r>
          </w:p>
        </w:tc>
        <w:tc>
          <w:tcPr>
            <w:tcW w:w="7422" w:type="dxa"/>
            <w:shd w:val="clear" w:color="auto" w:fill="FAE2D5" w:themeFill="accent2" w:themeFillTint="33"/>
          </w:tcPr>
          <w:p w14:paraId="6B2B7F32" w14:textId="77777777" w:rsidR="000F31F3" w:rsidRPr="0003452B" w:rsidRDefault="000F31F3" w:rsidP="00D719EE">
            <w:pPr>
              <w:spacing w:after="0" w:line="240" w:lineRule="auto"/>
              <w:rPr>
                <w:sz w:val="20"/>
                <w:szCs w:val="20"/>
              </w:rPr>
            </w:pPr>
            <w:r w:rsidRPr="0003452B">
              <w:rPr>
                <w:sz w:val="20"/>
                <w:szCs w:val="20"/>
              </w:rPr>
              <w:t>((haemolysis or hemolysis) near/3 ("elevated liver enzyme" or "elevated liver enzymes") near/3 ("low platelet" or "low platelets")):ti,ab,kw</w:t>
            </w:r>
          </w:p>
        </w:tc>
        <w:tc>
          <w:tcPr>
            <w:tcW w:w="1174" w:type="dxa"/>
            <w:gridSpan w:val="2"/>
            <w:shd w:val="clear" w:color="auto" w:fill="FAE2D5" w:themeFill="accent2" w:themeFillTint="33"/>
          </w:tcPr>
          <w:p w14:paraId="7EBB96B9" w14:textId="77777777" w:rsidR="000F31F3" w:rsidRPr="0003452B" w:rsidRDefault="000F31F3" w:rsidP="00D719EE">
            <w:pPr>
              <w:spacing w:after="0" w:line="240" w:lineRule="auto"/>
              <w:jc w:val="right"/>
              <w:rPr>
                <w:sz w:val="20"/>
                <w:szCs w:val="20"/>
              </w:rPr>
            </w:pPr>
            <w:r w:rsidRPr="0003452B">
              <w:rPr>
                <w:sz w:val="20"/>
                <w:szCs w:val="20"/>
              </w:rPr>
              <w:t>73</w:t>
            </w:r>
          </w:p>
        </w:tc>
      </w:tr>
      <w:tr w:rsidR="00DD04CB" w:rsidRPr="0003452B" w14:paraId="56F2B5A5"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6D5EC926" w14:textId="77777777" w:rsidR="000F31F3" w:rsidRPr="0003452B" w:rsidRDefault="000F31F3" w:rsidP="00D719EE">
            <w:pPr>
              <w:spacing w:after="0" w:line="240" w:lineRule="auto"/>
              <w:rPr>
                <w:sz w:val="20"/>
                <w:szCs w:val="20"/>
              </w:rPr>
            </w:pPr>
            <w:r w:rsidRPr="0003452B">
              <w:rPr>
                <w:sz w:val="20"/>
                <w:szCs w:val="20"/>
              </w:rPr>
              <w:t>#9</w:t>
            </w:r>
          </w:p>
        </w:tc>
        <w:tc>
          <w:tcPr>
            <w:tcW w:w="7422" w:type="dxa"/>
            <w:shd w:val="clear" w:color="auto" w:fill="FAE2D5" w:themeFill="accent2" w:themeFillTint="33"/>
          </w:tcPr>
          <w:p w14:paraId="68579F7A" w14:textId="77777777" w:rsidR="000F31F3" w:rsidRPr="0003452B" w:rsidRDefault="000F31F3" w:rsidP="00D719EE">
            <w:pPr>
              <w:spacing w:after="0" w:line="240" w:lineRule="auto"/>
              <w:rPr>
                <w:sz w:val="20"/>
                <w:szCs w:val="20"/>
              </w:rPr>
            </w:pPr>
            <w:r w:rsidRPr="0003452B">
              <w:rPr>
                <w:sz w:val="20"/>
                <w:szCs w:val="20"/>
              </w:rPr>
              <w:t>#1 or #5 or #6 or #7 or #8</w:t>
            </w:r>
          </w:p>
        </w:tc>
        <w:tc>
          <w:tcPr>
            <w:tcW w:w="1174" w:type="dxa"/>
            <w:gridSpan w:val="2"/>
            <w:shd w:val="clear" w:color="auto" w:fill="FAE2D5" w:themeFill="accent2" w:themeFillTint="33"/>
          </w:tcPr>
          <w:p w14:paraId="048E0216" w14:textId="77777777" w:rsidR="000F31F3" w:rsidRPr="0003452B" w:rsidRDefault="000F31F3" w:rsidP="00D719EE">
            <w:pPr>
              <w:spacing w:after="0" w:line="240" w:lineRule="auto"/>
              <w:jc w:val="right"/>
              <w:rPr>
                <w:sz w:val="20"/>
                <w:szCs w:val="20"/>
              </w:rPr>
            </w:pPr>
            <w:r w:rsidRPr="0003452B">
              <w:rPr>
                <w:sz w:val="20"/>
                <w:szCs w:val="20"/>
              </w:rPr>
              <w:t>6788</w:t>
            </w:r>
          </w:p>
        </w:tc>
      </w:tr>
      <w:tr w:rsidR="00DD04CB" w:rsidRPr="0003452B" w14:paraId="1E1219DA"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382F68DD" w14:textId="77777777" w:rsidR="000F31F3" w:rsidRPr="0003452B" w:rsidRDefault="000F31F3" w:rsidP="00D719EE">
            <w:pPr>
              <w:spacing w:after="0" w:line="240" w:lineRule="auto"/>
              <w:rPr>
                <w:sz w:val="20"/>
                <w:szCs w:val="20"/>
              </w:rPr>
            </w:pPr>
            <w:r w:rsidRPr="0003452B">
              <w:rPr>
                <w:sz w:val="20"/>
                <w:szCs w:val="20"/>
              </w:rPr>
              <w:t>#10</w:t>
            </w:r>
          </w:p>
        </w:tc>
        <w:tc>
          <w:tcPr>
            <w:tcW w:w="7422" w:type="dxa"/>
            <w:shd w:val="clear" w:color="auto" w:fill="FAE2D5" w:themeFill="accent2" w:themeFillTint="33"/>
          </w:tcPr>
          <w:p w14:paraId="0DD6ABAC" w14:textId="77777777" w:rsidR="000F31F3" w:rsidRPr="0003452B" w:rsidRDefault="000F31F3" w:rsidP="00D719EE">
            <w:pPr>
              <w:tabs>
                <w:tab w:val="left" w:pos="1035"/>
              </w:tabs>
              <w:spacing w:after="0" w:line="240" w:lineRule="auto"/>
              <w:rPr>
                <w:sz w:val="20"/>
                <w:szCs w:val="20"/>
              </w:rPr>
            </w:pPr>
            <w:r w:rsidRPr="0003452B">
              <w:rPr>
                <w:sz w:val="20"/>
                <w:szCs w:val="20"/>
              </w:rPr>
              <w:t>MeSH descriptor: [Postpartum Period] this term only</w:t>
            </w:r>
          </w:p>
        </w:tc>
        <w:tc>
          <w:tcPr>
            <w:tcW w:w="1174" w:type="dxa"/>
            <w:gridSpan w:val="2"/>
            <w:shd w:val="clear" w:color="auto" w:fill="FAE2D5" w:themeFill="accent2" w:themeFillTint="33"/>
          </w:tcPr>
          <w:p w14:paraId="7F84A099" w14:textId="77777777" w:rsidR="000F31F3" w:rsidRPr="0003452B" w:rsidRDefault="000F31F3" w:rsidP="00D719EE">
            <w:pPr>
              <w:spacing w:after="0" w:line="240" w:lineRule="auto"/>
              <w:jc w:val="right"/>
              <w:rPr>
                <w:sz w:val="20"/>
                <w:szCs w:val="20"/>
              </w:rPr>
            </w:pPr>
            <w:r w:rsidRPr="0003452B">
              <w:rPr>
                <w:sz w:val="20"/>
                <w:szCs w:val="20"/>
              </w:rPr>
              <w:t>2088</w:t>
            </w:r>
          </w:p>
        </w:tc>
      </w:tr>
      <w:tr w:rsidR="00DD04CB" w:rsidRPr="0003452B" w14:paraId="1164E135"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377674DF" w14:textId="77777777" w:rsidR="000F31F3" w:rsidRPr="0003452B" w:rsidRDefault="000F31F3" w:rsidP="00D719EE">
            <w:pPr>
              <w:spacing w:after="0" w:line="240" w:lineRule="auto"/>
              <w:rPr>
                <w:sz w:val="20"/>
                <w:szCs w:val="20"/>
              </w:rPr>
            </w:pPr>
            <w:r w:rsidRPr="0003452B">
              <w:rPr>
                <w:sz w:val="20"/>
                <w:szCs w:val="20"/>
              </w:rPr>
              <w:t>#11</w:t>
            </w:r>
          </w:p>
        </w:tc>
        <w:tc>
          <w:tcPr>
            <w:tcW w:w="7422" w:type="dxa"/>
            <w:shd w:val="clear" w:color="auto" w:fill="FAE2D5" w:themeFill="accent2" w:themeFillTint="33"/>
          </w:tcPr>
          <w:p w14:paraId="566E5D16" w14:textId="77777777" w:rsidR="000F31F3" w:rsidRPr="0003452B" w:rsidRDefault="000F31F3" w:rsidP="00D719EE">
            <w:pPr>
              <w:spacing w:after="0" w:line="240" w:lineRule="auto"/>
              <w:rPr>
                <w:sz w:val="20"/>
                <w:szCs w:val="20"/>
              </w:rPr>
            </w:pPr>
            <w:r w:rsidRPr="0003452B">
              <w:rPr>
                <w:sz w:val="20"/>
                <w:szCs w:val="20"/>
              </w:rPr>
              <w:t>MeSH descriptor: [Postnatal Care] this term only</w:t>
            </w:r>
          </w:p>
        </w:tc>
        <w:tc>
          <w:tcPr>
            <w:tcW w:w="1174" w:type="dxa"/>
            <w:gridSpan w:val="2"/>
            <w:shd w:val="clear" w:color="auto" w:fill="FAE2D5" w:themeFill="accent2" w:themeFillTint="33"/>
          </w:tcPr>
          <w:p w14:paraId="62F5F92B" w14:textId="77777777" w:rsidR="000F31F3" w:rsidRPr="0003452B" w:rsidRDefault="000F31F3" w:rsidP="00D719EE">
            <w:pPr>
              <w:spacing w:after="0" w:line="240" w:lineRule="auto"/>
              <w:jc w:val="right"/>
              <w:rPr>
                <w:sz w:val="20"/>
                <w:szCs w:val="20"/>
              </w:rPr>
            </w:pPr>
            <w:r w:rsidRPr="0003452B">
              <w:rPr>
                <w:sz w:val="20"/>
                <w:szCs w:val="20"/>
              </w:rPr>
              <w:t>596</w:t>
            </w:r>
          </w:p>
        </w:tc>
      </w:tr>
      <w:tr w:rsidR="00DD04CB" w:rsidRPr="0003452B" w14:paraId="07548D4A"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66206806" w14:textId="77777777" w:rsidR="000F31F3" w:rsidRPr="0003452B" w:rsidRDefault="000F31F3" w:rsidP="00D719EE">
            <w:pPr>
              <w:spacing w:after="0" w:line="240" w:lineRule="auto"/>
              <w:rPr>
                <w:sz w:val="20"/>
                <w:szCs w:val="20"/>
              </w:rPr>
            </w:pPr>
            <w:r w:rsidRPr="0003452B">
              <w:rPr>
                <w:sz w:val="20"/>
                <w:szCs w:val="20"/>
              </w:rPr>
              <w:t>#12</w:t>
            </w:r>
          </w:p>
        </w:tc>
        <w:tc>
          <w:tcPr>
            <w:tcW w:w="7422" w:type="dxa"/>
            <w:shd w:val="clear" w:color="auto" w:fill="FAE2D5" w:themeFill="accent2" w:themeFillTint="33"/>
          </w:tcPr>
          <w:p w14:paraId="044389BF" w14:textId="77777777" w:rsidR="000F31F3" w:rsidRPr="0003452B" w:rsidRDefault="000F31F3" w:rsidP="00D719EE">
            <w:pPr>
              <w:spacing w:after="0" w:line="240" w:lineRule="auto"/>
              <w:rPr>
                <w:sz w:val="20"/>
                <w:szCs w:val="20"/>
              </w:rPr>
            </w:pPr>
            <w:r w:rsidRPr="0003452B">
              <w:rPr>
                <w:sz w:val="20"/>
                <w:szCs w:val="20"/>
              </w:rPr>
              <w:t>(postpart* or (post next part*) or postnatal* or (post next natal*) or puerperium or puerperal):ti,ab,kw</w:t>
            </w:r>
          </w:p>
        </w:tc>
        <w:tc>
          <w:tcPr>
            <w:tcW w:w="1174" w:type="dxa"/>
            <w:gridSpan w:val="2"/>
            <w:shd w:val="clear" w:color="auto" w:fill="FAE2D5" w:themeFill="accent2" w:themeFillTint="33"/>
          </w:tcPr>
          <w:p w14:paraId="2E081684" w14:textId="77777777" w:rsidR="000F31F3" w:rsidRPr="0003452B" w:rsidRDefault="000F31F3" w:rsidP="00D719EE">
            <w:pPr>
              <w:spacing w:after="0" w:line="240" w:lineRule="auto"/>
              <w:jc w:val="right"/>
              <w:rPr>
                <w:sz w:val="20"/>
                <w:szCs w:val="20"/>
              </w:rPr>
            </w:pPr>
            <w:r w:rsidRPr="0003452B">
              <w:rPr>
                <w:sz w:val="20"/>
                <w:szCs w:val="20"/>
              </w:rPr>
              <w:t>21401</w:t>
            </w:r>
          </w:p>
        </w:tc>
      </w:tr>
      <w:tr w:rsidR="00DD04CB" w:rsidRPr="0003452B" w14:paraId="2A65A44A"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51BD005C" w14:textId="77777777" w:rsidR="000F31F3" w:rsidRPr="0003452B" w:rsidRDefault="000F31F3" w:rsidP="00D719EE">
            <w:pPr>
              <w:spacing w:after="0" w:line="240" w:lineRule="auto"/>
              <w:rPr>
                <w:sz w:val="20"/>
                <w:szCs w:val="20"/>
              </w:rPr>
            </w:pPr>
            <w:r w:rsidRPr="0003452B">
              <w:rPr>
                <w:sz w:val="20"/>
                <w:szCs w:val="20"/>
              </w:rPr>
              <w:t>#13</w:t>
            </w:r>
          </w:p>
        </w:tc>
        <w:tc>
          <w:tcPr>
            <w:tcW w:w="7422" w:type="dxa"/>
            <w:shd w:val="clear" w:color="auto" w:fill="FAE2D5" w:themeFill="accent2" w:themeFillTint="33"/>
          </w:tcPr>
          <w:p w14:paraId="5AC3B744" w14:textId="77777777" w:rsidR="000F31F3" w:rsidRPr="0003452B" w:rsidRDefault="000F31F3" w:rsidP="00D719EE">
            <w:pPr>
              <w:spacing w:after="0" w:line="240" w:lineRule="auto"/>
              <w:rPr>
                <w:sz w:val="20"/>
                <w:szCs w:val="20"/>
              </w:rPr>
            </w:pPr>
            <w:r w:rsidRPr="0003452B">
              <w:rPr>
                <w:sz w:val="20"/>
                <w:szCs w:val="20"/>
              </w:rPr>
              <w:t>#10 or #11 or #12</w:t>
            </w:r>
          </w:p>
        </w:tc>
        <w:tc>
          <w:tcPr>
            <w:tcW w:w="1174" w:type="dxa"/>
            <w:gridSpan w:val="2"/>
            <w:shd w:val="clear" w:color="auto" w:fill="FAE2D5" w:themeFill="accent2" w:themeFillTint="33"/>
          </w:tcPr>
          <w:p w14:paraId="215A907C" w14:textId="77777777" w:rsidR="000F31F3" w:rsidRPr="0003452B" w:rsidRDefault="000F31F3" w:rsidP="00D719EE">
            <w:pPr>
              <w:spacing w:after="0" w:line="240" w:lineRule="auto"/>
              <w:jc w:val="right"/>
              <w:rPr>
                <w:sz w:val="20"/>
                <w:szCs w:val="20"/>
              </w:rPr>
            </w:pPr>
            <w:r w:rsidRPr="0003452B">
              <w:rPr>
                <w:sz w:val="20"/>
                <w:szCs w:val="20"/>
              </w:rPr>
              <w:t>21401</w:t>
            </w:r>
          </w:p>
        </w:tc>
      </w:tr>
      <w:tr w:rsidR="00DD04CB" w:rsidRPr="0003452B" w14:paraId="1207D308"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185C6A0D" w14:textId="77777777" w:rsidR="000F31F3" w:rsidRPr="0003452B" w:rsidRDefault="000F31F3" w:rsidP="00D719EE">
            <w:pPr>
              <w:spacing w:after="0" w:line="240" w:lineRule="auto"/>
              <w:rPr>
                <w:sz w:val="20"/>
                <w:szCs w:val="20"/>
              </w:rPr>
            </w:pPr>
            <w:r w:rsidRPr="0003452B">
              <w:rPr>
                <w:sz w:val="20"/>
                <w:szCs w:val="20"/>
              </w:rPr>
              <w:t>#14</w:t>
            </w:r>
          </w:p>
        </w:tc>
        <w:tc>
          <w:tcPr>
            <w:tcW w:w="7422" w:type="dxa"/>
            <w:shd w:val="clear" w:color="auto" w:fill="FAE2D5" w:themeFill="accent2" w:themeFillTint="33"/>
          </w:tcPr>
          <w:p w14:paraId="2C5D2CEC" w14:textId="77777777" w:rsidR="000F31F3" w:rsidRPr="0003452B" w:rsidRDefault="000F31F3" w:rsidP="00D719EE">
            <w:pPr>
              <w:spacing w:after="0" w:line="240" w:lineRule="auto"/>
              <w:rPr>
                <w:sz w:val="20"/>
                <w:szCs w:val="20"/>
              </w:rPr>
            </w:pPr>
            <w:r w:rsidRPr="0003452B">
              <w:rPr>
                <w:sz w:val="20"/>
                <w:szCs w:val="20"/>
              </w:rPr>
              <w:t>#9 and #13</w:t>
            </w:r>
          </w:p>
        </w:tc>
        <w:tc>
          <w:tcPr>
            <w:tcW w:w="1174" w:type="dxa"/>
            <w:gridSpan w:val="2"/>
            <w:shd w:val="clear" w:color="auto" w:fill="FAE2D5" w:themeFill="accent2" w:themeFillTint="33"/>
          </w:tcPr>
          <w:p w14:paraId="0D91160E" w14:textId="77777777" w:rsidR="000F31F3" w:rsidRPr="0003452B" w:rsidRDefault="000F31F3" w:rsidP="00D719EE">
            <w:pPr>
              <w:spacing w:after="0" w:line="240" w:lineRule="auto"/>
              <w:jc w:val="right"/>
              <w:rPr>
                <w:sz w:val="20"/>
                <w:szCs w:val="20"/>
              </w:rPr>
            </w:pPr>
            <w:r w:rsidRPr="0003452B">
              <w:rPr>
                <w:sz w:val="20"/>
                <w:szCs w:val="20"/>
              </w:rPr>
              <w:t>1410</w:t>
            </w:r>
          </w:p>
        </w:tc>
      </w:tr>
      <w:tr w:rsidR="00DD04CB" w:rsidRPr="0003452B" w14:paraId="022FAEF6"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5137995F" w14:textId="77777777" w:rsidR="000F31F3" w:rsidRPr="0003452B" w:rsidRDefault="000F31F3" w:rsidP="00D719EE">
            <w:pPr>
              <w:spacing w:after="0" w:line="240" w:lineRule="auto"/>
              <w:rPr>
                <w:sz w:val="20"/>
                <w:szCs w:val="20"/>
              </w:rPr>
            </w:pPr>
            <w:r w:rsidRPr="0003452B">
              <w:rPr>
                <w:sz w:val="20"/>
                <w:szCs w:val="20"/>
              </w:rPr>
              <w:t>#15</w:t>
            </w:r>
          </w:p>
        </w:tc>
        <w:tc>
          <w:tcPr>
            <w:tcW w:w="7422" w:type="dxa"/>
            <w:shd w:val="clear" w:color="auto" w:fill="FAE2D5" w:themeFill="accent2" w:themeFillTint="33"/>
          </w:tcPr>
          <w:p w14:paraId="5D03A594" w14:textId="77777777" w:rsidR="000F31F3" w:rsidRPr="0003452B" w:rsidRDefault="000F31F3" w:rsidP="00D719EE">
            <w:pPr>
              <w:tabs>
                <w:tab w:val="left" w:pos="1695"/>
              </w:tabs>
              <w:spacing w:after="0" w:line="240" w:lineRule="auto"/>
              <w:rPr>
                <w:sz w:val="20"/>
                <w:szCs w:val="20"/>
              </w:rPr>
            </w:pPr>
            <w:r w:rsidRPr="0003452B">
              <w:rPr>
                <w:sz w:val="20"/>
                <w:szCs w:val="20"/>
              </w:rPr>
              <w:t>#2 and (#10 or #11)</w:t>
            </w:r>
          </w:p>
        </w:tc>
        <w:tc>
          <w:tcPr>
            <w:tcW w:w="1174" w:type="dxa"/>
            <w:gridSpan w:val="2"/>
            <w:shd w:val="clear" w:color="auto" w:fill="FAE2D5" w:themeFill="accent2" w:themeFillTint="33"/>
          </w:tcPr>
          <w:p w14:paraId="6FF41753" w14:textId="77777777" w:rsidR="000F31F3" w:rsidRPr="0003452B" w:rsidRDefault="000F31F3" w:rsidP="00D719EE">
            <w:pPr>
              <w:spacing w:after="0" w:line="240" w:lineRule="auto"/>
              <w:jc w:val="right"/>
              <w:rPr>
                <w:sz w:val="20"/>
                <w:szCs w:val="20"/>
              </w:rPr>
            </w:pPr>
            <w:r w:rsidRPr="0003452B">
              <w:rPr>
                <w:sz w:val="20"/>
                <w:szCs w:val="20"/>
              </w:rPr>
              <w:t>36</w:t>
            </w:r>
          </w:p>
        </w:tc>
      </w:tr>
      <w:tr w:rsidR="00DD04CB" w:rsidRPr="0003452B" w14:paraId="7861704E"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7A57C4BE" w14:textId="77777777" w:rsidR="000F31F3" w:rsidRPr="0003452B" w:rsidRDefault="000F31F3" w:rsidP="00D719EE">
            <w:pPr>
              <w:spacing w:after="0" w:line="240" w:lineRule="auto"/>
              <w:rPr>
                <w:sz w:val="20"/>
                <w:szCs w:val="20"/>
              </w:rPr>
            </w:pPr>
            <w:r w:rsidRPr="0003452B">
              <w:rPr>
                <w:sz w:val="20"/>
                <w:szCs w:val="20"/>
              </w:rPr>
              <w:t>#16</w:t>
            </w:r>
          </w:p>
        </w:tc>
        <w:tc>
          <w:tcPr>
            <w:tcW w:w="7422" w:type="dxa"/>
            <w:shd w:val="clear" w:color="auto" w:fill="FAE2D5" w:themeFill="accent2" w:themeFillTint="33"/>
          </w:tcPr>
          <w:p w14:paraId="1423A1C4" w14:textId="77777777" w:rsidR="000F31F3" w:rsidRPr="0003452B" w:rsidRDefault="000F31F3" w:rsidP="00D719EE">
            <w:pPr>
              <w:spacing w:after="0" w:line="240" w:lineRule="auto"/>
              <w:rPr>
                <w:sz w:val="20"/>
                <w:szCs w:val="20"/>
              </w:rPr>
            </w:pPr>
            <w:r w:rsidRPr="0003452B">
              <w:rPr>
                <w:sz w:val="20"/>
                <w:szCs w:val="20"/>
              </w:rPr>
              <w:t>(postpart* or (post next part*) or postnatal* or (post next natal*) or puerperium or puerperal) near/5 hypertens*</w:t>
            </w:r>
          </w:p>
        </w:tc>
        <w:tc>
          <w:tcPr>
            <w:tcW w:w="1174" w:type="dxa"/>
            <w:gridSpan w:val="2"/>
            <w:shd w:val="clear" w:color="auto" w:fill="FAE2D5" w:themeFill="accent2" w:themeFillTint="33"/>
          </w:tcPr>
          <w:p w14:paraId="3601A69C" w14:textId="77777777" w:rsidR="000F31F3" w:rsidRPr="0003452B" w:rsidRDefault="000F31F3" w:rsidP="00D719EE">
            <w:pPr>
              <w:spacing w:after="0" w:line="240" w:lineRule="auto"/>
              <w:jc w:val="right"/>
              <w:rPr>
                <w:sz w:val="20"/>
                <w:szCs w:val="20"/>
              </w:rPr>
            </w:pPr>
            <w:r w:rsidRPr="0003452B">
              <w:rPr>
                <w:sz w:val="20"/>
                <w:szCs w:val="20"/>
              </w:rPr>
              <w:t>298</w:t>
            </w:r>
          </w:p>
        </w:tc>
      </w:tr>
      <w:tr w:rsidR="00DD04CB" w:rsidRPr="0003452B" w14:paraId="5118245A"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4D1E6509" w14:textId="77777777" w:rsidR="000F31F3" w:rsidRPr="0003452B" w:rsidRDefault="000F31F3" w:rsidP="00D719EE">
            <w:pPr>
              <w:spacing w:after="0" w:line="240" w:lineRule="auto"/>
              <w:rPr>
                <w:sz w:val="20"/>
                <w:szCs w:val="20"/>
              </w:rPr>
            </w:pPr>
            <w:r w:rsidRPr="0003452B">
              <w:rPr>
                <w:sz w:val="20"/>
                <w:szCs w:val="20"/>
              </w:rPr>
              <w:t>#17</w:t>
            </w:r>
          </w:p>
        </w:tc>
        <w:tc>
          <w:tcPr>
            <w:tcW w:w="7422" w:type="dxa"/>
            <w:shd w:val="clear" w:color="auto" w:fill="FAE2D5" w:themeFill="accent2" w:themeFillTint="33"/>
          </w:tcPr>
          <w:p w14:paraId="2216D81F" w14:textId="77777777" w:rsidR="000F31F3" w:rsidRPr="0003452B" w:rsidRDefault="000F31F3" w:rsidP="00D719EE">
            <w:pPr>
              <w:spacing w:after="0" w:line="240" w:lineRule="auto"/>
              <w:rPr>
                <w:sz w:val="20"/>
                <w:szCs w:val="20"/>
              </w:rPr>
            </w:pPr>
            <w:r w:rsidRPr="0003452B">
              <w:rPr>
                <w:sz w:val="20"/>
                <w:szCs w:val="20"/>
              </w:rPr>
              <w:t>#14 or #15 or #16</w:t>
            </w:r>
          </w:p>
        </w:tc>
        <w:tc>
          <w:tcPr>
            <w:tcW w:w="1174" w:type="dxa"/>
            <w:gridSpan w:val="2"/>
            <w:shd w:val="clear" w:color="auto" w:fill="FAE2D5" w:themeFill="accent2" w:themeFillTint="33"/>
          </w:tcPr>
          <w:p w14:paraId="616DEC89" w14:textId="77777777" w:rsidR="000F31F3" w:rsidRPr="0003452B" w:rsidRDefault="000F31F3" w:rsidP="00D719EE">
            <w:pPr>
              <w:spacing w:after="0" w:line="240" w:lineRule="auto"/>
              <w:jc w:val="right"/>
              <w:rPr>
                <w:sz w:val="20"/>
                <w:szCs w:val="20"/>
              </w:rPr>
            </w:pPr>
            <w:r w:rsidRPr="0003452B">
              <w:rPr>
                <w:sz w:val="20"/>
                <w:szCs w:val="20"/>
              </w:rPr>
              <w:t>1457</w:t>
            </w:r>
          </w:p>
        </w:tc>
      </w:tr>
      <w:tr w:rsidR="00DD04CB" w:rsidRPr="0003452B" w14:paraId="45C2536E" w14:textId="77777777" w:rsidTr="00DD04CB">
        <w:tblPrEx>
          <w:jc w:val="left"/>
          <w:tblCellMar>
            <w:left w:w="108" w:type="dxa"/>
            <w:right w:w="108" w:type="dxa"/>
          </w:tblCellMar>
          <w:tblLook w:val="04A0" w:firstRow="1" w:lastRow="0" w:firstColumn="1" w:lastColumn="0" w:noHBand="0" w:noVBand="1"/>
        </w:tblPrEx>
        <w:tc>
          <w:tcPr>
            <w:tcW w:w="526" w:type="dxa"/>
            <w:shd w:val="clear" w:color="auto" w:fill="FAE2D5" w:themeFill="accent2" w:themeFillTint="33"/>
          </w:tcPr>
          <w:p w14:paraId="26376FB5" w14:textId="77777777" w:rsidR="000F31F3" w:rsidRPr="0003452B" w:rsidRDefault="000F31F3" w:rsidP="00D719EE">
            <w:pPr>
              <w:spacing w:after="0" w:line="240" w:lineRule="auto"/>
              <w:rPr>
                <w:sz w:val="20"/>
                <w:szCs w:val="20"/>
              </w:rPr>
            </w:pPr>
            <w:r w:rsidRPr="0003452B">
              <w:rPr>
                <w:sz w:val="20"/>
                <w:szCs w:val="20"/>
              </w:rPr>
              <w:t>#18</w:t>
            </w:r>
          </w:p>
        </w:tc>
        <w:tc>
          <w:tcPr>
            <w:tcW w:w="7422" w:type="dxa"/>
            <w:shd w:val="clear" w:color="auto" w:fill="FAE2D5" w:themeFill="accent2" w:themeFillTint="33"/>
          </w:tcPr>
          <w:p w14:paraId="37C53285" w14:textId="77777777" w:rsidR="000F31F3" w:rsidRPr="0003452B" w:rsidRDefault="000F31F3" w:rsidP="0061017E">
            <w:pPr>
              <w:pStyle w:val="NoSpacing"/>
              <w:rPr>
                <w:rFonts w:cs="Calibri"/>
              </w:rPr>
            </w:pPr>
            <w:r w:rsidRPr="0003452B">
              <w:rPr>
                <w:rFonts w:cs="Calibri"/>
              </w:rPr>
              <w:t>#17 filtered by ‘Year first published (CENTRAL trials database only)’ – custom range: 2022 to 2024</w:t>
            </w:r>
          </w:p>
        </w:tc>
        <w:tc>
          <w:tcPr>
            <w:tcW w:w="1174" w:type="dxa"/>
            <w:gridSpan w:val="2"/>
            <w:shd w:val="clear" w:color="auto" w:fill="FAE2D5" w:themeFill="accent2" w:themeFillTint="33"/>
          </w:tcPr>
          <w:p w14:paraId="232FE1E6" w14:textId="77777777" w:rsidR="000F31F3" w:rsidRPr="0003452B" w:rsidRDefault="000F31F3" w:rsidP="00D719EE">
            <w:pPr>
              <w:spacing w:after="0" w:line="240" w:lineRule="auto"/>
              <w:jc w:val="right"/>
              <w:rPr>
                <w:sz w:val="20"/>
                <w:szCs w:val="20"/>
              </w:rPr>
            </w:pPr>
            <w:r w:rsidRPr="0003452B">
              <w:rPr>
                <w:sz w:val="20"/>
                <w:szCs w:val="20"/>
              </w:rPr>
              <w:t>349</w:t>
            </w:r>
          </w:p>
        </w:tc>
      </w:tr>
    </w:tbl>
    <w:p w14:paraId="56697401" w14:textId="77777777" w:rsidR="000F31F3" w:rsidRPr="0003452B" w:rsidRDefault="000F31F3" w:rsidP="000F31F3">
      <w:pPr>
        <w:pStyle w:val="PlainText"/>
        <w:rPr>
          <w:rFonts w:ascii="Calibri" w:hAnsi="Calibri" w:cs="Calibri"/>
          <w:sz w:val="22"/>
          <w:szCs w:val="22"/>
        </w:rPr>
      </w:pPr>
    </w:p>
    <w:p w14:paraId="0F75592B" w14:textId="77777777" w:rsidR="000F31F3" w:rsidRPr="0003452B" w:rsidRDefault="000F31F3" w:rsidP="000F31F3">
      <w:pPr>
        <w:pStyle w:val="NoSpacing"/>
        <w:rPr>
          <w:rFonts w:cs="Calibri"/>
          <w:sz w:val="22"/>
          <w:szCs w:val="22"/>
        </w:rPr>
      </w:pPr>
      <w:r w:rsidRPr="0003452B">
        <w:rPr>
          <w:rFonts w:cs="Calibri"/>
          <w:sz w:val="22"/>
          <w:szCs w:val="22"/>
        </w:rPr>
        <w:t>* Duplicates are removed from the search, but included in the result count.</w:t>
      </w:r>
    </w:p>
    <w:p w14:paraId="23EA8616" w14:textId="77777777" w:rsidR="000F31F3" w:rsidRPr="0003452B" w:rsidRDefault="000F31F3" w:rsidP="000F31F3">
      <w:pPr>
        <w:pStyle w:val="NoSpacing"/>
        <w:rPr>
          <w:rFonts w:cs="Calibri"/>
          <w:sz w:val="22"/>
          <w:szCs w:val="22"/>
        </w:rPr>
      </w:pPr>
      <w:r w:rsidRPr="0003452B">
        <w:rPr>
          <w:rFonts w:cs="Calibri"/>
          <w:sz w:val="22"/>
          <w:szCs w:val="22"/>
        </w:rPr>
        <w:t>° Duplicates are removed from the search and from the result count.</w:t>
      </w:r>
    </w:p>
    <w:p w14:paraId="140DB891" w14:textId="77777777" w:rsidR="00CA37D2" w:rsidRPr="0003452B" w:rsidRDefault="00CA37D2" w:rsidP="000F31F3">
      <w:pPr>
        <w:pStyle w:val="NoSpacing"/>
        <w:rPr>
          <w:rFonts w:cs="Calibri"/>
          <w:sz w:val="22"/>
          <w:szCs w:val="22"/>
        </w:rPr>
      </w:pPr>
    </w:p>
    <w:p w14:paraId="197BA495" w14:textId="77777777" w:rsidR="00CA37D2" w:rsidRPr="0003452B" w:rsidRDefault="00CA37D2" w:rsidP="000F31F3">
      <w:pPr>
        <w:pStyle w:val="NoSpacing"/>
        <w:rPr>
          <w:rFonts w:cs="Calibri"/>
          <w:sz w:val="22"/>
          <w:szCs w:val="22"/>
        </w:rPr>
      </w:pPr>
    </w:p>
    <w:p w14:paraId="23D656A1" w14:textId="77777777" w:rsidR="000F31F3" w:rsidRPr="0003452B" w:rsidRDefault="000F31F3" w:rsidP="000F31F3">
      <w:pPr>
        <w:pStyle w:val="PlainText"/>
        <w:rPr>
          <w:rFonts w:ascii="Calibri" w:hAnsi="Calibri" w:cs="Calibri"/>
          <w:b/>
          <w:bCs/>
          <w:sz w:val="22"/>
          <w:szCs w:val="22"/>
        </w:rPr>
      </w:pPr>
    </w:p>
    <w:bookmarkEnd w:id="1"/>
    <w:p w14:paraId="1406FEF6" w14:textId="77777777" w:rsidR="006B02D9" w:rsidRPr="0003452B" w:rsidRDefault="006B02D9" w:rsidP="00F45861">
      <w:pPr>
        <w:spacing w:after="120" w:line="240" w:lineRule="auto"/>
        <w:rPr>
          <w:rFonts w:eastAsia="Times New Roman"/>
          <w:kern w:val="0"/>
          <w:lang w:eastAsia="en-GB"/>
          <w14:ligatures w14:val="none"/>
        </w:rPr>
        <w:sectPr w:rsidR="006B02D9" w:rsidRPr="0003452B" w:rsidSect="000F31F3">
          <w:footerReference w:type="default" r:id="rId12"/>
          <w:pgSz w:w="11906" w:h="16838"/>
          <w:pgMar w:top="1440" w:right="1440" w:bottom="1440" w:left="1440" w:header="708" w:footer="708" w:gutter="0"/>
          <w:cols w:space="708"/>
          <w:docGrid w:linePitch="360"/>
        </w:sectPr>
      </w:pPr>
    </w:p>
    <w:p w14:paraId="5E37AD8B" w14:textId="77777777" w:rsidR="00E62DEE" w:rsidRPr="0003452B" w:rsidRDefault="00E62DEE" w:rsidP="00E62DEE">
      <w:pPr>
        <w:spacing w:after="120" w:line="240" w:lineRule="auto"/>
        <w:rPr>
          <w:rFonts w:eastAsia="Times New Roman"/>
          <w:kern w:val="0"/>
          <w:lang w:eastAsia="en-GB"/>
          <w14:ligatures w14:val="none"/>
        </w:rPr>
      </w:pPr>
      <w:r w:rsidRPr="0070467C">
        <w:rPr>
          <w:rFonts w:eastAsia="Times New Roman"/>
          <w:b/>
          <w:bCs/>
          <w:kern w:val="0"/>
          <w:lang w:eastAsia="en-GB"/>
          <w14:ligatures w14:val="none"/>
        </w:rPr>
        <w:lastRenderedPageBreak/>
        <w:t>Figure S1</w:t>
      </w:r>
      <w:r w:rsidRPr="0070467C">
        <w:rPr>
          <w:rFonts w:eastAsia="Times New Roman"/>
          <w:kern w:val="0"/>
          <w:lang w:eastAsia="en-GB"/>
          <w14:ligatures w14:val="none"/>
        </w:rPr>
        <w:t>: PRISMA flow diagram</w:t>
      </w:r>
    </w:p>
    <w:p w14:paraId="3ACCD440" w14:textId="77777777" w:rsidR="00E62DEE" w:rsidRPr="0003452B" w:rsidRDefault="00E62DEE" w:rsidP="00E62DEE">
      <w:pPr>
        <w:spacing w:after="0" w:line="240" w:lineRule="auto"/>
      </w:pPr>
    </w:p>
    <w:p w14:paraId="5EF75D09"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62336" behindDoc="0" locked="0" layoutInCell="1" allowOverlap="1" wp14:anchorId="66C7F194" wp14:editId="1F8BA4CB">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E328535" w14:textId="77777777" w:rsidR="00E62DEE" w:rsidRPr="001502CF" w:rsidRDefault="00E62DEE" w:rsidP="00E62DEE">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7F19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" fillcolor="#0f9ed5 [3207]" strokecolor="#074e69 [1607]" strokeweight="1pt">
                <v:textbox>
                  <w:txbxContent>
                    <w:p w14:paraId="3E328535" w14:textId="77777777" w:rsidR="00E62DEE" w:rsidRPr="001502CF" w:rsidRDefault="00E62DEE" w:rsidP="00E62DEE">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52B90E8A" w14:textId="77777777" w:rsidR="00E62DEE" w:rsidRPr="0003452B" w:rsidRDefault="00E62DEE" w:rsidP="00E62DEE">
      <w:pPr>
        <w:spacing w:after="0" w:line="240" w:lineRule="auto"/>
      </w:pPr>
    </w:p>
    <w:p w14:paraId="206FB008"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25472" behindDoc="0" locked="0" layoutInCell="1" allowOverlap="1" wp14:anchorId="4B3DB40C" wp14:editId="193101F5">
                <wp:simplePos x="0" y="0"/>
                <wp:positionH relativeFrom="column">
                  <wp:posOffset>3035300</wp:posOffset>
                </wp:positionH>
                <wp:positionV relativeFrom="paragraph">
                  <wp:posOffset>70485</wp:posOffset>
                </wp:positionV>
                <wp:extent cx="1993900" cy="1242999"/>
                <wp:effectExtent l="0" t="0" r="12700" b="14605"/>
                <wp:wrapNone/>
                <wp:docPr id="2" name="Rectangle 2"/>
                <wp:cNvGraphicFramePr/>
                <a:graphic xmlns:a="http://schemas.openxmlformats.org/drawingml/2006/main">
                  <a:graphicData uri="http://schemas.microsoft.com/office/word/2010/wordprocessingShape">
                    <wps:wsp>
                      <wps:cNvSpPr/>
                      <wps:spPr>
                        <a:xfrm>
                          <a:off x="0" y="0"/>
                          <a:ext cx="199390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3C8F25" w14:textId="77777777"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F4C7D98" w14:textId="3704A4CF" w:rsidR="00E62DEE" w:rsidRDefault="00E62DEE" w:rsidP="00E62DE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removed     (n = </w:t>
                            </w:r>
                            <w:r w:rsidR="0002190C">
                              <w:rPr>
                                <w:rFonts w:ascii="Arial" w:hAnsi="Arial" w:cs="Arial"/>
                                <w:color w:val="000000" w:themeColor="text1"/>
                                <w:sz w:val="18"/>
                                <w:szCs w:val="20"/>
                              </w:rPr>
                              <w:t>81</w:t>
                            </w:r>
                            <w:r>
                              <w:rPr>
                                <w:rFonts w:ascii="Arial" w:hAnsi="Arial" w:cs="Arial"/>
                                <w:color w:val="000000" w:themeColor="text1"/>
                                <w:sz w:val="18"/>
                                <w:szCs w:val="20"/>
                              </w:rPr>
                              <w:t>)</w:t>
                            </w:r>
                          </w:p>
                          <w:p w14:paraId="147B136D" w14:textId="77777777" w:rsidR="00E62DEE" w:rsidRDefault="00E62DEE" w:rsidP="00E62DE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0)</w:t>
                            </w:r>
                          </w:p>
                          <w:p w14:paraId="50A502F4" w14:textId="77777777" w:rsidR="00E62DEE" w:rsidRPr="00560609" w:rsidRDefault="00E62DEE" w:rsidP="00E62DE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DB40C" id="Rectangle 2" o:spid="_x0000_s1027" style="position:absolute;margin-left:239pt;margin-top:5.55pt;width:157pt;height:97.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" filled="f" strokecolor="black [3213]" strokeweight="1pt">
                <v:textbox>
                  <w:txbxContent>
                    <w:p w14:paraId="653C8F25" w14:textId="77777777"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F4C7D98" w14:textId="3704A4CF" w:rsidR="00E62DEE" w:rsidRDefault="00E62DEE" w:rsidP="00E62DE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removed     (n = </w:t>
                      </w:r>
                      <w:r w:rsidR="0002190C">
                        <w:rPr>
                          <w:rFonts w:ascii="Arial" w:hAnsi="Arial" w:cs="Arial"/>
                          <w:color w:val="000000" w:themeColor="text1"/>
                          <w:sz w:val="18"/>
                          <w:szCs w:val="20"/>
                        </w:rPr>
                        <w:t>81</w:t>
                      </w:r>
                      <w:r>
                        <w:rPr>
                          <w:rFonts w:ascii="Arial" w:hAnsi="Arial" w:cs="Arial"/>
                          <w:color w:val="000000" w:themeColor="text1"/>
                          <w:sz w:val="18"/>
                          <w:szCs w:val="20"/>
                        </w:rPr>
                        <w:t>)</w:t>
                      </w:r>
                    </w:p>
                    <w:p w14:paraId="147B136D" w14:textId="77777777" w:rsidR="00E62DEE" w:rsidRDefault="00E62DEE" w:rsidP="00E62DE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0)</w:t>
                      </w:r>
                    </w:p>
                    <w:p w14:paraId="50A502F4" w14:textId="77777777" w:rsidR="00E62DEE" w:rsidRPr="00560609" w:rsidRDefault="00E62DEE" w:rsidP="00E62DE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0)</w:t>
                      </w:r>
                    </w:p>
                  </w:txbxContent>
                </v:textbox>
              </v:rect>
            </w:pict>
          </mc:Fallback>
        </mc:AlternateContent>
      </w:r>
      <w:r w:rsidRPr="0003452B">
        <w:rPr>
          <w:noProof/>
        </w:rPr>
        <mc:AlternateContent>
          <mc:Choice Requires="wps">
            <w:drawing>
              <wp:anchor distT="0" distB="0" distL="114300" distR="114300" simplePos="0" relativeHeight="251622400" behindDoc="0" locked="0" layoutInCell="1" allowOverlap="1" wp14:anchorId="0824E66E" wp14:editId="0AA8B5F3">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104F3C" w14:textId="77777777"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47BCB711" w14:textId="77777777" w:rsidR="00E62DEE" w:rsidRDefault="00E62DEE" w:rsidP="00E62DE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Pregnancy and Childbirth Cochrane Register (n = 213)</w:t>
                            </w:r>
                          </w:p>
                          <w:p w14:paraId="2DC7F433" w14:textId="77777777" w:rsidR="00E62DEE" w:rsidRDefault="00E62DEE" w:rsidP="00E62DE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Updated database search </w:t>
                            </w:r>
                          </w:p>
                          <w:p w14:paraId="6AF00704" w14:textId="48335C7C" w:rsidR="00E62DEE" w:rsidRPr="00560609" w:rsidRDefault="00E62DEE" w:rsidP="00E62DE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(n = </w:t>
                            </w:r>
                            <w:r w:rsidR="0002190C">
                              <w:rPr>
                                <w:rFonts w:ascii="Arial" w:hAnsi="Arial" w:cs="Arial"/>
                                <w:color w:val="000000" w:themeColor="text1"/>
                                <w:sz w:val="18"/>
                                <w:szCs w:val="20"/>
                              </w:rPr>
                              <w:t>812</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4E66E" id="Rectangle 1" o:spid="_x0000_s1028" style="position:absolute;margin-left:44.05pt;margin-top:6.05pt;width:148.6pt;height:97.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" filled="f" strokecolor="black [3213]" strokeweight="1pt">
                <v:textbox>
                  <w:txbxContent>
                    <w:p w14:paraId="77104F3C" w14:textId="77777777"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47BCB711" w14:textId="77777777" w:rsidR="00E62DEE" w:rsidRDefault="00E62DEE" w:rsidP="00E62DE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Pregnancy and Childbirth Cochrane Register (n = 213)</w:t>
                      </w:r>
                    </w:p>
                    <w:p w14:paraId="2DC7F433" w14:textId="77777777" w:rsidR="00E62DEE" w:rsidRDefault="00E62DEE" w:rsidP="00E62DE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Updated database search </w:t>
                      </w:r>
                    </w:p>
                    <w:p w14:paraId="6AF00704" w14:textId="48335C7C" w:rsidR="00E62DEE" w:rsidRPr="00560609" w:rsidRDefault="00E62DEE" w:rsidP="00E62DE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(n = </w:t>
                      </w:r>
                      <w:r w:rsidR="0002190C">
                        <w:rPr>
                          <w:rFonts w:ascii="Arial" w:hAnsi="Arial" w:cs="Arial"/>
                          <w:color w:val="000000" w:themeColor="text1"/>
                          <w:sz w:val="18"/>
                          <w:szCs w:val="20"/>
                        </w:rPr>
                        <w:t>812</w:t>
                      </w:r>
                      <w:r>
                        <w:rPr>
                          <w:rFonts w:ascii="Arial" w:hAnsi="Arial" w:cs="Arial"/>
                          <w:color w:val="000000" w:themeColor="text1"/>
                          <w:sz w:val="18"/>
                          <w:szCs w:val="20"/>
                        </w:rPr>
                        <w:t>)</w:t>
                      </w:r>
                    </w:p>
                  </w:txbxContent>
                </v:textbox>
              </v:rect>
            </w:pict>
          </mc:Fallback>
        </mc:AlternateContent>
      </w:r>
    </w:p>
    <w:p w14:paraId="77C0EBF5" w14:textId="77777777" w:rsidR="00E62DEE" w:rsidRPr="0003452B" w:rsidRDefault="00E62DEE" w:rsidP="00E62DEE">
      <w:pPr>
        <w:spacing w:after="0" w:line="240" w:lineRule="auto"/>
      </w:pPr>
    </w:p>
    <w:p w14:paraId="3F291A07"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65408" behindDoc="0" locked="0" layoutInCell="1" allowOverlap="1" wp14:anchorId="0558D04C" wp14:editId="3B3B9CBF">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57BF4A9" w14:textId="77777777" w:rsidR="00E62DEE" w:rsidRPr="001502CF" w:rsidRDefault="00E62DEE" w:rsidP="00E62DEE">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8D04C" id="Flowchart: Alternate Process 31" o:spid="_x0000_s1029" type="#_x0000_t176" style="position:absolute;margin-left:-31.8pt;margin-top:17.5pt;width:100.55pt;height:20.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" fillcolor="#d86dcb [1944]" strokecolor="black [3213]" strokeweight="1pt">
                <v:textbox>
                  <w:txbxContent>
                    <w:p w14:paraId="557BF4A9" w14:textId="77777777" w:rsidR="00E62DEE" w:rsidRPr="001502CF" w:rsidRDefault="00E62DEE" w:rsidP="00E62DEE">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26D85A7B" w14:textId="77777777" w:rsidR="00E62DEE" w:rsidRPr="0003452B" w:rsidRDefault="00E62DEE" w:rsidP="00E62DEE">
      <w:pPr>
        <w:spacing w:after="0" w:line="240" w:lineRule="auto"/>
      </w:pPr>
    </w:p>
    <w:p w14:paraId="5513F5A7"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50048" behindDoc="0" locked="0" layoutInCell="1" allowOverlap="1" wp14:anchorId="78F91A82" wp14:editId="077AE63D">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FECA4FA"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" strokecolor="black [3213]" strokeweight=".5pt">
                <v:stroke endarrow="block" joinstyle="miter"/>
              </v:shape>
            </w:pict>
          </mc:Fallback>
        </mc:AlternateContent>
      </w:r>
    </w:p>
    <w:p w14:paraId="79C3E0C1" w14:textId="77777777" w:rsidR="00E62DEE" w:rsidRPr="0003452B" w:rsidRDefault="00E62DEE" w:rsidP="00E62DEE">
      <w:pPr>
        <w:spacing w:after="0" w:line="240" w:lineRule="auto"/>
      </w:pPr>
    </w:p>
    <w:p w14:paraId="6A924B30" w14:textId="77777777" w:rsidR="00E62DEE" w:rsidRPr="0003452B" w:rsidRDefault="00E62DEE" w:rsidP="00E62DEE">
      <w:pPr>
        <w:spacing w:after="0" w:line="240" w:lineRule="auto"/>
      </w:pPr>
    </w:p>
    <w:p w14:paraId="095B730B"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74624" behindDoc="0" locked="0" layoutInCell="1" allowOverlap="1" wp14:anchorId="10DF7320" wp14:editId="6750589B">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DABCD8" id="Straight Arrow Connector 27" o:spid="_x0000_s1026" type="#_x0000_t32" style="position:absolute;margin-left:110.25pt;margin-top:10.15pt;width:0;height:22.1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" strokecolor="black [3213]" strokeweight=".5pt">
                <v:stroke endarrow="block" joinstyle="miter"/>
              </v:shape>
            </w:pict>
          </mc:Fallback>
        </mc:AlternateContent>
      </w:r>
    </w:p>
    <w:p w14:paraId="1459111D" w14:textId="77777777" w:rsidR="00E62DEE" w:rsidRPr="0003452B" w:rsidRDefault="00E62DEE" w:rsidP="00E62DEE">
      <w:pPr>
        <w:spacing w:after="0" w:line="240" w:lineRule="auto"/>
      </w:pPr>
    </w:p>
    <w:p w14:paraId="37F24E24"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31616" behindDoc="0" locked="0" layoutInCell="1" allowOverlap="1" wp14:anchorId="1064252D" wp14:editId="6CF2F447">
                <wp:simplePos x="0" y="0"/>
                <wp:positionH relativeFrom="column">
                  <wp:posOffset>3048000</wp:posOffset>
                </wp:positionH>
                <wp:positionV relativeFrom="paragraph">
                  <wp:posOffset>8890</wp:posOffset>
                </wp:positionV>
                <wp:extent cx="1981200" cy="526415"/>
                <wp:effectExtent l="0" t="0" r="12700" b="6985"/>
                <wp:wrapNone/>
                <wp:docPr id="4" name="Rectangle 4"/>
                <wp:cNvGraphicFramePr/>
                <a:graphic xmlns:a="http://schemas.openxmlformats.org/drawingml/2006/main">
                  <a:graphicData uri="http://schemas.microsoft.com/office/word/2010/wordprocessingShape">
                    <wps:wsp>
                      <wps:cNvSpPr/>
                      <wps:spPr>
                        <a:xfrm>
                          <a:off x="0" y="0"/>
                          <a:ext cx="19812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787A5" w14:textId="77777777"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3A4BB961" w14:textId="756FDF3B" w:rsidR="00E62DEE" w:rsidRPr="00560609" w:rsidRDefault="00E62DEE" w:rsidP="00E62DEE">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02190C">
                              <w:rPr>
                                <w:rFonts w:ascii="Arial" w:hAnsi="Arial" w:cs="Arial"/>
                                <w:color w:val="000000" w:themeColor="text1"/>
                                <w:sz w:val="18"/>
                                <w:szCs w:val="20"/>
                              </w:rPr>
                              <w:t>795</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4252D" id="Rectangle 4" o:spid="_x0000_s1030" style="position:absolute;margin-left:240pt;margin-top:.7pt;width:156pt;height:41.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" filled="f" strokecolor="black [3213]" strokeweight="1pt">
                <v:textbox>
                  <w:txbxContent>
                    <w:p w14:paraId="51E787A5" w14:textId="77777777"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3A4BB961" w14:textId="756FDF3B" w:rsidR="00E62DEE" w:rsidRPr="00560609" w:rsidRDefault="00E62DEE" w:rsidP="00E62DEE">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02190C">
                        <w:rPr>
                          <w:rFonts w:ascii="Arial" w:hAnsi="Arial" w:cs="Arial"/>
                          <w:color w:val="000000" w:themeColor="text1"/>
                          <w:sz w:val="18"/>
                          <w:szCs w:val="20"/>
                        </w:rPr>
                        <w:t>795</w:t>
                      </w:r>
                      <w:r>
                        <w:rPr>
                          <w:rFonts w:ascii="Arial" w:hAnsi="Arial" w:cs="Arial"/>
                          <w:color w:val="000000" w:themeColor="text1"/>
                          <w:sz w:val="18"/>
                          <w:szCs w:val="20"/>
                        </w:rPr>
                        <w:t>)</w:t>
                      </w:r>
                    </w:p>
                  </w:txbxContent>
                </v:textbox>
              </v:rect>
            </w:pict>
          </mc:Fallback>
        </mc:AlternateContent>
      </w:r>
      <w:r w:rsidRPr="0003452B">
        <w:rPr>
          <w:noProof/>
        </w:rPr>
        <mc:AlternateContent>
          <mc:Choice Requires="wps">
            <w:drawing>
              <wp:anchor distT="0" distB="0" distL="114300" distR="114300" simplePos="0" relativeHeight="251628544" behindDoc="0" locked="0" layoutInCell="1" allowOverlap="1" wp14:anchorId="3F924C31" wp14:editId="6A81CC24">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AB717" w14:textId="77777777"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5F5ECD7D" w14:textId="28149F1C" w:rsidR="00E62DEE" w:rsidRPr="00560609" w:rsidRDefault="00E62DEE" w:rsidP="00E62DEE">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02190C">
                              <w:rPr>
                                <w:rFonts w:ascii="Arial" w:hAnsi="Arial" w:cs="Arial"/>
                                <w:color w:val="000000" w:themeColor="text1"/>
                                <w:sz w:val="18"/>
                                <w:szCs w:val="20"/>
                              </w:rPr>
                              <w:t>944</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24C31" id="Rectangle 3" o:spid="_x0000_s1031" style="position:absolute;margin-left:44.05pt;margin-top:5.9pt;width:148.6pt;height:41.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" filled="f" strokecolor="black [3213]" strokeweight="1pt">
                <v:textbox>
                  <w:txbxContent>
                    <w:p w14:paraId="3A4AB717" w14:textId="77777777"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5F5ECD7D" w14:textId="28149F1C" w:rsidR="00E62DEE" w:rsidRPr="00560609" w:rsidRDefault="00E62DEE" w:rsidP="00E62DEE">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02190C">
                        <w:rPr>
                          <w:rFonts w:ascii="Arial" w:hAnsi="Arial" w:cs="Arial"/>
                          <w:color w:val="000000" w:themeColor="text1"/>
                          <w:sz w:val="18"/>
                          <w:szCs w:val="20"/>
                        </w:rPr>
                        <w:t>944</w:t>
                      </w:r>
                      <w:r>
                        <w:rPr>
                          <w:rFonts w:ascii="Arial" w:hAnsi="Arial" w:cs="Arial"/>
                          <w:color w:val="000000" w:themeColor="text1"/>
                          <w:sz w:val="18"/>
                          <w:szCs w:val="20"/>
                        </w:rPr>
                        <w:t>)</w:t>
                      </w:r>
                    </w:p>
                  </w:txbxContent>
                </v:textbox>
              </v:rect>
            </w:pict>
          </mc:Fallback>
        </mc:AlternateContent>
      </w:r>
    </w:p>
    <w:p w14:paraId="65AC954A"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53120" behindDoc="0" locked="0" layoutInCell="1" allowOverlap="1" wp14:anchorId="108160D7" wp14:editId="4E6CD0D3">
                <wp:simplePos x="0" y="0"/>
                <wp:positionH relativeFrom="column">
                  <wp:posOffset>2453640</wp:posOffset>
                </wp:positionH>
                <wp:positionV relativeFrom="paragraph">
                  <wp:posOffset>94615</wp:posOffset>
                </wp:positionV>
                <wp:extent cx="563245" cy="0"/>
                <wp:effectExtent l="0" t="63500" r="0" b="7620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1F341A" id="Straight Arrow Connector 15" o:spid="_x0000_s1026" type="#_x0000_t32" style="position:absolute;margin-left:193.2pt;margin-top:7.45pt;width:44.35pt;height:0;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" strokecolor="black [3213]" strokeweight=".5pt">
                <v:stroke endarrow="block" joinstyle="miter"/>
              </v:shape>
            </w:pict>
          </mc:Fallback>
        </mc:AlternateContent>
      </w:r>
    </w:p>
    <w:p w14:paraId="28E82C66" w14:textId="77777777" w:rsidR="00E62DEE" w:rsidRPr="0003452B" w:rsidRDefault="00E62DEE" w:rsidP="00E62DEE">
      <w:pPr>
        <w:spacing w:after="0" w:line="240" w:lineRule="auto"/>
      </w:pPr>
    </w:p>
    <w:p w14:paraId="6DFC09D6"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77696" behindDoc="0" locked="0" layoutInCell="1" allowOverlap="1" wp14:anchorId="3F941BC0" wp14:editId="2FF95A36">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CB6588" id="Straight Arrow Connector 35" o:spid="_x0000_s1026" type="#_x0000_t32" style="position:absolute;margin-left:110.25pt;margin-top:7.8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" strokecolor="black [3213]" strokeweight=".5pt">
                <v:stroke endarrow="block" joinstyle="miter"/>
              </v:shape>
            </w:pict>
          </mc:Fallback>
        </mc:AlternateContent>
      </w:r>
    </w:p>
    <w:p w14:paraId="79124D33"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37760" behindDoc="0" locked="0" layoutInCell="1" allowOverlap="1" wp14:anchorId="0C068BB5" wp14:editId="722A5A2B">
                <wp:simplePos x="0" y="0"/>
                <wp:positionH relativeFrom="column">
                  <wp:posOffset>3048000</wp:posOffset>
                </wp:positionH>
                <wp:positionV relativeFrom="paragraph">
                  <wp:posOffset>63500</wp:posOffset>
                </wp:positionV>
                <wp:extent cx="1981200" cy="526415"/>
                <wp:effectExtent l="0" t="0" r="12700" b="6985"/>
                <wp:wrapNone/>
                <wp:docPr id="6" name="Rectangle 6"/>
                <wp:cNvGraphicFramePr/>
                <a:graphic xmlns:a="http://schemas.openxmlformats.org/drawingml/2006/main">
                  <a:graphicData uri="http://schemas.microsoft.com/office/word/2010/wordprocessingShape">
                    <wps:wsp>
                      <wps:cNvSpPr/>
                      <wps:spPr>
                        <a:xfrm>
                          <a:off x="0" y="0"/>
                          <a:ext cx="19812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B79BF2" w14:textId="77777777"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59E6809C" w14:textId="77777777" w:rsidR="00E62DEE" w:rsidRPr="00560609" w:rsidRDefault="00E62DEE" w:rsidP="00E62DEE">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68BB5" id="Rectangle 6" o:spid="_x0000_s1032" style="position:absolute;margin-left:240pt;margin-top:5pt;width:156pt;height:41.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" filled="f" strokecolor="black [3213]" strokeweight="1pt">
                <v:textbox>
                  <w:txbxContent>
                    <w:p w14:paraId="77B79BF2" w14:textId="77777777"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59E6809C" w14:textId="77777777" w:rsidR="00E62DEE" w:rsidRPr="00560609" w:rsidRDefault="00E62DEE" w:rsidP="00E62DEE">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w:t>
                      </w:r>
                    </w:p>
                  </w:txbxContent>
                </v:textbox>
              </v:rect>
            </w:pict>
          </mc:Fallback>
        </mc:AlternateContent>
      </w:r>
    </w:p>
    <w:p w14:paraId="4E28A479"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34688" behindDoc="0" locked="0" layoutInCell="1" allowOverlap="1" wp14:anchorId="5DD22565" wp14:editId="61F1849B">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ED0A70" w14:textId="77777777"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35B62941" w14:textId="3A28BF47" w:rsidR="00E62DEE" w:rsidRPr="00560609" w:rsidRDefault="00E62DEE" w:rsidP="00E62DEE">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w:t>
                            </w:r>
                            <w:r w:rsidR="0002190C">
                              <w:rPr>
                                <w:rFonts w:ascii="Arial" w:hAnsi="Arial" w:cs="Arial"/>
                                <w:color w:val="000000" w:themeColor="text1"/>
                                <w:sz w:val="18"/>
                                <w:szCs w:val="20"/>
                              </w:rPr>
                              <w:t>49</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22565" id="Rectangle 5" o:spid="_x0000_s1033" style="position:absolute;margin-left:44.15pt;margin-top:3.75pt;width:148.6pt;height:41.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" filled="f" strokecolor="black [3213]" strokeweight="1pt">
                <v:textbox>
                  <w:txbxContent>
                    <w:p w14:paraId="19ED0A70" w14:textId="77777777"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35B62941" w14:textId="3A28BF47" w:rsidR="00E62DEE" w:rsidRPr="00560609" w:rsidRDefault="00E62DEE" w:rsidP="00E62DEE">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w:t>
                      </w:r>
                      <w:r w:rsidR="0002190C">
                        <w:rPr>
                          <w:rFonts w:ascii="Arial" w:hAnsi="Arial" w:cs="Arial"/>
                          <w:color w:val="000000" w:themeColor="text1"/>
                          <w:sz w:val="18"/>
                          <w:szCs w:val="20"/>
                        </w:rPr>
                        <w:t>49</w:t>
                      </w:r>
                      <w:r>
                        <w:rPr>
                          <w:rFonts w:ascii="Arial" w:hAnsi="Arial" w:cs="Arial"/>
                          <w:color w:val="000000" w:themeColor="text1"/>
                          <w:sz w:val="18"/>
                          <w:szCs w:val="20"/>
                        </w:rPr>
                        <w:t>)</w:t>
                      </w:r>
                    </w:p>
                  </w:txbxContent>
                </v:textbox>
              </v:rect>
            </w:pict>
          </mc:Fallback>
        </mc:AlternateContent>
      </w:r>
    </w:p>
    <w:p w14:paraId="083A950B"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56192" behindDoc="0" locked="0" layoutInCell="1" allowOverlap="1" wp14:anchorId="09792440" wp14:editId="07705AFC">
                <wp:simplePos x="0" y="0"/>
                <wp:positionH relativeFrom="column">
                  <wp:posOffset>2463165</wp:posOffset>
                </wp:positionH>
                <wp:positionV relativeFrom="paragraph">
                  <wp:posOffset>22860</wp:posOffset>
                </wp:positionV>
                <wp:extent cx="563245" cy="0"/>
                <wp:effectExtent l="0" t="63500" r="0" b="7620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61B7D1" id="Straight Arrow Connector 16" o:spid="_x0000_s1026" type="#_x0000_t32" style="position:absolute;margin-left:193.95pt;margin-top:1.8pt;width:44.3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" strokecolor="black [3213]" strokeweight=".5pt">
                <v:stroke endarrow="block" joinstyle="miter"/>
              </v:shape>
            </w:pict>
          </mc:Fallback>
        </mc:AlternateContent>
      </w:r>
    </w:p>
    <w:p w14:paraId="4A748DBA"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68480" behindDoc="0" locked="0" layoutInCell="1" allowOverlap="1" wp14:anchorId="7C5F1DB5" wp14:editId="68039061">
                <wp:simplePos x="0" y="0"/>
                <wp:positionH relativeFrom="column">
                  <wp:posOffset>-1265872</wp:posOffset>
                </wp:positionH>
                <wp:positionV relativeFrom="paragraph">
                  <wp:posOffset>250507</wp:posOffset>
                </wp:positionV>
                <wp:extent cx="2999107" cy="262892"/>
                <wp:effectExtent l="0" t="3492" r="7302" b="7303"/>
                <wp:wrapNone/>
                <wp:docPr id="32" name="Flowchart: Alternate Process 32"/>
                <wp:cNvGraphicFramePr/>
                <a:graphic xmlns:a="http://schemas.openxmlformats.org/drawingml/2006/main">
                  <a:graphicData uri="http://schemas.microsoft.com/office/word/2010/wordprocessingShape">
                    <wps:wsp>
                      <wps:cNvSpPr/>
                      <wps:spPr>
                        <a:xfrm rot="16200000">
                          <a:off x="0" y="0"/>
                          <a:ext cx="2999107" cy="262892"/>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A2275AC" w14:textId="77777777" w:rsidR="00E62DEE" w:rsidRDefault="00E62DEE" w:rsidP="00E62DEE">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709006E" w14:textId="77777777" w:rsidR="00E62DEE" w:rsidRPr="001502CF" w:rsidRDefault="00E62DEE" w:rsidP="00E62DEE">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F1DB5" id="Flowchart: Alternate Process 32" o:spid="_x0000_s1034" type="#_x0000_t176" style="position:absolute;margin-left:-99.65pt;margin-top:19.7pt;width:236.15pt;height:20.7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" fillcolor="#d86dcb [1944]" strokecolor="black [3213]" strokeweight="1pt">
                <v:textbox>
                  <w:txbxContent>
                    <w:p w14:paraId="0A2275AC" w14:textId="77777777" w:rsidR="00E62DEE" w:rsidRDefault="00E62DEE" w:rsidP="00E62DEE">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709006E" w14:textId="77777777" w:rsidR="00E62DEE" w:rsidRPr="001502CF" w:rsidRDefault="00E62DEE" w:rsidP="00E62DEE">
                      <w:pPr>
                        <w:spacing w:after="0" w:line="240" w:lineRule="auto"/>
                        <w:rPr>
                          <w:rFonts w:ascii="Arial" w:hAnsi="Arial" w:cs="Arial"/>
                          <w:b/>
                          <w:color w:val="000000" w:themeColor="text1"/>
                          <w:sz w:val="18"/>
                          <w:szCs w:val="18"/>
                        </w:rPr>
                      </w:pPr>
                    </w:p>
                  </w:txbxContent>
                </v:textbox>
              </v:shape>
            </w:pict>
          </mc:Fallback>
        </mc:AlternateContent>
      </w:r>
    </w:p>
    <w:p w14:paraId="746E0464"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43904" behindDoc="0" locked="0" layoutInCell="1" allowOverlap="1" wp14:anchorId="6BC6BB2B" wp14:editId="420749F8">
                <wp:simplePos x="0" y="0"/>
                <wp:positionH relativeFrom="column">
                  <wp:posOffset>3060700</wp:posOffset>
                </wp:positionH>
                <wp:positionV relativeFrom="paragraph">
                  <wp:posOffset>54610</wp:posOffset>
                </wp:positionV>
                <wp:extent cx="1968500" cy="1155700"/>
                <wp:effectExtent l="0" t="0" r="12700" b="12700"/>
                <wp:wrapNone/>
                <wp:docPr id="9" name="Rectangle 9"/>
                <wp:cNvGraphicFramePr/>
                <a:graphic xmlns:a="http://schemas.openxmlformats.org/drawingml/2006/main">
                  <a:graphicData uri="http://schemas.microsoft.com/office/word/2010/wordprocessingShape">
                    <wps:wsp>
                      <wps:cNvSpPr/>
                      <wps:spPr>
                        <a:xfrm>
                          <a:off x="0" y="0"/>
                          <a:ext cx="1968500" cy="1155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7680A" w14:textId="623D4DFA"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r w:rsidR="008C1D83">
                              <w:rPr>
                                <w:rFonts w:ascii="Arial" w:hAnsi="Arial" w:cs="Arial"/>
                                <w:color w:val="000000" w:themeColor="text1"/>
                                <w:sz w:val="18"/>
                                <w:szCs w:val="20"/>
                              </w:rPr>
                              <w:t>*</w:t>
                            </w:r>
                            <w:r>
                              <w:rPr>
                                <w:rFonts w:ascii="Arial" w:hAnsi="Arial" w:cs="Arial"/>
                                <w:color w:val="000000" w:themeColor="text1"/>
                                <w:sz w:val="18"/>
                                <w:szCs w:val="20"/>
                              </w:rPr>
                              <w:t xml:space="preserve">: </w:t>
                            </w:r>
                            <w:r w:rsidR="0002190C">
                              <w:rPr>
                                <w:rFonts w:ascii="Arial" w:hAnsi="Arial" w:cs="Arial"/>
                                <w:color w:val="000000" w:themeColor="text1"/>
                                <w:sz w:val="18"/>
                                <w:szCs w:val="20"/>
                              </w:rPr>
                              <w:t>45</w:t>
                            </w:r>
                          </w:p>
                          <w:p w14:paraId="2EEF3135" w14:textId="5E943676" w:rsidR="00E62DEE" w:rsidRDefault="00E62DEE" w:rsidP="00466B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Trial ongoing (n = </w:t>
                            </w:r>
                            <w:r w:rsidR="0002190C">
                              <w:rPr>
                                <w:rFonts w:ascii="Arial" w:hAnsi="Arial" w:cs="Arial"/>
                                <w:color w:val="000000" w:themeColor="text1"/>
                                <w:sz w:val="18"/>
                                <w:szCs w:val="20"/>
                              </w:rPr>
                              <w:t>18</w:t>
                            </w:r>
                            <w:r>
                              <w:rPr>
                                <w:rFonts w:ascii="Arial" w:hAnsi="Arial" w:cs="Arial"/>
                                <w:color w:val="000000" w:themeColor="text1"/>
                                <w:sz w:val="18"/>
                                <w:szCs w:val="20"/>
                              </w:rPr>
                              <w:t>)</w:t>
                            </w:r>
                          </w:p>
                          <w:p w14:paraId="293F9579" w14:textId="793256D0" w:rsidR="00E62DEE" w:rsidRDefault="00E62DEE" w:rsidP="000411F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Wrong population (n = 1</w:t>
                            </w:r>
                            <w:r w:rsidR="0002190C">
                              <w:rPr>
                                <w:rFonts w:ascii="Arial" w:hAnsi="Arial" w:cs="Arial"/>
                                <w:color w:val="000000" w:themeColor="text1"/>
                                <w:sz w:val="18"/>
                                <w:szCs w:val="20"/>
                              </w:rPr>
                              <w:t>4</w:t>
                            </w:r>
                            <w:r>
                              <w:rPr>
                                <w:rFonts w:ascii="Arial" w:hAnsi="Arial" w:cs="Arial"/>
                                <w:color w:val="000000" w:themeColor="text1"/>
                                <w:sz w:val="18"/>
                                <w:szCs w:val="20"/>
                              </w:rPr>
                              <w:t>)</w:t>
                            </w:r>
                          </w:p>
                          <w:p w14:paraId="075606EC" w14:textId="22B8391F" w:rsidR="00E62DEE" w:rsidRDefault="00E62DEE" w:rsidP="00466B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Wrong intervention (n = </w:t>
                            </w:r>
                            <w:r w:rsidR="00B63A32">
                              <w:rPr>
                                <w:rFonts w:ascii="Arial" w:hAnsi="Arial" w:cs="Arial"/>
                                <w:color w:val="000000" w:themeColor="text1"/>
                                <w:sz w:val="18"/>
                                <w:szCs w:val="20"/>
                              </w:rPr>
                              <w:t>4</w:t>
                            </w:r>
                            <w:r>
                              <w:rPr>
                                <w:rFonts w:ascii="Arial" w:hAnsi="Arial" w:cs="Arial"/>
                                <w:color w:val="000000" w:themeColor="text1"/>
                                <w:sz w:val="18"/>
                                <w:szCs w:val="20"/>
                              </w:rPr>
                              <w:t>)</w:t>
                            </w:r>
                          </w:p>
                          <w:p w14:paraId="0A54358C" w14:textId="77777777" w:rsidR="00E62DEE" w:rsidRDefault="00E62DEE" w:rsidP="00466B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Failed trustworthiness criteria  (n = 4)</w:t>
                            </w:r>
                          </w:p>
                          <w:p w14:paraId="5B96FCF9" w14:textId="77777777" w:rsidR="00E62DEE" w:rsidRDefault="00E62DEE" w:rsidP="00466B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Wrong study design (n = 3)</w:t>
                            </w:r>
                          </w:p>
                          <w:p w14:paraId="4A73B060" w14:textId="77777777" w:rsidR="00E62DEE" w:rsidRDefault="00E62DEE" w:rsidP="00466B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Withdrawn/retracted (n = 2) </w:t>
                            </w:r>
                          </w:p>
                          <w:p w14:paraId="53423D7F" w14:textId="77777777" w:rsidR="00E62DEE" w:rsidRDefault="00E62DEE" w:rsidP="00E62DEE">
                            <w:pPr>
                              <w:spacing w:after="0" w:line="240" w:lineRule="auto"/>
                              <w:ind w:left="284"/>
                              <w:rPr>
                                <w:rFonts w:ascii="Arial" w:hAnsi="Arial" w:cs="Arial"/>
                                <w:color w:val="000000" w:themeColor="text1"/>
                                <w:sz w:val="18"/>
                                <w:szCs w:val="20"/>
                              </w:rPr>
                            </w:pPr>
                          </w:p>
                          <w:p w14:paraId="2F3E1D2F" w14:textId="77777777" w:rsidR="00E62DEE" w:rsidRDefault="00E62DEE" w:rsidP="00E62DE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Retracted/Withdrawn (n = 2)</w:t>
                            </w:r>
                          </w:p>
                          <w:p w14:paraId="7CF26B10" w14:textId="77777777" w:rsidR="00E62DEE" w:rsidRPr="00560609" w:rsidRDefault="00E62DEE" w:rsidP="00E62DE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in English (n = 1)</w:t>
                            </w:r>
                          </w:p>
                        </w:txbxContent>
                      </wps:txbx>
                      <wps:bodyPr rot="0" spcFirstLastPara="0" vertOverflow="overflow" horzOverflow="overflow" vert="horz" wrap="square" lIns="91440" tIns="4572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6BB2B" id="Rectangle 9" o:spid="_x0000_s1035" style="position:absolute;margin-left:241pt;margin-top:4.3pt;width:155pt;height:9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" filled="f" strokecolor="black [3213]" strokeweight="1pt">
                <v:textbox inset=",,1mm,1mm">
                  <w:txbxContent>
                    <w:p w14:paraId="5AC7680A" w14:textId="623D4DFA"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r w:rsidR="008C1D83">
                        <w:rPr>
                          <w:rFonts w:ascii="Arial" w:hAnsi="Arial" w:cs="Arial"/>
                          <w:color w:val="000000" w:themeColor="text1"/>
                          <w:sz w:val="18"/>
                          <w:szCs w:val="20"/>
                        </w:rPr>
                        <w:t>*</w:t>
                      </w:r>
                      <w:r>
                        <w:rPr>
                          <w:rFonts w:ascii="Arial" w:hAnsi="Arial" w:cs="Arial"/>
                          <w:color w:val="000000" w:themeColor="text1"/>
                          <w:sz w:val="18"/>
                          <w:szCs w:val="20"/>
                        </w:rPr>
                        <w:t xml:space="preserve">: </w:t>
                      </w:r>
                      <w:r w:rsidR="0002190C">
                        <w:rPr>
                          <w:rFonts w:ascii="Arial" w:hAnsi="Arial" w:cs="Arial"/>
                          <w:color w:val="000000" w:themeColor="text1"/>
                          <w:sz w:val="18"/>
                          <w:szCs w:val="20"/>
                        </w:rPr>
                        <w:t>45</w:t>
                      </w:r>
                    </w:p>
                    <w:p w14:paraId="2EEF3135" w14:textId="5E943676" w:rsidR="00E62DEE" w:rsidRDefault="00E62DEE" w:rsidP="00466B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Trial ongoing (n = </w:t>
                      </w:r>
                      <w:r w:rsidR="0002190C">
                        <w:rPr>
                          <w:rFonts w:ascii="Arial" w:hAnsi="Arial" w:cs="Arial"/>
                          <w:color w:val="000000" w:themeColor="text1"/>
                          <w:sz w:val="18"/>
                          <w:szCs w:val="20"/>
                        </w:rPr>
                        <w:t>18</w:t>
                      </w:r>
                      <w:r>
                        <w:rPr>
                          <w:rFonts w:ascii="Arial" w:hAnsi="Arial" w:cs="Arial"/>
                          <w:color w:val="000000" w:themeColor="text1"/>
                          <w:sz w:val="18"/>
                          <w:szCs w:val="20"/>
                        </w:rPr>
                        <w:t>)</w:t>
                      </w:r>
                    </w:p>
                    <w:p w14:paraId="293F9579" w14:textId="793256D0" w:rsidR="00E62DEE" w:rsidRDefault="00E62DEE" w:rsidP="000411F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Wrong population (n = 1</w:t>
                      </w:r>
                      <w:r w:rsidR="0002190C">
                        <w:rPr>
                          <w:rFonts w:ascii="Arial" w:hAnsi="Arial" w:cs="Arial"/>
                          <w:color w:val="000000" w:themeColor="text1"/>
                          <w:sz w:val="18"/>
                          <w:szCs w:val="20"/>
                        </w:rPr>
                        <w:t>4</w:t>
                      </w:r>
                      <w:r>
                        <w:rPr>
                          <w:rFonts w:ascii="Arial" w:hAnsi="Arial" w:cs="Arial"/>
                          <w:color w:val="000000" w:themeColor="text1"/>
                          <w:sz w:val="18"/>
                          <w:szCs w:val="20"/>
                        </w:rPr>
                        <w:t>)</w:t>
                      </w:r>
                    </w:p>
                    <w:p w14:paraId="075606EC" w14:textId="22B8391F" w:rsidR="00E62DEE" w:rsidRDefault="00E62DEE" w:rsidP="00466B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Wrong intervention (n = </w:t>
                      </w:r>
                      <w:r w:rsidR="00B63A32">
                        <w:rPr>
                          <w:rFonts w:ascii="Arial" w:hAnsi="Arial" w:cs="Arial"/>
                          <w:color w:val="000000" w:themeColor="text1"/>
                          <w:sz w:val="18"/>
                          <w:szCs w:val="20"/>
                        </w:rPr>
                        <w:t>4</w:t>
                      </w:r>
                      <w:r>
                        <w:rPr>
                          <w:rFonts w:ascii="Arial" w:hAnsi="Arial" w:cs="Arial"/>
                          <w:color w:val="000000" w:themeColor="text1"/>
                          <w:sz w:val="18"/>
                          <w:szCs w:val="20"/>
                        </w:rPr>
                        <w:t>)</w:t>
                      </w:r>
                    </w:p>
                    <w:p w14:paraId="0A54358C" w14:textId="77777777" w:rsidR="00E62DEE" w:rsidRDefault="00E62DEE" w:rsidP="00466B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Failed trustworthiness criteria  (n = 4)</w:t>
                      </w:r>
                    </w:p>
                    <w:p w14:paraId="5B96FCF9" w14:textId="77777777" w:rsidR="00E62DEE" w:rsidRDefault="00E62DEE" w:rsidP="00466B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Wrong study design (n = 3)</w:t>
                      </w:r>
                    </w:p>
                    <w:p w14:paraId="4A73B060" w14:textId="77777777" w:rsidR="00E62DEE" w:rsidRDefault="00E62DEE" w:rsidP="00466B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Withdrawn/retracted (n = 2) </w:t>
                      </w:r>
                    </w:p>
                    <w:p w14:paraId="53423D7F" w14:textId="77777777" w:rsidR="00E62DEE" w:rsidRDefault="00E62DEE" w:rsidP="00E62DEE">
                      <w:pPr>
                        <w:spacing w:after="0" w:line="240" w:lineRule="auto"/>
                        <w:ind w:left="284"/>
                        <w:rPr>
                          <w:rFonts w:ascii="Arial" w:hAnsi="Arial" w:cs="Arial"/>
                          <w:color w:val="000000" w:themeColor="text1"/>
                          <w:sz w:val="18"/>
                          <w:szCs w:val="20"/>
                        </w:rPr>
                      </w:pPr>
                    </w:p>
                    <w:p w14:paraId="2F3E1D2F" w14:textId="77777777" w:rsidR="00E62DEE" w:rsidRDefault="00E62DEE" w:rsidP="00E62DE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Retracted/Withdrawn (n = 2)</w:t>
                      </w:r>
                    </w:p>
                    <w:p w14:paraId="7CF26B10" w14:textId="77777777" w:rsidR="00E62DEE" w:rsidRPr="00560609" w:rsidRDefault="00E62DEE" w:rsidP="00E62DE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in English (n = 1)</w:t>
                      </w:r>
                    </w:p>
                  </w:txbxContent>
                </v:textbox>
              </v:rect>
            </w:pict>
          </mc:Fallback>
        </mc:AlternateContent>
      </w:r>
      <w:r w:rsidRPr="0003452B">
        <w:rPr>
          <w:noProof/>
        </w:rPr>
        <mc:AlternateContent>
          <mc:Choice Requires="wps">
            <w:drawing>
              <wp:anchor distT="0" distB="0" distL="114300" distR="114300" simplePos="0" relativeHeight="251679744" behindDoc="0" locked="0" layoutInCell="1" allowOverlap="1" wp14:anchorId="2CAD97EC" wp14:editId="1AA9F0A2">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073953" id="Straight Arrow Connector 36" o:spid="_x0000_s1026" type="#_x0000_t32" style="position:absolute;margin-left:111pt;margin-top:4.45pt;width:0;height:22.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" strokecolor="black [3213]" strokeweight=".5pt">
                <v:stroke endarrow="block" joinstyle="miter"/>
              </v:shape>
            </w:pict>
          </mc:Fallback>
        </mc:AlternateContent>
      </w:r>
    </w:p>
    <w:p w14:paraId="3BAB58C7" w14:textId="77777777" w:rsidR="00E62DEE" w:rsidRPr="0003452B" w:rsidRDefault="00E62DEE" w:rsidP="00E62DEE">
      <w:pPr>
        <w:spacing w:after="0" w:line="240" w:lineRule="auto"/>
      </w:pPr>
    </w:p>
    <w:p w14:paraId="3779AC3A"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59264" behindDoc="0" locked="0" layoutInCell="1" allowOverlap="1" wp14:anchorId="04813DAA" wp14:editId="6D2748D2">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ACC322" id="Straight Arrow Connector 17" o:spid="_x0000_s1026" type="#_x0000_t32" style="position:absolute;margin-left:195pt;margin-top:23.2pt;width:44.3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" strokecolor="black [3213]" strokeweight=".5pt">
                <v:stroke endarrow="block" joinstyle="miter"/>
              </v:shape>
            </w:pict>
          </mc:Fallback>
        </mc:AlternateContent>
      </w:r>
      <w:r w:rsidRPr="0003452B">
        <w:rPr>
          <w:noProof/>
        </w:rPr>
        <mc:AlternateContent>
          <mc:Choice Requires="wps">
            <w:drawing>
              <wp:anchor distT="0" distB="0" distL="114300" distR="114300" simplePos="0" relativeHeight="251640832" behindDoc="0" locked="0" layoutInCell="1" allowOverlap="1" wp14:anchorId="1721849F" wp14:editId="7BE983A0">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4E3C2" w14:textId="77777777"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F52498A" w14:textId="76FA3E3B" w:rsidR="00E62DEE" w:rsidRPr="00560609" w:rsidRDefault="00E62DEE" w:rsidP="00E62DEE">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w:t>
                            </w:r>
                            <w:r w:rsidR="0002190C">
                              <w:rPr>
                                <w:rFonts w:ascii="Arial" w:hAnsi="Arial" w:cs="Arial"/>
                                <w:color w:val="000000" w:themeColor="text1"/>
                                <w:sz w:val="18"/>
                                <w:szCs w:val="20"/>
                              </w:rPr>
                              <w:t>47</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1849F" id="Rectangle 8" o:spid="_x0000_s1036" style="position:absolute;margin-left:44.25pt;margin-top:1.05pt;width:148.6pt;height:41.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" filled="f" strokecolor="black [3213]" strokeweight="1pt">
                <v:textbox>
                  <w:txbxContent>
                    <w:p w14:paraId="2074E3C2" w14:textId="77777777"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F52498A" w14:textId="76FA3E3B" w:rsidR="00E62DEE" w:rsidRPr="00560609" w:rsidRDefault="00E62DEE" w:rsidP="00E62DEE">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w:t>
                      </w:r>
                      <w:r w:rsidR="0002190C">
                        <w:rPr>
                          <w:rFonts w:ascii="Arial" w:hAnsi="Arial" w:cs="Arial"/>
                          <w:color w:val="000000" w:themeColor="text1"/>
                          <w:sz w:val="18"/>
                          <w:szCs w:val="20"/>
                        </w:rPr>
                        <w:t>47</w:t>
                      </w:r>
                      <w:r>
                        <w:rPr>
                          <w:rFonts w:ascii="Arial" w:hAnsi="Arial" w:cs="Arial"/>
                          <w:color w:val="000000" w:themeColor="text1"/>
                          <w:sz w:val="18"/>
                          <w:szCs w:val="20"/>
                        </w:rPr>
                        <w:t>)</w:t>
                      </w:r>
                    </w:p>
                  </w:txbxContent>
                </v:textbox>
              </v:rect>
            </w:pict>
          </mc:Fallback>
        </mc:AlternateContent>
      </w:r>
    </w:p>
    <w:p w14:paraId="51D0F00E" w14:textId="77777777" w:rsidR="00E62DEE" w:rsidRPr="0003452B" w:rsidRDefault="00E62DEE" w:rsidP="00E62DEE">
      <w:pPr>
        <w:spacing w:after="0" w:line="240" w:lineRule="auto"/>
      </w:pPr>
    </w:p>
    <w:p w14:paraId="579631C2" w14:textId="77777777" w:rsidR="00E62DEE" w:rsidRPr="0003452B" w:rsidRDefault="00E62DEE" w:rsidP="00E62DEE">
      <w:pPr>
        <w:spacing w:after="0" w:line="240" w:lineRule="auto"/>
      </w:pPr>
    </w:p>
    <w:p w14:paraId="37FFD62A"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89984" behindDoc="0" locked="0" layoutInCell="1" allowOverlap="1" wp14:anchorId="486B9659" wp14:editId="6273ACAC">
                <wp:simplePos x="0" y="0"/>
                <wp:positionH relativeFrom="column">
                  <wp:posOffset>1409700</wp:posOffset>
                </wp:positionH>
                <wp:positionV relativeFrom="paragraph">
                  <wp:posOffset>74295</wp:posOffset>
                </wp:positionV>
                <wp:extent cx="0" cy="281305"/>
                <wp:effectExtent l="63500" t="0" r="76200" b="36195"/>
                <wp:wrapNone/>
                <wp:docPr id="1956530569" name="Straight Arrow Connector 1956530569"/>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CAF969" id="Straight Arrow Connector 1956530569" o:spid="_x0000_s1026" type="#_x0000_t32" style="position:absolute;margin-left:111pt;margin-top:5.85pt;width:0;height:2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" strokecolor="black [3213]" strokeweight=".5pt">
                <v:stroke endarrow="block" joinstyle="miter"/>
              </v:shape>
            </w:pict>
          </mc:Fallback>
        </mc:AlternateContent>
      </w:r>
    </w:p>
    <w:p w14:paraId="6CC7D84E" w14:textId="77777777" w:rsidR="00E62DEE" w:rsidRPr="0003452B" w:rsidRDefault="00E62DEE" w:rsidP="00E62DEE">
      <w:pPr>
        <w:spacing w:after="0" w:line="240" w:lineRule="auto"/>
      </w:pPr>
    </w:p>
    <w:p w14:paraId="49C21A60" w14:textId="19DE8332" w:rsidR="00E62DEE" w:rsidRPr="0003452B" w:rsidRDefault="0002190C" w:rsidP="00E62DEE">
      <w:pPr>
        <w:spacing w:after="0" w:line="240" w:lineRule="auto"/>
      </w:pPr>
      <w:r w:rsidRPr="0003452B">
        <w:rPr>
          <w:noProof/>
        </w:rPr>
        <mc:AlternateContent>
          <mc:Choice Requires="wps">
            <w:drawing>
              <wp:anchor distT="0" distB="0" distL="114300" distR="114300" simplePos="0" relativeHeight="251686912" behindDoc="0" locked="0" layoutInCell="1" allowOverlap="1" wp14:anchorId="7ECFBE67" wp14:editId="3E04A5B9">
                <wp:simplePos x="0" y="0"/>
                <wp:positionH relativeFrom="column">
                  <wp:posOffset>546100</wp:posOffset>
                </wp:positionH>
                <wp:positionV relativeFrom="paragraph">
                  <wp:posOffset>63500</wp:posOffset>
                </wp:positionV>
                <wp:extent cx="1905000" cy="526415"/>
                <wp:effectExtent l="0" t="0" r="12700" b="6985"/>
                <wp:wrapNone/>
                <wp:docPr id="195547785" name="Rectangle 195547785"/>
                <wp:cNvGraphicFramePr/>
                <a:graphic xmlns:a="http://schemas.openxmlformats.org/drawingml/2006/main">
                  <a:graphicData uri="http://schemas.microsoft.com/office/word/2010/wordprocessingShape">
                    <wps:wsp>
                      <wps:cNvSpPr/>
                      <wps:spPr>
                        <a:xfrm>
                          <a:off x="0" y="0"/>
                          <a:ext cx="19050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357B2D" w14:textId="77777777"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included outcomes</w:t>
                            </w:r>
                          </w:p>
                          <w:p w14:paraId="0CC35607" w14:textId="0E54F451" w:rsidR="00E62DEE" w:rsidRPr="00560609" w:rsidRDefault="00E62DEE" w:rsidP="00E62DEE">
                            <w:pPr>
                              <w:spacing w:after="0" w:line="240" w:lineRule="auto"/>
                              <w:rPr>
                                <w:rFonts w:ascii="Arial" w:hAnsi="Arial" w:cs="Arial"/>
                                <w:color w:val="000000" w:themeColor="text1"/>
                                <w:sz w:val="18"/>
                                <w:szCs w:val="20"/>
                              </w:rPr>
                            </w:pPr>
                            <w:r>
                              <w:rPr>
                                <w:rFonts w:ascii="Arial" w:hAnsi="Arial" w:cs="Arial"/>
                                <w:color w:val="000000" w:themeColor="text1"/>
                                <w:sz w:val="18"/>
                                <w:szCs w:val="20"/>
                              </w:rPr>
                              <w:t>(n = 4</w:t>
                            </w:r>
                            <w:r w:rsidR="0002190C">
                              <w:rPr>
                                <w:rFonts w:ascii="Arial" w:hAnsi="Arial" w:cs="Arial"/>
                                <w:color w:val="000000" w:themeColor="text1"/>
                                <w:sz w:val="18"/>
                                <w:szCs w:val="20"/>
                              </w:rPr>
                              <w:t>4</w:t>
                            </w:r>
                            <w:r w:rsidR="00782657">
                              <w:rPr>
                                <w:rFonts w:ascii="Arial" w:hAnsi="Arial" w:cs="Arial"/>
                                <w:color w:val="000000" w:themeColor="text1"/>
                                <w:sz w:val="18"/>
                                <w:szCs w:val="20"/>
                              </w:rPr>
                              <w:t xml:space="preserve"> trials</w:t>
                            </w:r>
                            <w:r w:rsidR="00215DE8">
                              <w:rPr>
                                <w:rFonts w:ascii="Arial" w:hAnsi="Arial" w:cs="Arial"/>
                                <w:color w:val="000000" w:themeColor="text1"/>
                                <w:sz w:val="18"/>
                                <w:szCs w:val="20"/>
                              </w:rPr>
                              <w:t xml:space="preserve">, in </w:t>
                            </w:r>
                            <w:r w:rsidR="0002190C">
                              <w:rPr>
                                <w:rFonts w:ascii="Arial" w:hAnsi="Arial" w:cs="Arial"/>
                                <w:color w:val="000000" w:themeColor="text1"/>
                                <w:sz w:val="18"/>
                                <w:szCs w:val="20"/>
                              </w:rPr>
                              <w:t>102</w:t>
                            </w:r>
                            <w:r w:rsidR="00215DE8">
                              <w:rPr>
                                <w:rFonts w:ascii="Arial" w:hAnsi="Arial" w:cs="Arial"/>
                                <w:color w:val="000000" w:themeColor="text1"/>
                                <w:sz w:val="18"/>
                                <w:szCs w:val="20"/>
                              </w:rPr>
                              <w:t xml:space="preserve"> publications</w:t>
                            </w:r>
                            <w:r>
                              <w:rPr>
                                <w:rFonts w:ascii="Arial" w:hAnsi="Arial" w:cs="Arial"/>
                                <w:color w:val="000000" w:themeColor="text1"/>
                                <w:sz w:val="18"/>
                                <w:szCs w:val="20"/>
                              </w:rPr>
                              <w:t>)</w:t>
                            </w:r>
                          </w:p>
                        </w:txbxContent>
                      </wps:txbx>
                      <wps:bodyPr rot="0" spcFirstLastPara="0" vertOverflow="overflow" horzOverflow="overflow" vert="horz" wrap="square" lIns="9144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FBE67" id="Rectangle 195547785" o:spid="_x0000_s1037" style="position:absolute;margin-left:43pt;margin-top:5pt;width:150pt;height:4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" filled="f" strokecolor="black [3213]" strokeweight="1pt">
                <v:textbox inset=",,2mm">
                  <w:txbxContent>
                    <w:p w14:paraId="46357B2D" w14:textId="77777777"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included outcomes</w:t>
                      </w:r>
                    </w:p>
                    <w:p w14:paraId="0CC35607" w14:textId="0E54F451" w:rsidR="00E62DEE" w:rsidRPr="00560609" w:rsidRDefault="00E62DEE" w:rsidP="00E62DEE">
                      <w:pPr>
                        <w:spacing w:after="0" w:line="240" w:lineRule="auto"/>
                        <w:rPr>
                          <w:rFonts w:ascii="Arial" w:hAnsi="Arial" w:cs="Arial"/>
                          <w:color w:val="000000" w:themeColor="text1"/>
                          <w:sz w:val="18"/>
                          <w:szCs w:val="20"/>
                        </w:rPr>
                      </w:pPr>
                      <w:r>
                        <w:rPr>
                          <w:rFonts w:ascii="Arial" w:hAnsi="Arial" w:cs="Arial"/>
                          <w:color w:val="000000" w:themeColor="text1"/>
                          <w:sz w:val="18"/>
                          <w:szCs w:val="20"/>
                        </w:rPr>
                        <w:t>(n = 4</w:t>
                      </w:r>
                      <w:r w:rsidR="0002190C">
                        <w:rPr>
                          <w:rFonts w:ascii="Arial" w:hAnsi="Arial" w:cs="Arial"/>
                          <w:color w:val="000000" w:themeColor="text1"/>
                          <w:sz w:val="18"/>
                          <w:szCs w:val="20"/>
                        </w:rPr>
                        <w:t>4</w:t>
                      </w:r>
                      <w:r w:rsidR="00782657">
                        <w:rPr>
                          <w:rFonts w:ascii="Arial" w:hAnsi="Arial" w:cs="Arial"/>
                          <w:color w:val="000000" w:themeColor="text1"/>
                          <w:sz w:val="18"/>
                          <w:szCs w:val="20"/>
                        </w:rPr>
                        <w:t xml:space="preserve"> trials</w:t>
                      </w:r>
                      <w:r w:rsidR="00215DE8">
                        <w:rPr>
                          <w:rFonts w:ascii="Arial" w:hAnsi="Arial" w:cs="Arial"/>
                          <w:color w:val="000000" w:themeColor="text1"/>
                          <w:sz w:val="18"/>
                          <w:szCs w:val="20"/>
                        </w:rPr>
                        <w:t xml:space="preserve">, in </w:t>
                      </w:r>
                      <w:r w:rsidR="0002190C">
                        <w:rPr>
                          <w:rFonts w:ascii="Arial" w:hAnsi="Arial" w:cs="Arial"/>
                          <w:color w:val="000000" w:themeColor="text1"/>
                          <w:sz w:val="18"/>
                          <w:szCs w:val="20"/>
                        </w:rPr>
                        <w:t>102</w:t>
                      </w:r>
                      <w:r w:rsidR="00215DE8">
                        <w:rPr>
                          <w:rFonts w:ascii="Arial" w:hAnsi="Arial" w:cs="Arial"/>
                          <w:color w:val="000000" w:themeColor="text1"/>
                          <w:sz w:val="18"/>
                          <w:szCs w:val="20"/>
                        </w:rPr>
                        <w:t xml:space="preserve"> publications</w:t>
                      </w:r>
                      <w:r>
                        <w:rPr>
                          <w:rFonts w:ascii="Arial" w:hAnsi="Arial" w:cs="Arial"/>
                          <w:color w:val="000000" w:themeColor="text1"/>
                          <w:sz w:val="18"/>
                          <w:szCs w:val="20"/>
                        </w:rPr>
                        <w:t>)</w:t>
                      </w:r>
                    </w:p>
                  </w:txbxContent>
                </v:textbox>
              </v:rect>
            </w:pict>
          </mc:Fallback>
        </mc:AlternateContent>
      </w:r>
      <w:r w:rsidR="00E62DEE" w:rsidRPr="0003452B">
        <w:rPr>
          <w:noProof/>
        </w:rPr>
        <mc:AlternateContent>
          <mc:Choice Requires="wps">
            <w:drawing>
              <wp:anchor distT="0" distB="0" distL="114300" distR="114300" simplePos="0" relativeHeight="251693056" behindDoc="0" locked="0" layoutInCell="1" allowOverlap="1" wp14:anchorId="0AB4223F" wp14:editId="313A441A">
                <wp:simplePos x="0" y="0"/>
                <wp:positionH relativeFrom="column">
                  <wp:posOffset>3060700</wp:posOffset>
                </wp:positionH>
                <wp:positionV relativeFrom="paragraph">
                  <wp:posOffset>118110</wp:posOffset>
                </wp:positionV>
                <wp:extent cx="1968500" cy="526415"/>
                <wp:effectExtent l="0" t="0" r="12700" b="6985"/>
                <wp:wrapNone/>
                <wp:docPr id="607400260" name="Rectangle 607400260"/>
                <wp:cNvGraphicFramePr/>
                <a:graphic xmlns:a="http://schemas.openxmlformats.org/drawingml/2006/main">
                  <a:graphicData uri="http://schemas.microsoft.com/office/word/2010/wordprocessingShape">
                    <wps:wsp>
                      <wps:cNvSpPr/>
                      <wps:spPr>
                        <a:xfrm>
                          <a:off x="0" y="0"/>
                          <a:ext cx="19685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A80A15" w14:textId="77777777"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w:t>
                            </w:r>
                            <w:r>
                              <w:rPr>
                                <w:rFonts w:ascii="Arial" w:hAnsi="Arial" w:cs="Arial"/>
                                <w:color w:val="000000" w:themeColor="text1"/>
                                <w:sz w:val="18"/>
                                <w:szCs w:val="20"/>
                              </w:rPr>
                              <w:t>eports excluded as did not contain outcomes of interest</w:t>
                            </w:r>
                          </w:p>
                          <w:p w14:paraId="2997AE6F" w14:textId="693798C1" w:rsidR="00E62DEE" w:rsidRPr="00560609" w:rsidRDefault="00E62DEE" w:rsidP="00E62DEE">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FC5DE9">
                              <w:rPr>
                                <w:rFonts w:ascii="Arial" w:hAnsi="Arial" w:cs="Arial"/>
                                <w:color w:val="000000" w:themeColor="text1"/>
                                <w:sz w:val="18"/>
                                <w:szCs w:val="20"/>
                              </w:rPr>
                              <w:t>4</w:t>
                            </w:r>
                            <w:r w:rsidR="0070467C">
                              <w:rPr>
                                <w:rFonts w:ascii="Arial" w:hAnsi="Arial" w:cs="Arial"/>
                                <w:color w:val="000000" w:themeColor="text1"/>
                                <w:sz w:val="18"/>
                                <w:szCs w:val="20"/>
                              </w:rPr>
                              <w:t>, in 6 publications</w:t>
                            </w:r>
                            <w:r>
                              <w:rPr>
                                <w:rFonts w:ascii="Arial" w:hAnsi="Arial" w:cs="Arial"/>
                                <w:color w:val="000000" w:themeColor="text1"/>
                                <w:sz w:val="18"/>
                                <w:szCs w:val="20"/>
                              </w:rPr>
                              <w:t>)</w:t>
                            </w:r>
                            <w:r w:rsidR="00215DE8">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4223F" id="Rectangle 607400260" o:spid="_x0000_s1038" style="position:absolute;margin-left:241pt;margin-top:9.3pt;width:155pt;height:41.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" filled="f" strokecolor="black [3213]" strokeweight="1pt">
                <v:textbox>
                  <w:txbxContent>
                    <w:p w14:paraId="60A80A15" w14:textId="77777777" w:rsidR="00E62DEE" w:rsidRDefault="00E62DEE" w:rsidP="00E62DEE">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w:t>
                      </w:r>
                      <w:r>
                        <w:rPr>
                          <w:rFonts w:ascii="Arial" w:hAnsi="Arial" w:cs="Arial"/>
                          <w:color w:val="000000" w:themeColor="text1"/>
                          <w:sz w:val="18"/>
                          <w:szCs w:val="20"/>
                        </w:rPr>
                        <w:t>eports excluded as did not contain outcomes of interest</w:t>
                      </w:r>
                    </w:p>
                    <w:p w14:paraId="2997AE6F" w14:textId="693798C1" w:rsidR="00E62DEE" w:rsidRPr="00560609" w:rsidRDefault="00E62DEE" w:rsidP="00E62DEE">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FC5DE9">
                        <w:rPr>
                          <w:rFonts w:ascii="Arial" w:hAnsi="Arial" w:cs="Arial"/>
                          <w:color w:val="000000" w:themeColor="text1"/>
                          <w:sz w:val="18"/>
                          <w:szCs w:val="20"/>
                        </w:rPr>
                        <w:t>4</w:t>
                      </w:r>
                      <w:r w:rsidR="0070467C">
                        <w:rPr>
                          <w:rFonts w:ascii="Arial" w:hAnsi="Arial" w:cs="Arial"/>
                          <w:color w:val="000000" w:themeColor="text1"/>
                          <w:sz w:val="18"/>
                          <w:szCs w:val="20"/>
                        </w:rPr>
                        <w:t>, in 6 publications</w:t>
                      </w:r>
                      <w:r>
                        <w:rPr>
                          <w:rFonts w:ascii="Arial" w:hAnsi="Arial" w:cs="Arial"/>
                          <w:color w:val="000000" w:themeColor="text1"/>
                          <w:sz w:val="18"/>
                          <w:szCs w:val="20"/>
                        </w:rPr>
                        <w:t>)</w:t>
                      </w:r>
                      <w:r w:rsidR="00215DE8">
                        <w:rPr>
                          <w:rFonts w:ascii="Arial" w:hAnsi="Arial" w:cs="Arial"/>
                          <w:color w:val="000000" w:themeColor="text1"/>
                          <w:sz w:val="18"/>
                          <w:szCs w:val="20"/>
                        </w:rPr>
                        <w:t>†</w:t>
                      </w:r>
                    </w:p>
                  </w:txbxContent>
                </v:textbox>
              </v:rect>
            </w:pict>
          </mc:Fallback>
        </mc:AlternateContent>
      </w:r>
    </w:p>
    <w:p w14:paraId="367AC066" w14:textId="77777777" w:rsidR="00E62DEE" w:rsidRPr="0003452B" w:rsidRDefault="00E62DEE" w:rsidP="00E62DEE">
      <w:pPr>
        <w:spacing w:after="0" w:line="240" w:lineRule="auto"/>
      </w:pPr>
    </w:p>
    <w:p w14:paraId="1E33D5A2"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83840" behindDoc="0" locked="0" layoutInCell="1" allowOverlap="1" wp14:anchorId="5C4749AF" wp14:editId="35E2A754">
                <wp:simplePos x="0" y="0"/>
                <wp:positionH relativeFrom="column">
                  <wp:posOffset>2484755</wp:posOffset>
                </wp:positionH>
                <wp:positionV relativeFrom="paragraph">
                  <wp:posOffset>18415</wp:posOffset>
                </wp:positionV>
                <wp:extent cx="563245" cy="0"/>
                <wp:effectExtent l="0" t="63500" r="0" b="76200"/>
                <wp:wrapNone/>
                <wp:docPr id="898766873" name="Straight Arrow Connector 898766873"/>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1FE0DA" id="Straight Arrow Connector 898766873" o:spid="_x0000_s1026" type="#_x0000_t32" style="position:absolute;margin-left:195.65pt;margin-top:1.45pt;width:44.3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" strokecolor="black [3213]" strokeweight=".5pt">
                <v:stroke endarrow="block" joinstyle="miter"/>
              </v:shape>
            </w:pict>
          </mc:Fallback>
        </mc:AlternateContent>
      </w:r>
    </w:p>
    <w:p w14:paraId="459773C1"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96128" behindDoc="0" locked="0" layoutInCell="1" allowOverlap="1" wp14:anchorId="533A0972" wp14:editId="748942A3">
                <wp:simplePos x="0" y="0"/>
                <wp:positionH relativeFrom="column">
                  <wp:posOffset>1409700</wp:posOffset>
                </wp:positionH>
                <wp:positionV relativeFrom="paragraph">
                  <wp:posOffset>96520</wp:posOffset>
                </wp:positionV>
                <wp:extent cx="0" cy="281305"/>
                <wp:effectExtent l="63500" t="0" r="76200" b="36195"/>
                <wp:wrapNone/>
                <wp:docPr id="284048160" name="Straight Arrow Connector 284048160"/>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33E23F" id="Straight Arrow Connector 284048160" o:spid="_x0000_s1026" type="#_x0000_t32" style="position:absolute;margin-left:111pt;margin-top:7.6pt;width:0;height:22.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" strokecolor="black [3213]" strokeweight=".5pt">
                <v:stroke endarrow="block" joinstyle="miter"/>
              </v:shape>
            </w:pict>
          </mc:Fallback>
        </mc:AlternateContent>
      </w:r>
    </w:p>
    <w:p w14:paraId="5E408D07" w14:textId="77777777" w:rsidR="00E62DEE" w:rsidRPr="0003452B" w:rsidRDefault="00E62DEE" w:rsidP="00E62DEE">
      <w:pPr>
        <w:spacing w:after="0" w:line="240" w:lineRule="auto"/>
      </w:pPr>
    </w:p>
    <w:p w14:paraId="6D6F1E2E"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46976" behindDoc="0" locked="0" layoutInCell="1" allowOverlap="1" wp14:anchorId="50CE5A74" wp14:editId="1770FC12">
                <wp:simplePos x="0" y="0"/>
                <wp:positionH relativeFrom="column">
                  <wp:posOffset>540385</wp:posOffset>
                </wp:positionH>
                <wp:positionV relativeFrom="paragraph">
                  <wp:posOffset>62230</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BC7E9" w14:textId="77777777" w:rsidR="00E62DEE" w:rsidRDefault="00E62DEE" w:rsidP="00E62DEE">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2823DBEB" w14:textId="04BD1A51" w:rsidR="00E62DEE" w:rsidRPr="00560609" w:rsidRDefault="00E62DEE" w:rsidP="00AC7D5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02190C">
                              <w:rPr>
                                <w:rFonts w:ascii="Arial" w:hAnsi="Arial" w:cs="Arial"/>
                                <w:color w:val="000000" w:themeColor="text1"/>
                                <w:sz w:val="18"/>
                                <w:szCs w:val="20"/>
                              </w:rPr>
                              <w:t>40</w:t>
                            </w:r>
                            <w:r w:rsidR="000A1E0F">
                              <w:rPr>
                                <w:rFonts w:ascii="Arial" w:hAnsi="Arial" w:cs="Arial"/>
                                <w:color w:val="000000" w:themeColor="text1"/>
                                <w:sz w:val="18"/>
                                <w:szCs w:val="20"/>
                              </w:rPr>
                              <w:t xml:space="preserve"> trials</w:t>
                            </w:r>
                            <w:r w:rsidR="00215DE8">
                              <w:rPr>
                                <w:rFonts w:ascii="Arial" w:hAnsi="Arial" w:cs="Arial"/>
                                <w:color w:val="000000" w:themeColor="text1"/>
                                <w:sz w:val="18"/>
                                <w:szCs w:val="20"/>
                              </w:rPr>
                              <w:t>,</w:t>
                            </w:r>
                            <w:r w:rsidR="00215DE8" w:rsidRPr="00215DE8">
                              <w:rPr>
                                <w:rFonts w:ascii="Arial" w:hAnsi="Arial" w:cs="Arial"/>
                                <w:color w:val="000000" w:themeColor="text1"/>
                                <w:sz w:val="18"/>
                                <w:szCs w:val="20"/>
                              </w:rPr>
                              <w:t xml:space="preserve"> </w:t>
                            </w:r>
                            <w:r w:rsidR="00215DE8">
                              <w:rPr>
                                <w:rFonts w:ascii="Arial" w:hAnsi="Arial" w:cs="Arial"/>
                                <w:color w:val="000000" w:themeColor="text1"/>
                                <w:sz w:val="18"/>
                                <w:szCs w:val="20"/>
                              </w:rPr>
                              <w:t xml:space="preserve">in </w:t>
                            </w:r>
                            <w:r w:rsidR="0002190C">
                              <w:rPr>
                                <w:rFonts w:ascii="Arial" w:hAnsi="Arial" w:cs="Arial"/>
                                <w:color w:val="000000" w:themeColor="text1"/>
                                <w:sz w:val="18"/>
                                <w:szCs w:val="20"/>
                              </w:rPr>
                              <w:t>100</w:t>
                            </w:r>
                            <w:r w:rsidR="00215DE8">
                              <w:rPr>
                                <w:rFonts w:ascii="Arial" w:hAnsi="Arial" w:cs="Arial"/>
                                <w:color w:val="000000" w:themeColor="text1"/>
                                <w:sz w:val="18"/>
                                <w:szCs w:val="20"/>
                              </w:rPr>
                              <w:t xml:space="preserve"> publications</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E5A74" id="Rectangle 13" o:spid="_x0000_s1039" style="position:absolute;margin-left:42.55pt;margin-top:4.9pt;width:148.6pt;height:5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" filled="f" strokecolor="black [3213]" strokeweight="1pt">
                <v:textbox>
                  <w:txbxContent>
                    <w:p w14:paraId="5DFBC7E9" w14:textId="77777777" w:rsidR="00E62DEE" w:rsidRDefault="00E62DEE" w:rsidP="00E62DEE">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2823DBEB" w14:textId="04BD1A51" w:rsidR="00E62DEE" w:rsidRPr="00560609" w:rsidRDefault="00E62DEE" w:rsidP="00AC7D5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02190C">
                        <w:rPr>
                          <w:rFonts w:ascii="Arial" w:hAnsi="Arial" w:cs="Arial"/>
                          <w:color w:val="000000" w:themeColor="text1"/>
                          <w:sz w:val="18"/>
                          <w:szCs w:val="20"/>
                        </w:rPr>
                        <w:t>40</w:t>
                      </w:r>
                      <w:r w:rsidR="000A1E0F">
                        <w:rPr>
                          <w:rFonts w:ascii="Arial" w:hAnsi="Arial" w:cs="Arial"/>
                          <w:color w:val="000000" w:themeColor="text1"/>
                          <w:sz w:val="18"/>
                          <w:szCs w:val="20"/>
                        </w:rPr>
                        <w:t xml:space="preserve"> trials</w:t>
                      </w:r>
                      <w:r w:rsidR="00215DE8">
                        <w:rPr>
                          <w:rFonts w:ascii="Arial" w:hAnsi="Arial" w:cs="Arial"/>
                          <w:color w:val="000000" w:themeColor="text1"/>
                          <w:sz w:val="18"/>
                          <w:szCs w:val="20"/>
                        </w:rPr>
                        <w:t>,</w:t>
                      </w:r>
                      <w:r w:rsidR="00215DE8" w:rsidRPr="00215DE8">
                        <w:rPr>
                          <w:rFonts w:ascii="Arial" w:hAnsi="Arial" w:cs="Arial"/>
                          <w:color w:val="000000" w:themeColor="text1"/>
                          <w:sz w:val="18"/>
                          <w:szCs w:val="20"/>
                        </w:rPr>
                        <w:t xml:space="preserve"> </w:t>
                      </w:r>
                      <w:r w:rsidR="00215DE8">
                        <w:rPr>
                          <w:rFonts w:ascii="Arial" w:hAnsi="Arial" w:cs="Arial"/>
                          <w:color w:val="000000" w:themeColor="text1"/>
                          <w:sz w:val="18"/>
                          <w:szCs w:val="20"/>
                        </w:rPr>
                        <w:t xml:space="preserve">in </w:t>
                      </w:r>
                      <w:r w:rsidR="0002190C">
                        <w:rPr>
                          <w:rFonts w:ascii="Arial" w:hAnsi="Arial" w:cs="Arial"/>
                          <w:color w:val="000000" w:themeColor="text1"/>
                          <w:sz w:val="18"/>
                          <w:szCs w:val="20"/>
                        </w:rPr>
                        <w:t>100</w:t>
                      </w:r>
                      <w:r w:rsidR="00215DE8">
                        <w:rPr>
                          <w:rFonts w:ascii="Arial" w:hAnsi="Arial" w:cs="Arial"/>
                          <w:color w:val="000000" w:themeColor="text1"/>
                          <w:sz w:val="18"/>
                          <w:szCs w:val="20"/>
                        </w:rPr>
                        <w:t xml:space="preserve"> publications</w:t>
                      </w:r>
                      <w:r>
                        <w:rPr>
                          <w:rFonts w:ascii="Arial" w:hAnsi="Arial" w:cs="Arial"/>
                          <w:color w:val="000000" w:themeColor="text1"/>
                          <w:sz w:val="18"/>
                          <w:szCs w:val="20"/>
                        </w:rPr>
                        <w:t>)</w:t>
                      </w:r>
                    </w:p>
                  </w:txbxContent>
                </v:textbox>
              </v:rect>
            </w:pict>
          </mc:Fallback>
        </mc:AlternateContent>
      </w:r>
    </w:p>
    <w:p w14:paraId="5AE5C657" w14:textId="77777777" w:rsidR="00E62DEE" w:rsidRPr="0003452B" w:rsidRDefault="00E62DEE" w:rsidP="00E62DEE">
      <w:pPr>
        <w:spacing w:after="0" w:line="240" w:lineRule="auto"/>
      </w:pPr>
      <w:r w:rsidRPr="0003452B">
        <w:rPr>
          <w:noProof/>
        </w:rPr>
        <mc:AlternateContent>
          <mc:Choice Requires="wps">
            <w:drawing>
              <wp:anchor distT="0" distB="0" distL="114300" distR="114300" simplePos="0" relativeHeight="251671552" behindDoc="0" locked="0" layoutInCell="1" allowOverlap="1" wp14:anchorId="6482EF8A" wp14:editId="0E2C7965">
                <wp:simplePos x="0" y="0"/>
                <wp:positionH relativeFrom="column">
                  <wp:posOffset>-133668</wp:posOffset>
                </wp:positionH>
                <wp:positionV relativeFrom="paragraph">
                  <wp:posOffset>122873</wp:posOffset>
                </wp:positionV>
                <wp:extent cx="764223" cy="262890"/>
                <wp:effectExtent l="0" t="3492" r="7302" b="73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F0C931D" w14:textId="77777777" w:rsidR="00E62DEE" w:rsidRPr="001502CF" w:rsidRDefault="00E62DEE" w:rsidP="00E62DEE">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2EF8A" id="Flowchart: Alternate Process 33" o:spid="_x0000_s1040" type="#_x0000_t176" style="position:absolute;margin-left:-10.55pt;margin-top:9.7pt;width:60.2pt;height:20.7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" fillcolor="#d86dcb [1944]" strokecolor="black [3213]" strokeweight="1pt">
                <v:textbox>
                  <w:txbxContent>
                    <w:p w14:paraId="7F0C931D" w14:textId="77777777" w:rsidR="00E62DEE" w:rsidRPr="001502CF" w:rsidRDefault="00E62DEE" w:rsidP="00E62DEE">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3BF6ECB8" w14:textId="77777777" w:rsidR="00E62DEE" w:rsidRPr="0003452B" w:rsidRDefault="00E62DEE" w:rsidP="00E62DEE">
      <w:pPr>
        <w:spacing w:after="0" w:line="240" w:lineRule="auto"/>
      </w:pPr>
    </w:p>
    <w:p w14:paraId="0AE42504" w14:textId="77777777" w:rsidR="00E62DEE" w:rsidRPr="0003452B" w:rsidRDefault="00E62DEE" w:rsidP="00E62DEE">
      <w:pPr>
        <w:pStyle w:val="CommentText"/>
      </w:pPr>
    </w:p>
    <w:p w14:paraId="6D6CB995" w14:textId="77777777" w:rsidR="00E62DEE" w:rsidRPr="0003452B" w:rsidRDefault="00E62DEE" w:rsidP="00E62DEE">
      <w:pPr>
        <w:pStyle w:val="CommentText"/>
        <w:rPr>
          <w:rFonts w:ascii="Arial" w:hAnsi="Arial" w:cs="Arial"/>
          <w:sz w:val="18"/>
          <w:szCs w:val="18"/>
        </w:rPr>
      </w:pPr>
    </w:p>
    <w:p w14:paraId="55A5FD63" w14:textId="6A59A115" w:rsidR="00E62DEE" w:rsidRPr="00C67183" w:rsidRDefault="008C1D83" w:rsidP="00C67183">
      <w:pPr>
        <w:spacing w:after="120" w:line="240" w:lineRule="auto"/>
        <w:rPr>
          <w:color w:val="000000" w:themeColor="text1"/>
        </w:rPr>
      </w:pPr>
      <w:r w:rsidRPr="00C67183">
        <w:rPr>
          <w:color w:val="000000" w:themeColor="text1"/>
        </w:rPr>
        <w:t>*</w:t>
      </w:r>
      <w:r w:rsidR="003B1469" w:rsidRPr="00C67183">
        <w:rPr>
          <w:color w:val="000000" w:themeColor="text1"/>
        </w:rPr>
        <w:t xml:space="preserve"> The following </w:t>
      </w:r>
      <w:r w:rsidR="0002190C">
        <w:rPr>
          <w:color w:val="000000" w:themeColor="text1"/>
        </w:rPr>
        <w:t>45</w:t>
      </w:r>
      <w:r w:rsidR="003B1469" w:rsidRPr="00C67183">
        <w:rPr>
          <w:color w:val="000000" w:themeColor="text1"/>
        </w:rPr>
        <w:t xml:space="preserve"> r</w:t>
      </w:r>
      <w:r w:rsidR="00E62DEE" w:rsidRPr="00C67183">
        <w:rPr>
          <w:color w:val="000000" w:themeColor="text1"/>
        </w:rPr>
        <w:t xml:space="preserve">eports </w:t>
      </w:r>
      <w:r w:rsidR="003B1469" w:rsidRPr="00C67183">
        <w:rPr>
          <w:color w:val="000000" w:themeColor="text1"/>
        </w:rPr>
        <w:t xml:space="preserve">were </w:t>
      </w:r>
      <w:r w:rsidR="00E62DEE" w:rsidRPr="00C67183">
        <w:rPr>
          <w:color w:val="000000" w:themeColor="text1"/>
        </w:rPr>
        <w:t>excluded</w:t>
      </w:r>
      <w:r w:rsidR="003B1469" w:rsidRPr="00C67183">
        <w:rPr>
          <w:color w:val="000000" w:themeColor="text1"/>
        </w:rPr>
        <w:t>, for the following reasons:</w:t>
      </w:r>
    </w:p>
    <w:p w14:paraId="2025736E" w14:textId="6BE66AD4" w:rsidR="00E62DEE" w:rsidRPr="0003452B" w:rsidRDefault="003B1469" w:rsidP="00C67183">
      <w:r w:rsidRPr="0003452B">
        <w:rPr>
          <w:color w:val="000000" w:themeColor="text1"/>
        </w:rPr>
        <w:t xml:space="preserve">(i) </w:t>
      </w:r>
      <w:r w:rsidR="00E62DEE" w:rsidRPr="0003452B">
        <w:t>Trial ongoing (n</w:t>
      </w:r>
      <w:r w:rsidR="00CA0C1D" w:rsidRPr="0003452B">
        <w:t>=1</w:t>
      </w:r>
      <w:r w:rsidR="0002190C">
        <w:t>8</w:t>
      </w:r>
      <w:r w:rsidR="00CA0C1D" w:rsidRPr="0003452B">
        <w:t xml:space="preserve"> publications</w:t>
      </w:r>
      <w:r w:rsidR="0002190C">
        <w:t xml:space="preserve"> </w:t>
      </w:r>
      <w:r w:rsidR="00CA0C1D" w:rsidRPr="0003452B">
        <w:t xml:space="preserve"> [</w:t>
      </w:r>
      <w:r w:rsidR="0002190C">
        <w:t>16</w:t>
      </w:r>
      <w:r w:rsidR="00CA0C1D" w:rsidRPr="0003452B">
        <w:t xml:space="preserve"> primary studies]</w:t>
      </w:r>
      <w:r w:rsidR="00E62DEE" w:rsidRPr="0003452B">
        <w:t>)</w:t>
      </w:r>
    </w:p>
    <w:p w14:paraId="28F86FA9" w14:textId="77777777" w:rsidR="005C65AD" w:rsidRPr="0003452B" w:rsidRDefault="005C65AD" w:rsidP="00C67183">
      <w:pPr>
        <w:pStyle w:val="ListParagraph"/>
        <w:numPr>
          <w:ilvl w:val="0"/>
          <w:numId w:val="8"/>
        </w:numPr>
        <w:spacing w:after="120" w:line="240" w:lineRule="auto"/>
        <w:contextualSpacing w:val="0"/>
        <w:rPr>
          <w:color w:val="000000" w:themeColor="text1"/>
        </w:rPr>
      </w:pPr>
      <w:r w:rsidRPr="002478A0">
        <w:rPr>
          <w:b/>
          <w:bCs/>
          <w:color w:val="000000" w:themeColor="text1"/>
        </w:rPr>
        <w:t>Abraham 2021</w:t>
      </w:r>
      <w:r w:rsidRPr="0003452B">
        <w:rPr>
          <w:color w:val="000000" w:themeColor="text1"/>
        </w:rPr>
        <w:t xml:space="preserve"> (CTRI/2021/04/033252) – enalapril vs. labetalol</w:t>
      </w:r>
    </w:p>
    <w:p w14:paraId="7FD3968A" w14:textId="06BD5462" w:rsidR="009C47DF" w:rsidRPr="0003452B" w:rsidRDefault="009C47DF" w:rsidP="00C67183">
      <w:pPr>
        <w:pStyle w:val="ListParagraph"/>
        <w:numPr>
          <w:ilvl w:val="0"/>
          <w:numId w:val="8"/>
        </w:numPr>
        <w:spacing w:after="120" w:line="240" w:lineRule="auto"/>
        <w:contextualSpacing w:val="0"/>
        <w:rPr>
          <w:color w:val="000000" w:themeColor="text1"/>
        </w:rPr>
      </w:pPr>
      <w:r w:rsidRPr="002478A0">
        <w:rPr>
          <w:b/>
          <w:bCs/>
          <w:color w:val="000000" w:themeColor="text1"/>
        </w:rPr>
        <w:t>Arebun 2023 (</w:t>
      </w:r>
      <w:r w:rsidR="00070DBC" w:rsidRPr="0003452B">
        <w:rPr>
          <w:color w:val="000000" w:themeColor="text1"/>
        </w:rPr>
        <w:t>PACTR202401918251128</w:t>
      </w:r>
      <w:r w:rsidRPr="0003452B">
        <w:rPr>
          <w:color w:val="000000" w:themeColor="text1"/>
        </w:rPr>
        <w:t>)</w:t>
      </w:r>
      <w:r w:rsidR="00070DBC" w:rsidRPr="0003452B">
        <w:rPr>
          <w:color w:val="000000" w:themeColor="text1"/>
        </w:rPr>
        <w:t xml:space="preserve"> – enalapril vs. labetalol</w:t>
      </w:r>
    </w:p>
    <w:p w14:paraId="5ACEB7B5" w14:textId="3C9C5806" w:rsidR="006F57B5" w:rsidRPr="0003452B" w:rsidRDefault="00F67A54" w:rsidP="00C67183">
      <w:pPr>
        <w:pStyle w:val="ListParagraph"/>
        <w:numPr>
          <w:ilvl w:val="0"/>
          <w:numId w:val="8"/>
        </w:numPr>
        <w:spacing w:after="120" w:line="240" w:lineRule="auto"/>
        <w:contextualSpacing w:val="0"/>
        <w:rPr>
          <w:color w:val="000000" w:themeColor="text1"/>
        </w:rPr>
      </w:pPr>
      <w:r w:rsidRPr="002478A0">
        <w:rPr>
          <w:b/>
          <w:bCs/>
          <w:color w:val="000000" w:themeColor="text1"/>
        </w:rPr>
        <w:t>Dayan</w:t>
      </w:r>
      <w:r w:rsidR="005C65AD" w:rsidRPr="002478A0">
        <w:rPr>
          <w:b/>
          <w:bCs/>
          <w:color w:val="000000" w:themeColor="text1"/>
        </w:rPr>
        <w:t xml:space="preserve"> 2019</w:t>
      </w:r>
      <w:r w:rsidR="005C65AD" w:rsidRPr="0003452B">
        <w:rPr>
          <w:color w:val="000000" w:themeColor="text1"/>
        </w:rPr>
        <w:t xml:space="preserve"> (ISRCTN18352227/NCT04580927</w:t>
      </w:r>
      <w:r w:rsidRPr="0003452B">
        <w:rPr>
          <w:color w:val="000000" w:themeColor="text1"/>
        </w:rPr>
        <w:t>, BPMOM</w:t>
      </w:r>
      <w:r w:rsidR="005C65AD" w:rsidRPr="0003452B">
        <w:rPr>
          <w:color w:val="000000" w:themeColor="text1"/>
        </w:rPr>
        <w:t xml:space="preserve">)  - lifestyle change, including </w:t>
      </w:r>
    </w:p>
    <w:p w14:paraId="57CA08CB" w14:textId="79007E53" w:rsidR="00E62DEE" w:rsidRPr="0003452B" w:rsidRDefault="00E62DEE" w:rsidP="00C67183">
      <w:pPr>
        <w:pStyle w:val="ListParagraph"/>
        <w:numPr>
          <w:ilvl w:val="0"/>
          <w:numId w:val="8"/>
        </w:numPr>
        <w:spacing w:after="120" w:line="240" w:lineRule="auto"/>
        <w:contextualSpacing w:val="0"/>
        <w:rPr>
          <w:color w:val="000000" w:themeColor="text1"/>
        </w:rPr>
      </w:pPr>
      <w:r w:rsidRPr="002478A0">
        <w:rPr>
          <w:b/>
          <w:bCs/>
          <w:color w:val="000000" w:themeColor="text1"/>
        </w:rPr>
        <w:t>Henry 2019</w:t>
      </w:r>
      <w:r w:rsidRPr="0003452B">
        <w:rPr>
          <w:color w:val="000000" w:themeColor="text1"/>
        </w:rPr>
        <w:t xml:space="preserve"> (</w:t>
      </w:r>
      <w:r w:rsidR="005B3BE6" w:rsidRPr="0003452B">
        <w:rPr>
          <w:color w:val="000000" w:themeColor="text1"/>
        </w:rPr>
        <w:t>+</w:t>
      </w:r>
      <w:r w:rsidRPr="0003452B">
        <w:rPr>
          <w:color w:val="000000" w:themeColor="text1"/>
        </w:rPr>
        <w:t>2</w:t>
      </w:r>
      <w:r w:rsidR="007E53D8" w:rsidRPr="0003452B">
        <w:rPr>
          <w:color w:val="000000" w:themeColor="text1"/>
        </w:rPr>
        <w:t xml:space="preserve"> publications</w:t>
      </w:r>
      <w:r w:rsidR="0074537C" w:rsidRPr="0003452B">
        <w:rPr>
          <w:color w:val="000000" w:themeColor="text1"/>
        </w:rPr>
        <w:t xml:space="preserve">; </w:t>
      </w:r>
      <w:r w:rsidR="00536A17" w:rsidRPr="0003452B">
        <w:rPr>
          <w:color w:val="000000" w:themeColor="text1"/>
        </w:rPr>
        <w:t>ACTRN12618002004246</w:t>
      </w:r>
      <w:r w:rsidR="00F67A54" w:rsidRPr="0003452B">
        <w:rPr>
          <w:color w:val="000000" w:themeColor="text1"/>
        </w:rPr>
        <w:t>, BP2</w:t>
      </w:r>
      <w:r w:rsidR="00536A17" w:rsidRPr="0003452B">
        <w:rPr>
          <w:color w:val="000000" w:themeColor="text1"/>
        </w:rPr>
        <w:t>)</w:t>
      </w:r>
      <w:r w:rsidR="0004289D" w:rsidRPr="0003452B">
        <w:rPr>
          <w:color w:val="000000" w:themeColor="text1"/>
        </w:rPr>
        <w:t xml:space="preserve"> </w:t>
      </w:r>
      <w:r w:rsidR="00B74D1F" w:rsidRPr="0003452B">
        <w:rPr>
          <w:color w:val="000000" w:themeColor="text1"/>
        </w:rPr>
        <w:t>–</w:t>
      </w:r>
      <w:r w:rsidR="0004289D" w:rsidRPr="0003452B">
        <w:rPr>
          <w:color w:val="000000" w:themeColor="text1"/>
        </w:rPr>
        <w:t xml:space="preserve"> </w:t>
      </w:r>
      <w:r w:rsidR="00B74D1F" w:rsidRPr="0003452B">
        <w:rPr>
          <w:color w:val="000000" w:themeColor="text1"/>
        </w:rPr>
        <w:t>lifestyle intervention</w:t>
      </w:r>
    </w:p>
    <w:p w14:paraId="665D6F8D" w14:textId="22FB2A38" w:rsidR="00256348" w:rsidRPr="0003452B" w:rsidRDefault="00256348" w:rsidP="00C67183">
      <w:pPr>
        <w:pStyle w:val="ListParagraph"/>
        <w:spacing w:after="120" w:line="240" w:lineRule="auto"/>
        <w:ind w:left="1004"/>
        <w:contextualSpacing w:val="0"/>
        <w:rPr>
          <w:color w:val="000000" w:themeColor="text1"/>
        </w:rPr>
      </w:pPr>
      <w:r w:rsidRPr="0003452B">
        <w:rPr>
          <w:color w:val="000000" w:themeColor="text1"/>
        </w:rPr>
        <w:t>breastfeeding</w:t>
      </w:r>
    </w:p>
    <w:p w14:paraId="4610AA4C" w14:textId="77777777" w:rsidR="006F57B5" w:rsidRPr="0003452B" w:rsidRDefault="006F57B5" w:rsidP="00C67183">
      <w:pPr>
        <w:pStyle w:val="ListParagraph"/>
        <w:numPr>
          <w:ilvl w:val="0"/>
          <w:numId w:val="8"/>
        </w:numPr>
        <w:spacing w:after="120" w:line="240" w:lineRule="auto"/>
        <w:contextualSpacing w:val="0"/>
        <w:rPr>
          <w:color w:val="000000" w:themeColor="text1"/>
        </w:rPr>
      </w:pPr>
      <w:r w:rsidRPr="002478A0">
        <w:rPr>
          <w:b/>
          <w:bCs/>
          <w:color w:val="000000" w:themeColor="text1"/>
        </w:rPr>
        <w:t>Jha 2024</w:t>
      </w:r>
      <w:r w:rsidRPr="0003452B">
        <w:rPr>
          <w:color w:val="000000" w:themeColor="text1"/>
        </w:rPr>
        <w:t xml:space="preserve"> (CTRI/2024/01/062118) – hydrochlorothiazide+enalapril vs. nifedipine</w:t>
      </w:r>
    </w:p>
    <w:p w14:paraId="5BFF4D9D" w14:textId="3557482B" w:rsidR="00E62DEE" w:rsidRPr="0003452B" w:rsidRDefault="00E62DEE" w:rsidP="00C67183">
      <w:pPr>
        <w:pStyle w:val="ListParagraph"/>
        <w:numPr>
          <w:ilvl w:val="0"/>
          <w:numId w:val="8"/>
        </w:numPr>
        <w:spacing w:after="120" w:line="240" w:lineRule="auto"/>
        <w:contextualSpacing w:val="0"/>
        <w:rPr>
          <w:color w:val="000000" w:themeColor="text1"/>
        </w:rPr>
      </w:pPr>
      <w:r w:rsidRPr="002478A0">
        <w:rPr>
          <w:b/>
          <w:bCs/>
          <w:color w:val="000000" w:themeColor="text1"/>
        </w:rPr>
        <w:lastRenderedPageBreak/>
        <w:t>Keepanasseril 2018</w:t>
      </w:r>
      <w:r w:rsidRPr="0003452B">
        <w:rPr>
          <w:color w:val="000000" w:themeColor="text1"/>
        </w:rPr>
        <w:t xml:space="preserve"> </w:t>
      </w:r>
      <w:r w:rsidR="00256348" w:rsidRPr="0003452B">
        <w:rPr>
          <w:color w:val="000000" w:themeColor="text1"/>
        </w:rPr>
        <w:t>(</w:t>
      </w:r>
      <w:r w:rsidR="00B74D1F" w:rsidRPr="0003452B">
        <w:rPr>
          <w:color w:val="000000" w:themeColor="text1"/>
        </w:rPr>
        <w:t>CTRI/2018/11/016460</w:t>
      </w:r>
      <w:r w:rsidR="00256348" w:rsidRPr="0003452B">
        <w:rPr>
          <w:color w:val="000000" w:themeColor="text1"/>
        </w:rPr>
        <w:t>)</w:t>
      </w:r>
      <w:r w:rsidR="00B74D1F" w:rsidRPr="0003452B">
        <w:rPr>
          <w:color w:val="000000" w:themeColor="text1"/>
        </w:rPr>
        <w:t xml:space="preserve"> </w:t>
      </w:r>
      <w:r w:rsidR="009C47DF" w:rsidRPr="0003452B">
        <w:rPr>
          <w:color w:val="000000" w:themeColor="text1"/>
        </w:rPr>
        <w:t>–</w:t>
      </w:r>
      <w:r w:rsidR="00B74D1F" w:rsidRPr="0003452B">
        <w:rPr>
          <w:color w:val="000000" w:themeColor="text1"/>
        </w:rPr>
        <w:t xml:space="preserve"> </w:t>
      </w:r>
      <w:r w:rsidR="009C47DF" w:rsidRPr="0003452B">
        <w:rPr>
          <w:color w:val="000000" w:themeColor="text1"/>
        </w:rPr>
        <w:t>enalapril vs. placebo</w:t>
      </w:r>
    </w:p>
    <w:p w14:paraId="3646FB1B" w14:textId="77777777" w:rsidR="005C65AD" w:rsidRPr="0003452B" w:rsidRDefault="005C65AD" w:rsidP="00C67183">
      <w:pPr>
        <w:pStyle w:val="ListParagraph"/>
        <w:numPr>
          <w:ilvl w:val="0"/>
          <w:numId w:val="8"/>
        </w:numPr>
        <w:spacing w:after="120" w:line="240" w:lineRule="auto"/>
        <w:contextualSpacing w:val="0"/>
        <w:rPr>
          <w:color w:val="000000" w:themeColor="text1"/>
        </w:rPr>
      </w:pPr>
      <w:r w:rsidRPr="002478A0">
        <w:rPr>
          <w:b/>
          <w:bCs/>
          <w:color w:val="000000" w:themeColor="text1"/>
        </w:rPr>
        <w:t>Osmundsen 2023</w:t>
      </w:r>
      <w:r w:rsidRPr="0003452B">
        <w:rPr>
          <w:color w:val="000000" w:themeColor="text1"/>
        </w:rPr>
        <w:t xml:space="preserve"> (NCT05849103) – BP self-monitoring</w:t>
      </w:r>
    </w:p>
    <w:p w14:paraId="6C516D5A" w14:textId="73348BAB" w:rsidR="00E62DEE" w:rsidRDefault="00E62DEE" w:rsidP="00C67183">
      <w:pPr>
        <w:pStyle w:val="ListParagraph"/>
        <w:numPr>
          <w:ilvl w:val="0"/>
          <w:numId w:val="8"/>
        </w:numPr>
        <w:spacing w:after="120" w:line="240" w:lineRule="auto"/>
        <w:contextualSpacing w:val="0"/>
        <w:rPr>
          <w:color w:val="000000" w:themeColor="text1"/>
        </w:rPr>
      </w:pPr>
      <w:r w:rsidRPr="002478A0">
        <w:rPr>
          <w:b/>
          <w:bCs/>
          <w:color w:val="000000" w:themeColor="text1"/>
        </w:rPr>
        <w:t>Palatnik 2024</w:t>
      </w:r>
      <w:r w:rsidRPr="0003452B">
        <w:rPr>
          <w:color w:val="000000" w:themeColor="text1"/>
        </w:rPr>
        <w:t xml:space="preserve"> </w:t>
      </w:r>
      <w:r w:rsidR="00AD75E1" w:rsidRPr="0003452B">
        <w:rPr>
          <w:color w:val="000000" w:themeColor="text1"/>
        </w:rPr>
        <w:t xml:space="preserve">(NCT06220721, ‘REPAIR’) </w:t>
      </w:r>
      <w:r w:rsidR="00BC2194" w:rsidRPr="0003452B">
        <w:rPr>
          <w:color w:val="000000" w:themeColor="text1"/>
        </w:rPr>
        <w:t>–</w:t>
      </w:r>
      <w:r w:rsidR="00AD75E1" w:rsidRPr="0003452B">
        <w:rPr>
          <w:color w:val="000000" w:themeColor="text1"/>
        </w:rPr>
        <w:t xml:space="preserve"> </w:t>
      </w:r>
      <w:r w:rsidR="00BC2194" w:rsidRPr="0003452B">
        <w:rPr>
          <w:color w:val="000000" w:themeColor="text1"/>
        </w:rPr>
        <w:t>differential BP control</w:t>
      </w:r>
    </w:p>
    <w:p w14:paraId="5E4FF4E3" w14:textId="08F8E565" w:rsidR="000221D3" w:rsidRDefault="000221D3" w:rsidP="00C67183">
      <w:pPr>
        <w:pStyle w:val="ListParagraph"/>
        <w:numPr>
          <w:ilvl w:val="0"/>
          <w:numId w:val="8"/>
        </w:numPr>
        <w:spacing w:after="120" w:line="240" w:lineRule="auto"/>
        <w:contextualSpacing w:val="0"/>
        <w:rPr>
          <w:color w:val="000000" w:themeColor="text1"/>
        </w:rPr>
      </w:pPr>
      <w:r>
        <w:rPr>
          <w:b/>
          <w:bCs/>
          <w:color w:val="000000" w:themeColor="text1"/>
        </w:rPr>
        <w:t>Vadhadia 2025</w:t>
      </w:r>
      <w:r w:rsidRPr="00900C1C">
        <w:rPr>
          <w:color w:val="000000" w:themeColor="text1"/>
        </w:rPr>
        <w:t xml:space="preserve"> </w:t>
      </w:r>
      <w:r w:rsidRPr="000221D3">
        <w:rPr>
          <w:color w:val="000000" w:themeColor="text1"/>
        </w:rPr>
        <w:t>(</w:t>
      </w:r>
      <w:r>
        <w:rPr>
          <w:color w:val="000000" w:themeColor="text1"/>
        </w:rPr>
        <w:t>CTRI/</w:t>
      </w:r>
      <w:r w:rsidRPr="00900C1C">
        <w:rPr>
          <w:color w:val="000000" w:themeColor="text1"/>
        </w:rPr>
        <w:t>2025/06/088334</w:t>
      </w:r>
      <w:r>
        <w:rPr>
          <w:color w:val="000000" w:themeColor="text1"/>
        </w:rPr>
        <w:t>) – labetalol vs nifedipine</w:t>
      </w:r>
    </w:p>
    <w:p w14:paraId="2E84FB17" w14:textId="277459C8" w:rsidR="000221D3" w:rsidRDefault="000221D3" w:rsidP="00C67183">
      <w:pPr>
        <w:pStyle w:val="ListParagraph"/>
        <w:numPr>
          <w:ilvl w:val="0"/>
          <w:numId w:val="8"/>
        </w:numPr>
        <w:spacing w:after="120" w:line="240" w:lineRule="auto"/>
        <w:contextualSpacing w:val="0"/>
        <w:rPr>
          <w:color w:val="000000" w:themeColor="text1"/>
        </w:rPr>
      </w:pPr>
      <w:r>
        <w:rPr>
          <w:b/>
          <w:bCs/>
          <w:color w:val="000000" w:themeColor="text1"/>
        </w:rPr>
        <w:t xml:space="preserve">Jirge 2025 </w:t>
      </w:r>
      <w:r>
        <w:rPr>
          <w:color w:val="000000" w:themeColor="text1"/>
        </w:rPr>
        <w:t>(CTRI</w:t>
      </w:r>
      <w:r w:rsidRPr="00900C1C">
        <w:rPr>
          <w:color w:val="000000" w:themeColor="text1"/>
        </w:rPr>
        <w:t>/2025/07/091992</w:t>
      </w:r>
      <w:r>
        <w:rPr>
          <w:color w:val="000000" w:themeColor="text1"/>
        </w:rPr>
        <w:t xml:space="preserve">) – furosemide + amlodipine/labetalol vs amlodipine/labetalol alone </w:t>
      </w:r>
    </w:p>
    <w:p w14:paraId="14E2D3F0" w14:textId="6202AD01" w:rsidR="000221D3" w:rsidRDefault="000221D3" w:rsidP="00C67183">
      <w:pPr>
        <w:pStyle w:val="ListParagraph"/>
        <w:numPr>
          <w:ilvl w:val="0"/>
          <w:numId w:val="8"/>
        </w:numPr>
        <w:spacing w:after="120" w:line="240" w:lineRule="auto"/>
        <w:contextualSpacing w:val="0"/>
        <w:rPr>
          <w:color w:val="000000" w:themeColor="text1"/>
        </w:rPr>
      </w:pPr>
      <w:r>
        <w:rPr>
          <w:b/>
          <w:bCs/>
          <w:color w:val="000000" w:themeColor="text1"/>
        </w:rPr>
        <w:t xml:space="preserve">Nunez 2025 </w:t>
      </w:r>
      <w:r>
        <w:rPr>
          <w:color w:val="000000" w:themeColor="text1"/>
        </w:rPr>
        <w:t>(</w:t>
      </w:r>
      <w:r w:rsidRPr="000221D3">
        <w:rPr>
          <w:color w:val="000000" w:themeColor="text1"/>
        </w:rPr>
        <w:t>NCT06842875</w:t>
      </w:r>
      <w:r>
        <w:rPr>
          <w:color w:val="000000" w:themeColor="text1"/>
        </w:rPr>
        <w:t xml:space="preserve">) – BP self-monitoring </w:t>
      </w:r>
    </w:p>
    <w:p w14:paraId="61DC4DF9" w14:textId="13898F4B" w:rsidR="000221D3" w:rsidRDefault="000221D3" w:rsidP="00C67183">
      <w:pPr>
        <w:pStyle w:val="ListParagraph"/>
        <w:numPr>
          <w:ilvl w:val="0"/>
          <w:numId w:val="8"/>
        </w:numPr>
        <w:spacing w:after="120" w:line="240" w:lineRule="auto"/>
        <w:contextualSpacing w:val="0"/>
        <w:rPr>
          <w:color w:val="000000" w:themeColor="text1"/>
        </w:rPr>
      </w:pPr>
      <w:r>
        <w:rPr>
          <w:b/>
          <w:bCs/>
          <w:color w:val="000000" w:themeColor="text1"/>
        </w:rPr>
        <w:t xml:space="preserve">Nguyen and Raghuram 2025 </w:t>
      </w:r>
      <w:r>
        <w:rPr>
          <w:color w:val="000000" w:themeColor="text1"/>
        </w:rPr>
        <w:t>(</w:t>
      </w:r>
      <w:r w:rsidRPr="000221D3">
        <w:rPr>
          <w:color w:val="000000" w:themeColor="text1"/>
        </w:rPr>
        <w:t>NCT06915792</w:t>
      </w:r>
      <w:r>
        <w:rPr>
          <w:color w:val="000000" w:themeColor="text1"/>
        </w:rPr>
        <w:t xml:space="preserve">) – labetalol vs nifedipine </w:t>
      </w:r>
    </w:p>
    <w:p w14:paraId="35E0CD4D" w14:textId="77777777" w:rsidR="00377287" w:rsidRPr="00900C1C" w:rsidRDefault="000221D3" w:rsidP="00C67183">
      <w:pPr>
        <w:pStyle w:val="ListParagraph"/>
        <w:numPr>
          <w:ilvl w:val="0"/>
          <w:numId w:val="8"/>
        </w:numPr>
        <w:spacing w:after="120" w:line="240" w:lineRule="auto"/>
        <w:contextualSpacing w:val="0"/>
        <w:rPr>
          <w:b/>
          <w:bCs/>
          <w:color w:val="000000" w:themeColor="text1"/>
        </w:rPr>
      </w:pPr>
      <w:r w:rsidRPr="00900C1C">
        <w:rPr>
          <w:b/>
          <w:bCs/>
          <w:color w:val="000000" w:themeColor="text1"/>
        </w:rPr>
        <w:t xml:space="preserve">Qamruddin 2025 </w:t>
      </w:r>
      <w:r w:rsidRPr="000221D3">
        <w:rPr>
          <w:color w:val="000000" w:themeColor="text1"/>
        </w:rPr>
        <w:t>(</w:t>
      </w:r>
      <w:r w:rsidRPr="00900C1C">
        <w:rPr>
          <w:color w:val="000000" w:themeColor="text1"/>
        </w:rPr>
        <w:t>NCT06920563)</w:t>
      </w:r>
      <w:r>
        <w:rPr>
          <w:color w:val="000000" w:themeColor="text1"/>
        </w:rPr>
        <w:t xml:space="preserve"> – BP self-monitoring</w:t>
      </w:r>
    </w:p>
    <w:p w14:paraId="0C7BC0ED" w14:textId="2B3F87DA" w:rsidR="000221D3" w:rsidRPr="00900C1C" w:rsidRDefault="00377287" w:rsidP="00C67183">
      <w:pPr>
        <w:pStyle w:val="ListParagraph"/>
        <w:numPr>
          <w:ilvl w:val="0"/>
          <w:numId w:val="8"/>
        </w:numPr>
        <w:spacing w:after="120" w:line="240" w:lineRule="auto"/>
        <w:contextualSpacing w:val="0"/>
        <w:rPr>
          <w:b/>
          <w:bCs/>
          <w:color w:val="000000" w:themeColor="text1"/>
        </w:rPr>
      </w:pPr>
      <w:r>
        <w:rPr>
          <w:b/>
          <w:bCs/>
          <w:color w:val="000000" w:themeColor="text1"/>
        </w:rPr>
        <w:t xml:space="preserve">Lovgren and Dahlke 2025 </w:t>
      </w:r>
      <w:r w:rsidRPr="00900C1C">
        <w:rPr>
          <w:color w:val="000000" w:themeColor="text1"/>
        </w:rPr>
        <w:t>(NCT07023003) – enalapril vs nifedipine</w:t>
      </w:r>
      <w:r>
        <w:rPr>
          <w:b/>
          <w:bCs/>
          <w:color w:val="000000" w:themeColor="text1"/>
        </w:rPr>
        <w:t xml:space="preserve"> </w:t>
      </w:r>
      <w:r w:rsidR="000221D3">
        <w:rPr>
          <w:color w:val="000000" w:themeColor="text1"/>
        </w:rPr>
        <w:t xml:space="preserve"> </w:t>
      </w:r>
    </w:p>
    <w:p w14:paraId="3F0BA66C" w14:textId="3D17D578" w:rsidR="00377287" w:rsidRPr="00900C1C" w:rsidRDefault="00377287" w:rsidP="00C67183">
      <w:pPr>
        <w:pStyle w:val="ListParagraph"/>
        <w:numPr>
          <w:ilvl w:val="0"/>
          <w:numId w:val="8"/>
        </w:numPr>
        <w:spacing w:after="120" w:line="240" w:lineRule="auto"/>
        <w:contextualSpacing w:val="0"/>
        <w:rPr>
          <w:b/>
          <w:bCs/>
          <w:color w:val="000000" w:themeColor="text1"/>
        </w:rPr>
      </w:pPr>
      <w:r>
        <w:rPr>
          <w:b/>
          <w:bCs/>
          <w:color w:val="000000" w:themeColor="text1"/>
        </w:rPr>
        <w:t xml:space="preserve">Honigberg 2025 </w:t>
      </w:r>
      <w:r>
        <w:rPr>
          <w:color w:val="000000" w:themeColor="text1"/>
        </w:rPr>
        <w:t>(</w:t>
      </w:r>
      <w:r w:rsidRPr="00377287">
        <w:rPr>
          <w:color w:val="000000" w:themeColor="text1"/>
        </w:rPr>
        <w:t>NCT07041281</w:t>
      </w:r>
      <w:r>
        <w:rPr>
          <w:color w:val="000000" w:themeColor="text1"/>
        </w:rPr>
        <w:t xml:space="preserve">, IMPACT-HT) – spironolactone + usual care vs placebo + usual care </w:t>
      </w:r>
    </w:p>
    <w:p w14:paraId="1E799848" w14:textId="5FBCA2DC" w:rsidR="00377287" w:rsidRPr="00900C1C" w:rsidRDefault="00377287" w:rsidP="00C67183">
      <w:pPr>
        <w:pStyle w:val="ListParagraph"/>
        <w:numPr>
          <w:ilvl w:val="0"/>
          <w:numId w:val="8"/>
        </w:numPr>
        <w:spacing w:after="120" w:line="240" w:lineRule="auto"/>
        <w:contextualSpacing w:val="0"/>
        <w:rPr>
          <w:b/>
          <w:bCs/>
          <w:color w:val="000000" w:themeColor="text1"/>
        </w:rPr>
      </w:pPr>
      <w:r w:rsidRPr="00377287">
        <w:rPr>
          <w:b/>
          <w:bCs/>
          <w:color w:val="000000" w:themeColor="text1"/>
        </w:rPr>
        <w:t>Ogbonna</w:t>
      </w:r>
      <w:r>
        <w:rPr>
          <w:b/>
          <w:bCs/>
          <w:color w:val="000000" w:themeColor="text1"/>
        </w:rPr>
        <w:t xml:space="preserve"> 2025 </w:t>
      </w:r>
      <w:r>
        <w:rPr>
          <w:color w:val="000000" w:themeColor="text1"/>
        </w:rPr>
        <w:t>(</w:t>
      </w:r>
      <w:r w:rsidRPr="00377287">
        <w:rPr>
          <w:color w:val="000000" w:themeColor="text1"/>
        </w:rPr>
        <w:t>PACTR202503593160636</w:t>
      </w:r>
      <w:r>
        <w:rPr>
          <w:color w:val="000000" w:themeColor="text1"/>
        </w:rPr>
        <w:t>) – labetalol vs nifedipine</w:t>
      </w:r>
    </w:p>
    <w:p w14:paraId="188285E4" w14:textId="23F0048C" w:rsidR="00E62DEE" w:rsidRPr="0003452B" w:rsidRDefault="003B1469" w:rsidP="00C67183">
      <w:pPr>
        <w:spacing w:after="120" w:line="240" w:lineRule="auto"/>
        <w:ind w:left="284"/>
        <w:rPr>
          <w:color w:val="000000" w:themeColor="text1"/>
        </w:rPr>
      </w:pPr>
      <w:r w:rsidRPr="0003452B">
        <w:rPr>
          <w:color w:val="000000" w:themeColor="text1"/>
        </w:rPr>
        <w:t xml:space="preserve">(ii) </w:t>
      </w:r>
      <w:r w:rsidR="00E62DEE" w:rsidRPr="0003452B">
        <w:rPr>
          <w:color w:val="000000" w:themeColor="text1"/>
        </w:rPr>
        <w:t>Wrong population (n</w:t>
      </w:r>
      <w:r w:rsidR="00CA0C1D" w:rsidRPr="0003452B">
        <w:rPr>
          <w:color w:val="000000" w:themeColor="text1"/>
        </w:rPr>
        <w:t>=1</w:t>
      </w:r>
      <w:r w:rsidR="0002190C">
        <w:rPr>
          <w:color w:val="000000" w:themeColor="text1"/>
        </w:rPr>
        <w:t>4</w:t>
      </w:r>
      <w:r w:rsidR="00CA0C1D" w:rsidRPr="0003452B">
        <w:rPr>
          <w:color w:val="000000" w:themeColor="text1"/>
        </w:rPr>
        <w:t xml:space="preserve"> publications [</w:t>
      </w:r>
      <w:r w:rsidR="0070467C">
        <w:rPr>
          <w:color w:val="000000" w:themeColor="text1"/>
        </w:rPr>
        <w:t>9</w:t>
      </w:r>
      <w:r w:rsidR="00755614" w:rsidRPr="0003452B">
        <w:rPr>
          <w:color w:val="000000" w:themeColor="text1"/>
        </w:rPr>
        <w:t xml:space="preserve"> primary studies])</w:t>
      </w:r>
    </w:p>
    <w:p w14:paraId="79289108" w14:textId="7C437D78" w:rsidR="0070467C" w:rsidRPr="008019E9" w:rsidRDefault="0070467C" w:rsidP="0070467C">
      <w:pPr>
        <w:pStyle w:val="ListParagraph"/>
        <w:numPr>
          <w:ilvl w:val="0"/>
          <w:numId w:val="9"/>
        </w:numPr>
        <w:spacing w:after="120"/>
        <w:rPr>
          <w:color w:val="000000" w:themeColor="text1"/>
        </w:rPr>
      </w:pPr>
      <w:r w:rsidRPr="008019E9">
        <w:rPr>
          <w:b/>
          <w:bCs/>
          <w:color w:val="000000" w:themeColor="text1"/>
        </w:rPr>
        <w:t>Martin 2024</w:t>
      </w:r>
      <w:r>
        <w:rPr>
          <w:color w:val="000000" w:themeColor="text1"/>
        </w:rPr>
        <w:t xml:space="preserve"> (</w:t>
      </w:r>
      <w:r w:rsidRPr="0070467C">
        <w:rPr>
          <w:color w:val="000000" w:themeColor="text1"/>
        </w:rPr>
        <w:t xml:space="preserve">Martin, S.L. </w:t>
      </w:r>
      <w:r w:rsidRPr="0070467C">
        <w:rPr>
          <w:i/>
          <w:iCs/>
          <w:color w:val="000000" w:themeColor="text1"/>
        </w:rPr>
        <w:t>et al.</w:t>
      </w:r>
      <w:r w:rsidRPr="0070467C">
        <w:rPr>
          <w:color w:val="000000" w:themeColor="text1"/>
        </w:rPr>
        <w:t xml:space="preserve"> (2024) ‘Effects of antihypertensive therapy during pregnancy on postpartum blood pressure control’, </w:t>
      </w:r>
      <w:r w:rsidRPr="0070467C">
        <w:rPr>
          <w:i/>
          <w:iCs/>
          <w:color w:val="000000" w:themeColor="text1"/>
        </w:rPr>
        <w:t>Obstetrics &amp;amp; Gynecology</w:t>
      </w:r>
      <w:r w:rsidRPr="0070467C">
        <w:rPr>
          <w:color w:val="000000" w:themeColor="text1"/>
        </w:rPr>
        <w:t>, 144(4), pp. 536–542. doi:10.1097/aog.0000000000005715</w:t>
      </w:r>
      <w:r>
        <w:rPr>
          <w:color w:val="000000" w:themeColor="text1"/>
        </w:rPr>
        <w:t>)</w:t>
      </w:r>
      <w:r w:rsidRPr="0070467C">
        <w:rPr>
          <w:color w:val="000000" w:themeColor="text1"/>
        </w:rPr>
        <w:t xml:space="preserve"> </w:t>
      </w:r>
    </w:p>
    <w:p w14:paraId="62573C7D" w14:textId="479D5090" w:rsidR="00E62DEE" w:rsidRPr="002478A0" w:rsidRDefault="00E62DEE" w:rsidP="002478A0">
      <w:pPr>
        <w:pStyle w:val="ListParagraph"/>
        <w:numPr>
          <w:ilvl w:val="0"/>
          <w:numId w:val="9"/>
        </w:numPr>
        <w:spacing w:after="120"/>
        <w:rPr>
          <w:color w:val="000000" w:themeColor="text1"/>
        </w:rPr>
      </w:pPr>
      <w:r w:rsidRPr="002478A0">
        <w:rPr>
          <w:b/>
          <w:bCs/>
          <w:color w:val="000000" w:themeColor="text1"/>
        </w:rPr>
        <w:t>Sutherland 2023</w:t>
      </w:r>
      <w:r w:rsidRPr="002478A0">
        <w:rPr>
          <w:color w:val="000000" w:themeColor="text1"/>
        </w:rPr>
        <w:t xml:space="preserve"> </w:t>
      </w:r>
      <w:r w:rsidR="00FB59B7" w:rsidRPr="002478A0">
        <w:rPr>
          <w:color w:val="000000" w:themeColor="text1"/>
        </w:rPr>
        <w:t xml:space="preserve">(Sutherland, L. </w:t>
      </w:r>
      <w:r w:rsidR="00FB59B7" w:rsidRPr="002478A0">
        <w:rPr>
          <w:i/>
          <w:iCs/>
          <w:color w:val="000000" w:themeColor="text1"/>
        </w:rPr>
        <w:t>et al.</w:t>
      </w:r>
      <w:r w:rsidR="00FB59B7" w:rsidRPr="002478A0">
        <w:rPr>
          <w:color w:val="000000" w:themeColor="text1"/>
        </w:rPr>
        <w:t xml:space="preserve"> (2023) ‘Postpartum perception of cardiovascular risk and risk modification in patients with hypertensive disorders of pregnancy’, </w:t>
      </w:r>
      <w:r w:rsidR="00FB59B7" w:rsidRPr="002478A0">
        <w:rPr>
          <w:i/>
          <w:iCs/>
          <w:color w:val="000000" w:themeColor="text1"/>
        </w:rPr>
        <w:t>American Journal of Obstetrics and Gynecology</w:t>
      </w:r>
      <w:r w:rsidR="00FB59B7" w:rsidRPr="002478A0">
        <w:rPr>
          <w:color w:val="000000" w:themeColor="text1"/>
        </w:rPr>
        <w:t xml:space="preserve">, 228(1). doi:10.1016/j.ajog.2022.11.886) </w:t>
      </w:r>
    </w:p>
    <w:p w14:paraId="47B87E3F" w14:textId="4997785A" w:rsidR="00E62DEE" w:rsidRPr="002478A0" w:rsidRDefault="00E62DEE" w:rsidP="002478A0">
      <w:pPr>
        <w:pStyle w:val="ListParagraph"/>
        <w:numPr>
          <w:ilvl w:val="0"/>
          <w:numId w:val="9"/>
        </w:numPr>
        <w:spacing w:after="120"/>
        <w:rPr>
          <w:color w:val="000000" w:themeColor="text1"/>
        </w:rPr>
      </w:pPr>
      <w:r w:rsidRPr="002478A0">
        <w:rPr>
          <w:b/>
          <w:bCs/>
          <w:color w:val="000000" w:themeColor="text1"/>
        </w:rPr>
        <w:t>Taylor 2017</w:t>
      </w:r>
      <w:r w:rsidR="00084B15" w:rsidRPr="002478A0">
        <w:rPr>
          <w:color w:val="000000" w:themeColor="text1"/>
        </w:rPr>
        <w:t xml:space="preserve"> (Taylor, D. </w:t>
      </w:r>
      <w:r w:rsidR="00084B15" w:rsidRPr="002478A0">
        <w:rPr>
          <w:i/>
          <w:iCs/>
          <w:color w:val="000000" w:themeColor="text1"/>
        </w:rPr>
        <w:t>et al.</w:t>
      </w:r>
      <w:r w:rsidR="00084B15" w:rsidRPr="002478A0">
        <w:rPr>
          <w:color w:val="000000" w:themeColor="text1"/>
        </w:rPr>
        <w:t xml:space="preserve"> (2020) ‘20: Ethnic differences in anti-hypertensive medication response among pregnant and postpartum patients’, </w:t>
      </w:r>
      <w:r w:rsidR="00084B15" w:rsidRPr="002478A0">
        <w:rPr>
          <w:i/>
          <w:iCs/>
          <w:color w:val="000000" w:themeColor="text1"/>
        </w:rPr>
        <w:t>American Journal of Obstetrics and Gynecology</w:t>
      </w:r>
      <w:r w:rsidR="00084B15" w:rsidRPr="002478A0">
        <w:rPr>
          <w:color w:val="000000" w:themeColor="text1"/>
        </w:rPr>
        <w:t>, 222(1). doi:10.1016/j.ajog.2019.11.036)</w:t>
      </w:r>
    </w:p>
    <w:p w14:paraId="0BD013E0" w14:textId="6A32B51C" w:rsidR="00E62DEE" w:rsidRPr="002478A0" w:rsidRDefault="00E62DEE" w:rsidP="002478A0">
      <w:pPr>
        <w:pStyle w:val="ListParagraph"/>
        <w:numPr>
          <w:ilvl w:val="0"/>
          <w:numId w:val="9"/>
        </w:numPr>
        <w:spacing w:after="120"/>
        <w:rPr>
          <w:color w:val="000000" w:themeColor="text1"/>
        </w:rPr>
      </w:pPr>
      <w:r w:rsidRPr="002478A0">
        <w:rPr>
          <w:b/>
          <w:bCs/>
          <w:color w:val="000000" w:themeColor="text1"/>
        </w:rPr>
        <w:t>Hauspurg 2023</w:t>
      </w:r>
      <w:r w:rsidRPr="002478A0">
        <w:rPr>
          <w:color w:val="000000" w:themeColor="text1"/>
        </w:rPr>
        <w:t xml:space="preserve"> (+2</w:t>
      </w:r>
      <w:r w:rsidR="005B3BE6" w:rsidRPr="002478A0">
        <w:rPr>
          <w:color w:val="000000" w:themeColor="text1"/>
        </w:rPr>
        <w:t xml:space="preserve"> publications</w:t>
      </w:r>
      <w:r w:rsidRPr="002478A0">
        <w:rPr>
          <w:color w:val="000000" w:themeColor="text1"/>
        </w:rPr>
        <w:t xml:space="preserve">) </w:t>
      </w:r>
      <w:r w:rsidR="00FB59B7" w:rsidRPr="002478A0">
        <w:rPr>
          <w:color w:val="000000" w:themeColor="text1"/>
        </w:rPr>
        <w:t xml:space="preserve">(Hauspurg, A. </w:t>
      </w:r>
      <w:r w:rsidR="00FB59B7" w:rsidRPr="002478A0">
        <w:rPr>
          <w:i/>
          <w:iCs/>
          <w:color w:val="000000" w:themeColor="text1"/>
        </w:rPr>
        <w:t>et al.</w:t>
      </w:r>
      <w:r w:rsidR="00FB59B7" w:rsidRPr="002478A0">
        <w:rPr>
          <w:color w:val="000000" w:themeColor="text1"/>
        </w:rPr>
        <w:t xml:space="preserve"> (2023) ‘Postpartum home blood pressure monitoring and lifestyle intervention in overweight and obese individuals the first year after gestational hypertension or pre‐eclampsia: A pilot feasibility trial’, </w:t>
      </w:r>
      <w:r w:rsidR="00FB59B7" w:rsidRPr="002478A0">
        <w:rPr>
          <w:i/>
          <w:iCs/>
          <w:color w:val="000000" w:themeColor="text1"/>
        </w:rPr>
        <w:t>BJOG: An International Journal of Obstetrics &amp;amp; Gynaecology</w:t>
      </w:r>
      <w:r w:rsidR="00FB59B7" w:rsidRPr="002478A0">
        <w:rPr>
          <w:color w:val="000000" w:themeColor="text1"/>
        </w:rPr>
        <w:t xml:space="preserve">, 130(7), pp. 715–726. doi:10.1111/1471-0528.17381) </w:t>
      </w:r>
    </w:p>
    <w:p w14:paraId="48973BCF" w14:textId="020FB386" w:rsidR="00E62DEE" w:rsidRPr="002478A0" w:rsidRDefault="00E62DEE" w:rsidP="002478A0">
      <w:pPr>
        <w:pStyle w:val="ListParagraph"/>
        <w:numPr>
          <w:ilvl w:val="0"/>
          <w:numId w:val="9"/>
        </w:numPr>
        <w:spacing w:after="120"/>
        <w:rPr>
          <w:color w:val="000000" w:themeColor="text1"/>
        </w:rPr>
      </w:pPr>
      <w:r w:rsidRPr="002478A0">
        <w:rPr>
          <w:b/>
          <w:bCs/>
          <w:color w:val="000000" w:themeColor="text1"/>
        </w:rPr>
        <w:t>Schwartz 2023</w:t>
      </w:r>
      <w:r w:rsidRPr="002478A0">
        <w:rPr>
          <w:color w:val="000000" w:themeColor="text1"/>
        </w:rPr>
        <w:t xml:space="preserve"> </w:t>
      </w:r>
      <w:r w:rsidR="00A30C77" w:rsidRPr="002478A0">
        <w:rPr>
          <w:color w:val="000000" w:themeColor="text1"/>
        </w:rPr>
        <w:t xml:space="preserve">(Schwartz, K.S., Jalal, D.I. and Stanhewicz, A.E. (2023) ‘Abstract P209: Six weeks oral losartan treatment improves endothelium-dependent dilation in normotensive women with a history of preeclampsia’, </w:t>
      </w:r>
      <w:r w:rsidR="00A30C77" w:rsidRPr="002478A0">
        <w:rPr>
          <w:i/>
          <w:iCs/>
          <w:color w:val="000000" w:themeColor="text1"/>
        </w:rPr>
        <w:t>Hypertension</w:t>
      </w:r>
      <w:r w:rsidR="00A30C77" w:rsidRPr="002478A0">
        <w:rPr>
          <w:color w:val="000000" w:themeColor="text1"/>
        </w:rPr>
        <w:t>, 80(Suppl_1). doi:10.1161/hyp.80.suppl_1.p209)</w:t>
      </w:r>
    </w:p>
    <w:p w14:paraId="6CDE6051" w14:textId="7F9EB67C" w:rsidR="00E62DEE" w:rsidRPr="002478A0" w:rsidRDefault="00E62DEE" w:rsidP="002478A0">
      <w:pPr>
        <w:pStyle w:val="ListParagraph"/>
        <w:numPr>
          <w:ilvl w:val="0"/>
          <w:numId w:val="9"/>
        </w:numPr>
        <w:spacing w:after="120"/>
        <w:rPr>
          <w:color w:val="000000" w:themeColor="text1"/>
        </w:rPr>
      </w:pPr>
      <w:r w:rsidRPr="002478A0">
        <w:rPr>
          <w:b/>
          <w:bCs/>
          <w:color w:val="000000" w:themeColor="text1"/>
        </w:rPr>
        <w:t>Campbell 2024</w:t>
      </w:r>
      <w:r w:rsidRPr="002478A0">
        <w:rPr>
          <w:color w:val="000000" w:themeColor="text1"/>
        </w:rPr>
        <w:t xml:space="preserve"> </w:t>
      </w:r>
      <w:r w:rsidR="00FB59B7" w:rsidRPr="002478A0">
        <w:rPr>
          <w:color w:val="000000" w:themeColor="text1"/>
        </w:rPr>
        <w:t xml:space="preserve">(Campbell, H.E. </w:t>
      </w:r>
      <w:r w:rsidR="00FB59B7" w:rsidRPr="002478A0">
        <w:rPr>
          <w:i/>
          <w:iCs/>
          <w:color w:val="000000" w:themeColor="text1"/>
        </w:rPr>
        <w:t>et al.</w:t>
      </w:r>
      <w:r w:rsidR="00FB59B7" w:rsidRPr="002478A0">
        <w:rPr>
          <w:color w:val="000000" w:themeColor="text1"/>
        </w:rPr>
        <w:t xml:space="preserve"> (2024) ‘Detection and control of pregnancy hypertension using self-monitoring of blood pressure with automated telemonitoring: Cost analyses of the bump randomized trials’, </w:t>
      </w:r>
      <w:r w:rsidR="00FB59B7" w:rsidRPr="002478A0">
        <w:rPr>
          <w:i/>
          <w:iCs/>
          <w:color w:val="000000" w:themeColor="text1"/>
        </w:rPr>
        <w:t>Hypertension</w:t>
      </w:r>
      <w:r w:rsidR="00FB59B7" w:rsidRPr="002478A0">
        <w:rPr>
          <w:color w:val="000000" w:themeColor="text1"/>
        </w:rPr>
        <w:t>, 81(4), pp. 887–896. doi:10.1161/hypertensionaha.123.22059)</w:t>
      </w:r>
    </w:p>
    <w:p w14:paraId="2A2207C0" w14:textId="148D87A2" w:rsidR="00E62DEE" w:rsidRPr="002478A0" w:rsidRDefault="00E62DEE" w:rsidP="002478A0">
      <w:pPr>
        <w:pStyle w:val="ListParagraph"/>
        <w:numPr>
          <w:ilvl w:val="0"/>
          <w:numId w:val="9"/>
        </w:numPr>
        <w:spacing w:after="120"/>
        <w:rPr>
          <w:color w:val="000000" w:themeColor="text1"/>
        </w:rPr>
      </w:pPr>
      <w:r w:rsidRPr="002478A0">
        <w:rPr>
          <w:b/>
          <w:bCs/>
          <w:color w:val="000000" w:themeColor="text1"/>
        </w:rPr>
        <w:t>Pechere Bertschi 2022</w:t>
      </w:r>
      <w:r w:rsidRPr="002478A0">
        <w:rPr>
          <w:color w:val="000000" w:themeColor="text1"/>
        </w:rPr>
        <w:t xml:space="preserve"> (+1</w:t>
      </w:r>
      <w:r w:rsidR="005B3BE6" w:rsidRPr="002478A0">
        <w:rPr>
          <w:color w:val="000000" w:themeColor="text1"/>
        </w:rPr>
        <w:t xml:space="preserve"> publication</w:t>
      </w:r>
      <w:r w:rsidRPr="002478A0">
        <w:rPr>
          <w:color w:val="000000" w:themeColor="text1"/>
        </w:rPr>
        <w:t xml:space="preserve">) </w:t>
      </w:r>
      <w:r w:rsidR="009F2D30" w:rsidRPr="002478A0">
        <w:rPr>
          <w:color w:val="000000" w:themeColor="text1"/>
        </w:rPr>
        <w:t xml:space="preserve">(Pechère-Bertschi, A. </w:t>
      </w:r>
      <w:r w:rsidR="009F2D30" w:rsidRPr="002478A0">
        <w:rPr>
          <w:i/>
          <w:iCs/>
          <w:color w:val="000000" w:themeColor="text1"/>
        </w:rPr>
        <w:t>et al.</w:t>
      </w:r>
      <w:r w:rsidR="009F2D30" w:rsidRPr="002478A0">
        <w:rPr>
          <w:color w:val="000000" w:themeColor="text1"/>
        </w:rPr>
        <w:t xml:space="preserve"> (2022) ‘Treatment of persistent renal dysfunction after preeclampsia with benazepril: A randomized, double-blind trial’, </w:t>
      </w:r>
      <w:r w:rsidR="009F2D30" w:rsidRPr="002478A0">
        <w:rPr>
          <w:i/>
          <w:iCs/>
          <w:color w:val="000000" w:themeColor="text1"/>
        </w:rPr>
        <w:t>Journal of Hypertension</w:t>
      </w:r>
      <w:r w:rsidR="009F2D30" w:rsidRPr="002478A0">
        <w:rPr>
          <w:color w:val="000000" w:themeColor="text1"/>
        </w:rPr>
        <w:t>, 40(Suppl 1). doi:10.1097/01.hjh.0000838364.80514.c5)</w:t>
      </w:r>
    </w:p>
    <w:p w14:paraId="76902232" w14:textId="346F99C0" w:rsidR="00E62DEE" w:rsidRPr="00142070" w:rsidRDefault="00E62DEE" w:rsidP="002478A0">
      <w:pPr>
        <w:pStyle w:val="ListParagraph"/>
        <w:numPr>
          <w:ilvl w:val="0"/>
          <w:numId w:val="9"/>
        </w:numPr>
        <w:spacing w:after="120"/>
        <w:rPr>
          <w:color w:val="000000" w:themeColor="text1"/>
          <w:lang w:val="es-ES"/>
        </w:rPr>
      </w:pPr>
      <w:r w:rsidRPr="00142070">
        <w:rPr>
          <w:b/>
          <w:bCs/>
          <w:color w:val="000000" w:themeColor="text1"/>
          <w:lang w:val="es-ES"/>
        </w:rPr>
        <w:t>Montenegro 1985</w:t>
      </w:r>
      <w:r w:rsidR="00084B15" w:rsidRPr="00142070">
        <w:rPr>
          <w:color w:val="000000" w:themeColor="text1"/>
          <w:lang w:val="es-ES"/>
        </w:rPr>
        <w:t xml:space="preserve"> (Montenegro, R. </w:t>
      </w:r>
      <w:r w:rsidR="00084B15" w:rsidRPr="00142070">
        <w:rPr>
          <w:i/>
          <w:iCs/>
          <w:color w:val="000000" w:themeColor="text1"/>
          <w:lang w:val="es-ES"/>
        </w:rPr>
        <w:t>et al.</w:t>
      </w:r>
      <w:r w:rsidR="00084B15" w:rsidRPr="00142070">
        <w:rPr>
          <w:color w:val="000000" w:themeColor="text1"/>
          <w:lang w:val="es-ES"/>
        </w:rPr>
        <w:t xml:space="preserve"> (1985) ‘The effect of serotonergic blockade in postpartum preeclamptic patients’, </w:t>
      </w:r>
      <w:r w:rsidR="00084B15" w:rsidRPr="00142070">
        <w:rPr>
          <w:i/>
          <w:iCs/>
          <w:color w:val="000000" w:themeColor="text1"/>
          <w:lang w:val="es-ES"/>
        </w:rPr>
        <w:t>American Journal of Obstetrics and Gynecology</w:t>
      </w:r>
      <w:r w:rsidR="00084B15" w:rsidRPr="00142070">
        <w:rPr>
          <w:color w:val="000000" w:themeColor="text1"/>
          <w:lang w:val="es-ES"/>
        </w:rPr>
        <w:t>, 153(2), pp. 130–133. doi:10.1016/0002-9378(85)90095-x)</w:t>
      </w:r>
    </w:p>
    <w:p w14:paraId="127CC304" w14:textId="691F3EA5" w:rsidR="00E62DEE" w:rsidRPr="00142070" w:rsidRDefault="00E62DEE" w:rsidP="002478A0">
      <w:pPr>
        <w:pStyle w:val="ListParagraph"/>
        <w:numPr>
          <w:ilvl w:val="0"/>
          <w:numId w:val="9"/>
        </w:numPr>
        <w:spacing w:after="120"/>
        <w:rPr>
          <w:color w:val="000000" w:themeColor="text1"/>
          <w:lang w:val="fr-FR"/>
        </w:rPr>
      </w:pPr>
      <w:r w:rsidRPr="00142070">
        <w:rPr>
          <w:b/>
          <w:bCs/>
          <w:color w:val="000000" w:themeColor="text1"/>
          <w:lang w:val="fr-FR"/>
        </w:rPr>
        <w:lastRenderedPageBreak/>
        <w:t>Emeruwa 2023</w:t>
      </w:r>
      <w:r w:rsidRPr="00142070">
        <w:rPr>
          <w:color w:val="000000" w:themeColor="text1"/>
          <w:lang w:val="fr-FR"/>
        </w:rPr>
        <w:t xml:space="preserve"> (+1</w:t>
      </w:r>
      <w:r w:rsidR="005B3BE6" w:rsidRPr="00142070">
        <w:rPr>
          <w:color w:val="000000" w:themeColor="text1"/>
          <w:lang w:val="fr-FR"/>
        </w:rPr>
        <w:t xml:space="preserve"> publication</w:t>
      </w:r>
      <w:r w:rsidRPr="00142070">
        <w:rPr>
          <w:color w:val="000000" w:themeColor="text1"/>
          <w:lang w:val="fr-FR"/>
        </w:rPr>
        <w:t>)</w:t>
      </w:r>
      <w:r w:rsidR="00FB59B7" w:rsidRPr="00142070">
        <w:rPr>
          <w:color w:val="000000" w:themeColor="text1"/>
          <w:lang w:val="fr-FR"/>
        </w:rPr>
        <w:t xml:space="preserve"> (Emeruwa, U.N. </w:t>
      </w:r>
      <w:r w:rsidR="00FB59B7" w:rsidRPr="00142070">
        <w:rPr>
          <w:i/>
          <w:iCs/>
          <w:color w:val="000000" w:themeColor="text1"/>
          <w:lang w:val="fr-FR"/>
        </w:rPr>
        <w:t>et al.</w:t>
      </w:r>
      <w:r w:rsidR="00FB59B7" w:rsidRPr="00142070">
        <w:rPr>
          <w:color w:val="000000" w:themeColor="text1"/>
          <w:lang w:val="fr-FR"/>
        </w:rPr>
        <w:t xml:space="preserve"> (2025) ‘Lasix for the prevention of de novo postpartum hypertension: A randomized placebo-controlled trial (lapp trial)’, </w:t>
      </w:r>
      <w:r w:rsidR="00FB59B7" w:rsidRPr="00142070">
        <w:rPr>
          <w:i/>
          <w:iCs/>
          <w:color w:val="000000" w:themeColor="text1"/>
          <w:lang w:val="fr-FR"/>
        </w:rPr>
        <w:t>American Journal of Obstetrics and Gynecology</w:t>
      </w:r>
      <w:r w:rsidR="00FB59B7" w:rsidRPr="00142070">
        <w:rPr>
          <w:color w:val="000000" w:themeColor="text1"/>
          <w:lang w:val="fr-FR"/>
        </w:rPr>
        <w:t>, 232(1). doi:10.1016/j.ajog.2024.04.016)</w:t>
      </w:r>
    </w:p>
    <w:p w14:paraId="055BB196" w14:textId="0557A81F" w:rsidR="00E62DEE" w:rsidRPr="00A30C77" w:rsidRDefault="003B1469" w:rsidP="00C67183">
      <w:pPr>
        <w:spacing w:after="120" w:line="240" w:lineRule="auto"/>
        <w:ind w:left="284"/>
        <w:rPr>
          <w:color w:val="000000" w:themeColor="text1"/>
        </w:rPr>
      </w:pPr>
      <w:r w:rsidRPr="00FB59B7">
        <w:rPr>
          <w:color w:val="000000" w:themeColor="text1"/>
        </w:rPr>
        <w:t xml:space="preserve">(iii) </w:t>
      </w:r>
      <w:r w:rsidR="00E62DEE" w:rsidRPr="00FB59B7">
        <w:rPr>
          <w:color w:val="000000" w:themeColor="text1"/>
        </w:rPr>
        <w:t xml:space="preserve">Wrong </w:t>
      </w:r>
      <w:r w:rsidR="00E62DEE" w:rsidRPr="00A30C77">
        <w:rPr>
          <w:color w:val="000000" w:themeColor="text1"/>
        </w:rPr>
        <w:t>intervention (n</w:t>
      </w:r>
      <w:r w:rsidR="00D326A6" w:rsidRPr="00A30C77">
        <w:rPr>
          <w:color w:val="000000" w:themeColor="text1"/>
        </w:rPr>
        <w:t>=</w:t>
      </w:r>
      <w:r w:rsidR="00466B2F" w:rsidRPr="00A30C77">
        <w:rPr>
          <w:color w:val="000000" w:themeColor="text1"/>
        </w:rPr>
        <w:t>4 publications [3 primary studies]</w:t>
      </w:r>
      <w:r w:rsidR="00E62DEE" w:rsidRPr="00A30C77">
        <w:rPr>
          <w:color w:val="000000" w:themeColor="text1"/>
        </w:rPr>
        <w:t>)</w:t>
      </w:r>
    </w:p>
    <w:p w14:paraId="29B86F6E" w14:textId="39214462" w:rsidR="00E62DEE" w:rsidRPr="002478A0" w:rsidRDefault="00E62DEE" w:rsidP="002478A0">
      <w:pPr>
        <w:pStyle w:val="ListParagraph"/>
        <w:numPr>
          <w:ilvl w:val="0"/>
          <w:numId w:val="11"/>
        </w:numPr>
        <w:spacing w:after="120"/>
        <w:rPr>
          <w:color w:val="000000" w:themeColor="text1"/>
        </w:rPr>
      </w:pPr>
      <w:r w:rsidRPr="00142070">
        <w:rPr>
          <w:b/>
          <w:bCs/>
          <w:color w:val="000000" w:themeColor="text1"/>
          <w:lang w:val="fr-FR"/>
        </w:rPr>
        <w:t>Barrileaux 2003</w:t>
      </w:r>
      <w:r w:rsidRPr="00142070">
        <w:rPr>
          <w:color w:val="000000" w:themeColor="text1"/>
          <w:lang w:val="fr-FR"/>
        </w:rPr>
        <w:t xml:space="preserve"> </w:t>
      </w:r>
      <w:r w:rsidR="00A30C77" w:rsidRPr="00142070">
        <w:rPr>
          <w:color w:val="000000" w:themeColor="text1"/>
          <w:lang w:val="fr-FR"/>
        </w:rPr>
        <w:t xml:space="preserve">(Barrilleaux, P.S. </w:t>
      </w:r>
      <w:r w:rsidR="00A30C77" w:rsidRPr="00142070">
        <w:rPr>
          <w:i/>
          <w:iCs/>
          <w:color w:val="000000" w:themeColor="text1"/>
          <w:lang w:val="fr-FR"/>
        </w:rPr>
        <w:t>et al.</w:t>
      </w:r>
      <w:r w:rsidR="00A30C77" w:rsidRPr="00142070">
        <w:rPr>
          <w:color w:val="000000" w:themeColor="text1"/>
          <w:lang w:val="fr-FR"/>
        </w:rPr>
        <w:t xml:space="preserve"> </w:t>
      </w:r>
      <w:r w:rsidR="00A30C77" w:rsidRPr="002478A0">
        <w:rPr>
          <w:color w:val="000000" w:themeColor="text1"/>
        </w:rPr>
        <w:t xml:space="preserve">(2003) ‘Adjunctive intravenous dexamethasone in patients with severe preeclampsia not complicated by Hellp syndrome’, </w:t>
      </w:r>
      <w:r w:rsidR="00A30C77" w:rsidRPr="002478A0">
        <w:rPr>
          <w:i/>
          <w:iCs/>
          <w:color w:val="000000" w:themeColor="text1"/>
        </w:rPr>
        <w:t>American Journal of Obstetrics and Gynecology</w:t>
      </w:r>
      <w:r w:rsidR="00A30C77" w:rsidRPr="002478A0">
        <w:rPr>
          <w:color w:val="000000" w:themeColor="text1"/>
        </w:rPr>
        <w:t>, 189(6). doi:10.1016/j.ajog.2003.10.106)</w:t>
      </w:r>
    </w:p>
    <w:p w14:paraId="2397A1AF" w14:textId="79F567BA" w:rsidR="00E62DEE" w:rsidRPr="002478A0" w:rsidRDefault="00E62DEE" w:rsidP="002478A0">
      <w:pPr>
        <w:pStyle w:val="ListParagraph"/>
        <w:numPr>
          <w:ilvl w:val="0"/>
          <w:numId w:val="11"/>
        </w:numPr>
        <w:spacing w:after="120"/>
        <w:rPr>
          <w:color w:val="000000" w:themeColor="text1"/>
        </w:rPr>
      </w:pPr>
      <w:r w:rsidRPr="002478A0">
        <w:rPr>
          <w:b/>
          <w:bCs/>
          <w:color w:val="000000" w:themeColor="text1"/>
        </w:rPr>
        <w:t>Jiang 2019</w:t>
      </w:r>
      <w:r w:rsidR="00084B15" w:rsidRPr="002478A0">
        <w:rPr>
          <w:color w:val="000000" w:themeColor="text1"/>
        </w:rPr>
        <w:t xml:space="preserve"> (Jiang, J. and Wang, F. (2019) ‘Comprehensive nursing on postpartum complications and negative emotions of patients with pregnancy induced hypertension syndrome’, </w:t>
      </w:r>
      <w:r w:rsidR="00084B15" w:rsidRPr="002478A0">
        <w:rPr>
          <w:i/>
          <w:iCs/>
          <w:color w:val="000000" w:themeColor="text1"/>
        </w:rPr>
        <w:t>International Journal of Clinical and Experimental Medicine</w:t>
      </w:r>
      <w:r w:rsidR="00084B15" w:rsidRPr="002478A0">
        <w:rPr>
          <w:color w:val="000000" w:themeColor="text1"/>
        </w:rPr>
        <w:t>, 12(9), pp. 11982–11989)</w:t>
      </w:r>
    </w:p>
    <w:p w14:paraId="45592338" w14:textId="16612356" w:rsidR="00E62DEE" w:rsidRPr="002478A0" w:rsidRDefault="00E62DEE" w:rsidP="002478A0">
      <w:pPr>
        <w:pStyle w:val="ListParagraph"/>
        <w:numPr>
          <w:ilvl w:val="0"/>
          <w:numId w:val="11"/>
        </w:numPr>
        <w:spacing w:after="120"/>
        <w:rPr>
          <w:color w:val="000000" w:themeColor="text1"/>
        </w:rPr>
      </w:pPr>
      <w:r w:rsidRPr="002478A0">
        <w:rPr>
          <w:b/>
          <w:bCs/>
          <w:color w:val="000000" w:themeColor="text1"/>
        </w:rPr>
        <w:t>Ormesher 2020</w:t>
      </w:r>
      <w:r w:rsidRPr="002478A0">
        <w:rPr>
          <w:color w:val="000000" w:themeColor="text1"/>
        </w:rPr>
        <w:t xml:space="preserve"> (+1</w:t>
      </w:r>
      <w:r w:rsidR="00466B2F" w:rsidRPr="002478A0">
        <w:rPr>
          <w:color w:val="000000" w:themeColor="text1"/>
        </w:rPr>
        <w:t xml:space="preserve"> publication</w:t>
      </w:r>
      <w:r w:rsidRPr="002478A0">
        <w:rPr>
          <w:color w:val="000000" w:themeColor="text1"/>
        </w:rPr>
        <w:t>)</w:t>
      </w:r>
      <w:r w:rsidR="009F2D30" w:rsidRPr="002478A0">
        <w:rPr>
          <w:color w:val="000000" w:themeColor="text1"/>
        </w:rPr>
        <w:t xml:space="preserve"> (Ormesher, L. </w:t>
      </w:r>
      <w:r w:rsidR="009F2D30" w:rsidRPr="002478A0">
        <w:rPr>
          <w:i/>
          <w:iCs/>
          <w:color w:val="000000" w:themeColor="text1"/>
        </w:rPr>
        <w:t>et al.</w:t>
      </w:r>
      <w:r w:rsidR="009F2D30" w:rsidRPr="002478A0">
        <w:rPr>
          <w:color w:val="000000" w:themeColor="text1"/>
        </w:rPr>
        <w:t xml:space="preserve"> (2020) ‘Postnatal enalapril to improve cardiovascular function following preterm preeclampsia (pick-up)’:, </w:t>
      </w:r>
      <w:r w:rsidR="009F2D30" w:rsidRPr="002478A0">
        <w:rPr>
          <w:i/>
          <w:iCs/>
          <w:color w:val="000000" w:themeColor="text1"/>
        </w:rPr>
        <w:t>Hypertension</w:t>
      </w:r>
      <w:r w:rsidR="009F2D30" w:rsidRPr="002478A0">
        <w:rPr>
          <w:color w:val="000000" w:themeColor="text1"/>
        </w:rPr>
        <w:t>, 76(6), pp. 1828–1837. doi:10.1161/hypertensionaha.120.15875)</w:t>
      </w:r>
    </w:p>
    <w:p w14:paraId="07A8EC58" w14:textId="2D59F0EA" w:rsidR="00E62DEE" w:rsidRPr="0003452B" w:rsidRDefault="003B1469" w:rsidP="00C67183">
      <w:pPr>
        <w:spacing w:after="120" w:line="240" w:lineRule="auto"/>
        <w:ind w:left="284"/>
        <w:rPr>
          <w:color w:val="000000" w:themeColor="text1"/>
        </w:rPr>
      </w:pPr>
      <w:r w:rsidRPr="0003452B">
        <w:rPr>
          <w:color w:val="000000" w:themeColor="text1"/>
        </w:rPr>
        <w:t xml:space="preserve">(iv) </w:t>
      </w:r>
      <w:r w:rsidR="00E62DEE" w:rsidRPr="0003452B">
        <w:rPr>
          <w:color w:val="000000" w:themeColor="text1"/>
        </w:rPr>
        <w:t>Failed trustworthiness criteria  (</w:t>
      </w:r>
      <w:r w:rsidR="00466B2F" w:rsidRPr="0003452B">
        <w:rPr>
          <w:color w:val="000000" w:themeColor="text1"/>
        </w:rPr>
        <w:t>n</w:t>
      </w:r>
      <w:r w:rsidR="00E62DEE" w:rsidRPr="0003452B">
        <w:rPr>
          <w:color w:val="000000" w:themeColor="text1"/>
        </w:rPr>
        <w:t>=4)</w:t>
      </w:r>
    </w:p>
    <w:p w14:paraId="767FAD01" w14:textId="0EDA336B" w:rsidR="00E62DEE" w:rsidRPr="00142070" w:rsidRDefault="00E62DEE" w:rsidP="002478A0">
      <w:pPr>
        <w:pStyle w:val="ListParagraph"/>
        <w:numPr>
          <w:ilvl w:val="0"/>
          <w:numId w:val="13"/>
        </w:numPr>
        <w:spacing w:after="120"/>
        <w:rPr>
          <w:color w:val="000000" w:themeColor="text1"/>
          <w:lang w:val="es-ES"/>
        </w:rPr>
      </w:pPr>
      <w:r w:rsidRPr="00142070">
        <w:rPr>
          <w:b/>
          <w:bCs/>
          <w:color w:val="000000" w:themeColor="text1"/>
          <w:lang w:val="es-ES"/>
        </w:rPr>
        <w:t>Suganya 2024</w:t>
      </w:r>
      <w:r w:rsidRPr="00142070">
        <w:rPr>
          <w:color w:val="000000" w:themeColor="text1"/>
          <w:lang w:val="es-ES"/>
        </w:rPr>
        <w:t xml:space="preserve"> </w:t>
      </w:r>
      <w:r w:rsidR="00FB59B7" w:rsidRPr="00142070">
        <w:rPr>
          <w:color w:val="000000" w:themeColor="text1"/>
          <w:lang w:val="es-ES"/>
        </w:rPr>
        <w:t xml:space="preserve">(Suganya, T. </w:t>
      </w:r>
      <w:r w:rsidR="00FB59B7" w:rsidRPr="00142070">
        <w:rPr>
          <w:i/>
          <w:iCs/>
          <w:color w:val="000000" w:themeColor="text1"/>
          <w:lang w:val="es-ES"/>
        </w:rPr>
        <w:t>et al.</w:t>
      </w:r>
      <w:r w:rsidR="00FB59B7" w:rsidRPr="00142070">
        <w:rPr>
          <w:color w:val="000000" w:themeColor="text1"/>
          <w:lang w:val="es-ES"/>
        </w:rPr>
        <w:t xml:space="preserve"> (2023) ‘Comparative Study between Oral Labetalol Vs Oral Labetalol with Oral Frusemide in Control of Blood Pressure among Postpartum Mothers with Severe Pre-Eclampsia’, </w:t>
      </w:r>
      <w:r w:rsidR="00FB59B7" w:rsidRPr="00142070">
        <w:rPr>
          <w:i/>
          <w:iCs/>
          <w:color w:val="000000" w:themeColor="text1"/>
          <w:lang w:val="es-ES"/>
        </w:rPr>
        <w:t>International Journal of Pharmaceutical and Clinical Research</w:t>
      </w:r>
      <w:r w:rsidR="00FB59B7" w:rsidRPr="00142070">
        <w:rPr>
          <w:color w:val="000000" w:themeColor="text1"/>
          <w:lang w:val="es-ES"/>
        </w:rPr>
        <w:t xml:space="preserve">, 16(2), pp. 119–128. </w:t>
      </w:r>
    </w:p>
    <w:p w14:paraId="1B1CF2AE" w14:textId="15CCA976" w:rsidR="00E62DEE" w:rsidRPr="00142070" w:rsidRDefault="00E62DEE" w:rsidP="002478A0">
      <w:pPr>
        <w:pStyle w:val="ListParagraph"/>
        <w:numPr>
          <w:ilvl w:val="0"/>
          <w:numId w:val="13"/>
        </w:numPr>
        <w:spacing w:after="120"/>
        <w:rPr>
          <w:color w:val="000000" w:themeColor="text1"/>
          <w:lang w:val="it-IT"/>
        </w:rPr>
      </w:pPr>
      <w:r w:rsidRPr="00142070">
        <w:rPr>
          <w:b/>
          <w:bCs/>
          <w:color w:val="000000" w:themeColor="text1"/>
          <w:lang w:val="it-IT"/>
        </w:rPr>
        <w:t>Siamansoori 2020</w:t>
      </w:r>
      <w:r w:rsidRPr="00142070">
        <w:rPr>
          <w:color w:val="000000" w:themeColor="text1"/>
          <w:lang w:val="it-IT"/>
        </w:rPr>
        <w:t xml:space="preserve"> </w:t>
      </w:r>
      <w:r w:rsidR="009F2D30" w:rsidRPr="00142070">
        <w:rPr>
          <w:color w:val="000000" w:themeColor="text1"/>
          <w:lang w:val="it-IT"/>
        </w:rPr>
        <w:t xml:space="preserve">(Siamansoori, S. </w:t>
      </w:r>
      <w:r w:rsidR="009F2D30" w:rsidRPr="00142070">
        <w:rPr>
          <w:i/>
          <w:iCs/>
          <w:color w:val="000000" w:themeColor="text1"/>
          <w:lang w:val="it-IT"/>
        </w:rPr>
        <w:t>et al.</w:t>
      </w:r>
      <w:r w:rsidR="009F2D30" w:rsidRPr="00142070">
        <w:rPr>
          <w:color w:val="000000" w:themeColor="text1"/>
          <w:lang w:val="it-IT"/>
        </w:rPr>
        <w:t xml:space="preserve"> (2020) ‘Comparison of lasix and methyldopa in controlling hypertension in preeclampsia patients: a double-blind randomized clinical trial’, </w:t>
      </w:r>
      <w:r w:rsidR="009F2D30" w:rsidRPr="00142070">
        <w:rPr>
          <w:i/>
          <w:iCs/>
          <w:color w:val="000000" w:themeColor="text1"/>
          <w:lang w:val="it-IT"/>
        </w:rPr>
        <w:t>Mens Health Journal</w:t>
      </w:r>
      <w:r w:rsidR="009F2D30" w:rsidRPr="00142070">
        <w:rPr>
          <w:color w:val="000000" w:themeColor="text1"/>
          <w:lang w:val="it-IT"/>
        </w:rPr>
        <w:t>, 4(1). doi:10.1016/j.ajog.2024.04.016)</w:t>
      </w:r>
    </w:p>
    <w:p w14:paraId="4096C5AB" w14:textId="4BD6C5D5" w:rsidR="00E62DEE" w:rsidRPr="00142070" w:rsidRDefault="00E62DEE" w:rsidP="002478A0">
      <w:pPr>
        <w:pStyle w:val="ListParagraph"/>
        <w:numPr>
          <w:ilvl w:val="0"/>
          <w:numId w:val="13"/>
        </w:numPr>
        <w:spacing w:after="120"/>
        <w:rPr>
          <w:color w:val="000000" w:themeColor="text1"/>
          <w:lang w:val="it-IT"/>
        </w:rPr>
      </w:pPr>
      <w:r w:rsidRPr="00142070">
        <w:rPr>
          <w:b/>
          <w:bCs/>
          <w:color w:val="000000" w:themeColor="text1"/>
          <w:lang w:val="it-IT"/>
        </w:rPr>
        <w:t>Dabaghi 2019</w:t>
      </w:r>
      <w:r w:rsidRPr="00142070">
        <w:rPr>
          <w:color w:val="000000" w:themeColor="text1"/>
          <w:lang w:val="it-IT"/>
        </w:rPr>
        <w:t xml:space="preserve"> </w:t>
      </w:r>
      <w:r w:rsidR="009F2D30" w:rsidRPr="00142070">
        <w:rPr>
          <w:color w:val="000000" w:themeColor="text1"/>
          <w:lang w:val="it-IT"/>
        </w:rPr>
        <w:t xml:space="preserve">(Dabaghi, T. </w:t>
      </w:r>
      <w:r w:rsidR="009F2D30" w:rsidRPr="00142070">
        <w:rPr>
          <w:i/>
          <w:iCs/>
          <w:color w:val="000000" w:themeColor="text1"/>
          <w:lang w:val="it-IT"/>
        </w:rPr>
        <w:t>et al.</w:t>
      </w:r>
      <w:r w:rsidR="009F2D30" w:rsidRPr="00142070">
        <w:rPr>
          <w:color w:val="000000" w:themeColor="text1"/>
          <w:lang w:val="it-IT"/>
        </w:rPr>
        <w:t xml:space="preserve"> (2019) ‘Efficacy of postpartum furosemide therapy on blood pressure recovery in patients with severe preeclampsia: A randomized clinical trial’, </w:t>
      </w:r>
      <w:r w:rsidR="009F2D30" w:rsidRPr="00142070">
        <w:rPr>
          <w:i/>
          <w:iCs/>
          <w:color w:val="000000" w:themeColor="text1"/>
          <w:lang w:val="it-IT"/>
        </w:rPr>
        <w:t>Bangladesh Journal of Medical Science</w:t>
      </w:r>
      <w:r w:rsidR="009F2D30" w:rsidRPr="00142070">
        <w:rPr>
          <w:color w:val="000000" w:themeColor="text1"/>
          <w:lang w:val="it-IT"/>
        </w:rPr>
        <w:t>, 18(3), pp. 636–640. doi:10.3329/bjms.v18i3.4164)</w:t>
      </w:r>
    </w:p>
    <w:p w14:paraId="7329FD65" w14:textId="7E250EC3" w:rsidR="00E62DEE" w:rsidRPr="00142070" w:rsidRDefault="00E62DEE" w:rsidP="002478A0">
      <w:pPr>
        <w:pStyle w:val="ListParagraph"/>
        <w:numPr>
          <w:ilvl w:val="0"/>
          <w:numId w:val="13"/>
        </w:numPr>
        <w:spacing w:after="120"/>
        <w:rPr>
          <w:color w:val="000000" w:themeColor="text1"/>
          <w:lang w:val="it-IT"/>
        </w:rPr>
      </w:pPr>
      <w:r w:rsidRPr="00142070">
        <w:rPr>
          <w:b/>
          <w:bCs/>
          <w:color w:val="000000" w:themeColor="text1"/>
          <w:lang w:val="it-IT"/>
        </w:rPr>
        <w:t>Santos</w:t>
      </w:r>
      <w:r w:rsidR="009F2D30" w:rsidRPr="00142070">
        <w:rPr>
          <w:b/>
          <w:bCs/>
          <w:color w:val="000000" w:themeColor="text1"/>
          <w:lang w:val="it-IT"/>
        </w:rPr>
        <w:t>-Bolivar</w:t>
      </w:r>
      <w:r w:rsidRPr="00142070">
        <w:rPr>
          <w:b/>
          <w:bCs/>
          <w:color w:val="000000" w:themeColor="text1"/>
          <w:lang w:val="it-IT"/>
        </w:rPr>
        <w:t xml:space="preserve"> 2011</w:t>
      </w:r>
      <w:r w:rsidR="009F2D30" w:rsidRPr="00142070">
        <w:rPr>
          <w:color w:val="000000" w:themeColor="text1"/>
          <w:lang w:val="it-IT"/>
        </w:rPr>
        <w:t xml:space="preserve"> (Santos-Bolívar, J. </w:t>
      </w:r>
      <w:r w:rsidR="009F2D30" w:rsidRPr="00142070">
        <w:rPr>
          <w:i/>
          <w:iCs/>
          <w:color w:val="000000" w:themeColor="text1"/>
          <w:lang w:val="it-IT"/>
        </w:rPr>
        <w:t>et al.</w:t>
      </w:r>
      <w:r w:rsidR="009F2D30" w:rsidRPr="00142070">
        <w:rPr>
          <w:color w:val="000000" w:themeColor="text1"/>
          <w:lang w:val="it-IT"/>
        </w:rPr>
        <w:t xml:space="preserve"> (2011) ‘Postpartum home blood pressure monitoring and lifestyle intervention in overweight and obese individuals the first year after gestational hypertension or pre‐eclampsia: A pilot feasibility trial’, </w:t>
      </w:r>
      <w:r w:rsidR="009F2D30" w:rsidRPr="00142070">
        <w:rPr>
          <w:i/>
          <w:iCs/>
          <w:color w:val="000000" w:themeColor="text1"/>
          <w:lang w:val="it-IT"/>
        </w:rPr>
        <w:t>Journal of Obstetrics and Gynecology of Venezuela</w:t>
      </w:r>
      <w:r w:rsidR="009F2D30" w:rsidRPr="00142070">
        <w:rPr>
          <w:color w:val="000000" w:themeColor="text1"/>
          <w:lang w:val="it-IT"/>
        </w:rPr>
        <w:t>, 71(4))</w:t>
      </w:r>
    </w:p>
    <w:p w14:paraId="4FAFE7E3" w14:textId="1EC5BEED" w:rsidR="00E62DEE" w:rsidRPr="0003452B" w:rsidRDefault="003B1469" w:rsidP="00C67183">
      <w:pPr>
        <w:spacing w:after="120" w:line="240" w:lineRule="auto"/>
        <w:ind w:left="284"/>
        <w:rPr>
          <w:color w:val="000000" w:themeColor="text1"/>
        </w:rPr>
      </w:pPr>
      <w:r w:rsidRPr="0003452B">
        <w:rPr>
          <w:color w:val="000000" w:themeColor="text1"/>
        </w:rPr>
        <w:t xml:space="preserve">(v) </w:t>
      </w:r>
      <w:r w:rsidR="00E62DEE" w:rsidRPr="0003452B">
        <w:rPr>
          <w:color w:val="000000" w:themeColor="text1"/>
        </w:rPr>
        <w:t>Wrong study design (n = 3)</w:t>
      </w:r>
    </w:p>
    <w:p w14:paraId="2A5FCD94" w14:textId="766A7FC2" w:rsidR="00E62DEE" w:rsidRPr="002478A0" w:rsidRDefault="00E62DEE" w:rsidP="002478A0">
      <w:pPr>
        <w:pStyle w:val="ListParagraph"/>
        <w:numPr>
          <w:ilvl w:val="0"/>
          <w:numId w:val="10"/>
        </w:numPr>
        <w:spacing w:after="120"/>
        <w:rPr>
          <w:color w:val="000000" w:themeColor="text1"/>
        </w:rPr>
      </w:pPr>
      <w:r w:rsidRPr="002478A0">
        <w:rPr>
          <w:b/>
          <w:bCs/>
          <w:color w:val="000000" w:themeColor="text1"/>
        </w:rPr>
        <w:t>Berks 2019</w:t>
      </w:r>
      <w:r w:rsidRPr="002478A0">
        <w:rPr>
          <w:color w:val="000000" w:themeColor="text1"/>
        </w:rPr>
        <w:t xml:space="preserve"> </w:t>
      </w:r>
      <w:r w:rsidR="00A30C77" w:rsidRPr="002478A0">
        <w:rPr>
          <w:color w:val="000000" w:themeColor="text1"/>
        </w:rPr>
        <w:t xml:space="preserve">(Berks, D. </w:t>
      </w:r>
      <w:r w:rsidR="00A30C77" w:rsidRPr="002478A0">
        <w:rPr>
          <w:i/>
          <w:iCs/>
          <w:color w:val="000000" w:themeColor="text1"/>
        </w:rPr>
        <w:t>et al.</w:t>
      </w:r>
      <w:r w:rsidR="00A30C77" w:rsidRPr="002478A0">
        <w:rPr>
          <w:color w:val="000000" w:themeColor="text1"/>
        </w:rPr>
        <w:t xml:space="preserve"> (2019) ‘Feasibility and effectiveness of a lifestyle intervention after complicated pregnancies to improve risk factors for future cardiometabolic disease’, </w:t>
      </w:r>
      <w:r w:rsidR="00A30C77" w:rsidRPr="002478A0">
        <w:rPr>
          <w:i/>
          <w:iCs/>
          <w:color w:val="000000" w:themeColor="text1"/>
        </w:rPr>
        <w:t>Pregnancy Hypertension</w:t>
      </w:r>
      <w:r w:rsidR="00A30C77" w:rsidRPr="002478A0">
        <w:rPr>
          <w:color w:val="000000" w:themeColor="text1"/>
        </w:rPr>
        <w:t>, 15, pp. 98–107. doi:10.1016/j.preghy.2018.12.004)</w:t>
      </w:r>
    </w:p>
    <w:p w14:paraId="385E5FA3" w14:textId="52AEAB09" w:rsidR="00E62DEE" w:rsidRPr="002478A0" w:rsidRDefault="00E62DEE" w:rsidP="002478A0">
      <w:pPr>
        <w:pStyle w:val="ListParagraph"/>
        <w:numPr>
          <w:ilvl w:val="0"/>
          <w:numId w:val="10"/>
        </w:numPr>
        <w:spacing w:after="120"/>
        <w:rPr>
          <w:color w:val="000000" w:themeColor="text1"/>
        </w:rPr>
      </w:pPr>
      <w:r w:rsidRPr="002478A0">
        <w:rPr>
          <w:b/>
          <w:bCs/>
          <w:color w:val="000000" w:themeColor="text1"/>
        </w:rPr>
        <w:t>Adarsh 2006</w:t>
      </w:r>
      <w:r w:rsidRPr="002478A0">
        <w:rPr>
          <w:color w:val="000000" w:themeColor="text1"/>
        </w:rPr>
        <w:t xml:space="preserve"> </w:t>
      </w:r>
      <w:r w:rsidR="00A30C77" w:rsidRPr="002478A0">
        <w:rPr>
          <w:color w:val="000000" w:themeColor="text1"/>
        </w:rPr>
        <w:t xml:space="preserve">(Adarsh, B. </w:t>
      </w:r>
      <w:r w:rsidR="00A30C77" w:rsidRPr="002478A0">
        <w:rPr>
          <w:i/>
          <w:iCs/>
          <w:color w:val="000000" w:themeColor="text1"/>
        </w:rPr>
        <w:t>et al.</w:t>
      </w:r>
      <w:r w:rsidR="00A30C77" w:rsidRPr="002478A0">
        <w:rPr>
          <w:color w:val="000000" w:themeColor="text1"/>
        </w:rPr>
        <w:t xml:space="preserve"> (2006) ‘Abstract P209: Six weeks oral losartan treatment improves endothelium-dependent dilation in normotensive women with a history of preeclampsia’, </w:t>
      </w:r>
      <w:r w:rsidR="00A30C77" w:rsidRPr="002478A0">
        <w:rPr>
          <w:i/>
          <w:iCs/>
          <w:color w:val="000000" w:themeColor="text1"/>
        </w:rPr>
        <w:t>Journal of obstetrics and gynaecology of India</w:t>
      </w:r>
      <w:r w:rsidR="00A30C77" w:rsidRPr="002478A0">
        <w:rPr>
          <w:color w:val="000000" w:themeColor="text1"/>
        </w:rPr>
        <w:t>, 56(5), pp. 402–405)</w:t>
      </w:r>
    </w:p>
    <w:p w14:paraId="1787C4E3" w14:textId="509187BF" w:rsidR="00E62DEE" w:rsidRPr="002478A0" w:rsidRDefault="00E62DEE" w:rsidP="002478A0">
      <w:pPr>
        <w:pStyle w:val="ListParagraph"/>
        <w:numPr>
          <w:ilvl w:val="0"/>
          <w:numId w:val="10"/>
        </w:numPr>
        <w:spacing w:after="120"/>
        <w:rPr>
          <w:color w:val="000000" w:themeColor="text1"/>
        </w:rPr>
      </w:pPr>
      <w:r w:rsidRPr="002478A0">
        <w:rPr>
          <w:b/>
          <w:bCs/>
          <w:color w:val="000000" w:themeColor="text1"/>
        </w:rPr>
        <w:t>Liu 2009</w:t>
      </w:r>
      <w:r w:rsidRPr="002478A0">
        <w:rPr>
          <w:color w:val="000000" w:themeColor="text1"/>
        </w:rPr>
        <w:t xml:space="preserve"> </w:t>
      </w:r>
      <w:r w:rsidR="00A30C77" w:rsidRPr="002478A0">
        <w:rPr>
          <w:color w:val="000000" w:themeColor="text1"/>
        </w:rPr>
        <w:t xml:space="preserve">(Liu, Z., Wang, X. and Yan, N. (2009) ‘Feasibility and effectiveness of a lifestyle intervention after complicated pregnancies to improve risk factors for future cardiometabolic disease’, </w:t>
      </w:r>
      <w:r w:rsidR="00A30C77" w:rsidRPr="002478A0">
        <w:rPr>
          <w:i/>
          <w:iCs/>
          <w:color w:val="000000" w:themeColor="text1"/>
        </w:rPr>
        <w:t>Chinese Journal of Integrated Traditional and Western Medicine</w:t>
      </w:r>
      <w:r w:rsidR="00A30C77" w:rsidRPr="002478A0">
        <w:rPr>
          <w:color w:val="000000" w:themeColor="text1"/>
        </w:rPr>
        <w:t>, 29(3), pp. 222–224)</w:t>
      </w:r>
    </w:p>
    <w:p w14:paraId="5D15FD69" w14:textId="06329771" w:rsidR="00E62DEE" w:rsidRPr="0003452B" w:rsidRDefault="003B1469" w:rsidP="00C67183">
      <w:pPr>
        <w:spacing w:after="120" w:line="240" w:lineRule="auto"/>
        <w:ind w:left="284"/>
        <w:rPr>
          <w:color w:val="000000" w:themeColor="text1"/>
        </w:rPr>
      </w:pPr>
      <w:r w:rsidRPr="0003452B">
        <w:rPr>
          <w:color w:val="000000" w:themeColor="text1"/>
        </w:rPr>
        <w:t xml:space="preserve">(vi) </w:t>
      </w:r>
      <w:r w:rsidR="00E62DEE" w:rsidRPr="0003452B">
        <w:rPr>
          <w:color w:val="000000" w:themeColor="text1"/>
        </w:rPr>
        <w:t>Retracted/withdrawn (n = 2)</w:t>
      </w:r>
    </w:p>
    <w:p w14:paraId="2FA77FE2" w14:textId="12D13A4A" w:rsidR="00E62DEE" w:rsidRPr="002478A0" w:rsidRDefault="00E62DEE" w:rsidP="002478A0">
      <w:pPr>
        <w:pStyle w:val="ListParagraph"/>
        <w:numPr>
          <w:ilvl w:val="0"/>
          <w:numId w:val="12"/>
        </w:numPr>
        <w:spacing w:after="120"/>
        <w:rPr>
          <w:color w:val="000000" w:themeColor="text1"/>
        </w:rPr>
      </w:pPr>
      <w:r w:rsidRPr="00142070">
        <w:rPr>
          <w:b/>
          <w:bCs/>
          <w:color w:val="000000" w:themeColor="text1"/>
          <w:lang w:val="it-IT"/>
        </w:rPr>
        <w:t>Ragab 2013</w:t>
      </w:r>
      <w:r w:rsidRPr="00142070">
        <w:rPr>
          <w:color w:val="000000" w:themeColor="text1"/>
          <w:lang w:val="it-IT"/>
        </w:rPr>
        <w:t xml:space="preserve"> </w:t>
      </w:r>
      <w:r w:rsidR="009F2D30" w:rsidRPr="00142070">
        <w:rPr>
          <w:color w:val="000000" w:themeColor="text1"/>
          <w:lang w:val="it-IT"/>
        </w:rPr>
        <w:t xml:space="preserve">(Ragab, A. </w:t>
      </w:r>
      <w:r w:rsidR="009F2D30" w:rsidRPr="00142070">
        <w:rPr>
          <w:i/>
          <w:iCs/>
          <w:color w:val="000000" w:themeColor="text1"/>
          <w:lang w:val="it-IT"/>
        </w:rPr>
        <w:t>et al.</w:t>
      </w:r>
      <w:r w:rsidR="009F2D30" w:rsidRPr="00142070">
        <w:rPr>
          <w:color w:val="000000" w:themeColor="text1"/>
          <w:lang w:val="it-IT"/>
        </w:rPr>
        <w:t xml:space="preserve"> </w:t>
      </w:r>
      <w:r w:rsidR="009F2D30" w:rsidRPr="002478A0">
        <w:rPr>
          <w:color w:val="000000" w:themeColor="text1"/>
        </w:rPr>
        <w:t xml:space="preserve">(2014) ‘Does immediate postpartum curettage of the endometrium accelerate recovery from preeclampsia–eclampsia? A randomized </w:t>
      </w:r>
      <w:r w:rsidR="009F2D30" w:rsidRPr="002478A0">
        <w:rPr>
          <w:color w:val="000000" w:themeColor="text1"/>
        </w:rPr>
        <w:lastRenderedPageBreak/>
        <w:t xml:space="preserve">controlled trial’, </w:t>
      </w:r>
      <w:r w:rsidR="009F2D30" w:rsidRPr="002478A0">
        <w:rPr>
          <w:i/>
          <w:iCs/>
          <w:color w:val="000000" w:themeColor="text1"/>
        </w:rPr>
        <w:t>Obstetrical &amp;amp; Gynecological Survey</w:t>
      </w:r>
      <w:r w:rsidR="009F2D30" w:rsidRPr="002478A0">
        <w:rPr>
          <w:color w:val="000000" w:themeColor="text1"/>
        </w:rPr>
        <w:t>, 69(3), pp. 121–122. doi:10.1097/ogx.0000000000000040)</w:t>
      </w:r>
    </w:p>
    <w:p w14:paraId="47E1D9AB" w14:textId="74E35173" w:rsidR="00E62DEE" w:rsidRPr="00142070" w:rsidRDefault="00E62DEE" w:rsidP="00C67183">
      <w:pPr>
        <w:pStyle w:val="ListParagraph"/>
        <w:numPr>
          <w:ilvl w:val="0"/>
          <w:numId w:val="12"/>
        </w:numPr>
        <w:spacing w:after="120" w:line="240" w:lineRule="auto"/>
        <w:contextualSpacing w:val="0"/>
        <w:rPr>
          <w:color w:val="000000" w:themeColor="text1"/>
          <w:lang w:val="fi-FI"/>
        </w:rPr>
      </w:pPr>
      <w:r w:rsidRPr="00142070">
        <w:rPr>
          <w:b/>
          <w:bCs/>
          <w:color w:val="000000" w:themeColor="text1"/>
          <w:lang w:val="fi-FI"/>
        </w:rPr>
        <w:t>Haas 2015</w:t>
      </w:r>
      <w:r w:rsidRPr="00142070">
        <w:rPr>
          <w:color w:val="000000" w:themeColor="text1"/>
          <w:lang w:val="fi-FI"/>
        </w:rPr>
        <w:t xml:space="preserve"> </w:t>
      </w:r>
      <w:r w:rsidR="002478A0" w:rsidRPr="00142070">
        <w:rPr>
          <w:color w:val="000000" w:themeColor="text1"/>
          <w:lang w:val="fi-FI"/>
        </w:rPr>
        <w:t>(https://clinicaltrials.gov/study/NCT02450773?id=NCT02450773&amp;rank=1)</w:t>
      </w:r>
    </w:p>
    <w:p w14:paraId="3E68436C" w14:textId="77777777" w:rsidR="00E62DEE" w:rsidRPr="00142070" w:rsidRDefault="00E62DEE" w:rsidP="00E62DEE">
      <w:pPr>
        <w:spacing w:after="0" w:line="240" w:lineRule="auto"/>
        <w:rPr>
          <w:color w:val="000000" w:themeColor="text1"/>
          <w:lang w:val="fi-FI"/>
        </w:rPr>
      </w:pPr>
    </w:p>
    <w:p w14:paraId="084BF84F" w14:textId="163C905A" w:rsidR="00813CC3" w:rsidRPr="00C67183" w:rsidRDefault="002B4255" w:rsidP="00C67183">
      <w:pPr>
        <w:spacing w:after="120" w:line="240" w:lineRule="auto"/>
        <w:rPr>
          <w:color w:val="000000" w:themeColor="text1"/>
        </w:rPr>
      </w:pPr>
      <w:r w:rsidRPr="0003452B">
        <w:rPr>
          <w:color w:val="000000" w:themeColor="text1"/>
        </w:rPr>
        <w:t>† These trials met inclusion criteria, but did not report outcomes of interest and were not considered further:</w:t>
      </w:r>
    </w:p>
    <w:p w14:paraId="4B455A9A" w14:textId="62FE7E01" w:rsidR="00813CC3" w:rsidRPr="0003452B" w:rsidRDefault="002478A0" w:rsidP="00C67183">
      <w:pPr>
        <w:pStyle w:val="ListParagraph"/>
        <w:numPr>
          <w:ilvl w:val="0"/>
          <w:numId w:val="15"/>
        </w:numPr>
      </w:pPr>
      <w:r>
        <w:rPr>
          <w:b/>
          <w:bCs/>
        </w:rPr>
        <w:t xml:space="preserve">Magann 1994 </w:t>
      </w:r>
      <w:r>
        <w:t>(</w:t>
      </w:r>
      <w:r w:rsidR="00813CC3" w:rsidRPr="0003452B">
        <w:t>Magann EF, Bass JD, Chauhan SP, Perry KG, Jr., Morrison JC, Martin JN, Jr. Accelerated recovery from severe preeclampsia: uterine curettage versus nifedipine. J Soc Gynecol Investig 1994; 1(3): 210-4</w:t>
      </w:r>
      <w:r>
        <w:t>)</w:t>
      </w:r>
    </w:p>
    <w:p w14:paraId="3EB1AFE5" w14:textId="5834D902" w:rsidR="00813CC3" w:rsidRPr="0003452B" w:rsidRDefault="002478A0" w:rsidP="00C67183">
      <w:pPr>
        <w:pStyle w:val="CommentText"/>
        <w:numPr>
          <w:ilvl w:val="0"/>
          <w:numId w:val="15"/>
        </w:numPr>
        <w:rPr>
          <w:sz w:val="22"/>
          <w:szCs w:val="22"/>
        </w:rPr>
      </w:pPr>
      <w:r>
        <w:rPr>
          <w:b/>
          <w:bCs/>
          <w:sz w:val="22"/>
          <w:szCs w:val="22"/>
        </w:rPr>
        <w:t xml:space="preserve">Gomez 2005 </w:t>
      </w:r>
      <w:r>
        <w:rPr>
          <w:sz w:val="22"/>
          <w:szCs w:val="22"/>
        </w:rPr>
        <w:t>(</w:t>
      </w:r>
      <w:r w:rsidR="00813CC3" w:rsidRPr="0003452B">
        <w:rPr>
          <w:sz w:val="22"/>
          <w:szCs w:val="22"/>
        </w:rPr>
        <w:t>Gomez LM, De la Vega GA, Ludmir J, Padilla L, Angulo D. Immediate postpartum curettage accelerates clinical recovery in severe preeclampsia [abstract]. Obstetrics and Gynecology 2005;105(4 Suppl):111S. [CENTRAL: CN-00520172; CRS: 1362673; CRSREP: 1362673; CRS ID: 25229282</w:t>
      </w:r>
      <w:r>
        <w:rPr>
          <w:sz w:val="22"/>
          <w:szCs w:val="22"/>
        </w:rPr>
        <w:t>)</w:t>
      </w:r>
    </w:p>
    <w:p w14:paraId="41B5B7E3" w14:textId="7E760A19" w:rsidR="00813CC3" w:rsidRPr="0003452B" w:rsidRDefault="002478A0" w:rsidP="00C67183">
      <w:pPr>
        <w:pStyle w:val="CommentText"/>
        <w:numPr>
          <w:ilvl w:val="0"/>
          <w:numId w:val="15"/>
        </w:numPr>
        <w:rPr>
          <w:sz w:val="22"/>
          <w:szCs w:val="22"/>
        </w:rPr>
      </w:pPr>
      <w:r>
        <w:rPr>
          <w:b/>
          <w:bCs/>
          <w:sz w:val="22"/>
          <w:szCs w:val="22"/>
        </w:rPr>
        <w:t xml:space="preserve">Hirshberg 2018 </w:t>
      </w:r>
      <w:r>
        <w:rPr>
          <w:sz w:val="22"/>
          <w:szCs w:val="22"/>
        </w:rPr>
        <w:t>(</w:t>
      </w:r>
      <w:r w:rsidR="00813CC3" w:rsidRPr="0003452B">
        <w:rPr>
          <w:sz w:val="22"/>
          <w:szCs w:val="22"/>
        </w:rPr>
        <w:t>Hirshberg A, Downes K, Srinivas S. Comparing standard office-based follow-up with text-based remote monitoring in the management of postpartum hypertension: a randomised clinical trial. BMJ Qual Saf 2018; 27(11): 871-7</w:t>
      </w:r>
      <w:r>
        <w:rPr>
          <w:sz w:val="22"/>
          <w:szCs w:val="22"/>
        </w:rPr>
        <w:t>)</w:t>
      </w:r>
    </w:p>
    <w:p w14:paraId="125941C5" w14:textId="116E6243" w:rsidR="00813CC3" w:rsidRPr="0003452B" w:rsidRDefault="002478A0" w:rsidP="00C67183">
      <w:pPr>
        <w:pStyle w:val="CommentText"/>
        <w:numPr>
          <w:ilvl w:val="0"/>
          <w:numId w:val="15"/>
        </w:numPr>
        <w:rPr>
          <w:sz w:val="22"/>
          <w:szCs w:val="22"/>
        </w:rPr>
      </w:pPr>
      <w:r w:rsidRPr="00142070">
        <w:rPr>
          <w:b/>
          <w:bCs/>
          <w:sz w:val="22"/>
          <w:szCs w:val="22"/>
        </w:rPr>
        <w:t xml:space="preserve">Hennessy </w:t>
      </w:r>
      <w:r>
        <w:rPr>
          <w:b/>
          <w:bCs/>
          <w:sz w:val="22"/>
          <w:szCs w:val="22"/>
        </w:rPr>
        <w:t xml:space="preserve">2007 </w:t>
      </w:r>
      <w:r>
        <w:rPr>
          <w:sz w:val="22"/>
          <w:szCs w:val="22"/>
        </w:rPr>
        <w:t>(</w:t>
      </w:r>
      <w:r w:rsidR="00813CC3" w:rsidRPr="00142070">
        <w:rPr>
          <w:sz w:val="22"/>
          <w:szCs w:val="22"/>
        </w:rPr>
        <w:t xml:space="preserve">Hennessy A, Thornton CE, Makris A, et al. </w:t>
      </w:r>
      <w:r w:rsidR="00813CC3" w:rsidRPr="0003452B">
        <w:rPr>
          <w:sz w:val="22"/>
          <w:szCs w:val="22"/>
        </w:rPr>
        <w:t>A randomised comparison of hydralazine and mini-bolus diazoxide for hypertensive emergencies in pregnancy: the PIVOT trial. Aust N Z J Obstet Gynaecol 2007; 47(4): 279-85</w:t>
      </w:r>
      <w:r>
        <w:rPr>
          <w:sz w:val="22"/>
          <w:szCs w:val="22"/>
        </w:rPr>
        <w:t>)</w:t>
      </w:r>
    </w:p>
    <w:p w14:paraId="744614F7" w14:textId="77777777" w:rsidR="00783292" w:rsidRPr="0003452B" w:rsidRDefault="00783292" w:rsidP="00783292">
      <w:pPr>
        <w:pStyle w:val="Default"/>
        <w:spacing w:line="183" w:lineRule="atLeast"/>
        <w:jc w:val="both"/>
        <w:rPr>
          <w:color w:val="auto"/>
          <w:sz w:val="22"/>
          <w:szCs w:val="22"/>
          <w:lang w:val="pt-PT"/>
        </w:rPr>
      </w:pPr>
      <w:bookmarkStart w:id="2" w:name="_Hlk67299547"/>
      <w:r w:rsidRPr="0003452B">
        <w:rPr>
          <w:color w:val="000000" w:themeColor="text1"/>
          <w:sz w:val="22"/>
          <w:szCs w:val="22"/>
          <w:lang w:val="fr-FR"/>
        </w:rPr>
        <w:t xml:space="preserve">Source: Page MJ, et al. </w:t>
      </w:r>
      <w:r w:rsidRPr="0003452B">
        <w:rPr>
          <w:color w:val="000000" w:themeColor="text1"/>
          <w:sz w:val="22"/>
          <w:szCs w:val="22"/>
          <w:lang w:val="pt-PT"/>
        </w:rPr>
        <w:t>BMJ 2021;372:n71. doi: 10.1136/bmj.n71.</w:t>
      </w:r>
    </w:p>
    <w:p w14:paraId="3F9F4323" w14:textId="77777777" w:rsidR="00783292" w:rsidRPr="0003452B" w:rsidRDefault="00783292" w:rsidP="00783292">
      <w:pPr>
        <w:pStyle w:val="Default"/>
        <w:spacing w:line="183" w:lineRule="atLeast"/>
        <w:jc w:val="both"/>
        <w:rPr>
          <w:color w:val="auto"/>
          <w:sz w:val="22"/>
          <w:szCs w:val="22"/>
          <w:lang w:val="en-GB"/>
        </w:rPr>
      </w:pPr>
      <w:r w:rsidRPr="0003452B">
        <w:rPr>
          <w:color w:val="auto"/>
          <w:sz w:val="22"/>
          <w:szCs w:val="22"/>
          <w:lang w:val="en-GB"/>
        </w:rPr>
        <w:t xml:space="preserve">This work is licensed under CC BY 4.0. To view a copy of this license, visit </w:t>
      </w:r>
      <w:hyperlink r:id="rId13" w:history="1">
        <w:r w:rsidRPr="0003452B">
          <w:rPr>
            <w:rStyle w:val="Hyperlink"/>
            <w:rFonts w:eastAsiaTheme="majorEastAsia"/>
            <w:sz w:val="22"/>
            <w:szCs w:val="22"/>
            <w:lang w:val="en-GB"/>
          </w:rPr>
          <w:t>https://creativecommons.org/licenses/by/4.0/</w:t>
        </w:r>
      </w:hyperlink>
      <w:r w:rsidRPr="0003452B">
        <w:rPr>
          <w:color w:val="auto"/>
          <w:sz w:val="22"/>
          <w:szCs w:val="22"/>
          <w:lang w:val="en-GB"/>
        </w:rPr>
        <w:t xml:space="preserve"> </w:t>
      </w:r>
    </w:p>
    <w:bookmarkEnd w:id="2"/>
    <w:p w14:paraId="2CB00D1E" w14:textId="77777777" w:rsidR="006B02D9" w:rsidRPr="0003452B" w:rsidRDefault="006B02D9" w:rsidP="00F45861">
      <w:pPr>
        <w:spacing w:after="120" w:line="240" w:lineRule="auto"/>
        <w:rPr>
          <w:rFonts w:eastAsia="Times New Roman"/>
          <w:kern w:val="0"/>
          <w:lang w:eastAsia="en-GB"/>
          <w14:ligatures w14:val="none"/>
        </w:rPr>
      </w:pPr>
    </w:p>
    <w:p w14:paraId="758B59EF" w14:textId="77777777" w:rsidR="00B1210D" w:rsidRPr="0003452B" w:rsidRDefault="00B1210D" w:rsidP="00B1210D">
      <w:pPr>
        <w:spacing w:after="120" w:line="240" w:lineRule="auto"/>
        <w:rPr>
          <w:rFonts w:eastAsia="Times New Roman"/>
          <w:kern w:val="0"/>
          <w:lang w:eastAsia="en-GB"/>
          <w14:ligatures w14:val="none"/>
        </w:rPr>
        <w:sectPr w:rsidR="00B1210D" w:rsidRPr="0003452B" w:rsidSect="000F31F3">
          <w:pgSz w:w="11906" w:h="16838"/>
          <w:pgMar w:top="1440" w:right="1440" w:bottom="1440" w:left="1440" w:header="708" w:footer="708" w:gutter="0"/>
          <w:cols w:space="708"/>
          <w:docGrid w:linePitch="360"/>
        </w:sectPr>
      </w:pPr>
    </w:p>
    <w:p w14:paraId="2E708FA9" w14:textId="1542A4D1" w:rsidR="00B1210D" w:rsidRPr="0003452B" w:rsidRDefault="00613766" w:rsidP="00B1210D">
      <w:pPr>
        <w:spacing w:after="120" w:line="240" w:lineRule="auto"/>
        <w:rPr>
          <w:rFonts w:eastAsia="Times New Roman"/>
          <w:kern w:val="0"/>
          <w:lang w:eastAsia="en-GB"/>
          <w14:ligatures w14:val="none"/>
        </w:rPr>
      </w:pPr>
      <w:r>
        <w:rPr>
          <w:rFonts w:eastAsia="Times New Roman"/>
          <w:noProof/>
          <w:kern w:val="0"/>
          <w:lang w:eastAsia="en-GB"/>
        </w:rPr>
        <w:lastRenderedPageBreak/>
        <w:drawing>
          <wp:anchor distT="0" distB="0" distL="114300" distR="114300" simplePos="0" relativeHeight="251697152" behindDoc="0" locked="0" layoutInCell="1" allowOverlap="1" wp14:anchorId="45F1AA48" wp14:editId="6EEC0814">
            <wp:simplePos x="0" y="0"/>
            <wp:positionH relativeFrom="column">
              <wp:posOffset>3949700</wp:posOffset>
            </wp:positionH>
            <wp:positionV relativeFrom="paragraph">
              <wp:posOffset>0</wp:posOffset>
            </wp:positionV>
            <wp:extent cx="2063115" cy="8863330"/>
            <wp:effectExtent l="0" t="0" r="0" b="1270"/>
            <wp:wrapNone/>
            <wp:docPr id="1475820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20462" name="Picture 1475820462"/>
                    <pic:cNvPicPr/>
                  </pic:nvPicPr>
                  <pic:blipFill>
                    <a:blip r:embed="rId14">
                      <a:extLst>
                        <a:ext uri="{28A0092B-C50C-407E-A947-70E740481C1C}">
                          <a14:useLocalDpi xmlns:a14="http://schemas.microsoft.com/office/drawing/2010/main" val="0"/>
                        </a:ext>
                      </a:extLst>
                    </a:blip>
                    <a:stretch>
                      <a:fillRect/>
                    </a:stretch>
                  </pic:blipFill>
                  <pic:spPr>
                    <a:xfrm>
                      <a:off x="0" y="0"/>
                      <a:ext cx="2063115" cy="8863330"/>
                    </a:xfrm>
                    <a:prstGeom prst="rect">
                      <a:avLst/>
                    </a:prstGeom>
                  </pic:spPr>
                </pic:pic>
              </a:graphicData>
            </a:graphic>
            <wp14:sizeRelH relativeFrom="page">
              <wp14:pctWidth>0</wp14:pctWidth>
            </wp14:sizeRelH>
            <wp14:sizeRelV relativeFrom="page">
              <wp14:pctHeight>0</wp14:pctHeight>
            </wp14:sizeRelV>
          </wp:anchor>
        </w:drawing>
      </w:r>
      <w:r w:rsidR="00B1210D" w:rsidRPr="0003452B">
        <w:rPr>
          <w:rFonts w:eastAsia="Times New Roman"/>
          <w:b/>
          <w:bCs/>
          <w:kern w:val="0"/>
          <w:lang w:eastAsia="en-GB"/>
          <w14:ligatures w14:val="none"/>
        </w:rPr>
        <w:t>Figure S2</w:t>
      </w:r>
      <w:r w:rsidR="00B1210D" w:rsidRPr="0003452B">
        <w:rPr>
          <w:rFonts w:eastAsia="Times New Roman"/>
          <w:kern w:val="0"/>
          <w:lang w:eastAsia="en-GB"/>
          <w14:ligatures w14:val="none"/>
        </w:rPr>
        <w:t xml:space="preserve">: Risk of bias </w:t>
      </w:r>
    </w:p>
    <w:p w14:paraId="564B2EB1" w14:textId="744CBF8E" w:rsidR="00B1210D" w:rsidRPr="0003452B" w:rsidRDefault="00B1210D" w:rsidP="00B1210D">
      <w:pPr>
        <w:spacing w:after="120" w:line="240" w:lineRule="auto"/>
        <w:rPr>
          <w:rFonts w:eastAsia="Times New Roman"/>
          <w:kern w:val="0"/>
          <w:lang w:eastAsia="en-GB"/>
          <w14:ligatures w14:val="none"/>
        </w:rPr>
      </w:pPr>
    </w:p>
    <w:p w14:paraId="0147F7D8" w14:textId="61CBCCBE" w:rsidR="00B1210D" w:rsidRPr="0003452B" w:rsidRDefault="00B1210D" w:rsidP="00B1210D">
      <w:pPr>
        <w:spacing w:after="120" w:line="240" w:lineRule="auto"/>
        <w:rPr>
          <w:rFonts w:eastAsia="Times New Roman"/>
          <w:kern w:val="0"/>
          <w:lang w:eastAsia="en-GB"/>
          <w14:ligatures w14:val="none"/>
        </w:rPr>
      </w:pPr>
      <w:r w:rsidRPr="0003452B">
        <w:rPr>
          <w:rFonts w:eastAsia="Times New Roman"/>
          <w:kern w:val="0"/>
          <w:lang w:eastAsia="en-GB"/>
          <w14:ligatures w14:val="none"/>
        </w:rPr>
        <w:t>Figure 2a: Risk of bias summary*</w:t>
      </w:r>
    </w:p>
    <w:p w14:paraId="364AF3E8" w14:textId="77777777" w:rsidR="00613766" w:rsidRDefault="00B1210D" w:rsidP="00900C1C">
      <w:pPr>
        <w:spacing w:after="0" w:line="240" w:lineRule="auto"/>
      </w:pPr>
      <w:r w:rsidRPr="0003452B">
        <w:rPr>
          <w:rFonts w:eastAsia="Times New Roman"/>
          <w:kern w:val="0"/>
          <w:lang w:eastAsia="en-GB"/>
          <w14:ligatures w14:val="none"/>
        </w:rPr>
        <w:t xml:space="preserve">* </w:t>
      </w:r>
      <w:r w:rsidRPr="0003452B">
        <w:t xml:space="preserve">The overall risk of bias was deemed to be: </w:t>
      </w:r>
    </w:p>
    <w:p w14:paraId="0D9AD422" w14:textId="77777777" w:rsidR="00613766" w:rsidRDefault="00B1210D" w:rsidP="00613766">
      <w:pPr>
        <w:spacing w:after="0" w:line="240" w:lineRule="auto"/>
      </w:pPr>
      <w:r w:rsidRPr="0003452B">
        <w:t xml:space="preserve">high if at least one bias domain was assessed as being at high risk, </w:t>
      </w:r>
    </w:p>
    <w:p w14:paraId="68C735E0" w14:textId="77777777" w:rsidR="00613766" w:rsidRDefault="00B1210D" w:rsidP="00613766">
      <w:pPr>
        <w:spacing w:after="0" w:line="240" w:lineRule="auto"/>
      </w:pPr>
      <w:r w:rsidRPr="0003452B">
        <w:t xml:space="preserve">(indicated in RED), or three or more were assessed as being of </w:t>
      </w:r>
    </w:p>
    <w:p w14:paraId="4CDB3D25" w14:textId="77777777" w:rsidR="00613766" w:rsidRDefault="00B1210D" w:rsidP="00613766">
      <w:pPr>
        <w:spacing w:after="0" w:line="240" w:lineRule="auto"/>
      </w:pPr>
      <w:r w:rsidRPr="0003452B">
        <w:t xml:space="preserve">unclear risk (indicated in YELLOW), and low if all bias domains </w:t>
      </w:r>
    </w:p>
    <w:p w14:paraId="13658387" w14:textId="77777777" w:rsidR="00613766" w:rsidRDefault="00B1210D" w:rsidP="00613766">
      <w:pPr>
        <w:spacing w:after="0" w:line="240" w:lineRule="auto"/>
      </w:pPr>
      <w:r w:rsidRPr="0003452B">
        <w:t xml:space="preserve">were assessed as being at low risk; otherwise, the overall risk of </w:t>
      </w:r>
    </w:p>
    <w:p w14:paraId="40FBB9D7" w14:textId="5358DEBB" w:rsidR="00B1210D" w:rsidRPr="00227D94" w:rsidRDefault="00B1210D" w:rsidP="00900C1C">
      <w:pPr>
        <w:spacing w:after="0" w:line="240" w:lineRule="auto"/>
        <w:rPr>
          <w:rFonts w:eastAsia="Times New Roman"/>
          <w:kern w:val="0"/>
          <w:lang w:eastAsia="en-GB"/>
          <w14:ligatures w14:val="none"/>
        </w:rPr>
      </w:pPr>
      <w:r w:rsidRPr="0003452B">
        <w:t>bias risk was unclear</w:t>
      </w:r>
      <w:r w:rsidRPr="0003452B">
        <w:fldChar w:fldCharType="begin">
          <w:fldData xml:space="preserve">PEVuZE5vdGU+PENpdGU+PEF1dGhvcj5IaWdnaW5zPC9BdXRob3I+PFllYXI+MjAxMTwvWWVhcj48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=
</w:fldData>
        </w:fldChar>
      </w:r>
      <w:r w:rsidRPr="0003452B">
        <w:instrText xml:space="preserve"> ADDIN EN.CITE </w:instrText>
      </w:r>
      <w:r w:rsidRPr="0003452B">
        <w:fldChar w:fldCharType="begin">
          <w:fldData xml:space="preserve">PEVuZE5vdGU+PENpdGU+PEF1dGhvcj5IaWdnaW5zPC9BdXRob3I+PFllYXI+MjAxMTwvWWVhcj48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=
</w:fldData>
        </w:fldChar>
      </w:r>
      <w:r w:rsidRPr="0003452B">
        <w:instrText xml:space="preserve"> ADDIN EN.CITE.DATA </w:instrText>
      </w:r>
      <w:r w:rsidRPr="0003452B">
        <w:fldChar w:fldCharType="end"/>
      </w:r>
      <w:r w:rsidRPr="0003452B">
        <w:fldChar w:fldCharType="separate"/>
      </w:r>
      <w:r w:rsidRPr="0003452B">
        <w:rPr>
          <w:noProof/>
          <w:vertAlign w:val="superscript"/>
        </w:rPr>
        <w:t>2</w:t>
      </w:r>
      <w:r w:rsidRPr="0003452B">
        <w:fldChar w:fldCharType="end"/>
      </w:r>
      <w:r w:rsidRPr="0003452B">
        <w:t>.</w:t>
      </w:r>
      <w:r w:rsidRPr="00227D94">
        <w:t xml:space="preserve"> </w:t>
      </w:r>
    </w:p>
    <w:p w14:paraId="14153291" w14:textId="791472C8" w:rsidR="00B1210D" w:rsidRDefault="00B1210D" w:rsidP="00900C1C">
      <w:pPr>
        <w:spacing w:after="0" w:line="240" w:lineRule="auto"/>
        <w:rPr>
          <w:rFonts w:eastAsia="Times New Roman"/>
          <w:kern w:val="0"/>
          <w:lang w:eastAsia="en-GB"/>
          <w14:ligatures w14:val="none"/>
        </w:rPr>
      </w:pPr>
    </w:p>
    <w:p w14:paraId="3F68825F" w14:textId="00FBC8D8" w:rsidR="006B02D9" w:rsidRDefault="006B02D9" w:rsidP="00F45861">
      <w:pPr>
        <w:spacing w:after="120" w:line="240" w:lineRule="auto"/>
        <w:rPr>
          <w:rFonts w:eastAsia="Times New Roman"/>
          <w:kern w:val="0"/>
          <w:lang w:eastAsia="en-GB"/>
          <w14:ligatures w14:val="none"/>
        </w:rPr>
        <w:sectPr w:rsidR="006B02D9" w:rsidSect="000F31F3">
          <w:pgSz w:w="11906" w:h="16838"/>
          <w:pgMar w:top="1440" w:right="1440" w:bottom="1440" w:left="1440" w:header="708" w:footer="708" w:gutter="0"/>
          <w:cols w:space="708"/>
          <w:docGrid w:linePitch="360"/>
        </w:sectPr>
      </w:pPr>
    </w:p>
    <w:p w14:paraId="56B95DB0" w14:textId="193BDFF0" w:rsidR="006B02D9" w:rsidRDefault="006B02D9" w:rsidP="00F45861">
      <w:pPr>
        <w:spacing w:after="120" w:line="240" w:lineRule="auto"/>
        <w:rPr>
          <w:rFonts w:eastAsia="Times New Roman"/>
          <w:kern w:val="0"/>
          <w:lang w:eastAsia="en-GB"/>
          <w14:ligatures w14:val="none"/>
        </w:rPr>
      </w:pPr>
      <w:r>
        <w:rPr>
          <w:rFonts w:eastAsia="Times New Roman"/>
          <w:kern w:val="0"/>
          <w:lang w:eastAsia="en-GB"/>
          <w14:ligatures w14:val="none"/>
        </w:rPr>
        <w:lastRenderedPageBreak/>
        <w:t>Figure S2</w:t>
      </w:r>
      <w:r w:rsidR="00B1210D">
        <w:rPr>
          <w:rFonts w:eastAsia="Times New Roman"/>
          <w:kern w:val="0"/>
          <w:lang w:eastAsia="en-GB"/>
          <w14:ligatures w14:val="none"/>
        </w:rPr>
        <w:t>b</w:t>
      </w:r>
      <w:r>
        <w:rPr>
          <w:rFonts w:eastAsia="Times New Roman"/>
          <w:kern w:val="0"/>
          <w:lang w:eastAsia="en-GB"/>
          <w14:ligatures w14:val="none"/>
        </w:rPr>
        <w:t>: Risk of bias graph</w:t>
      </w:r>
    </w:p>
    <w:p w14:paraId="6300E3BB" w14:textId="77777777" w:rsidR="006B02D9" w:rsidRDefault="006B02D9" w:rsidP="00F45861">
      <w:pPr>
        <w:spacing w:after="120" w:line="240" w:lineRule="auto"/>
        <w:rPr>
          <w:rFonts w:eastAsia="Times New Roman"/>
          <w:kern w:val="0"/>
          <w:lang w:eastAsia="en-GB"/>
          <w14:ligatures w14:val="none"/>
        </w:rPr>
      </w:pPr>
    </w:p>
    <w:p w14:paraId="1275B455" w14:textId="13BEECC8" w:rsidR="006B02D9" w:rsidRPr="006B02D9" w:rsidRDefault="006B02D9" w:rsidP="006B02D9">
      <w:pPr>
        <w:spacing w:after="120" w:line="240" w:lineRule="auto"/>
        <w:rPr>
          <w:rFonts w:eastAsia="Times New Roman"/>
          <w:kern w:val="0"/>
          <w:lang w:eastAsia="en-GB"/>
          <w14:ligatures w14:val="none"/>
        </w:rPr>
      </w:pPr>
    </w:p>
    <w:p w14:paraId="48D58EA9" w14:textId="4720EC52" w:rsidR="006B02D9" w:rsidRDefault="00613766" w:rsidP="006B02D9">
      <w:pPr>
        <w:spacing w:after="120" w:line="240" w:lineRule="auto"/>
        <w:rPr>
          <w:rFonts w:eastAsia="Times New Roman"/>
          <w:kern w:val="0"/>
          <w:lang w:eastAsia="en-GB"/>
          <w14:ligatures w14:val="none"/>
        </w:rPr>
        <w:sectPr w:rsidR="006B02D9" w:rsidSect="00D719EE">
          <w:pgSz w:w="16838" w:h="11906" w:orient="landscape"/>
          <w:pgMar w:top="1440" w:right="1440" w:bottom="1440" w:left="1440" w:header="708" w:footer="708" w:gutter="0"/>
          <w:cols w:space="708"/>
          <w:docGrid w:linePitch="360"/>
        </w:sectPr>
      </w:pPr>
      <w:r>
        <w:rPr>
          <w:rFonts w:eastAsia="Times New Roman"/>
          <w:noProof/>
          <w:kern w:val="0"/>
          <w:lang w:eastAsia="en-GB"/>
        </w:rPr>
        <w:drawing>
          <wp:inline distT="0" distB="0" distL="0" distR="0" wp14:anchorId="5516E6F8" wp14:editId="15AD11A4">
            <wp:extent cx="9175142" cy="2882900"/>
            <wp:effectExtent l="0" t="0" r="0" b="0"/>
            <wp:docPr id="1524469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69950" name="Picture 1524469950"/>
                    <pic:cNvPicPr/>
                  </pic:nvPicPr>
                  <pic:blipFill>
                    <a:blip r:embed="rId15">
                      <a:extLst>
                        <a:ext uri="{28A0092B-C50C-407E-A947-70E740481C1C}">
                          <a14:useLocalDpi xmlns:a14="http://schemas.microsoft.com/office/drawing/2010/main" val="0"/>
                        </a:ext>
                      </a:extLst>
                    </a:blip>
                    <a:stretch>
                      <a:fillRect/>
                    </a:stretch>
                  </pic:blipFill>
                  <pic:spPr>
                    <a:xfrm>
                      <a:off x="0" y="0"/>
                      <a:ext cx="9186282" cy="2886400"/>
                    </a:xfrm>
                    <a:prstGeom prst="rect">
                      <a:avLst/>
                    </a:prstGeom>
                  </pic:spPr>
                </pic:pic>
              </a:graphicData>
            </a:graphic>
          </wp:inline>
        </w:drawing>
      </w:r>
    </w:p>
    <w:p w14:paraId="7F3D4F43" w14:textId="2315055C" w:rsidR="00DB6F3A" w:rsidRDefault="006B02D9" w:rsidP="00157FF1">
      <w:pPr>
        <w:spacing w:after="120" w:line="240" w:lineRule="auto"/>
        <w:rPr>
          <w:b/>
          <w:bCs/>
        </w:rPr>
      </w:pPr>
      <w:r w:rsidRPr="00D719EE">
        <w:rPr>
          <w:rFonts w:eastAsia="Times New Roman"/>
          <w:b/>
          <w:bCs/>
          <w:kern w:val="0"/>
          <w:lang w:eastAsia="en-GB"/>
          <w14:ligatures w14:val="none"/>
        </w:rPr>
        <w:lastRenderedPageBreak/>
        <w:t>Table S1</w:t>
      </w:r>
      <w:r>
        <w:rPr>
          <w:rFonts w:eastAsia="Times New Roman"/>
          <w:kern w:val="0"/>
          <w:lang w:eastAsia="en-GB"/>
          <w14:ligatures w14:val="none"/>
        </w:rPr>
        <w:t>: Characteristics of included trials</w:t>
      </w:r>
    </w:p>
    <w:tbl>
      <w:tblPr>
        <w:tblStyle w:val="TableGrid"/>
        <w:tblW w:w="15978" w:type="dxa"/>
        <w:tblInd w:w="-998" w:type="dxa"/>
        <w:tblCellMar>
          <w:top w:w="85" w:type="dxa"/>
        </w:tblCellMar>
        <w:tblLook w:val="04A0" w:firstRow="1" w:lastRow="0" w:firstColumn="1" w:lastColumn="0" w:noHBand="0" w:noVBand="1"/>
      </w:tblPr>
      <w:tblGrid>
        <w:gridCol w:w="6"/>
        <w:gridCol w:w="1377"/>
        <w:gridCol w:w="1730"/>
        <w:gridCol w:w="3028"/>
        <w:gridCol w:w="2459"/>
        <w:gridCol w:w="1850"/>
        <w:gridCol w:w="1179"/>
        <w:gridCol w:w="1106"/>
        <w:gridCol w:w="816"/>
        <w:gridCol w:w="789"/>
        <w:gridCol w:w="730"/>
        <w:gridCol w:w="799"/>
        <w:gridCol w:w="109"/>
      </w:tblGrid>
      <w:tr w:rsidR="00DB6F3A" w:rsidRPr="00FA7AF3" w14:paraId="1EC16EE8" w14:textId="77777777" w:rsidTr="002478A0">
        <w:trPr>
          <w:gridAfter w:val="1"/>
          <w:wAfter w:w="113" w:type="dxa"/>
        </w:trPr>
        <w:tc>
          <w:tcPr>
            <w:tcW w:w="1381" w:type="dxa"/>
            <w:gridSpan w:val="2"/>
            <w:vMerge w:val="restart"/>
            <w:shd w:val="clear" w:color="auto" w:fill="CAEDFB" w:themeFill="accent4" w:themeFillTint="33"/>
          </w:tcPr>
          <w:p w14:paraId="6E16C39C" w14:textId="77777777" w:rsidR="00DB6F3A" w:rsidRPr="002478A0" w:rsidRDefault="00DB6F3A" w:rsidP="002478A0">
            <w:pPr>
              <w:widowControl w:val="0"/>
              <w:rPr>
                <w:sz w:val="20"/>
                <w:szCs w:val="20"/>
              </w:rPr>
            </w:pPr>
            <w:r w:rsidRPr="002478A0">
              <w:rPr>
                <w:sz w:val="20"/>
                <w:szCs w:val="20"/>
              </w:rPr>
              <w:t>Trial</w:t>
            </w:r>
          </w:p>
        </w:tc>
        <w:tc>
          <w:tcPr>
            <w:tcW w:w="1739" w:type="dxa"/>
            <w:vMerge w:val="restart"/>
            <w:shd w:val="clear" w:color="auto" w:fill="CAEDFB" w:themeFill="accent4" w:themeFillTint="33"/>
          </w:tcPr>
          <w:p w14:paraId="7A5B24B0" w14:textId="77777777" w:rsidR="00DB6F3A" w:rsidRPr="002478A0" w:rsidRDefault="00DB6F3A" w:rsidP="002478A0">
            <w:pPr>
              <w:widowControl w:val="0"/>
              <w:rPr>
                <w:sz w:val="20"/>
                <w:szCs w:val="20"/>
              </w:rPr>
            </w:pPr>
            <w:r w:rsidRPr="002478A0">
              <w:rPr>
                <w:sz w:val="20"/>
                <w:szCs w:val="20"/>
              </w:rPr>
              <w:t>Methods</w:t>
            </w:r>
          </w:p>
        </w:tc>
        <w:tc>
          <w:tcPr>
            <w:tcW w:w="3047" w:type="dxa"/>
            <w:vMerge w:val="restart"/>
            <w:shd w:val="clear" w:color="auto" w:fill="CAEDFB" w:themeFill="accent4" w:themeFillTint="33"/>
          </w:tcPr>
          <w:p w14:paraId="159B7F3B" w14:textId="77777777" w:rsidR="00DB6F3A" w:rsidRPr="002478A0" w:rsidRDefault="00DB6F3A" w:rsidP="002478A0">
            <w:pPr>
              <w:widowControl w:val="0"/>
              <w:rPr>
                <w:sz w:val="20"/>
                <w:szCs w:val="20"/>
              </w:rPr>
            </w:pPr>
            <w:r w:rsidRPr="002478A0">
              <w:rPr>
                <w:sz w:val="20"/>
                <w:szCs w:val="20"/>
              </w:rPr>
              <w:t>Participants</w:t>
            </w:r>
          </w:p>
        </w:tc>
        <w:tc>
          <w:tcPr>
            <w:tcW w:w="2481" w:type="dxa"/>
            <w:vMerge w:val="restart"/>
            <w:shd w:val="clear" w:color="auto" w:fill="CAEDFB" w:themeFill="accent4" w:themeFillTint="33"/>
          </w:tcPr>
          <w:p w14:paraId="096CC7B0" w14:textId="77777777" w:rsidR="00DB6F3A" w:rsidRPr="002478A0" w:rsidRDefault="00DB6F3A" w:rsidP="002478A0">
            <w:pPr>
              <w:widowControl w:val="0"/>
              <w:rPr>
                <w:sz w:val="20"/>
                <w:szCs w:val="20"/>
              </w:rPr>
            </w:pPr>
            <w:r w:rsidRPr="002478A0">
              <w:rPr>
                <w:sz w:val="20"/>
                <w:szCs w:val="20"/>
              </w:rPr>
              <w:t>Intervention &amp; control</w:t>
            </w:r>
          </w:p>
        </w:tc>
        <w:tc>
          <w:tcPr>
            <w:tcW w:w="1860" w:type="dxa"/>
            <w:vMerge w:val="restart"/>
            <w:shd w:val="clear" w:color="auto" w:fill="CAEDFB" w:themeFill="accent4" w:themeFillTint="33"/>
          </w:tcPr>
          <w:p w14:paraId="2D3568D4" w14:textId="77777777" w:rsidR="00DB6F3A" w:rsidRPr="002478A0" w:rsidRDefault="00DB6F3A" w:rsidP="002478A0">
            <w:pPr>
              <w:widowControl w:val="0"/>
              <w:rPr>
                <w:sz w:val="20"/>
                <w:szCs w:val="20"/>
              </w:rPr>
            </w:pPr>
            <w:r w:rsidRPr="002478A0">
              <w:rPr>
                <w:sz w:val="20"/>
                <w:szCs w:val="20"/>
              </w:rPr>
              <w:t>Outcomes</w:t>
            </w:r>
          </w:p>
        </w:tc>
        <w:tc>
          <w:tcPr>
            <w:tcW w:w="5470" w:type="dxa"/>
            <w:gridSpan w:val="6"/>
            <w:shd w:val="clear" w:color="auto" w:fill="D9F2D0" w:themeFill="accent6" w:themeFillTint="33"/>
          </w:tcPr>
          <w:p w14:paraId="75036833" w14:textId="77777777" w:rsidR="00DB6F3A" w:rsidRPr="002478A0" w:rsidRDefault="00DB6F3A" w:rsidP="002478A0">
            <w:pPr>
              <w:widowControl w:val="0"/>
              <w:ind w:right="-46"/>
              <w:jc w:val="center"/>
              <w:rPr>
                <w:sz w:val="20"/>
                <w:szCs w:val="20"/>
              </w:rPr>
            </w:pPr>
            <w:r w:rsidRPr="002478A0">
              <w:rPr>
                <w:sz w:val="20"/>
                <w:szCs w:val="20"/>
              </w:rPr>
              <w:t>Risk of bias*</w:t>
            </w:r>
          </w:p>
        </w:tc>
      </w:tr>
      <w:tr w:rsidR="00DB6F3A" w:rsidRPr="00FA7AF3" w14:paraId="641BD11B" w14:textId="77777777" w:rsidTr="002478A0">
        <w:trPr>
          <w:gridAfter w:val="1"/>
          <w:wAfter w:w="113" w:type="dxa"/>
          <w:cantSplit/>
          <w:trHeight w:val="454"/>
        </w:trPr>
        <w:tc>
          <w:tcPr>
            <w:tcW w:w="1381" w:type="dxa"/>
            <w:gridSpan w:val="2"/>
            <w:vMerge/>
          </w:tcPr>
          <w:p w14:paraId="7DC86FDA" w14:textId="77777777" w:rsidR="00DB6F3A" w:rsidRPr="002478A0" w:rsidRDefault="00DB6F3A" w:rsidP="002478A0">
            <w:pPr>
              <w:widowControl w:val="0"/>
              <w:rPr>
                <w:sz w:val="20"/>
                <w:szCs w:val="20"/>
              </w:rPr>
            </w:pPr>
          </w:p>
        </w:tc>
        <w:tc>
          <w:tcPr>
            <w:tcW w:w="1739" w:type="dxa"/>
            <w:vMerge/>
          </w:tcPr>
          <w:p w14:paraId="0D77F988" w14:textId="77777777" w:rsidR="00DB6F3A" w:rsidRPr="002478A0" w:rsidRDefault="00DB6F3A" w:rsidP="002478A0">
            <w:pPr>
              <w:widowControl w:val="0"/>
              <w:rPr>
                <w:sz w:val="20"/>
                <w:szCs w:val="20"/>
              </w:rPr>
            </w:pPr>
          </w:p>
        </w:tc>
        <w:tc>
          <w:tcPr>
            <w:tcW w:w="3047" w:type="dxa"/>
            <w:vMerge/>
          </w:tcPr>
          <w:p w14:paraId="4EAC8948" w14:textId="77777777" w:rsidR="00DB6F3A" w:rsidRPr="002478A0" w:rsidRDefault="00DB6F3A" w:rsidP="002478A0">
            <w:pPr>
              <w:widowControl w:val="0"/>
              <w:rPr>
                <w:sz w:val="20"/>
                <w:szCs w:val="20"/>
              </w:rPr>
            </w:pPr>
          </w:p>
        </w:tc>
        <w:tc>
          <w:tcPr>
            <w:tcW w:w="2481" w:type="dxa"/>
            <w:vMerge/>
          </w:tcPr>
          <w:p w14:paraId="4C1B75CF" w14:textId="77777777" w:rsidR="00DB6F3A" w:rsidRPr="002478A0" w:rsidRDefault="00DB6F3A" w:rsidP="002478A0">
            <w:pPr>
              <w:widowControl w:val="0"/>
              <w:rPr>
                <w:sz w:val="20"/>
                <w:szCs w:val="20"/>
              </w:rPr>
            </w:pPr>
          </w:p>
        </w:tc>
        <w:tc>
          <w:tcPr>
            <w:tcW w:w="1860" w:type="dxa"/>
            <w:vMerge/>
          </w:tcPr>
          <w:p w14:paraId="54835A31" w14:textId="77777777" w:rsidR="00DB6F3A" w:rsidRPr="002478A0" w:rsidRDefault="00DB6F3A" w:rsidP="002478A0">
            <w:pPr>
              <w:widowControl w:val="0"/>
              <w:rPr>
                <w:sz w:val="20"/>
                <w:szCs w:val="20"/>
              </w:rPr>
            </w:pPr>
          </w:p>
        </w:tc>
        <w:tc>
          <w:tcPr>
            <w:tcW w:w="2291" w:type="dxa"/>
            <w:gridSpan w:val="2"/>
            <w:shd w:val="clear" w:color="auto" w:fill="D9F2D0" w:themeFill="accent6" w:themeFillTint="33"/>
          </w:tcPr>
          <w:p w14:paraId="4E27FB64" w14:textId="77777777" w:rsidR="00DB6F3A" w:rsidRPr="002478A0" w:rsidRDefault="00DB6F3A" w:rsidP="002478A0">
            <w:pPr>
              <w:widowControl w:val="0"/>
              <w:jc w:val="center"/>
              <w:rPr>
                <w:sz w:val="20"/>
                <w:szCs w:val="20"/>
              </w:rPr>
            </w:pPr>
            <w:r w:rsidRPr="002478A0">
              <w:rPr>
                <w:sz w:val="20"/>
                <w:szCs w:val="20"/>
              </w:rPr>
              <w:t xml:space="preserve">Selection </w:t>
            </w:r>
          </w:p>
        </w:tc>
        <w:tc>
          <w:tcPr>
            <w:tcW w:w="828" w:type="dxa"/>
            <w:vMerge w:val="restart"/>
            <w:shd w:val="clear" w:color="auto" w:fill="D9F2D0" w:themeFill="accent6" w:themeFillTint="33"/>
            <w:textDirection w:val="tbRl"/>
            <w:vAlign w:val="center"/>
          </w:tcPr>
          <w:p w14:paraId="6EE41340" w14:textId="77777777" w:rsidR="00DB6F3A" w:rsidRPr="002478A0" w:rsidRDefault="00DB6F3A" w:rsidP="002478A0">
            <w:pPr>
              <w:widowControl w:val="0"/>
              <w:ind w:left="113" w:right="113"/>
              <w:rPr>
                <w:sz w:val="20"/>
                <w:szCs w:val="20"/>
              </w:rPr>
            </w:pPr>
            <w:r w:rsidRPr="002478A0">
              <w:rPr>
                <w:sz w:val="20"/>
                <w:szCs w:val="20"/>
              </w:rPr>
              <w:t>Performance</w:t>
            </w:r>
          </w:p>
        </w:tc>
        <w:tc>
          <w:tcPr>
            <w:tcW w:w="801" w:type="dxa"/>
            <w:vMerge w:val="restart"/>
            <w:shd w:val="clear" w:color="auto" w:fill="D9F2D0" w:themeFill="accent6" w:themeFillTint="33"/>
            <w:textDirection w:val="tbRl"/>
            <w:vAlign w:val="center"/>
          </w:tcPr>
          <w:p w14:paraId="3EC37BFB" w14:textId="77777777" w:rsidR="00DB6F3A" w:rsidRPr="002478A0" w:rsidRDefault="00DB6F3A" w:rsidP="002478A0">
            <w:pPr>
              <w:widowControl w:val="0"/>
              <w:ind w:left="113" w:right="-90"/>
              <w:rPr>
                <w:sz w:val="20"/>
                <w:szCs w:val="20"/>
              </w:rPr>
            </w:pPr>
            <w:r w:rsidRPr="002478A0">
              <w:rPr>
                <w:sz w:val="20"/>
                <w:szCs w:val="20"/>
              </w:rPr>
              <w:t xml:space="preserve">Detection </w:t>
            </w:r>
          </w:p>
        </w:tc>
        <w:tc>
          <w:tcPr>
            <w:tcW w:w="739" w:type="dxa"/>
            <w:vMerge w:val="restart"/>
            <w:shd w:val="clear" w:color="auto" w:fill="D9F2D0" w:themeFill="accent6" w:themeFillTint="33"/>
            <w:textDirection w:val="tbRl"/>
            <w:vAlign w:val="center"/>
          </w:tcPr>
          <w:p w14:paraId="6C781E3A" w14:textId="77777777" w:rsidR="00DB6F3A" w:rsidRPr="002478A0" w:rsidRDefault="00DB6F3A" w:rsidP="002478A0">
            <w:pPr>
              <w:widowControl w:val="0"/>
              <w:ind w:left="113" w:right="113"/>
              <w:rPr>
                <w:sz w:val="20"/>
                <w:szCs w:val="20"/>
              </w:rPr>
            </w:pPr>
            <w:r w:rsidRPr="002478A0">
              <w:rPr>
                <w:sz w:val="20"/>
                <w:szCs w:val="20"/>
              </w:rPr>
              <w:t xml:space="preserve">Attrition </w:t>
            </w:r>
          </w:p>
        </w:tc>
        <w:tc>
          <w:tcPr>
            <w:tcW w:w="811" w:type="dxa"/>
            <w:vMerge w:val="restart"/>
            <w:shd w:val="clear" w:color="auto" w:fill="D9F2D0" w:themeFill="accent6" w:themeFillTint="33"/>
            <w:textDirection w:val="tbRl"/>
            <w:vAlign w:val="center"/>
          </w:tcPr>
          <w:p w14:paraId="572C934D" w14:textId="77777777" w:rsidR="00DB6F3A" w:rsidRPr="002478A0" w:rsidRDefault="00DB6F3A" w:rsidP="002478A0">
            <w:pPr>
              <w:widowControl w:val="0"/>
              <w:ind w:left="113" w:right="-46"/>
              <w:rPr>
                <w:sz w:val="20"/>
                <w:szCs w:val="20"/>
              </w:rPr>
            </w:pPr>
            <w:r w:rsidRPr="002478A0">
              <w:rPr>
                <w:sz w:val="20"/>
                <w:szCs w:val="20"/>
              </w:rPr>
              <w:t xml:space="preserve">Reporting </w:t>
            </w:r>
          </w:p>
        </w:tc>
      </w:tr>
      <w:tr w:rsidR="00DB6F3A" w:rsidRPr="00FA7AF3" w14:paraId="09317851" w14:textId="77777777" w:rsidTr="002478A0">
        <w:trPr>
          <w:gridAfter w:val="1"/>
          <w:wAfter w:w="113" w:type="dxa"/>
          <w:cantSplit/>
          <w:trHeight w:val="869"/>
        </w:trPr>
        <w:tc>
          <w:tcPr>
            <w:tcW w:w="1381" w:type="dxa"/>
            <w:gridSpan w:val="2"/>
            <w:vMerge/>
          </w:tcPr>
          <w:p w14:paraId="1A31D460" w14:textId="77777777" w:rsidR="00DB6F3A" w:rsidRPr="002478A0" w:rsidRDefault="00DB6F3A" w:rsidP="002478A0">
            <w:pPr>
              <w:widowControl w:val="0"/>
              <w:ind w:right="-182"/>
              <w:rPr>
                <w:sz w:val="20"/>
                <w:szCs w:val="20"/>
              </w:rPr>
            </w:pPr>
          </w:p>
        </w:tc>
        <w:tc>
          <w:tcPr>
            <w:tcW w:w="1739" w:type="dxa"/>
            <w:vMerge/>
          </w:tcPr>
          <w:p w14:paraId="04AD1902" w14:textId="77777777" w:rsidR="00DB6F3A" w:rsidRPr="002478A0" w:rsidRDefault="00DB6F3A" w:rsidP="002478A0">
            <w:pPr>
              <w:widowControl w:val="0"/>
              <w:rPr>
                <w:sz w:val="20"/>
                <w:szCs w:val="20"/>
              </w:rPr>
            </w:pPr>
          </w:p>
        </w:tc>
        <w:tc>
          <w:tcPr>
            <w:tcW w:w="3047" w:type="dxa"/>
            <w:vMerge/>
          </w:tcPr>
          <w:p w14:paraId="7FA502B1" w14:textId="77777777" w:rsidR="00DB6F3A" w:rsidRPr="002478A0" w:rsidRDefault="00DB6F3A" w:rsidP="002478A0">
            <w:pPr>
              <w:widowControl w:val="0"/>
              <w:rPr>
                <w:sz w:val="20"/>
                <w:szCs w:val="20"/>
              </w:rPr>
            </w:pPr>
          </w:p>
        </w:tc>
        <w:tc>
          <w:tcPr>
            <w:tcW w:w="2481" w:type="dxa"/>
            <w:vMerge/>
          </w:tcPr>
          <w:p w14:paraId="78653D81" w14:textId="77777777" w:rsidR="00DB6F3A" w:rsidRPr="002478A0" w:rsidRDefault="00DB6F3A" w:rsidP="002478A0">
            <w:pPr>
              <w:widowControl w:val="0"/>
              <w:rPr>
                <w:sz w:val="20"/>
                <w:szCs w:val="20"/>
              </w:rPr>
            </w:pPr>
          </w:p>
        </w:tc>
        <w:tc>
          <w:tcPr>
            <w:tcW w:w="1860" w:type="dxa"/>
            <w:vMerge/>
          </w:tcPr>
          <w:p w14:paraId="5EF56BC8" w14:textId="77777777" w:rsidR="00DB6F3A" w:rsidRPr="002478A0" w:rsidRDefault="00DB6F3A" w:rsidP="002478A0">
            <w:pPr>
              <w:widowControl w:val="0"/>
              <w:rPr>
                <w:sz w:val="20"/>
                <w:szCs w:val="20"/>
              </w:rPr>
            </w:pPr>
          </w:p>
        </w:tc>
        <w:tc>
          <w:tcPr>
            <w:tcW w:w="1182" w:type="dxa"/>
            <w:shd w:val="clear" w:color="auto" w:fill="D9F2D0" w:themeFill="accent6" w:themeFillTint="33"/>
          </w:tcPr>
          <w:p w14:paraId="0834C37B" w14:textId="77777777" w:rsidR="00DB6F3A" w:rsidRPr="002478A0" w:rsidRDefault="00DB6F3A" w:rsidP="002478A0">
            <w:pPr>
              <w:widowControl w:val="0"/>
              <w:rPr>
                <w:sz w:val="20"/>
                <w:szCs w:val="20"/>
              </w:rPr>
            </w:pPr>
            <w:r w:rsidRPr="002478A0">
              <w:rPr>
                <w:sz w:val="20"/>
                <w:szCs w:val="20"/>
              </w:rPr>
              <w:t>Random sequence generation</w:t>
            </w:r>
          </w:p>
        </w:tc>
        <w:tc>
          <w:tcPr>
            <w:tcW w:w="1109" w:type="dxa"/>
            <w:shd w:val="clear" w:color="auto" w:fill="D9F2D0" w:themeFill="accent6" w:themeFillTint="33"/>
          </w:tcPr>
          <w:p w14:paraId="6B3C07C5" w14:textId="77777777" w:rsidR="00DB6F3A" w:rsidRPr="002478A0" w:rsidRDefault="00DB6F3A" w:rsidP="002478A0">
            <w:pPr>
              <w:widowControl w:val="0"/>
              <w:rPr>
                <w:sz w:val="20"/>
                <w:szCs w:val="20"/>
              </w:rPr>
            </w:pPr>
            <w:r w:rsidRPr="002478A0">
              <w:rPr>
                <w:sz w:val="20"/>
                <w:szCs w:val="20"/>
              </w:rPr>
              <w:t>Allocation conceal-ment</w:t>
            </w:r>
          </w:p>
        </w:tc>
        <w:tc>
          <w:tcPr>
            <w:tcW w:w="828" w:type="dxa"/>
            <w:vMerge/>
            <w:shd w:val="clear" w:color="auto" w:fill="D9F2D0" w:themeFill="accent6" w:themeFillTint="33"/>
            <w:textDirection w:val="tbRl"/>
          </w:tcPr>
          <w:p w14:paraId="7902F258" w14:textId="77777777" w:rsidR="00DB6F3A" w:rsidRPr="002478A0" w:rsidRDefault="00DB6F3A" w:rsidP="002478A0">
            <w:pPr>
              <w:widowControl w:val="0"/>
              <w:ind w:left="113" w:right="113"/>
              <w:rPr>
                <w:sz w:val="20"/>
                <w:szCs w:val="20"/>
              </w:rPr>
            </w:pPr>
          </w:p>
        </w:tc>
        <w:tc>
          <w:tcPr>
            <w:tcW w:w="801" w:type="dxa"/>
            <w:vMerge/>
            <w:shd w:val="clear" w:color="auto" w:fill="D9F2D0" w:themeFill="accent6" w:themeFillTint="33"/>
          </w:tcPr>
          <w:p w14:paraId="01181BD3" w14:textId="77777777" w:rsidR="00DB6F3A" w:rsidRPr="002478A0" w:rsidRDefault="00DB6F3A" w:rsidP="002478A0">
            <w:pPr>
              <w:widowControl w:val="0"/>
              <w:rPr>
                <w:sz w:val="20"/>
                <w:szCs w:val="20"/>
              </w:rPr>
            </w:pPr>
          </w:p>
        </w:tc>
        <w:tc>
          <w:tcPr>
            <w:tcW w:w="739" w:type="dxa"/>
            <w:vMerge/>
            <w:shd w:val="clear" w:color="auto" w:fill="D9F2D0" w:themeFill="accent6" w:themeFillTint="33"/>
          </w:tcPr>
          <w:p w14:paraId="14F018E4" w14:textId="77777777" w:rsidR="00DB6F3A" w:rsidRPr="002478A0" w:rsidRDefault="00DB6F3A" w:rsidP="002478A0">
            <w:pPr>
              <w:widowControl w:val="0"/>
              <w:rPr>
                <w:sz w:val="20"/>
                <w:szCs w:val="20"/>
              </w:rPr>
            </w:pPr>
          </w:p>
        </w:tc>
        <w:tc>
          <w:tcPr>
            <w:tcW w:w="811" w:type="dxa"/>
            <w:vMerge/>
            <w:shd w:val="clear" w:color="auto" w:fill="D9F2D0" w:themeFill="accent6" w:themeFillTint="33"/>
          </w:tcPr>
          <w:p w14:paraId="59F78EE3" w14:textId="77777777" w:rsidR="00DB6F3A" w:rsidRPr="002478A0" w:rsidRDefault="00DB6F3A" w:rsidP="002478A0">
            <w:pPr>
              <w:widowControl w:val="0"/>
              <w:ind w:right="-46"/>
              <w:rPr>
                <w:sz w:val="20"/>
                <w:szCs w:val="20"/>
              </w:rPr>
            </w:pPr>
          </w:p>
        </w:tc>
      </w:tr>
      <w:tr w:rsidR="00DB6F3A" w:rsidRPr="00FA7AF3" w14:paraId="723F3C3E" w14:textId="77777777" w:rsidTr="002478A0">
        <w:trPr>
          <w:gridAfter w:val="1"/>
          <w:wAfter w:w="113" w:type="dxa"/>
          <w:cantSplit/>
          <w:trHeight w:val="1134"/>
        </w:trPr>
        <w:tc>
          <w:tcPr>
            <w:tcW w:w="1381" w:type="dxa"/>
            <w:gridSpan w:val="2"/>
          </w:tcPr>
          <w:p w14:paraId="49E16F20" w14:textId="77777777" w:rsidR="00DB6F3A" w:rsidRPr="002478A0" w:rsidRDefault="00DB6F3A" w:rsidP="006218DB">
            <w:pPr>
              <w:widowControl w:val="0"/>
              <w:rPr>
                <w:sz w:val="20"/>
                <w:szCs w:val="20"/>
              </w:rPr>
            </w:pPr>
            <w:r w:rsidRPr="002478A0">
              <w:rPr>
                <w:sz w:val="20"/>
                <w:szCs w:val="20"/>
              </w:rPr>
              <w:t>Aderibigbe 2023</w:t>
            </w:r>
          </w:p>
        </w:tc>
        <w:tc>
          <w:tcPr>
            <w:tcW w:w="1739" w:type="dxa"/>
          </w:tcPr>
          <w:p w14:paraId="68710533" w14:textId="77777777" w:rsidR="00DB6F3A" w:rsidRPr="002478A0" w:rsidRDefault="00DB6F3A" w:rsidP="002478A0">
            <w:pPr>
              <w:widowControl w:val="0"/>
              <w:rPr>
                <w:sz w:val="20"/>
                <w:szCs w:val="20"/>
              </w:rPr>
            </w:pPr>
            <w:r w:rsidRPr="002478A0">
              <w:rPr>
                <w:sz w:val="20"/>
                <w:szCs w:val="20"/>
              </w:rPr>
              <w:t xml:space="preserve">Recruited in the USA. </w:t>
            </w:r>
          </w:p>
          <w:p w14:paraId="52E168EB" w14:textId="77777777" w:rsidR="00DB6F3A" w:rsidRPr="002478A0" w:rsidRDefault="00DB6F3A" w:rsidP="002478A0">
            <w:pPr>
              <w:widowControl w:val="0"/>
              <w:rPr>
                <w:sz w:val="20"/>
                <w:szCs w:val="20"/>
              </w:rPr>
            </w:pPr>
          </w:p>
          <w:p w14:paraId="2C82CEB9" w14:textId="77777777" w:rsidR="00DB6F3A" w:rsidRPr="002478A0" w:rsidRDefault="00DB6F3A" w:rsidP="002478A0">
            <w:pPr>
              <w:widowControl w:val="0"/>
              <w:rPr>
                <w:sz w:val="20"/>
                <w:szCs w:val="20"/>
              </w:rPr>
            </w:pPr>
            <w:r w:rsidRPr="002478A0">
              <w:rPr>
                <w:sz w:val="20"/>
                <w:szCs w:val="20"/>
              </w:rPr>
              <w:t xml:space="preserve">Randomisation using computer-generated random numbers using simple randomisation in a 1:1 ratio. </w:t>
            </w:r>
          </w:p>
          <w:p w14:paraId="31415065" w14:textId="77777777" w:rsidR="00DB6F3A" w:rsidRPr="002478A0" w:rsidRDefault="00DB6F3A" w:rsidP="002478A0">
            <w:pPr>
              <w:widowControl w:val="0"/>
              <w:rPr>
                <w:sz w:val="20"/>
                <w:szCs w:val="20"/>
              </w:rPr>
            </w:pPr>
          </w:p>
          <w:p w14:paraId="31B60D95" w14:textId="77777777" w:rsidR="00DB6F3A" w:rsidRPr="002478A0" w:rsidRDefault="00DB6F3A" w:rsidP="002478A0">
            <w:pPr>
              <w:widowControl w:val="0"/>
              <w:rPr>
                <w:sz w:val="20"/>
                <w:szCs w:val="20"/>
              </w:rPr>
            </w:pPr>
            <w:r w:rsidRPr="002478A0">
              <w:rPr>
                <w:sz w:val="20"/>
                <w:szCs w:val="20"/>
              </w:rPr>
              <w:t>Allocation concealment using sequentially numbered, sealed, opaque envelopes in a locked cabinet only accessible to research staff.</w:t>
            </w:r>
          </w:p>
          <w:p w14:paraId="3033CD45" w14:textId="77777777" w:rsidR="00DB6F3A" w:rsidRPr="002478A0" w:rsidRDefault="00DB6F3A" w:rsidP="002478A0">
            <w:pPr>
              <w:widowControl w:val="0"/>
              <w:rPr>
                <w:sz w:val="20"/>
                <w:szCs w:val="20"/>
              </w:rPr>
            </w:pPr>
          </w:p>
          <w:p w14:paraId="4E569620" w14:textId="77777777" w:rsidR="00DB6F3A" w:rsidRPr="002478A0" w:rsidRDefault="00DB6F3A" w:rsidP="002478A0">
            <w:pPr>
              <w:widowControl w:val="0"/>
              <w:rPr>
                <w:sz w:val="20"/>
                <w:szCs w:val="20"/>
              </w:rPr>
            </w:pPr>
          </w:p>
        </w:tc>
        <w:tc>
          <w:tcPr>
            <w:tcW w:w="3047" w:type="dxa"/>
          </w:tcPr>
          <w:p w14:paraId="6ACA1D18" w14:textId="77777777" w:rsidR="00DB6F3A" w:rsidRPr="002478A0" w:rsidRDefault="00DB6F3A" w:rsidP="002478A0">
            <w:pPr>
              <w:widowControl w:val="0"/>
              <w:rPr>
                <w:sz w:val="20"/>
                <w:szCs w:val="20"/>
              </w:rPr>
            </w:pPr>
            <w:r w:rsidRPr="002478A0">
              <w:rPr>
                <w:sz w:val="20"/>
                <w:szCs w:val="20"/>
              </w:rPr>
              <w:t xml:space="preserve">256 postpartum women. </w:t>
            </w:r>
          </w:p>
          <w:p w14:paraId="66CB08E5" w14:textId="77777777" w:rsidR="00DB6F3A" w:rsidRPr="002478A0" w:rsidRDefault="00DB6F3A" w:rsidP="002478A0">
            <w:pPr>
              <w:widowControl w:val="0"/>
              <w:rPr>
                <w:sz w:val="20"/>
                <w:szCs w:val="20"/>
              </w:rPr>
            </w:pPr>
          </w:p>
          <w:p w14:paraId="162117AE" w14:textId="77777777" w:rsidR="00DB6F3A" w:rsidRPr="002478A0" w:rsidRDefault="00DB6F3A" w:rsidP="002478A0">
            <w:pPr>
              <w:widowControl w:val="0"/>
              <w:rPr>
                <w:sz w:val="20"/>
                <w:szCs w:val="20"/>
              </w:rPr>
            </w:pPr>
            <w:r w:rsidRPr="002478A0">
              <w:rPr>
                <w:sz w:val="20"/>
                <w:szCs w:val="20"/>
              </w:rPr>
              <w:t>All with a diagnosis of chronic or gestational hypertension or pre-eclampsia without severe features.</w:t>
            </w:r>
          </w:p>
          <w:p w14:paraId="0E962390" w14:textId="77777777" w:rsidR="00DB6F3A" w:rsidRPr="002478A0" w:rsidRDefault="00DB6F3A" w:rsidP="002478A0">
            <w:pPr>
              <w:widowControl w:val="0"/>
              <w:rPr>
                <w:sz w:val="20"/>
                <w:szCs w:val="20"/>
              </w:rPr>
            </w:pPr>
          </w:p>
          <w:p w14:paraId="30DF0B61" w14:textId="77777777" w:rsidR="00DB6F3A" w:rsidRPr="002478A0" w:rsidRDefault="00DB6F3A" w:rsidP="002478A0">
            <w:pPr>
              <w:widowControl w:val="0"/>
              <w:rPr>
                <w:sz w:val="20"/>
                <w:szCs w:val="20"/>
              </w:rPr>
            </w:pPr>
            <w:r w:rsidRPr="002478A0">
              <w:rPr>
                <w:sz w:val="20"/>
                <w:szCs w:val="20"/>
              </w:rPr>
              <w:t>BP threshold: ≥140/90mmHg.</w:t>
            </w:r>
          </w:p>
          <w:p w14:paraId="77C44753" w14:textId="77777777" w:rsidR="00DB6F3A" w:rsidRPr="002478A0" w:rsidRDefault="00DB6F3A" w:rsidP="002478A0">
            <w:pPr>
              <w:widowControl w:val="0"/>
              <w:rPr>
                <w:sz w:val="20"/>
                <w:szCs w:val="20"/>
              </w:rPr>
            </w:pPr>
          </w:p>
          <w:p w14:paraId="3FF1391B" w14:textId="77777777" w:rsidR="00DB6F3A" w:rsidRPr="002478A0" w:rsidRDefault="00DB6F3A" w:rsidP="002478A0">
            <w:pPr>
              <w:widowControl w:val="0"/>
              <w:ind w:right="-30"/>
              <w:rPr>
                <w:sz w:val="20"/>
                <w:szCs w:val="20"/>
              </w:rPr>
            </w:pPr>
            <w:r w:rsidRPr="002478A0">
              <w:rPr>
                <w:sz w:val="20"/>
                <w:szCs w:val="20"/>
              </w:rPr>
              <w:t>Excluded women &lt;18 years of age, unable to consent in English, enrolled in another study, diagnosis of severe pre-eclampsia or HTN, antihyper-tensive therapy before/during pregnancy or underlying medical conditions including connective tissue, renal, cardiac or cerebrovascular disease.</w:t>
            </w:r>
          </w:p>
          <w:p w14:paraId="2428A7B0" w14:textId="77777777" w:rsidR="00DB6F3A" w:rsidRPr="002478A0" w:rsidRDefault="00DB6F3A" w:rsidP="002478A0">
            <w:pPr>
              <w:widowControl w:val="0"/>
              <w:rPr>
                <w:sz w:val="20"/>
                <w:szCs w:val="20"/>
              </w:rPr>
            </w:pPr>
          </w:p>
          <w:p w14:paraId="46B5CD79" w14:textId="77777777" w:rsidR="00DB6F3A" w:rsidRPr="002478A0" w:rsidRDefault="00DB6F3A" w:rsidP="002478A0">
            <w:pPr>
              <w:widowControl w:val="0"/>
              <w:rPr>
                <w:sz w:val="20"/>
                <w:szCs w:val="20"/>
              </w:rPr>
            </w:pPr>
            <w:r w:rsidRPr="002478A0">
              <w:rPr>
                <w:sz w:val="20"/>
                <w:szCs w:val="20"/>
              </w:rPr>
              <w:t xml:space="preserve">Groups were similar with regards to age, BMI, race, gestational age, obesity, parity, smoking, HDP diagnosis, delivery method, NSAID use, use of neuraxial analgesia, use of nifedipine and labetalol. </w:t>
            </w:r>
          </w:p>
          <w:p w14:paraId="4099CB62" w14:textId="77777777" w:rsidR="00DB6F3A" w:rsidRDefault="00DB6F3A" w:rsidP="002478A0">
            <w:pPr>
              <w:widowControl w:val="0"/>
              <w:rPr>
                <w:sz w:val="20"/>
                <w:szCs w:val="20"/>
              </w:rPr>
            </w:pPr>
          </w:p>
          <w:p w14:paraId="3D987D51" w14:textId="77777777" w:rsidR="004173EC" w:rsidRDefault="004173EC" w:rsidP="002478A0">
            <w:pPr>
              <w:widowControl w:val="0"/>
              <w:rPr>
                <w:sz w:val="20"/>
                <w:szCs w:val="20"/>
              </w:rPr>
            </w:pPr>
          </w:p>
          <w:p w14:paraId="4798802F" w14:textId="77777777" w:rsidR="0070467C" w:rsidRPr="002478A0" w:rsidRDefault="0070467C" w:rsidP="002478A0">
            <w:pPr>
              <w:widowControl w:val="0"/>
              <w:rPr>
                <w:sz w:val="20"/>
                <w:szCs w:val="20"/>
              </w:rPr>
            </w:pPr>
          </w:p>
        </w:tc>
        <w:tc>
          <w:tcPr>
            <w:tcW w:w="2481" w:type="dxa"/>
          </w:tcPr>
          <w:p w14:paraId="407A7420" w14:textId="77777777" w:rsidR="00DB6F3A" w:rsidRPr="002478A0" w:rsidRDefault="00DB6F3A" w:rsidP="002478A0">
            <w:pPr>
              <w:widowControl w:val="0"/>
              <w:rPr>
                <w:sz w:val="20"/>
                <w:szCs w:val="20"/>
              </w:rPr>
            </w:pPr>
            <w:r w:rsidRPr="002478A0">
              <w:rPr>
                <w:sz w:val="20"/>
                <w:szCs w:val="20"/>
              </w:rPr>
              <w:t xml:space="preserve">N= 128. Intervention was tight control of BP aiming for a target of &lt;140/90mmHg, via initiation of an antihypertensive medication following randomisation and group allocation. Choice of antihypertensive was left to the discretion of treating obstetrical provider. </w:t>
            </w:r>
          </w:p>
          <w:p w14:paraId="34C5BC6D" w14:textId="77777777" w:rsidR="00DB6F3A" w:rsidRPr="002478A0" w:rsidRDefault="00DB6F3A" w:rsidP="002478A0">
            <w:pPr>
              <w:widowControl w:val="0"/>
              <w:rPr>
                <w:sz w:val="20"/>
                <w:szCs w:val="20"/>
              </w:rPr>
            </w:pPr>
          </w:p>
          <w:p w14:paraId="20DA8268" w14:textId="77777777" w:rsidR="00DB6F3A" w:rsidRPr="002478A0" w:rsidRDefault="00DB6F3A" w:rsidP="002478A0">
            <w:pPr>
              <w:widowControl w:val="0"/>
              <w:rPr>
                <w:sz w:val="20"/>
                <w:szCs w:val="20"/>
              </w:rPr>
            </w:pPr>
            <w:r w:rsidRPr="002478A0">
              <w:rPr>
                <w:sz w:val="20"/>
                <w:szCs w:val="20"/>
              </w:rPr>
              <w:t xml:space="preserve">N = 128. Control was liberal control of BP aiming for a target of &lt;150/95mmHg, via initiation of an antihypertensive medication following randomisation and group allocation. </w:t>
            </w:r>
          </w:p>
          <w:p w14:paraId="79C99D54" w14:textId="77777777" w:rsidR="00DB6F3A" w:rsidRPr="002478A0" w:rsidRDefault="00DB6F3A" w:rsidP="002478A0">
            <w:pPr>
              <w:widowControl w:val="0"/>
              <w:rPr>
                <w:sz w:val="20"/>
                <w:szCs w:val="20"/>
              </w:rPr>
            </w:pPr>
          </w:p>
        </w:tc>
        <w:tc>
          <w:tcPr>
            <w:tcW w:w="1860" w:type="dxa"/>
          </w:tcPr>
          <w:p w14:paraId="46A59FA5" w14:textId="77777777" w:rsidR="00DB6F3A" w:rsidRPr="002478A0" w:rsidRDefault="00DB6F3A" w:rsidP="002478A0">
            <w:pPr>
              <w:widowControl w:val="0"/>
              <w:rPr>
                <w:sz w:val="20"/>
                <w:szCs w:val="20"/>
              </w:rPr>
            </w:pPr>
            <w:r w:rsidRPr="002478A0">
              <w:rPr>
                <w:sz w:val="20"/>
                <w:szCs w:val="20"/>
              </w:rPr>
              <w:t>Systolic and diastolic blood pressure changes.</w:t>
            </w:r>
          </w:p>
          <w:p w14:paraId="5AEA47CB" w14:textId="77777777" w:rsidR="00DB6F3A" w:rsidRPr="002478A0" w:rsidRDefault="00DB6F3A" w:rsidP="002478A0">
            <w:pPr>
              <w:widowControl w:val="0"/>
              <w:rPr>
                <w:sz w:val="20"/>
                <w:szCs w:val="20"/>
              </w:rPr>
            </w:pPr>
            <w:r w:rsidRPr="002478A0">
              <w:rPr>
                <w:sz w:val="20"/>
                <w:szCs w:val="20"/>
              </w:rPr>
              <w:t xml:space="preserve"> </w:t>
            </w:r>
          </w:p>
          <w:p w14:paraId="68D12231" w14:textId="77777777" w:rsidR="00DB6F3A" w:rsidRPr="002478A0" w:rsidRDefault="00DB6F3A" w:rsidP="002478A0">
            <w:pPr>
              <w:widowControl w:val="0"/>
              <w:rPr>
                <w:sz w:val="20"/>
                <w:szCs w:val="20"/>
              </w:rPr>
            </w:pPr>
            <w:r w:rsidRPr="002478A0">
              <w:rPr>
                <w:sz w:val="20"/>
                <w:szCs w:val="20"/>
              </w:rPr>
              <w:t xml:space="preserve">Postnatal readmission to secondary care. </w:t>
            </w:r>
          </w:p>
          <w:p w14:paraId="3A199DC6" w14:textId="77777777" w:rsidR="00DB6F3A" w:rsidRPr="002478A0" w:rsidRDefault="00DB6F3A" w:rsidP="002478A0">
            <w:pPr>
              <w:widowControl w:val="0"/>
              <w:rPr>
                <w:sz w:val="20"/>
                <w:szCs w:val="20"/>
              </w:rPr>
            </w:pPr>
          </w:p>
          <w:p w14:paraId="03C684F5" w14:textId="77777777" w:rsidR="00DB6F3A" w:rsidRPr="002478A0" w:rsidRDefault="00DB6F3A" w:rsidP="002478A0">
            <w:pPr>
              <w:widowControl w:val="0"/>
              <w:rPr>
                <w:sz w:val="20"/>
                <w:szCs w:val="20"/>
              </w:rPr>
            </w:pPr>
            <w:r w:rsidRPr="002478A0">
              <w:rPr>
                <w:sz w:val="20"/>
                <w:szCs w:val="20"/>
              </w:rPr>
              <w:t xml:space="preserve">Need for additional antihypertensive therapy. </w:t>
            </w:r>
          </w:p>
          <w:p w14:paraId="71E75E2D" w14:textId="77777777" w:rsidR="00DB6F3A" w:rsidRPr="002478A0" w:rsidRDefault="00DB6F3A" w:rsidP="002478A0">
            <w:pPr>
              <w:widowControl w:val="0"/>
              <w:rPr>
                <w:sz w:val="20"/>
                <w:szCs w:val="20"/>
              </w:rPr>
            </w:pPr>
          </w:p>
          <w:p w14:paraId="5414E6DF" w14:textId="77777777" w:rsidR="00DB6F3A" w:rsidRPr="002478A0" w:rsidRDefault="00DB6F3A" w:rsidP="002478A0">
            <w:pPr>
              <w:widowControl w:val="0"/>
              <w:rPr>
                <w:sz w:val="20"/>
                <w:szCs w:val="20"/>
              </w:rPr>
            </w:pPr>
            <w:r w:rsidRPr="002478A0">
              <w:rPr>
                <w:sz w:val="20"/>
                <w:szCs w:val="20"/>
              </w:rPr>
              <w:t xml:space="preserve">Length of hospital stay following delivery.  </w:t>
            </w:r>
          </w:p>
          <w:p w14:paraId="40E9E309" w14:textId="77777777" w:rsidR="00DB6F3A" w:rsidRPr="002478A0" w:rsidRDefault="00DB6F3A" w:rsidP="002478A0">
            <w:pPr>
              <w:widowControl w:val="0"/>
              <w:rPr>
                <w:sz w:val="20"/>
                <w:szCs w:val="20"/>
              </w:rPr>
            </w:pPr>
          </w:p>
          <w:p w14:paraId="67B7AAEE" w14:textId="77777777" w:rsidR="00DB6F3A" w:rsidRPr="002478A0" w:rsidRDefault="00DB6F3A" w:rsidP="002478A0">
            <w:pPr>
              <w:widowControl w:val="0"/>
              <w:rPr>
                <w:sz w:val="20"/>
                <w:szCs w:val="20"/>
              </w:rPr>
            </w:pPr>
            <w:r w:rsidRPr="002478A0">
              <w:rPr>
                <w:sz w:val="20"/>
                <w:szCs w:val="20"/>
              </w:rPr>
              <w:t xml:space="preserve">Safety data (maternal adverse events). </w:t>
            </w:r>
          </w:p>
          <w:p w14:paraId="0C25646D" w14:textId="77777777" w:rsidR="00DB6F3A" w:rsidRPr="002478A0" w:rsidRDefault="00DB6F3A" w:rsidP="002478A0">
            <w:pPr>
              <w:widowControl w:val="0"/>
              <w:rPr>
                <w:sz w:val="20"/>
                <w:szCs w:val="20"/>
              </w:rPr>
            </w:pPr>
          </w:p>
        </w:tc>
        <w:tc>
          <w:tcPr>
            <w:tcW w:w="1182" w:type="dxa"/>
            <w:shd w:val="clear" w:color="auto" w:fill="00B050"/>
            <w:textDirection w:val="tbRl"/>
            <w:vAlign w:val="center"/>
          </w:tcPr>
          <w:p w14:paraId="118A55A9" w14:textId="77777777" w:rsidR="00DB6F3A" w:rsidRPr="002478A0" w:rsidRDefault="00DB6F3A" w:rsidP="002478A0">
            <w:pPr>
              <w:widowControl w:val="0"/>
              <w:ind w:left="113" w:right="113"/>
              <w:rPr>
                <w:sz w:val="20"/>
                <w:szCs w:val="20"/>
              </w:rPr>
            </w:pPr>
            <w:r w:rsidRPr="002478A0">
              <w:rPr>
                <w:sz w:val="20"/>
                <w:szCs w:val="20"/>
              </w:rPr>
              <w:t>Randomisation</w:t>
            </w:r>
          </w:p>
        </w:tc>
        <w:tc>
          <w:tcPr>
            <w:tcW w:w="1109" w:type="dxa"/>
            <w:shd w:val="clear" w:color="auto" w:fill="00B050"/>
            <w:textDirection w:val="tbRl"/>
            <w:vAlign w:val="center"/>
          </w:tcPr>
          <w:p w14:paraId="0304E062" w14:textId="77777777" w:rsidR="00DB6F3A" w:rsidRPr="002478A0" w:rsidRDefault="00DB6F3A" w:rsidP="002478A0">
            <w:pPr>
              <w:widowControl w:val="0"/>
              <w:ind w:left="113" w:right="113"/>
              <w:rPr>
                <w:sz w:val="20"/>
                <w:szCs w:val="20"/>
              </w:rPr>
            </w:pPr>
            <w:r w:rsidRPr="002478A0">
              <w:rPr>
                <w:sz w:val="20"/>
                <w:szCs w:val="20"/>
              </w:rPr>
              <w:t>Allocation concealment</w:t>
            </w:r>
          </w:p>
        </w:tc>
        <w:tc>
          <w:tcPr>
            <w:tcW w:w="828" w:type="dxa"/>
            <w:shd w:val="clear" w:color="auto" w:fill="FF0000"/>
            <w:textDirection w:val="tbRl"/>
            <w:vAlign w:val="center"/>
          </w:tcPr>
          <w:p w14:paraId="6D20B49D" w14:textId="77777777" w:rsidR="00DB6F3A" w:rsidRPr="002478A0" w:rsidRDefault="00DB6F3A" w:rsidP="002478A0">
            <w:pPr>
              <w:widowControl w:val="0"/>
              <w:ind w:left="113" w:right="113"/>
              <w:rPr>
                <w:sz w:val="20"/>
                <w:szCs w:val="20"/>
              </w:rPr>
            </w:pPr>
            <w:r w:rsidRPr="002478A0">
              <w:rPr>
                <w:sz w:val="20"/>
                <w:szCs w:val="20"/>
              </w:rPr>
              <w:t>Performance</w:t>
            </w:r>
          </w:p>
        </w:tc>
        <w:tc>
          <w:tcPr>
            <w:tcW w:w="801" w:type="dxa"/>
            <w:shd w:val="clear" w:color="auto" w:fill="FF0000"/>
            <w:textDirection w:val="tbRl"/>
            <w:vAlign w:val="center"/>
          </w:tcPr>
          <w:p w14:paraId="1ABDE0E7" w14:textId="77777777" w:rsidR="00DB6F3A" w:rsidRPr="002478A0" w:rsidRDefault="00DB6F3A" w:rsidP="002478A0">
            <w:pPr>
              <w:widowControl w:val="0"/>
              <w:ind w:left="113" w:right="113"/>
              <w:rPr>
                <w:sz w:val="20"/>
                <w:szCs w:val="20"/>
              </w:rPr>
            </w:pPr>
            <w:r w:rsidRPr="002478A0">
              <w:rPr>
                <w:sz w:val="20"/>
                <w:szCs w:val="20"/>
              </w:rPr>
              <w:t>Detection</w:t>
            </w:r>
          </w:p>
        </w:tc>
        <w:tc>
          <w:tcPr>
            <w:tcW w:w="739" w:type="dxa"/>
            <w:shd w:val="clear" w:color="auto" w:fill="00B050"/>
            <w:textDirection w:val="tbRl"/>
            <w:vAlign w:val="center"/>
          </w:tcPr>
          <w:p w14:paraId="0169BDB0" w14:textId="77777777" w:rsidR="00DB6F3A" w:rsidRPr="002478A0" w:rsidRDefault="00DB6F3A" w:rsidP="002478A0">
            <w:pPr>
              <w:widowControl w:val="0"/>
              <w:ind w:left="113" w:right="113"/>
              <w:rPr>
                <w:sz w:val="20"/>
                <w:szCs w:val="20"/>
              </w:rPr>
            </w:pPr>
            <w:r w:rsidRPr="002478A0">
              <w:rPr>
                <w:sz w:val="20"/>
                <w:szCs w:val="20"/>
              </w:rPr>
              <w:t>Attrition</w:t>
            </w:r>
          </w:p>
        </w:tc>
        <w:tc>
          <w:tcPr>
            <w:tcW w:w="811" w:type="dxa"/>
            <w:shd w:val="clear" w:color="auto" w:fill="00B050"/>
            <w:textDirection w:val="tbRl"/>
            <w:vAlign w:val="center"/>
          </w:tcPr>
          <w:p w14:paraId="509EAC27" w14:textId="77777777" w:rsidR="00DB6F3A" w:rsidRPr="002478A0" w:rsidRDefault="00DB6F3A" w:rsidP="002478A0">
            <w:pPr>
              <w:widowControl w:val="0"/>
              <w:ind w:left="113" w:right="-46"/>
              <w:rPr>
                <w:sz w:val="20"/>
                <w:szCs w:val="20"/>
              </w:rPr>
            </w:pPr>
            <w:r w:rsidRPr="002478A0">
              <w:rPr>
                <w:sz w:val="20"/>
                <w:szCs w:val="20"/>
              </w:rPr>
              <w:t>Reporting</w:t>
            </w:r>
          </w:p>
        </w:tc>
      </w:tr>
      <w:tr w:rsidR="00DB6F3A" w:rsidRPr="00FA7AF3" w14:paraId="0B3BCE0F" w14:textId="77777777" w:rsidTr="002478A0">
        <w:trPr>
          <w:gridAfter w:val="1"/>
          <w:wAfter w:w="113" w:type="dxa"/>
        </w:trPr>
        <w:tc>
          <w:tcPr>
            <w:tcW w:w="1381" w:type="dxa"/>
            <w:gridSpan w:val="2"/>
          </w:tcPr>
          <w:p w14:paraId="7EF70749" w14:textId="77777777" w:rsidR="00DB6F3A" w:rsidRPr="002478A0" w:rsidRDefault="00DB6F3A" w:rsidP="002478A0">
            <w:pPr>
              <w:widowControl w:val="0"/>
              <w:rPr>
                <w:sz w:val="20"/>
                <w:szCs w:val="20"/>
              </w:rPr>
            </w:pPr>
            <w:r w:rsidRPr="002478A0">
              <w:rPr>
                <w:sz w:val="20"/>
                <w:szCs w:val="20"/>
              </w:rPr>
              <w:lastRenderedPageBreak/>
              <w:t>Ainuddin 2019</w:t>
            </w:r>
          </w:p>
        </w:tc>
        <w:tc>
          <w:tcPr>
            <w:tcW w:w="1739" w:type="dxa"/>
          </w:tcPr>
          <w:p w14:paraId="65DF89F5" w14:textId="77777777" w:rsidR="00DB6F3A" w:rsidRPr="002478A0" w:rsidRDefault="00DB6F3A" w:rsidP="002478A0">
            <w:pPr>
              <w:widowControl w:val="0"/>
              <w:rPr>
                <w:sz w:val="20"/>
                <w:szCs w:val="20"/>
              </w:rPr>
            </w:pPr>
            <w:r w:rsidRPr="002478A0">
              <w:rPr>
                <w:sz w:val="20"/>
                <w:szCs w:val="20"/>
              </w:rPr>
              <w:t xml:space="preserve">Recruited in Pakistan. </w:t>
            </w:r>
          </w:p>
          <w:p w14:paraId="4BBC6162" w14:textId="77777777" w:rsidR="00DB6F3A" w:rsidRPr="002478A0" w:rsidRDefault="00DB6F3A" w:rsidP="002478A0">
            <w:pPr>
              <w:widowControl w:val="0"/>
              <w:rPr>
                <w:sz w:val="20"/>
                <w:szCs w:val="20"/>
              </w:rPr>
            </w:pPr>
          </w:p>
          <w:p w14:paraId="14F0BD3A" w14:textId="77777777" w:rsidR="00DB6F3A" w:rsidRPr="002478A0" w:rsidRDefault="00DB6F3A" w:rsidP="002478A0">
            <w:pPr>
              <w:widowControl w:val="0"/>
              <w:rPr>
                <w:sz w:val="20"/>
                <w:szCs w:val="20"/>
              </w:rPr>
            </w:pPr>
            <w:r w:rsidRPr="002478A0">
              <w:rPr>
                <w:sz w:val="20"/>
                <w:szCs w:val="20"/>
              </w:rPr>
              <w:t>Randomisation stated as ‘simple randomisation’.</w:t>
            </w:r>
          </w:p>
          <w:p w14:paraId="72981EA0" w14:textId="77777777" w:rsidR="00DB6F3A" w:rsidRPr="002478A0" w:rsidRDefault="00DB6F3A" w:rsidP="002478A0">
            <w:pPr>
              <w:widowControl w:val="0"/>
              <w:rPr>
                <w:sz w:val="20"/>
                <w:szCs w:val="20"/>
              </w:rPr>
            </w:pPr>
          </w:p>
          <w:p w14:paraId="50DBE80B" w14:textId="77777777" w:rsidR="00DB6F3A" w:rsidRPr="002478A0" w:rsidRDefault="00DB6F3A" w:rsidP="002478A0">
            <w:pPr>
              <w:widowControl w:val="0"/>
              <w:rPr>
                <w:sz w:val="20"/>
                <w:szCs w:val="20"/>
              </w:rPr>
            </w:pPr>
            <w:r w:rsidRPr="002478A0">
              <w:rPr>
                <w:sz w:val="20"/>
                <w:szCs w:val="20"/>
              </w:rPr>
              <w:t>Allocation concealment using consecutively numbered envelopes.</w:t>
            </w:r>
          </w:p>
          <w:p w14:paraId="1F61DB05" w14:textId="77777777" w:rsidR="00DB6F3A" w:rsidRPr="002478A0" w:rsidRDefault="00DB6F3A" w:rsidP="002478A0">
            <w:pPr>
              <w:widowControl w:val="0"/>
              <w:rPr>
                <w:sz w:val="20"/>
                <w:szCs w:val="20"/>
              </w:rPr>
            </w:pPr>
            <w:r w:rsidRPr="002478A0">
              <w:rPr>
                <w:sz w:val="20"/>
                <w:szCs w:val="20"/>
              </w:rPr>
              <w:t xml:space="preserve"> </w:t>
            </w:r>
          </w:p>
          <w:p w14:paraId="081C0D4F" w14:textId="77777777" w:rsidR="00DB6F3A" w:rsidRPr="002478A0" w:rsidRDefault="00DB6F3A" w:rsidP="002478A0">
            <w:pPr>
              <w:widowControl w:val="0"/>
              <w:rPr>
                <w:sz w:val="20"/>
                <w:szCs w:val="20"/>
              </w:rPr>
            </w:pPr>
          </w:p>
        </w:tc>
        <w:tc>
          <w:tcPr>
            <w:tcW w:w="3047" w:type="dxa"/>
          </w:tcPr>
          <w:p w14:paraId="373755E8" w14:textId="77777777" w:rsidR="00DB6F3A" w:rsidRPr="002478A0" w:rsidRDefault="00DB6F3A" w:rsidP="002478A0">
            <w:pPr>
              <w:widowControl w:val="0"/>
              <w:rPr>
                <w:sz w:val="20"/>
                <w:szCs w:val="20"/>
              </w:rPr>
            </w:pPr>
            <w:r w:rsidRPr="002478A0">
              <w:rPr>
                <w:sz w:val="20"/>
                <w:szCs w:val="20"/>
              </w:rPr>
              <w:t xml:space="preserve">124 postpartum women. </w:t>
            </w:r>
          </w:p>
          <w:p w14:paraId="016AC717" w14:textId="77777777" w:rsidR="004173EC" w:rsidRPr="002478A0" w:rsidRDefault="004173EC" w:rsidP="002478A0">
            <w:pPr>
              <w:widowControl w:val="0"/>
              <w:rPr>
                <w:sz w:val="20"/>
                <w:szCs w:val="20"/>
              </w:rPr>
            </w:pPr>
          </w:p>
          <w:p w14:paraId="2D26ECE0" w14:textId="77777777" w:rsidR="00DB6F3A" w:rsidRPr="002478A0" w:rsidRDefault="00DB6F3A" w:rsidP="002478A0">
            <w:pPr>
              <w:widowControl w:val="0"/>
              <w:rPr>
                <w:sz w:val="20"/>
                <w:szCs w:val="20"/>
              </w:rPr>
            </w:pPr>
            <w:r w:rsidRPr="002478A0">
              <w:rPr>
                <w:sz w:val="20"/>
                <w:szCs w:val="20"/>
              </w:rPr>
              <w:t xml:space="preserve">All with a diagnosis of persistent hypertension following gestational hypertension, pre-eclampsia, or denovo postpartum hypertension without previous history. </w:t>
            </w:r>
          </w:p>
          <w:p w14:paraId="495A062C" w14:textId="77777777" w:rsidR="00DB6F3A" w:rsidRPr="002478A0" w:rsidRDefault="00DB6F3A" w:rsidP="002478A0">
            <w:pPr>
              <w:widowControl w:val="0"/>
              <w:rPr>
                <w:sz w:val="20"/>
                <w:szCs w:val="20"/>
              </w:rPr>
            </w:pPr>
          </w:p>
          <w:p w14:paraId="1DAB93B0" w14:textId="77777777" w:rsidR="00DB6F3A" w:rsidRPr="002478A0" w:rsidRDefault="00DB6F3A" w:rsidP="002478A0">
            <w:pPr>
              <w:widowControl w:val="0"/>
              <w:rPr>
                <w:sz w:val="20"/>
                <w:szCs w:val="20"/>
              </w:rPr>
            </w:pPr>
            <w:r w:rsidRPr="002478A0">
              <w:rPr>
                <w:sz w:val="20"/>
                <w:szCs w:val="20"/>
              </w:rPr>
              <w:t>BP threshold: SBP ≥150mmHg and/or DBP ≥100mmHg.</w:t>
            </w:r>
          </w:p>
          <w:p w14:paraId="5A4D8846" w14:textId="77777777" w:rsidR="00DB6F3A" w:rsidRPr="002478A0" w:rsidRDefault="00DB6F3A" w:rsidP="002478A0">
            <w:pPr>
              <w:widowControl w:val="0"/>
              <w:rPr>
                <w:sz w:val="20"/>
                <w:szCs w:val="20"/>
              </w:rPr>
            </w:pPr>
          </w:p>
          <w:p w14:paraId="6B71CE41" w14:textId="77777777" w:rsidR="00DB6F3A" w:rsidRPr="002478A0" w:rsidRDefault="00DB6F3A" w:rsidP="002478A0">
            <w:pPr>
              <w:widowControl w:val="0"/>
              <w:rPr>
                <w:sz w:val="20"/>
                <w:szCs w:val="20"/>
              </w:rPr>
            </w:pPr>
            <w:r w:rsidRPr="002478A0">
              <w:rPr>
                <w:sz w:val="20"/>
                <w:szCs w:val="20"/>
              </w:rPr>
              <w:t xml:space="preserve">Excluded women with a history of heart block or arrhythmias, heart failure, asthma, uncontrolled diabetes, hypothyroidism, chronic hypertension, renal disease, allergies to nifedipine/labetalol or not willing to participate. </w:t>
            </w:r>
          </w:p>
          <w:p w14:paraId="080271E0" w14:textId="77777777" w:rsidR="00DB6F3A" w:rsidRPr="002478A0" w:rsidRDefault="00DB6F3A" w:rsidP="002478A0">
            <w:pPr>
              <w:widowControl w:val="0"/>
              <w:rPr>
                <w:sz w:val="20"/>
                <w:szCs w:val="20"/>
              </w:rPr>
            </w:pPr>
          </w:p>
          <w:p w14:paraId="60D76555" w14:textId="77777777" w:rsidR="00DB6F3A" w:rsidRPr="002478A0" w:rsidRDefault="00DB6F3A" w:rsidP="002478A0">
            <w:pPr>
              <w:widowControl w:val="0"/>
              <w:rPr>
                <w:sz w:val="20"/>
                <w:szCs w:val="20"/>
              </w:rPr>
            </w:pPr>
            <w:r w:rsidRPr="002478A0">
              <w:rPr>
                <w:sz w:val="20"/>
                <w:szCs w:val="20"/>
              </w:rPr>
              <w:t>Groups similar with regards to age, parity, BMI, family history of hypertension and mode of delivery.</w:t>
            </w:r>
          </w:p>
          <w:p w14:paraId="4257483E" w14:textId="77777777" w:rsidR="00DB6F3A" w:rsidRPr="002478A0" w:rsidRDefault="00DB6F3A" w:rsidP="002478A0">
            <w:pPr>
              <w:widowControl w:val="0"/>
              <w:rPr>
                <w:sz w:val="20"/>
                <w:szCs w:val="20"/>
              </w:rPr>
            </w:pPr>
          </w:p>
        </w:tc>
        <w:tc>
          <w:tcPr>
            <w:tcW w:w="2481" w:type="dxa"/>
          </w:tcPr>
          <w:p w14:paraId="297B4E9D" w14:textId="77777777" w:rsidR="00DB6F3A" w:rsidRPr="002478A0" w:rsidRDefault="00DB6F3A" w:rsidP="002478A0">
            <w:pPr>
              <w:widowControl w:val="0"/>
              <w:rPr>
                <w:sz w:val="20"/>
                <w:szCs w:val="20"/>
              </w:rPr>
            </w:pPr>
            <w:r w:rsidRPr="002478A0">
              <w:rPr>
                <w:sz w:val="20"/>
                <w:szCs w:val="20"/>
              </w:rPr>
              <w:t>N=62 Intervention was labetalol 100mg QDS PO, increased to 1200mg as needed.</w:t>
            </w:r>
          </w:p>
          <w:p w14:paraId="7A839993" w14:textId="77777777" w:rsidR="00DB6F3A" w:rsidRPr="002478A0" w:rsidRDefault="00DB6F3A" w:rsidP="002478A0">
            <w:pPr>
              <w:widowControl w:val="0"/>
              <w:rPr>
                <w:sz w:val="20"/>
                <w:szCs w:val="20"/>
              </w:rPr>
            </w:pPr>
          </w:p>
          <w:p w14:paraId="25A7939D" w14:textId="77777777" w:rsidR="00DB6F3A" w:rsidRPr="002478A0" w:rsidRDefault="00DB6F3A" w:rsidP="002478A0">
            <w:pPr>
              <w:widowControl w:val="0"/>
              <w:rPr>
                <w:sz w:val="20"/>
                <w:szCs w:val="20"/>
              </w:rPr>
            </w:pPr>
            <w:r w:rsidRPr="002478A0">
              <w:rPr>
                <w:sz w:val="20"/>
                <w:szCs w:val="20"/>
              </w:rPr>
              <w:t xml:space="preserve">N=62. Control was nifedipine long acting 30mg OD PO, up to 90mg daily as needed. </w:t>
            </w:r>
          </w:p>
          <w:p w14:paraId="28D6C794" w14:textId="77777777" w:rsidR="00DB6F3A" w:rsidRPr="002478A0" w:rsidRDefault="00DB6F3A" w:rsidP="002478A0">
            <w:pPr>
              <w:widowControl w:val="0"/>
              <w:rPr>
                <w:sz w:val="20"/>
                <w:szCs w:val="20"/>
              </w:rPr>
            </w:pPr>
          </w:p>
        </w:tc>
        <w:tc>
          <w:tcPr>
            <w:tcW w:w="1860" w:type="dxa"/>
          </w:tcPr>
          <w:p w14:paraId="52B32E90" w14:textId="77777777" w:rsidR="00DB6F3A" w:rsidRPr="002478A0" w:rsidRDefault="00DB6F3A" w:rsidP="002478A0">
            <w:pPr>
              <w:widowControl w:val="0"/>
              <w:rPr>
                <w:sz w:val="20"/>
                <w:szCs w:val="20"/>
              </w:rPr>
            </w:pPr>
            <w:r w:rsidRPr="002478A0">
              <w:rPr>
                <w:sz w:val="20"/>
                <w:szCs w:val="20"/>
              </w:rPr>
              <w:t>Time to achieve target blood pressure.</w:t>
            </w:r>
          </w:p>
          <w:p w14:paraId="3F0E3430" w14:textId="77777777" w:rsidR="00DB6F3A" w:rsidRPr="002478A0" w:rsidRDefault="00DB6F3A" w:rsidP="002478A0">
            <w:pPr>
              <w:widowControl w:val="0"/>
              <w:rPr>
                <w:sz w:val="20"/>
                <w:szCs w:val="20"/>
              </w:rPr>
            </w:pPr>
          </w:p>
          <w:p w14:paraId="1EF4E22B" w14:textId="77777777" w:rsidR="00DB6F3A" w:rsidRPr="002478A0" w:rsidRDefault="00DB6F3A" w:rsidP="002478A0">
            <w:pPr>
              <w:widowControl w:val="0"/>
              <w:rPr>
                <w:bCs/>
                <w:color w:val="000000" w:themeColor="text1"/>
                <w:sz w:val="20"/>
                <w:szCs w:val="20"/>
              </w:rPr>
            </w:pPr>
            <w:r w:rsidRPr="002478A0">
              <w:rPr>
                <w:bCs/>
                <w:color w:val="000000" w:themeColor="text1"/>
                <w:sz w:val="20"/>
                <w:szCs w:val="20"/>
              </w:rPr>
              <w:t xml:space="preserve">Need for additional antihypertensive therapy. </w:t>
            </w:r>
          </w:p>
          <w:p w14:paraId="33953F19" w14:textId="77777777" w:rsidR="00DB6F3A" w:rsidRPr="002478A0" w:rsidRDefault="00DB6F3A" w:rsidP="002478A0">
            <w:pPr>
              <w:widowControl w:val="0"/>
              <w:rPr>
                <w:sz w:val="20"/>
                <w:szCs w:val="20"/>
              </w:rPr>
            </w:pPr>
          </w:p>
          <w:p w14:paraId="7FA273C0" w14:textId="77777777" w:rsidR="00DB6F3A" w:rsidRPr="002478A0" w:rsidRDefault="00DB6F3A" w:rsidP="002478A0">
            <w:pPr>
              <w:widowControl w:val="0"/>
              <w:rPr>
                <w:sz w:val="20"/>
                <w:szCs w:val="20"/>
              </w:rPr>
            </w:pPr>
            <w:r w:rsidRPr="002478A0">
              <w:rPr>
                <w:sz w:val="20"/>
                <w:szCs w:val="20"/>
              </w:rPr>
              <w:t xml:space="preserve">Length of hospital stay following delivery.  </w:t>
            </w:r>
          </w:p>
        </w:tc>
        <w:tc>
          <w:tcPr>
            <w:tcW w:w="1182" w:type="dxa"/>
            <w:shd w:val="clear" w:color="auto" w:fill="FFC000"/>
            <w:textDirection w:val="tbRl"/>
            <w:vAlign w:val="center"/>
          </w:tcPr>
          <w:p w14:paraId="163F8C81" w14:textId="77777777" w:rsidR="00DB6F3A" w:rsidRPr="002478A0" w:rsidRDefault="00DB6F3A" w:rsidP="002478A0">
            <w:pPr>
              <w:widowControl w:val="0"/>
              <w:ind w:left="57"/>
              <w:rPr>
                <w:sz w:val="20"/>
                <w:szCs w:val="20"/>
              </w:rPr>
            </w:pPr>
            <w:r w:rsidRPr="002478A0">
              <w:rPr>
                <w:sz w:val="20"/>
                <w:szCs w:val="20"/>
              </w:rPr>
              <w:t>Randomisation</w:t>
            </w:r>
          </w:p>
        </w:tc>
        <w:tc>
          <w:tcPr>
            <w:tcW w:w="1109" w:type="dxa"/>
            <w:shd w:val="clear" w:color="auto" w:fill="FFC000"/>
            <w:textDirection w:val="tbRl"/>
            <w:vAlign w:val="center"/>
          </w:tcPr>
          <w:p w14:paraId="1EFDFF2A"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1132C0FB"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6322250A"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2FF3D1E4"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37C7E8D4"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52F5A45F" w14:textId="77777777" w:rsidTr="002478A0">
        <w:trPr>
          <w:gridAfter w:val="1"/>
          <w:wAfter w:w="113" w:type="dxa"/>
        </w:trPr>
        <w:tc>
          <w:tcPr>
            <w:tcW w:w="1381" w:type="dxa"/>
            <w:gridSpan w:val="2"/>
          </w:tcPr>
          <w:p w14:paraId="105CBC0A" w14:textId="77777777" w:rsidR="00DB6F3A" w:rsidRPr="002478A0" w:rsidRDefault="00DB6F3A" w:rsidP="002478A0">
            <w:pPr>
              <w:widowControl w:val="0"/>
              <w:rPr>
                <w:sz w:val="20"/>
                <w:szCs w:val="20"/>
              </w:rPr>
            </w:pPr>
            <w:r w:rsidRPr="002478A0">
              <w:rPr>
                <w:sz w:val="20"/>
                <w:szCs w:val="20"/>
              </w:rPr>
              <w:t>Alkan 2006</w:t>
            </w:r>
          </w:p>
        </w:tc>
        <w:tc>
          <w:tcPr>
            <w:tcW w:w="1739" w:type="dxa"/>
          </w:tcPr>
          <w:p w14:paraId="50A69403" w14:textId="77777777" w:rsidR="00DB6F3A" w:rsidRPr="002478A0" w:rsidRDefault="00DB6F3A" w:rsidP="002478A0">
            <w:pPr>
              <w:widowControl w:val="0"/>
              <w:rPr>
                <w:sz w:val="20"/>
                <w:szCs w:val="20"/>
              </w:rPr>
            </w:pPr>
            <w:r w:rsidRPr="002478A0">
              <w:rPr>
                <w:sz w:val="20"/>
                <w:szCs w:val="20"/>
              </w:rPr>
              <w:t xml:space="preserve">Recruited in Turkey. </w:t>
            </w:r>
          </w:p>
          <w:p w14:paraId="218922C4" w14:textId="77777777" w:rsidR="00DB6F3A" w:rsidRPr="002478A0" w:rsidRDefault="00DB6F3A" w:rsidP="002478A0">
            <w:pPr>
              <w:widowControl w:val="0"/>
              <w:rPr>
                <w:sz w:val="20"/>
                <w:szCs w:val="20"/>
              </w:rPr>
            </w:pPr>
          </w:p>
          <w:p w14:paraId="25076D5B" w14:textId="77777777" w:rsidR="00DB6F3A" w:rsidRPr="002478A0" w:rsidRDefault="00DB6F3A" w:rsidP="002478A0">
            <w:pPr>
              <w:widowControl w:val="0"/>
              <w:rPr>
                <w:sz w:val="20"/>
                <w:szCs w:val="20"/>
              </w:rPr>
            </w:pPr>
            <w:r w:rsidRPr="002478A0">
              <w:rPr>
                <w:sz w:val="20"/>
                <w:szCs w:val="20"/>
              </w:rPr>
              <w:t>Randomisation method not described. </w:t>
            </w:r>
          </w:p>
          <w:p w14:paraId="28FAFFB8" w14:textId="77777777" w:rsidR="00DB6F3A" w:rsidRPr="002478A0" w:rsidRDefault="00DB6F3A" w:rsidP="002478A0">
            <w:pPr>
              <w:widowControl w:val="0"/>
              <w:rPr>
                <w:sz w:val="20"/>
                <w:szCs w:val="20"/>
              </w:rPr>
            </w:pPr>
          </w:p>
          <w:p w14:paraId="40311082" w14:textId="77777777" w:rsidR="00DB6F3A" w:rsidRPr="002478A0" w:rsidRDefault="00DB6F3A" w:rsidP="002478A0">
            <w:pPr>
              <w:widowControl w:val="0"/>
              <w:rPr>
                <w:sz w:val="20"/>
                <w:szCs w:val="20"/>
              </w:rPr>
            </w:pPr>
            <w:r w:rsidRPr="002478A0">
              <w:rPr>
                <w:sz w:val="20"/>
                <w:szCs w:val="20"/>
              </w:rPr>
              <w:t>Allocation concealment not described.</w:t>
            </w:r>
          </w:p>
          <w:p w14:paraId="35531CD3" w14:textId="77777777" w:rsidR="00DB6F3A" w:rsidRPr="002478A0" w:rsidRDefault="00DB6F3A" w:rsidP="002478A0">
            <w:pPr>
              <w:widowControl w:val="0"/>
              <w:rPr>
                <w:sz w:val="20"/>
                <w:szCs w:val="20"/>
              </w:rPr>
            </w:pPr>
            <w:r w:rsidRPr="002478A0">
              <w:rPr>
                <w:sz w:val="20"/>
                <w:szCs w:val="20"/>
              </w:rPr>
              <w:t xml:space="preserve"> </w:t>
            </w:r>
          </w:p>
          <w:p w14:paraId="50859D13" w14:textId="77777777" w:rsidR="00DB6F3A" w:rsidRPr="002478A0" w:rsidRDefault="00DB6F3A" w:rsidP="002478A0">
            <w:pPr>
              <w:widowControl w:val="0"/>
              <w:rPr>
                <w:sz w:val="20"/>
                <w:szCs w:val="20"/>
              </w:rPr>
            </w:pPr>
          </w:p>
        </w:tc>
        <w:tc>
          <w:tcPr>
            <w:tcW w:w="3047" w:type="dxa"/>
          </w:tcPr>
          <w:p w14:paraId="30E7B440" w14:textId="77777777" w:rsidR="00DB6F3A" w:rsidRPr="002478A0" w:rsidRDefault="00DB6F3A" w:rsidP="002478A0">
            <w:pPr>
              <w:widowControl w:val="0"/>
              <w:rPr>
                <w:sz w:val="20"/>
                <w:szCs w:val="20"/>
              </w:rPr>
            </w:pPr>
            <w:r w:rsidRPr="002478A0">
              <w:rPr>
                <w:sz w:val="20"/>
                <w:szCs w:val="20"/>
              </w:rPr>
              <w:t xml:space="preserve">56 postpartum women. </w:t>
            </w:r>
          </w:p>
          <w:p w14:paraId="43FAC6A1" w14:textId="77777777" w:rsidR="00DB6F3A" w:rsidRPr="002478A0" w:rsidRDefault="00DB6F3A" w:rsidP="002478A0">
            <w:pPr>
              <w:widowControl w:val="0"/>
              <w:rPr>
                <w:sz w:val="20"/>
                <w:szCs w:val="20"/>
              </w:rPr>
            </w:pPr>
          </w:p>
          <w:p w14:paraId="06A2DDFE" w14:textId="77777777" w:rsidR="00DB6F3A" w:rsidRPr="002478A0" w:rsidRDefault="00DB6F3A" w:rsidP="002478A0">
            <w:pPr>
              <w:widowControl w:val="0"/>
              <w:rPr>
                <w:sz w:val="20"/>
                <w:szCs w:val="20"/>
              </w:rPr>
            </w:pPr>
            <w:r w:rsidRPr="002478A0">
              <w:rPr>
                <w:sz w:val="20"/>
                <w:szCs w:val="20"/>
              </w:rPr>
              <w:t xml:space="preserve">All with a diagnosis of severe pre-eclampsia. </w:t>
            </w:r>
          </w:p>
          <w:p w14:paraId="312B0209" w14:textId="77777777" w:rsidR="00DB6F3A" w:rsidRPr="002478A0" w:rsidRDefault="00DB6F3A" w:rsidP="002478A0">
            <w:pPr>
              <w:widowControl w:val="0"/>
              <w:rPr>
                <w:sz w:val="20"/>
                <w:szCs w:val="20"/>
              </w:rPr>
            </w:pPr>
          </w:p>
          <w:p w14:paraId="59F9E5EA" w14:textId="77777777" w:rsidR="00DB6F3A" w:rsidRPr="002478A0" w:rsidRDefault="00DB6F3A" w:rsidP="002478A0">
            <w:pPr>
              <w:widowControl w:val="0"/>
              <w:rPr>
                <w:sz w:val="20"/>
                <w:szCs w:val="20"/>
              </w:rPr>
            </w:pPr>
            <w:r w:rsidRPr="002478A0">
              <w:rPr>
                <w:sz w:val="20"/>
                <w:szCs w:val="20"/>
              </w:rPr>
              <w:t>BP threshold: SBP </w:t>
            </w:r>
            <w:r w:rsidRPr="002478A0">
              <w:rPr>
                <w:sz w:val="20"/>
                <w:szCs w:val="20"/>
                <w:u w:val="single"/>
              </w:rPr>
              <w:t>&gt;</w:t>
            </w:r>
            <w:r w:rsidRPr="002478A0">
              <w:rPr>
                <w:sz w:val="20"/>
                <w:szCs w:val="20"/>
              </w:rPr>
              <w:t xml:space="preserve">160mmHg or DBP </w:t>
            </w:r>
            <w:r w:rsidRPr="002478A0">
              <w:rPr>
                <w:sz w:val="20"/>
                <w:szCs w:val="20"/>
                <w:u w:val="single"/>
              </w:rPr>
              <w:t>&gt;</w:t>
            </w:r>
            <w:r w:rsidRPr="002478A0">
              <w:rPr>
                <w:sz w:val="20"/>
                <w:szCs w:val="20"/>
              </w:rPr>
              <w:t>110mmHg.</w:t>
            </w:r>
          </w:p>
          <w:p w14:paraId="62F62942" w14:textId="77777777" w:rsidR="00DB6F3A" w:rsidRPr="002478A0" w:rsidRDefault="00DB6F3A" w:rsidP="002478A0">
            <w:pPr>
              <w:widowControl w:val="0"/>
              <w:rPr>
                <w:sz w:val="20"/>
                <w:szCs w:val="20"/>
              </w:rPr>
            </w:pPr>
          </w:p>
          <w:p w14:paraId="1899AE5B" w14:textId="77777777" w:rsidR="00DB6F3A" w:rsidRPr="002478A0" w:rsidRDefault="00DB6F3A" w:rsidP="002478A0">
            <w:pPr>
              <w:widowControl w:val="0"/>
              <w:rPr>
                <w:sz w:val="20"/>
                <w:szCs w:val="20"/>
              </w:rPr>
            </w:pPr>
            <w:r w:rsidRPr="002478A0">
              <w:rPr>
                <w:sz w:val="20"/>
                <w:szCs w:val="20"/>
              </w:rPr>
              <w:t xml:space="preserve">Exclusion criteria was not specified. </w:t>
            </w:r>
          </w:p>
          <w:p w14:paraId="5AC2A9AE" w14:textId="77777777" w:rsidR="00DB6F3A" w:rsidRPr="002478A0" w:rsidRDefault="00DB6F3A" w:rsidP="002478A0">
            <w:pPr>
              <w:widowControl w:val="0"/>
              <w:rPr>
                <w:sz w:val="20"/>
                <w:szCs w:val="20"/>
              </w:rPr>
            </w:pPr>
          </w:p>
          <w:p w14:paraId="528BF0E8" w14:textId="59199409" w:rsidR="00DB6F3A" w:rsidRPr="002478A0" w:rsidRDefault="00DB6F3A" w:rsidP="002478A0">
            <w:pPr>
              <w:widowControl w:val="0"/>
              <w:rPr>
                <w:sz w:val="20"/>
                <w:szCs w:val="20"/>
              </w:rPr>
            </w:pPr>
            <w:r w:rsidRPr="002478A0">
              <w:rPr>
                <w:sz w:val="20"/>
                <w:szCs w:val="20"/>
              </w:rPr>
              <w:t xml:space="preserve">Groups were similar with regards to age, gestational age, </w:t>
            </w:r>
            <w:r w:rsidR="0021180B">
              <w:rPr>
                <w:sz w:val="20"/>
                <w:szCs w:val="20"/>
              </w:rPr>
              <w:t xml:space="preserve">baseline </w:t>
            </w:r>
            <w:r w:rsidRPr="002478A0">
              <w:rPr>
                <w:sz w:val="20"/>
                <w:szCs w:val="20"/>
              </w:rPr>
              <w:t>MAP and laboratory values.</w:t>
            </w:r>
          </w:p>
        </w:tc>
        <w:tc>
          <w:tcPr>
            <w:tcW w:w="2481" w:type="dxa"/>
          </w:tcPr>
          <w:p w14:paraId="5DA5E14D" w14:textId="77777777" w:rsidR="00DB6F3A" w:rsidRPr="002478A0" w:rsidRDefault="00DB6F3A" w:rsidP="002478A0">
            <w:pPr>
              <w:widowControl w:val="0"/>
              <w:rPr>
                <w:sz w:val="20"/>
                <w:szCs w:val="20"/>
              </w:rPr>
            </w:pPr>
            <w:r w:rsidRPr="002478A0">
              <w:rPr>
                <w:sz w:val="20"/>
                <w:szCs w:val="20"/>
              </w:rPr>
              <w:t>N=31. Intervention was uterine curettage. Performed immediately postnatally at time of caesarean section or post vaginal delivery with US guidance under sedation.  </w:t>
            </w:r>
          </w:p>
          <w:p w14:paraId="3FC12BD4" w14:textId="77777777" w:rsidR="00DB6F3A" w:rsidRPr="002478A0" w:rsidRDefault="00DB6F3A" w:rsidP="002478A0">
            <w:pPr>
              <w:widowControl w:val="0"/>
              <w:rPr>
                <w:sz w:val="20"/>
                <w:szCs w:val="20"/>
              </w:rPr>
            </w:pPr>
          </w:p>
          <w:p w14:paraId="70BB2A39" w14:textId="77777777" w:rsidR="00DB6F3A" w:rsidRPr="002478A0" w:rsidRDefault="00DB6F3A" w:rsidP="002478A0">
            <w:pPr>
              <w:widowControl w:val="0"/>
              <w:rPr>
                <w:sz w:val="20"/>
                <w:szCs w:val="20"/>
              </w:rPr>
            </w:pPr>
            <w:r w:rsidRPr="002478A0">
              <w:rPr>
                <w:sz w:val="20"/>
                <w:szCs w:val="20"/>
              </w:rPr>
              <w:t xml:space="preserve">N=25. Control was usual care with no curettage. </w:t>
            </w:r>
          </w:p>
          <w:p w14:paraId="574FAE1D" w14:textId="77777777" w:rsidR="00DB6F3A" w:rsidRPr="002478A0" w:rsidRDefault="00DB6F3A" w:rsidP="002478A0">
            <w:pPr>
              <w:widowControl w:val="0"/>
              <w:rPr>
                <w:sz w:val="20"/>
                <w:szCs w:val="20"/>
              </w:rPr>
            </w:pPr>
          </w:p>
        </w:tc>
        <w:tc>
          <w:tcPr>
            <w:tcW w:w="1860" w:type="dxa"/>
          </w:tcPr>
          <w:p w14:paraId="26D76D79" w14:textId="77777777" w:rsidR="00DB6F3A" w:rsidRPr="002478A0" w:rsidRDefault="00DB6F3A" w:rsidP="002478A0">
            <w:pPr>
              <w:widowControl w:val="0"/>
              <w:rPr>
                <w:sz w:val="20"/>
                <w:szCs w:val="20"/>
              </w:rPr>
            </w:pPr>
            <w:r w:rsidRPr="002478A0">
              <w:rPr>
                <w:sz w:val="20"/>
                <w:szCs w:val="20"/>
              </w:rPr>
              <w:t>Mean arterial blood pressure changes.</w:t>
            </w:r>
          </w:p>
          <w:p w14:paraId="318F73C1" w14:textId="77777777" w:rsidR="00DB6F3A" w:rsidRPr="002478A0" w:rsidRDefault="00DB6F3A" w:rsidP="002478A0">
            <w:pPr>
              <w:widowControl w:val="0"/>
              <w:rPr>
                <w:sz w:val="20"/>
                <w:szCs w:val="20"/>
              </w:rPr>
            </w:pPr>
          </w:p>
          <w:p w14:paraId="675880D0" w14:textId="77777777" w:rsidR="00DB6F3A" w:rsidRPr="002478A0" w:rsidRDefault="00DB6F3A" w:rsidP="002478A0">
            <w:pPr>
              <w:widowControl w:val="0"/>
              <w:rPr>
                <w:sz w:val="20"/>
                <w:szCs w:val="20"/>
              </w:rPr>
            </w:pPr>
            <w:r w:rsidRPr="002478A0">
              <w:rPr>
                <w:sz w:val="20"/>
                <w:szCs w:val="20"/>
              </w:rPr>
              <w:t xml:space="preserve">Safety data (maternal adverse events). </w:t>
            </w:r>
          </w:p>
          <w:p w14:paraId="49529343" w14:textId="77777777" w:rsidR="00DB6F3A" w:rsidRPr="002478A0" w:rsidRDefault="00DB6F3A" w:rsidP="002478A0">
            <w:pPr>
              <w:widowControl w:val="0"/>
              <w:rPr>
                <w:sz w:val="20"/>
                <w:szCs w:val="20"/>
              </w:rPr>
            </w:pPr>
          </w:p>
        </w:tc>
        <w:tc>
          <w:tcPr>
            <w:tcW w:w="1182" w:type="dxa"/>
            <w:shd w:val="clear" w:color="auto" w:fill="FFC000"/>
            <w:textDirection w:val="tbRl"/>
            <w:vAlign w:val="center"/>
          </w:tcPr>
          <w:p w14:paraId="7FE85A29" w14:textId="77777777" w:rsidR="00DB6F3A" w:rsidRPr="002478A0" w:rsidRDefault="00DB6F3A" w:rsidP="002478A0">
            <w:pPr>
              <w:widowControl w:val="0"/>
              <w:ind w:left="57"/>
              <w:rPr>
                <w:sz w:val="20"/>
                <w:szCs w:val="20"/>
              </w:rPr>
            </w:pPr>
            <w:r w:rsidRPr="002478A0">
              <w:rPr>
                <w:sz w:val="20"/>
                <w:szCs w:val="20"/>
              </w:rPr>
              <w:t>Randomisation</w:t>
            </w:r>
          </w:p>
        </w:tc>
        <w:tc>
          <w:tcPr>
            <w:tcW w:w="1109" w:type="dxa"/>
            <w:shd w:val="clear" w:color="auto" w:fill="FFC000"/>
            <w:textDirection w:val="tbRl"/>
            <w:vAlign w:val="center"/>
          </w:tcPr>
          <w:p w14:paraId="0FD7DB85"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670D4445"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03010BCC"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5A2E46D5"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FFC000"/>
            <w:textDirection w:val="tbRl"/>
            <w:vAlign w:val="center"/>
          </w:tcPr>
          <w:p w14:paraId="3C603C4A"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68E52B19" w14:textId="77777777" w:rsidTr="002478A0">
        <w:trPr>
          <w:gridAfter w:val="1"/>
          <w:wAfter w:w="113" w:type="dxa"/>
        </w:trPr>
        <w:tc>
          <w:tcPr>
            <w:tcW w:w="1381" w:type="dxa"/>
            <w:gridSpan w:val="2"/>
          </w:tcPr>
          <w:p w14:paraId="34AFA0E9" w14:textId="77777777" w:rsidR="00DB6F3A" w:rsidRPr="002478A0" w:rsidRDefault="00DB6F3A" w:rsidP="002478A0">
            <w:pPr>
              <w:widowControl w:val="0"/>
              <w:rPr>
                <w:sz w:val="20"/>
                <w:szCs w:val="20"/>
              </w:rPr>
            </w:pPr>
            <w:r w:rsidRPr="002478A0">
              <w:rPr>
                <w:sz w:val="20"/>
                <w:szCs w:val="20"/>
              </w:rPr>
              <w:lastRenderedPageBreak/>
              <w:t>Arias-Hernandez 2020</w:t>
            </w:r>
          </w:p>
        </w:tc>
        <w:tc>
          <w:tcPr>
            <w:tcW w:w="1739" w:type="dxa"/>
          </w:tcPr>
          <w:p w14:paraId="50BCE0A9" w14:textId="77777777" w:rsidR="00DB6F3A" w:rsidRPr="002478A0" w:rsidRDefault="00DB6F3A" w:rsidP="002478A0">
            <w:pPr>
              <w:widowControl w:val="0"/>
              <w:rPr>
                <w:sz w:val="20"/>
                <w:szCs w:val="20"/>
              </w:rPr>
            </w:pPr>
            <w:r w:rsidRPr="002478A0">
              <w:rPr>
                <w:sz w:val="20"/>
                <w:szCs w:val="20"/>
              </w:rPr>
              <w:t xml:space="preserve">Recruited in Mexico. </w:t>
            </w:r>
          </w:p>
          <w:p w14:paraId="7903A150" w14:textId="77777777" w:rsidR="00DB6F3A" w:rsidRPr="002478A0" w:rsidRDefault="00DB6F3A" w:rsidP="002478A0">
            <w:pPr>
              <w:widowControl w:val="0"/>
              <w:rPr>
                <w:sz w:val="20"/>
                <w:szCs w:val="20"/>
              </w:rPr>
            </w:pPr>
          </w:p>
          <w:p w14:paraId="1B5065D0" w14:textId="77777777" w:rsidR="00DB6F3A" w:rsidRPr="002478A0" w:rsidRDefault="00DB6F3A" w:rsidP="002478A0">
            <w:pPr>
              <w:widowControl w:val="0"/>
              <w:rPr>
                <w:sz w:val="20"/>
                <w:szCs w:val="20"/>
              </w:rPr>
            </w:pPr>
            <w:r w:rsidRPr="002478A0">
              <w:rPr>
                <w:sz w:val="20"/>
                <w:szCs w:val="20"/>
              </w:rPr>
              <w:t xml:space="preserve">Randomisation using a random number table. </w:t>
            </w:r>
          </w:p>
          <w:p w14:paraId="765E97D4" w14:textId="77777777" w:rsidR="00DB6F3A" w:rsidRPr="002478A0" w:rsidRDefault="00DB6F3A" w:rsidP="002478A0">
            <w:pPr>
              <w:widowControl w:val="0"/>
              <w:rPr>
                <w:sz w:val="20"/>
                <w:szCs w:val="20"/>
              </w:rPr>
            </w:pPr>
          </w:p>
          <w:p w14:paraId="25F393DB" w14:textId="77777777" w:rsidR="00DB6F3A" w:rsidRPr="002478A0" w:rsidRDefault="00DB6F3A" w:rsidP="002478A0">
            <w:pPr>
              <w:widowControl w:val="0"/>
              <w:rPr>
                <w:sz w:val="20"/>
                <w:szCs w:val="20"/>
              </w:rPr>
            </w:pPr>
            <w:r w:rsidRPr="002478A0">
              <w:rPr>
                <w:sz w:val="20"/>
                <w:szCs w:val="20"/>
              </w:rPr>
              <w:t>Allocation concealment using independent individual for randomisation.</w:t>
            </w:r>
          </w:p>
          <w:p w14:paraId="0C7C0B82" w14:textId="77777777" w:rsidR="00DB6F3A" w:rsidRPr="002478A0" w:rsidRDefault="00DB6F3A" w:rsidP="002478A0">
            <w:pPr>
              <w:widowControl w:val="0"/>
              <w:rPr>
                <w:sz w:val="20"/>
                <w:szCs w:val="20"/>
              </w:rPr>
            </w:pPr>
            <w:r w:rsidRPr="002478A0">
              <w:rPr>
                <w:sz w:val="20"/>
                <w:szCs w:val="20"/>
              </w:rPr>
              <w:t xml:space="preserve"> </w:t>
            </w:r>
          </w:p>
          <w:p w14:paraId="0DD230A1" w14:textId="77777777" w:rsidR="00DB6F3A" w:rsidRPr="002478A0" w:rsidRDefault="00DB6F3A" w:rsidP="002478A0">
            <w:pPr>
              <w:widowControl w:val="0"/>
              <w:rPr>
                <w:sz w:val="20"/>
                <w:szCs w:val="20"/>
              </w:rPr>
            </w:pPr>
          </w:p>
        </w:tc>
        <w:tc>
          <w:tcPr>
            <w:tcW w:w="3047" w:type="dxa"/>
          </w:tcPr>
          <w:p w14:paraId="53A03F05" w14:textId="77777777" w:rsidR="00DB6F3A" w:rsidRPr="002478A0" w:rsidRDefault="00DB6F3A" w:rsidP="002478A0">
            <w:pPr>
              <w:widowControl w:val="0"/>
              <w:rPr>
                <w:sz w:val="20"/>
                <w:szCs w:val="20"/>
              </w:rPr>
            </w:pPr>
            <w:r w:rsidRPr="002478A0">
              <w:rPr>
                <w:sz w:val="20"/>
                <w:szCs w:val="20"/>
              </w:rPr>
              <w:t xml:space="preserve">42 postpartum women. </w:t>
            </w:r>
          </w:p>
          <w:p w14:paraId="459E74F0" w14:textId="77777777" w:rsidR="00DB6F3A" w:rsidRPr="002478A0" w:rsidRDefault="00DB6F3A" w:rsidP="002478A0">
            <w:pPr>
              <w:widowControl w:val="0"/>
              <w:rPr>
                <w:sz w:val="20"/>
                <w:szCs w:val="20"/>
              </w:rPr>
            </w:pPr>
          </w:p>
          <w:p w14:paraId="6AF8F805" w14:textId="77777777" w:rsidR="00DB6F3A" w:rsidRPr="002478A0" w:rsidRDefault="00DB6F3A" w:rsidP="002478A0">
            <w:pPr>
              <w:widowControl w:val="0"/>
              <w:rPr>
                <w:sz w:val="20"/>
                <w:szCs w:val="20"/>
              </w:rPr>
            </w:pPr>
            <w:r w:rsidRPr="002478A0">
              <w:rPr>
                <w:sz w:val="20"/>
                <w:szCs w:val="20"/>
              </w:rPr>
              <w:t xml:space="preserve">All with a diagnosis of pre-eclampsia. </w:t>
            </w:r>
          </w:p>
          <w:p w14:paraId="6C4FDA0A" w14:textId="77777777" w:rsidR="00DB6F3A" w:rsidRPr="002478A0" w:rsidRDefault="00DB6F3A" w:rsidP="002478A0">
            <w:pPr>
              <w:widowControl w:val="0"/>
              <w:rPr>
                <w:sz w:val="20"/>
                <w:szCs w:val="20"/>
              </w:rPr>
            </w:pPr>
          </w:p>
          <w:p w14:paraId="4E6CA625" w14:textId="77777777" w:rsidR="00DB6F3A" w:rsidRPr="002478A0" w:rsidRDefault="00DB6F3A" w:rsidP="002478A0">
            <w:pPr>
              <w:widowControl w:val="0"/>
              <w:rPr>
                <w:sz w:val="20"/>
                <w:szCs w:val="20"/>
              </w:rPr>
            </w:pPr>
            <w:r w:rsidRPr="002478A0">
              <w:rPr>
                <w:sz w:val="20"/>
                <w:szCs w:val="20"/>
              </w:rPr>
              <w:t xml:space="preserve">BP threshold: SBP </w:t>
            </w:r>
            <w:r w:rsidRPr="002478A0">
              <w:rPr>
                <w:sz w:val="20"/>
                <w:szCs w:val="20"/>
                <w:u w:val="single"/>
              </w:rPr>
              <w:t>&gt;</w:t>
            </w:r>
            <w:r w:rsidRPr="002478A0">
              <w:rPr>
                <w:sz w:val="20"/>
                <w:szCs w:val="20"/>
              </w:rPr>
              <w:t xml:space="preserve">160mmHg and/or DBP </w:t>
            </w:r>
            <w:r w:rsidRPr="002478A0">
              <w:rPr>
                <w:sz w:val="20"/>
                <w:szCs w:val="20"/>
                <w:u w:val="single"/>
              </w:rPr>
              <w:t>&gt;</w:t>
            </w:r>
            <w:r w:rsidRPr="002478A0">
              <w:rPr>
                <w:sz w:val="20"/>
                <w:szCs w:val="20"/>
              </w:rPr>
              <w:t xml:space="preserve">100mmHg +/- oedema +/- headache. </w:t>
            </w:r>
          </w:p>
          <w:p w14:paraId="392EC4AA" w14:textId="77777777" w:rsidR="00DB6F3A" w:rsidRPr="002478A0" w:rsidRDefault="00DB6F3A" w:rsidP="002478A0">
            <w:pPr>
              <w:widowControl w:val="0"/>
              <w:rPr>
                <w:sz w:val="20"/>
                <w:szCs w:val="20"/>
              </w:rPr>
            </w:pPr>
          </w:p>
          <w:p w14:paraId="523B84D3" w14:textId="77777777" w:rsidR="00DB6F3A" w:rsidRPr="002478A0" w:rsidRDefault="00DB6F3A" w:rsidP="002478A0">
            <w:pPr>
              <w:widowControl w:val="0"/>
              <w:rPr>
                <w:sz w:val="20"/>
                <w:szCs w:val="20"/>
              </w:rPr>
            </w:pPr>
            <w:r w:rsidRPr="002478A0">
              <w:rPr>
                <w:sz w:val="20"/>
                <w:szCs w:val="20"/>
              </w:rPr>
              <w:t xml:space="preserve">Excluded women with abnormal FBC, glucose tests, AST, ALT, creatinine, coagulation profile or ECG. </w:t>
            </w:r>
          </w:p>
          <w:p w14:paraId="50636F0A" w14:textId="77777777" w:rsidR="00DB6F3A" w:rsidRPr="002478A0" w:rsidRDefault="00DB6F3A" w:rsidP="002478A0">
            <w:pPr>
              <w:widowControl w:val="0"/>
              <w:rPr>
                <w:sz w:val="20"/>
                <w:szCs w:val="20"/>
              </w:rPr>
            </w:pPr>
          </w:p>
          <w:p w14:paraId="11A7AB0D" w14:textId="77777777" w:rsidR="00DB6F3A" w:rsidRPr="002478A0" w:rsidRDefault="00DB6F3A" w:rsidP="002478A0">
            <w:pPr>
              <w:widowControl w:val="0"/>
              <w:rPr>
                <w:sz w:val="20"/>
                <w:szCs w:val="20"/>
              </w:rPr>
            </w:pPr>
            <w:r w:rsidRPr="002478A0">
              <w:rPr>
                <w:sz w:val="20"/>
                <w:szCs w:val="20"/>
              </w:rPr>
              <w:t>Groups were similar with regards to age, gestational age at delivery, delivery method, parity, AST, ALT, creatinine, BP and heart rate at the time of recruitment.</w:t>
            </w:r>
          </w:p>
          <w:p w14:paraId="6859D215" w14:textId="77777777" w:rsidR="00DB6F3A" w:rsidRPr="002478A0" w:rsidRDefault="00DB6F3A" w:rsidP="002478A0">
            <w:pPr>
              <w:widowControl w:val="0"/>
              <w:rPr>
                <w:sz w:val="20"/>
                <w:szCs w:val="20"/>
              </w:rPr>
            </w:pPr>
          </w:p>
        </w:tc>
        <w:tc>
          <w:tcPr>
            <w:tcW w:w="2481" w:type="dxa"/>
          </w:tcPr>
          <w:p w14:paraId="58DD70F4" w14:textId="77777777" w:rsidR="00DB6F3A" w:rsidRPr="002478A0" w:rsidRDefault="00DB6F3A" w:rsidP="002478A0">
            <w:pPr>
              <w:widowControl w:val="0"/>
              <w:rPr>
                <w:sz w:val="20"/>
                <w:szCs w:val="20"/>
                <w:lang w:val="pt-PT"/>
              </w:rPr>
            </w:pPr>
            <w:r w:rsidRPr="002478A0">
              <w:rPr>
                <w:sz w:val="20"/>
                <w:szCs w:val="20"/>
                <w:lang w:val="pt-PT"/>
              </w:rPr>
              <w:t xml:space="preserve">N=21. Intervention was diltiazem 60mg TDS PO. </w:t>
            </w:r>
          </w:p>
          <w:p w14:paraId="42432E1C" w14:textId="77777777" w:rsidR="00DB6F3A" w:rsidRPr="002478A0" w:rsidRDefault="00DB6F3A" w:rsidP="002478A0">
            <w:pPr>
              <w:widowControl w:val="0"/>
              <w:rPr>
                <w:sz w:val="20"/>
                <w:szCs w:val="20"/>
                <w:lang w:val="pt-PT"/>
              </w:rPr>
            </w:pPr>
          </w:p>
          <w:p w14:paraId="264CD079" w14:textId="77777777" w:rsidR="00DB6F3A" w:rsidRPr="002478A0" w:rsidRDefault="00DB6F3A" w:rsidP="002478A0">
            <w:pPr>
              <w:widowControl w:val="0"/>
              <w:rPr>
                <w:sz w:val="20"/>
                <w:szCs w:val="20"/>
              </w:rPr>
            </w:pPr>
            <w:r w:rsidRPr="002478A0">
              <w:rPr>
                <w:sz w:val="20"/>
                <w:szCs w:val="20"/>
                <w:lang w:val="pt-PT"/>
              </w:rPr>
              <w:t xml:space="preserve">N=21. </w:t>
            </w:r>
            <w:r w:rsidRPr="002478A0">
              <w:rPr>
                <w:sz w:val="20"/>
                <w:szCs w:val="20"/>
              </w:rPr>
              <w:t>Control was nifedipine 10mg TDS PO.</w:t>
            </w:r>
          </w:p>
          <w:p w14:paraId="6BE685CD" w14:textId="77777777" w:rsidR="00DB6F3A" w:rsidRPr="002478A0" w:rsidRDefault="00DB6F3A" w:rsidP="002478A0">
            <w:pPr>
              <w:widowControl w:val="0"/>
              <w:rPr>
                <w:sz w:val="20"/>
                <w:szCs w:val="20"/>
              </w:rPr>
            </w:pPr>
          </w:p>
        </w:tc>
        <w:tc>
          <w:tcPr>
            <w:tcW w:w="1860" w:type="dxa"/>
          </w:tcPr>
          <w:p w14:paraId="05A7ED22" w14:textId="77777777" w:rsidR="00DB6F3A" w:rsidRPr="002478A0" w:rsidRDefault="00DB6F3A" w:rsidP="002478A0">
            <w:pPr>
              <w:widowControl w:val="0"/>
              <w:rPr>
                <w:sz w:val="20"/>
                <w:szCs w:val="20"/>
              </w:rPr>
            </w:pPr>
            <w:r w:rsidRPr="002478A0">
              <w:rPr>
                <w:sz w:val="20"/>
                <w:szCs w:val="20"/>
              </w:rPr>
              <w:t>Systolic, diastolic and mean arterial blood pressure changes.</w:t>
            </w:r>
          </w:p>
          <w:p w14:paraId="1640D4F2" w14:textId="77777777" w:rsidR="00DB6F3A" w:rsidRPr="002478A0" w:rsidRDefault="00DB6F3A" w:rsidP="002478A0">
            <w:pPr>
              <w:widowControl w:val="0"/>
              <w:rPr>
                <w:sz w:val="20"/>
                <w:szCs w:val="20"/>
              </w:rPr>
            </w:pPr>
          </w:p>
        </w:tc>
        <w:tc>
          <w:tcPr>
            <w:tcW w:w="1182" w:type="dxa"/>
            <w:shd w:val="clear" w:color="auto" w:fill="00B050"/>
            <w:textDirection w:val="tbRl"/>
            <w:vAlign w:val="center"/>
          </w:tcPr>
          <w:p w14:paraId="5036061B" w14:textId="77777777" w:rsidR="00DB6F3A" w:rsidRPr="002478A0" w:rsidRDefault="00DB6F3A" w:rsidP="002478A0">
            <w:pPr>
              <w:widowControl w:val="0"/>
              <w:ind w:left="57"/>
              <w:rPr>
                <w:sz w:val="20"/>
                <w:szCs w:val="20"/>
              </w:rPr>
            </w:pPr>
            <w:r w:rsidRPr="002478A0">
              <w:rPr>
                <w:sz w:val="20"/>
                <w:szCs w:val="20"/>
              </w:rPr>
              <w:t>Randomisation</w:t>
            </w:r>
          </w:p>
        </w:tc>
        <w:tc>
          <w:tcPr>
            <w:tcW w:w="1109" w:type="dxa"/>
            <w:shd w:val="clear" w:color="auto" w:fill="00B050"/>
            <w:textDirection w:val="tbRl"/>
            <w:vAlign w:val="center"/>
          </w:tcPr>
          <w:p w14:paraId="43950A82"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47C0E8C1"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4EAE118C"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06E4151C"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770A8033"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18864756" w14:textId="77777777" w:rsidTr="002478A0">
        <w:trPr>
          <w:gridAfter w:val="1"/>
          <w:wAfter w:w="113" w:type="dxa"/>
        </w:trPr>
        <w:tc>
          <w:tcPr>
            <w:tcW w:w="1381" w:type="dxa"/>
            <w:gridSpan w:val="2"/>
          </w:tcPr>
          <w:p w14:paraId="3AB3409D" w14:textId="77777777" w:rsidR="00DB6F3A" w:rsidRPr="002478A0" w:rsidRDefault="00DB6F3A" w:rsidP="002478A0">
            <w:pPr>
              <w:widowControl w:val="0"/>
              <w:rPr>
                <w:sz w:val="20"/>
                <w:szCs w:val="20"/>
              </w:rPr>
            </w:pPr>
            <w:r w:rsidRPr="002478A0">
              <w:rPr>
                <w:sz w:val="20"/>
                <w:szCs w:val="20"/>
              </w:rPr>
              <w:t>Arkerson 2022</w:t>
            </w:r>
          </w:p>
        </w:tc>
        <w:tc>
          <w:tcPr>
            <w:tcW w:w="1739" w:type="dxa"/>
          </w:tcPr>
          <w:p w14:paraId="09C29B68" w14:textId="77777777" w:rsidR="00DB6F3A" w:rsidRPr="002478A0" w:rsidRDefault="00DB6F3A" w:rsidP="002478A0">
            <w:pPr>
              <w:widowControl w:val="0"/>
              <w:rPr>
                <w:sz w:val="20"/>
                <w:szCs w:val="20"/>
              </w:rPr>
            </w:pPr>
            <w:r w:rsidRPr="002478A0">
              <w:rPr>
                <w:sz w:val="20"/>
                <w:szCs w:val="20"/>
              </w:rPr>
              <w:t xml:space="preserve">Recruited in the USA. </w:t>
            </w:r>
          </w:p>
          <w:p w14:paraId="09D0AC7E" w14:textId="77777777" w:rsidR="00DB6F3A" w:rsidRPr="002478A0" w:rsidRDefault="00DB6F3A" w:rsidP="002478A0">
            <w:pPr>
              <w:widowControl w:val="0"/>
              <w:rPr>
                <w:sz w:val="20"/>
                <w:szCs w:val="20"/>
              </w:rPr>
            </w:pPr>
          </w:p>
          <w:p w14:paraId="25760ABB" w14:textId="77777777" w:rsidR="00DB6F3A" w:rsidRPr="002478A0" w:rsidRDefault="00DB6F3A" w:rsidP="002478A0">
            <w:pPr>
              <w:widowControl w:val="0"/>
              <w:rPr>
                <w:sz w:val="20"/>
                <w:szCs w:val="20"/>
              </w:rPr>
            </w:pPr>
            <w:r w:rsidRPr="002478A0">
              <w:rPr>
                <w:sz w:val="20"/>
                <w:szCs w:val="20"/>
              </w:rPr>
              <w:t xml:space="preserve">Randomisation using block randomisation. </w:t>
            </w:r>
          </w:p>
          <w:p w14:paraId="3C86812C" w14:textId="77777777" w:rsidR="00DB6F3A" w:rsidRPr="002478A0" w:rsidRDefault="00DB6F3A" w:rsidP="002478A0">
            <w:pPr>
              <w:widowControl w:val="0"/>
              <w:rPr>
                <w:sz w:val="20"/>
                <w:szCs w:val="20"/>
              </w:rPr>
            </w:pPr>
          </w:p>
          <w:p w14:paraId="0F165BA4" w14:textId="77777777" w:rsidR="00DB6F3A" w:rsidRPr="002478A0" w:rsidRDefault="00DB6F3A" w:rsidP="002478A0">
            <w:pPr>
              <w:widowControl w:val="0"/>
              <w:rPr>
                <w:sz w:val="20"/>
                <w:szCs w:val="20"/>
              </w:rPr>
            </w:pPr>
            <w:r w:rsidRPr="002478A0">
              <w:rPr>
                <w:sz w:val="20"/>
                <w:szCs w:val="20"/>
              </w:rPr>
              <w:t>Allocation concealment not described.</w:t>
            </w:r>
          </w:p>
          <w:p w14:paraId="67C65035" w14:textId="77777777" w:rsidR="00DB6F3A" w:rsidRPr="002478A0" w:rsidRDefault="00DB6F3A" w:rsidP="002478A0">
            <w:pPr>
              <w:widowControl w:val="0"/>
              <w:rPr>
                <w:sz w:val="20"/>
                <w:szCs w:val="20"/>
              </w:rPr>
            </w:pPr>
            <w:r w:rsidRPr="002478A0">
              <w:rPr>
                <w:sz w:val="20"/>
                <w:szCs w:val="20"/>
              </w:rPr>
              <w:t xml:space="preserve"> </w:t>
            </w:r>
          </w:p>
          <w:p w14:paraId="3DFFF2D8" w14:textId="77777777" w:rsidR="00DB6F3A" w:rsidRPr="002478A0" w:rsidRDefault="00DB6F3A" w:rsidP="002478A0">
            <w:pPr>
              <w:widowControl w:val="0"/>
              <w:rPr>
                <w:sz w:val="20"/>
                <w:szCs w:val="20"/>
              </w:rPr>
            </w:pPr>
          </w:p>
        </w:tc>
        <w:tc>
          <w:tcPr>
            <w:tcW w:w="3047" w:type="dxa"/>
          </w:tcPr>
          <w:p w14:paraId="1F143066" w14:textId="77777777" w:rsidR="00DB6F3A" w:rsidRPr="002478A0" w:rsidRDefault="00DB6F3A" w:rsidP="002478A0">
            <w:pPr>
              <w:widowControl w:val="0"/>
              <w:rPr>
                <w:sz w:val="20"/>
                <w:szCs w:val="20"/>
              </w:rPr>
            </w:pPr>
            <w:r w:rsidRPr="002478A0">
              <w:rPr>
                <w:sz w:val="20"/>
                <w:szCs w:val="20"/>
              </w:rPr>
              <w:t>197 postpartum women.</w:t>
            </w:r>
          </w:p>
          <w:p w14:paraId="64916A0E" w14:textId="77777777" w:rsidR="00DB6F3A" w:rsidRPr="002478A0" w:rsidRDefault="00DB6F3A" w:rsidP="002478A0">
            <w:pPr>
              <w:widowControl w:val="0"/>
              <w:rPr>
                <w:sz w:val="20"/>
                <w:szCs w:val="20"/>
              </w:rPr>
            </w:pPr>
          </w:p>
          <w:p w14:paraId="399E9359" w14:textId="77777777" w:rsidR="00DB6F3A" w:rsidRPr="002478A0" w:rsidRDefault="00DB6F3A" w:rsidP="002478A0">
            <w:pPr>
              <w:widowControl w:val="0"/>
              <w:rPr>
                <w:sz w:val="20"/>
                <w:szCs w:val="20"/>
              </w:rPr>
            </w:pPr>
            <w:r w:rsidRPr="002478A0">
              <w:rPr>
                <w:sz w:val="20"/>
                <w:szCs w:val="20"/>
              </w:rPr>
              <w:t xml:space="preserve">All with a diagnosis of chronic hypertension with superimposed preeclampsia, gestational hypertension or pre-eclampsia in the antenatal or initial postpartum period. </w:t>
            </w:r>
          </w:p>
          <w:p w14:paraId="13878544" w14:textId="77777777" w:rsidR="00DB6F3A" w:rsidRPr="002478A0" w:rsidRDefault="00DB6F3A" w:rsidP="002478A0">
            <w:pPr>
              <w:widowControl w:val="0"/>
              <w:rPr>
                <w:sz w:val="20"/>
                <w:szCs w:val="20"/>
              </w:rPr>
            </w:pPr>
          </w:p>
          <w:p w14:paraId="51104390" w14:textId="77777777" w:rsidR="00DB6F3A" w:rsidRPr="002478A0" w:rsidRDefault="00DB6F3A" w:rsidP="002478A0">
            <w:pPr>
              <w:widowControl w:val="0"/>
              <w:rPr>
                <w:sz w:val="20"/>
                <w:szCs w:val="20"/>
              </w:rPr>
            </w:pPr>
            <w:r w:rsidRPr="002478A0">
              <w:rPr>
                <w:sz w:val="20"/>
                <w:szCs w:val="20"/>
              </w:rPr>
              <w:t xml:space="preserve">BP threshold: </w:t>
            </w:r>
            <w:r w:rsidRPr="002478A0">
              <w:rPr>
                <w:sz w:val="20"/>
                <w:szCs w:val="20"/>
                <w:u w:val="single"/>
              </w:rPr>
              <w:t>&gt;</w:t>
            </w:r>
            <w:r w:rsidRPr="002478A0">
              <w:rPr>
                <w:sz w:val="20"/>
                <w:szCs w:val="20"/>
              </w:rPr>
              <w:t xml:space="preserve">140/90mmHg or </w:t>
            </w:r>
            <w:r w:rsidRPr="002478A0">
              <w:rPr>
                <w:sz w:val="20"/>
                <w:szCs w:val="20"/>
                <w:u w:val="single"/>
              </w:rPr>
              <w:t>&gt;</w:t>
            </w:r>
            <w:r w:rsidRPr="002478A0">
              <w:rPr>
                <w:sz w:val="20"/>
                <w:szCs w:val="20"/>
              </w:rPr>
              <w:t>160/110mmHg if severe.</w:t>
            </w:r>
          </w:p>
          <w:p w14:paraId="3AF2AF00" w14:textId="77777777" w:rsidR="00DB6F3A" w:rsidRPr="002478A0" w:rsidRDefault="00DB6F3A" w:rsidP="002478A0">
            <w:pPr>
              <w:widowControl w:val="0"/>
              <w:rPr>
                <w:sz w:val="20"/>
                <w:szCs w:val="20"/>
              </w:rPr>
            </w:pPr>
            <w:r w:rsidRPr="002478A0">
              <w:rPr>
                <w:sz w:val="20"/>
                <w:szCs w:val="20"/>
              </w:rPr>
              <w:t xml:space="preserve">Excluded women &lt;18 years of age, unable to consent in English, BMI </w:t>
            </w:r>
            <w:r w:rsidRPr="002478A0">
              <w:rPr>
                <w:sz w:val="20"/>
                <w:szCs w:val="20"/>
                <w:u w:val="single"/>
              </w:rPr>
              <w:t>&gt;</w:t>
            </w:r>
            <w:r w:rsidRPr="002478A0">
              <w:rPr>
                <w:sz w:val="20"/>
                <w:szCs w:val="20"/>
              </w:rPr>
              <w:t>50, or did not have a phone with unlimited texting/ability to receive calls.</w:t>
            </w:r>
          </w:p>
          <w:p w14:paraId="0B305C82" w14:textId="77777777" w:rsidR="00DB6F3A" w:rsidRPr="002478A0" w:rsidRDefault="00DB6F3A" w:rsidP="002478A0">
            <w:pPr>
              <w:widowControl w:val="0"/>
              <w:rPr>
                <w:sz w:val="20"/>
                <w:szCs w:val="20"/>
              </w:rPr>
            </w:pPr>
          </w:p>
          <w:p w14:paraId="5959A1F8" w14:textId="77777777" w:rsidR="00DB6F3A" w:rsidRPr="002478A0" w:rsidRDefault="00DB6F3A" w:rsidP="002478A0">
            <w:pPr>
              <w:widowControl w:val="0"/>
              <w:rPr>
                <w:sz w:val="20"/>
                <w:szCs w:val="20"/>
              </w:rPr>
            </w:pPr>
            <w:r w:rsidRPr="002478A0">
              <w:rPr>
                <w:sz w:val="20"/>
                <w:szCs w:val="20"/>
              </w:rPr>
              <w:t xml:space="preserve">Groups were similar with regards </w:t>
            </w:r>
            <w:r w:rsidRPr="002478A0">
              <w:rPr>
                <w:sz w:val="20"/>
                <w:szCs w:val="20"/>
              </w:rPr>
              <w:lastRenderedPageBreak/>
              <w:t>to age, race, insurance type, BMI, smoking status, chronic hypertension, diabetes, renal disease, timing of diagnosis, gestational age at delivery, disease severity, induction of labour, mode of delivery, use of IV antihypertensive and discharge on oral antihypertensive.</w:t>
            </w:r>
          </w:p>
          <w:p w14:paraId="5EA79084" w14:textId="77777777" w:rsidR="00DB6F3A" w:rsidRPr="002478A0" w:rsidRDefault="00DB6F3A" w:rsidP="002478A0">
            <w:pPr>
              <w:widowControl w:val="0"/>
              <w:rPr>
                <w:sz w:val="20"/>
                <w:szCs w:val="20"/>
              </w:rPr>
            </w:pPr>
          </w:p>
        </w:tc>
        <w:tc>
          <w:tcPr>
            <w:tcW w:w="2481" w:type="dxa"/>
          </w:tcPr>
          <w:p w14:paraId="5D600798" w14:textId="77777777" w:rsidR="00DB6F3A" w:rsidRPr="002478A0" w:rsidRDefault="00DB6F3A" w:rsidP="002478A0">
            <w:pPr>
              <w:widowControl w:val="0"/>
              <w:rPr>
                <w:sz w:val="20"/>
                <w:szCs w:val="20"/>
              </w:rPr>
            </w:pPr>
            <w:r w:rsidRPr="002478A0">
              <w:rPr>
                <w:sz w:val="20"/>
                <w:szCs w:val="20"/>
              </w:rPr>
              <w:lastRenderedPageBreak/>
              <w:t>N= 96. Intervention was remote BP monitoring through a web-enabled smartphone platform.  Participants were provided with a home BP cuff and instructed on its use and installed the smartphone app. Daily BP measurements were taken for 10 days and uploaded onto the app.</w:t>
            </w:r>
          </w:p>
          <w:p w14:paraId="481044C9" w14:textId="77777777" w:rsidR="00DB6F3A" w:rsidRPr="002478A0" w:rsidRDefault="00DB6F3A" w:rsidP="002478A0">
            <w:pPr>
              <w:widowControl w:val="0"/>
              <w:rPr>
                <w:sz w:val="20"/>
                <w:szCs w:val="20"/>
              </w:rPr>
            </w:pPr>
          </w:p>
          <w:p w14:paraId="332BA272" w14:textId="77777777" w:rsidR="00DB6F3A" w:rsidRPr="002478A0" w:rsidRDefault="00DB6F3A" w:rsidP="002478A0">
            <w:pPr>
              <w:widowControl w:val="0"/>
              <w:rPr>
                <w:sz w:val="20"/>
                <w:szCs w:val="20"/>
              </w:rPr>
            </w:pPr>
            <w:r w:rsidRPr="002478A0">
              <w:rPr>
                <w:sz w:val="20"/>
                <w:szCs w:val="20"/>
              </w:rPr>
              <w:t xml:space="preserve">N = 101. Control was clinic follow up. Patients were given the date and time of their appointment at time of discharge. </w:t>
            </w:r>
          </w:p>
          <w:p w14:paraId="2C03B792" w14:textId="77777777" w:rsidR="00DB6F3A" w:rsidRPr="002478A0" w:rsidRDefault="00DB6F3A" w:rsidP="002478A0">
            <w:pPr>
              <w:widowControl w:val="0"/>
              <w:rPr>
                <w:sz w:val="20"/>
                <w:szCs w:val="20"/>
              </w:rPr>
            </w:pPr>
          </w:p>
        </w:tc>
        <w:tc>
          <w:tcPr>
            <w:tcW w:w="1860" w:type="dxa"/>
          </w:tcPr>
          <w:p w14:paraId="25A632CF" w14:textId="77777777" w:rsidR="00DB6F3A" w:rsidRPr="002478A0" w:rsidRDefault="00DB6F3A" w:rsidP="002478A0">
            <w:pPr>
              <w:widowControl w:val="0"/>
              <w:rPr>
                <w:bCs/>
                <w:color w:val="000000" w:themeColor="text1"/>
                <w:sz w:val="20"/>
                <w:szCs w:val="20"/>
              </w:rPr>
            </w:pPr>
            <w:r w:rsidRPr="002478A0">
              <w:rPr>
                <w:bCs/>
                <w:color w:val="000000" w:themeColor="text1"/>
                <w:sz w:val="20"/>
                <w:szCs w:val="20"/>
              </w:rPr>
              <w:lastRenderedPageBreak/>
              <w:t xml:space="preserve">Postnatal readmission to secondary care. </w:t>
            </w:r>
          </w:p>
          <w:p w14:paraId="73F7EFB6" w14:textId="77777777" w:rsidR="00DB6F3A" w:rsidRPr="002478A0" w:rsidRDefault="00DB6F3A" w:rsidP="002478A0">
            <w:pPr>
              <w:widowControl w:val="0"/>
              <w:rPr>
                <w:sz w:val="20"/>
                <w:szCs w:val="20"/>
              </w:rPr>
            </w:pPr>
          </w:p>
          <w:p w14:paraId="09B40205" w14:textId="77777777" w:rsidR="00DB6F3A" w:rsidRPr="002478A0" w:rsidRDefault="00DB6F3A" w:rsidP="002478A0">
            <w:pPr>
              <w:widowControl w:val="0"/>
              <w:rPr>
                <w:sz w:val="20"/>
                <w:szCs w:val="20"/>
              </w:rPr>
            </w:pPr>
            <w:r w:rsidRPr="002478A0">
              <w:rPr>
                <w:sz w:val="20"/>
                <w:szCs w:val="20"/>
              </w:rPr>
              <w:t xml:space="preserve">Need for additional antihypertensive therapy. </w:t>
            </w:r>
          </w:p>
          <w:p w14:paraId="59BE38AE" w14:textId="77777777" w:rsidR="00DB6F3A" w:rsidRPr="002478A0" w:rsidRDefault="00DB6F3A" w:rsidP="002478A0">
            <w:pPr>
              <w:widowControl w:val="0"/>
              <w:rPr>
                <w:sz w:val="20"/>
                <w:szCs w:val="20"/>
              </w:rPr>
            </w:pPr>
          </w:p>
        </w:tc>
        <w:tc>
          <w:tcPr>
            <w:tcW w:w="1182" w:type="dxa"/>
            <w:shd w:val="clear" w:color="auto" w:fill="FFC000"/>
            <w:textDirection w:val="tbRl"/>
            <w:vAlign w:val="center"/>
          </w:tcPr>
          <w:p w14:paraId="71915442" w14:textId="77777777" w:rsidR="00DB6F3A" w:rsidRPr="002478A0" w:rsidRDefault="00DB6F3A" w:rsidP="002478A0">
            <w:pPr>
              <w:widowControl w:val="0"/>
              <w:ind w:left="57"/>
              <w:rPr>
                <w:sz w:val="20"/>
                <w:szCs w:val="20"/>
              </w:rPr>
            </w:pPr>
            <w:r w:rsidRPr="002478A0">
              <w:rPr>
                <w:sz w:val="20"/>
                <w:szCs w:val="20"/>
              </w:rPr>
              <w:t>Randomisation</w:t>
            </w:r>
          </w:p>
        </w:tc>
        <w:tc>
          <w:tcPr>
            <w:tcW w:w="1109" w:type="dxa"/>
            <w:shd w:val="clear" w:color="auto" w:fill="FFC000"/>
            <w:textDirection w:val="tbRl"/>
            <w:vAlign w:val="center"/>
          </w:tcPr>
          <w:p w14:paraId="6F5A5B24"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786754F5"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2F3335F6"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FF0000"/>
            <w:textDirection w:val="tbRl"/>
            <w:vAlign w:val="center"/>
          </w:tcPr>
          <w:p w14:paraId="5AA9FB0D"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46111603"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22C8B50B" w14:textId="77777777" w:rsidTr="002478A0">
        <w:trPr>
          <w:gridAfter w:val="1"/>
          <w:wAfter w:w="113" w:type="dxa"/>
        </w:trPr>
        <w:tc>
          <w:tcPr>
            <w:tcW w:w="1381" w:type="dxa"/>
            <w:gridSpan w:val="2"/>
          </w:tcPr>
          <w:p w14:paraId="726B6456" w14:textId="77777777" w:rsidR="00DB6F3A" w:rsidRPr="002478A0" w:rsidRDefault="00DB6F3A" w:rsidP="002478A0">
            <w:pPr>
              <w:widowControl w:val="0"/>
              <w:rPr>
                <w:sz w:val="20"/>
                <w:szCs w:val="20"/>
              </w:rPr>
            </w:pPr>
            <w:r w:rsidRPr="002478A0">
              <w:rPr>
                <w:sz w:val="20"/>
                <w:szCs w:val="20"/>
              </w:rPr>
              <w:t>Ascarelli 2005</w:t>
            </w:r>
          </w:p>
        </w:tc>
        <w:tc>
          <w:tcPr>
            <w:tcW w:w="1739" w:type="dxa"/>
          </w:tcPr>
          <w:p w14:paraId="1CF53CFE" w14:textId="77777777" w:rsidR="00DB6F3A" w:rsidRPr="002478A0" w:rsidRDefault="00DB6F3A" w:rsidP="002478A0">
            <w:pPr>
              <w:widowControl w:val="0"/>
              <w:rPr>
                <w:sz w:val="20"/>
                <w:szCs w:val="20"/>
              </w:rPr>
            </w:pPr>
            <w:r w:rsidRPr="002478A0">
              <w:rPr>
                <w:sz w:val="20"/>
                <w:szCs w:val="20"/>
              </w:rPr>
              <w:t xml:space="preserve">Recruited in the USA. </w:t>
            </w:r>
          </w:p>
          <w:p w14:paraId="07319898" w14:textId="77777777" w:rsidR="00DB6F3A" w:rsidRPr="002478A0" w:rsidRDefault="00DB6F3A" w:rsidP="002478A0">
            <w:pPr>
              <w:widowControl w:val="0"/>
              <w:rPr>
                <w:sz w:val="20"/>
                <w:szCs w:val="20"/>
              </w:rPr>
            </w:pPr>
          </w:p>
          <w:p w14:paraId="14B7BB2A" w14:textId="77777777" w:rsidR="00DB6F3A" w:rsidRPr="002478A0" w:rsidRDefault="00DB6F3A" w:rsidP="002478A0">
            <w:pPr>
              <w:widowControl w:val="0"/>
              <w:rPr>
                <w:sz w:val="20"/>
                <w:szCs w:val="20"/>
              </w:rPr>
            </w:pPr>
            <w:r w:rsidRPr="002478A0">
              <w:rPr>
                <w:sz w:val="20"/>
                <w:szCs w:val="20"/>
              </w:rPr>
              <w:t xml:space="preserve">Randomisation method not described. </w:t>
            </w:r>
          </w:p>
          <w:p w14:paraId="6793F9B8" w14:textId="77777777" w:rsidR="00DB6F3A" w:rsidRPr="002478A0" w:rsidRDefault="00DB6F3A" w:rsidP="002478A0">
            <w:pPr>
              <w:widowControl w:val="0"/>
              <w:rPr>
                <w:sz w:val="20"/>
                <w:szCs w:val="20"/>
              </w:rPr>
            </w:pPr>
          </w:p>
          <w:p w14:paraId="32E00247" w14:textId="77777777" w:rsidR="00DB6F3A" w:rsidRPr="002478A0" w:rsidRDefault="00DB6F3A" w:rsidP="002478A0">
            <w:pPr>
              <w:widowControl w:val="0"/>
              <w:rPr>
                <w:sz w:val="20"/>
                <w:szCs w:val="20"/>
              </w:rPr>
            </w:pPr>
            <w:r w:rsidRPr="002478A0">
              <w:rPr>
                <w:sz w:val="20"/>
                <w:szCs w:val="20"/>
              </w:rPr>
              <w:t xml:space="preserve">Allocation concealment using sequentially numbered sealed opaque envelopes. </w:t>
            </w:r>
          </w:p>
          <w:p w14:paraId="56C42FFD" w14:textId="77777777" w:rsidR="00DB6F3A" w:rsidRPr="002478A0" w:rsidRDefault="00DB6F3A" w:rsidP="002478A0">
            <w:pPr>
              <w:widowControl w:val="0"/>
              <w:rPr>
                <w:sz w:val="20"/>
                <w:szCs w:val="20"/>
              </w:rPr>
            </w:pPr>
          </w:p>
          <w:p w14:paraId="3F71E0B7" w14:textId="77777777" w:rsidR="00DB6F3A" w:rsidRPr="002478A0" w:rsidRDefault="00DB6F3A" w:rsidP="002478A0">
            <w:pPr>
              <w:widowControl w:val="0"/>
              <w:rPr>
                <w:sz w:val="20"/>
                <w:szCs w:val="20"/>
              </w:rPr>
            </w:pPr>
          </w:p>
        </w:tc>
        <w:tc>
          <w:tcPr>
            <w:tcW w:w="3047" w:type="dxa"/>
          </w:tcPr>
          <w:p w14:paraId="0EC6A43A" w14:textId="77777777" w:rsidR="00DB6F3A" w:rsidRPr="002478A0" w:rsidRDefault="00DB6F3A" w:rsidP="002478A0">
            <w:pPr>
              <w:widowControl w:val="0"/>
              <w:rPr>
                <w:sz w:val="20"/>
                <w:szCs w:val="20"/>
              </w:rPr>
            </w:pPr>
            <w:r w:rsidRPr="002478A0">
              <w:rPr>
                <w:sz w:val="20"/>
                <w:szCs w:val="20"/>
              </w:rPr>
              <w:t>264 postpartum women.</w:t>
            </w:r>
          </w:p>
          <w:p w14:paraId="7596ED14" w14:textId="77777777" w:rsidR="00DB6F3A" w:rsidRPr="002478A0" w:rsidRDefault="00DB6F3A" w:rsidP="002478A0">
            <w:pPr>
              <w:widowControl w:val="0"/>
              <w:rPr>
                <w:sz w:val="20"/>
                <w:szCs w:val="20"/>
              </w:rPr>
            </w:pPr>
            <w:r w:rsidRPr="002478A0">
              <w:rPr>
                <w:sz w:val="20"/>
                <w:szCs w:val="20"/>
              </w:rPr>
              <w:br/>
              <w:t xml:space="preserve">All with the diagnosis of mild or severe pre-eclampsia, HELLP syndrome, or chronic hypertension with superimposed pre-eclampsia. </w:t>
            </w:r>
          </w:p>
          <w:p w14:paraId="3A121852" w14:textId="77777777" w:rsidR="00DB6F3A" w:rsidRPr="002478A0" w:rsidRDefault="00DB6F3A" w:rsidP="002478A0">
            <w:pPr>
              <w:widowControl w:val="0"/>
              <w:rPr>
                <w:sz w:val="20"/>
                <w:szCs w:val="20"/>
              </w:rPr>
            </w:pPr>
          </w:p>
          <w:p w14:paraId="633BC599" w14:textId="77777777" w:rsidR="00DB6F3A" w:rsidRPr="002478A0" w:rsidRDefault="00DB6F3A" w:rsidP="002478A0">
            <w:pPr>
              <w:widowControl w:val="0"/>
              <w:rPr>
                <w:sz w:val="20"/>
                <w:szCs w:val="20"/>
              </w:rPr>
            </w:pPr>
            <w:r w:rsidRPr="002478A0">
              <w:rPr>
                <w:sz w:val="20"/>
                <w:szCs w:val="20"/>
              </w:rPr>
              <w:t>BP threshold not defined.</w:t>
            </w:r>
          </w:p>
          <w:p w14:paraId="07186730" w14:textId="77777777" w:rsidR="00DB6F3A" w:rsidRPr="002478A0" w:rsidRDefault="00DB6F3A" w:rsidP="002478A0">
            <w:pPr>
              <w:widowControl w:val="0"/>
              <w:rPr>
                <w:sz w:val="20"/>
                <w:szCs w:val="20"/>
              </w:rPr>
            </w:pPr>
            <w:r w:rsidRPr="002478A0">
              <w:rPr>
                <w:sz w:val="20"/>
                <w:szCs w:val="20"/>
              </w:rPr>
              <w:br/>
              <w:t xml:space="preserve">Excluded women with hypokalaemia, haemodynamic instability, those on diuretics or potassium supplements, and those who did not understand the consent form. </w:t>
            </w:r>
          </w:p>
          <w:p w14:paraId="4E3B3F6E" w14:textId="77777777" w:rsidR="00DB6F3A" w:rsidRPr="002478A0" w:rsidRDefault="00DB6F3A" w:rsidP="002478A0">
            <w:pPr>
              <w:widowControl w:val="0"/>
              <w:rPr>
                <w:sz w:val="20"/>
                <w:szCs w:val="20"/>
              </w:rPr>
            </w:pPr>
          </w:p>
          <w:p w14:paraId="79790DA7" w14:textId="735F43EC" w:rsidR="00C4358F" w:rsidRPr="002478A0" w:rsidRDefault="00DB6F3A" w:rsidP="002478A0">
            <w:pPr>
              <w:widowControl w:val="0"/>
              <w:rPr>
                <w:sz w:val="20"/>
                <w:szCs w:val="20"/>
              </w:rPr>
            </w:pPr>
            <w:r w:rsidRPr="002478A0">
              <w:rPr>
                <w:sz w:val="20"/>
                <w:szCs w:val="20"/>
              </w:rPr>
              <w:t xml:space="preserve">Groups were similar with regards to diagnosis, maternal age, maternal weight, race, parity and method of delivery. </w:t>
            </w:r>
          </w:p>
        </w:tc>
        <w:tc>
          <w:tcPr>
            <w:tcW w:w="2481" w:type="dxa"/>
          </w:tcPr>
          <w:p w14:paraId="340DAE90" w14:textId="77777777" w:rsidR="00DB6F3A" w:rsidRPr="002478A0" w:rsidRDefault="00DB6F3A" w:rsidP="002478A0">
            <w:pPr>
              <w:widowControl w:val="0"/>
              <w:rPr>
                <w:sz w:val="20"/>
                <w:szCs w:val="20"/>
              </w:rPr>
            </w:pPr>
            <w:r w:rsidRPr="002478A0">
              <w:rPr>
                <w:sz w:val="20"/>
                <w:szCs w:val="20"/>
              </w:rPr>
              <w:t xml:space="preserve">N=132. Intervention was furosemide 20 mg PO OD for 5 days plus potassium supplements (20 mq/day). </w:t>
            </w:r>
          </w:p>
          <w:p w14:paraId="0BEE9D90" w14:textId="77777777" w:rsidR="00DB6F3A" w:rsidRPr="002478A0" w:rsidRDefault="00DB6F3A" w:rsidP="002478A0">
            <w:pPr>
              <w:widowControl w:val="0"/>
              <w:rPr>
                <w:sz w:val="20"/>
                <w:szCs w:val="20"/>
              </w:rPr>
            </w:pPr>
          </w:p>
          <w:p w14:paraId="5C1F4938" w14:textId="77777777" w:rsidR="00DB6F3A" w:rsidRPr="002478A0" w:rsidRDefault="00DB6F3A" w:rsidP="002478A0">
            <w:pPr>
              <w:widowControl w:val="0"/>
              <w:rPr>
                <w:sz w:val="20"/>
                <w:szCs w:val="20"/>
              </w:rPr>
            </w:pPr>
            <w:r w:rsidRPr="002478A0">
              <w:rPr>
                <w:sz w:val="20"/>
                <w:szCs w:val="20"/>
              </w:rPr>
              <w:t>N=132. Control was no therapy.</w:t>
            </w:r>
          </w:p>
          <w:p w14:paraId="3748D41E" w14:textId="77777777" w:rsidR="00DB6F3A" w:rsidRPr="002478A0" w:rsidRDefault="00DB6F3A" w:rsidP="002478A0">
            <w:pPr>
              <w:widowControl w:val="0"/>
              <w:rPr>
                <w:sz w:val="20"/>
                <w:szCs w:val="20"/>
              </w:rPr>
            </w:pPr>
            <w:r w:rsidRPr="002478A0">
              <w:rPr>
                <w:sz w:val="20"/>
                <w:szCs w:val="20"/>
              </w:rPr>
              <w:br/>
              <w:t>IV MgS04 was discontinued before onset of trial in both groups</w:t>
            </w:r>
          </w:p>
          <w:p w14:paraId="7FFE5684" w14:textId="77777777" w:rsidR="00DB6F3A" w:rsidRPr="002478A0" w:rsidRDefault="00DB6F3A" w:rsidP="002478A0">
            <w:pPr>
              <w:widowControl w:val="0"/>
              <w:rPr>
                <w:sz w:val="20"/>
                <w:szCs w:val="20"/>
              </w:rPr>
            </w:pPr>
          </w:p>
          <w:p w14:paraId="5B49FB11" w14:textId="77777777" w:rsidR="00DB6F3A" w:rsidRPr="002478A0" w:rsidRDefault="00DB6F3A" w:rsidP="002478A0">
            <w:pPr>
              <w:widowControl w:val="0"/>
              <w:rPr>
                <w:sz w:val="20"/>
                <w:szCs w:val="20"/>
              </w:rPr>
            </w:pPr>
            <w:r w:rsidRPr="002478A0">
              <w:rPr>
                <w:sz w:val="20"/>
                <w:szCs w:val="20"/>
              </w:rPr>
              <w:t xml:space="preserve">Treatment goal: SBP &lt;150 and/or DBP &lt;100. </w:t>
            </w:r>
          </w:p>
          <w:p w14:paraId="4031916B" w14:textId="77777777" w:rsidR="00DB6F3A" w:rsidRPr="002478A0" w:rsidRDefault="00DB6F3A" w:rsidP="002478A0">
            <w:pPr>
              <w:widowControl w:val="0"/>
              <w:rPr>
                <w:sz w:val="20"/>
                <w:szCs w:val="20"/>
              </w:rPr>
            </w:pPr>
          </w:p>
        </w:tc>
        <w:tc>
          <w:tcPr>
            <w:tcW w:w="1860" w:type="dxa"/>
          </w:tcPr>
          <w:p w14:paraId="48A49255" w14:textId="77777777" w:rsidR="00DB6F3A" w:rsidRPr="002478A0" w:rsidRDefault="00DB6F3A" w:rsidP="002478A0">
            <w:pPr>
              <w:widowControl w:val="0"/>
              <w:rPr>
                <w:sz w:val="20"/>
                <w:szCs w:val="20"/>
              </w:rPr>
            </w:pPr>
            <w:r w:rsidRPr="002478A0">
              <w:rPr>
                <w:sz w:val="20"/>
                <w:szCs w:val="20"/>
              </w:rPr>
              <w:t>Systolic and diastolic blood pressure changes.</w:t>
            </w:r>
          </w:p>
          <w:p w14:paraId="6C8EA643" w14:textId="77777777" w:rsidR="00DB6F3A" w:rsidRPr="002478A0" w:rsidRDefault="00DB6F3A" w:rsidP="002478A0">
            <w:pPr>
              <w:widowControl w:val="0"/>
              <w:rPr>
                <w:sz w:val="20"/>
                <w:szCs w:val="20"/>
              </w:rPr>
            </w:pPr>
            <w:r w:rsidRPr="002478A0">
              <w:rPr>
                <w:sz w:val="20"/>
                <w:szCs w:val="20"/>
              </w:rPr>
              <w:br/>
              <w:t>Need for additional antihypertensive therapy.</w:t>
            </w:r>
          </w:p>
          <w:p w14:paraId="378D3AF2" w14:textId="77777777" w:rsidR="00DB6F3A" w:rsidRPr="002478A0" w:rsidRDefault="00DB6F3A" w:rsidP="002478A0">
            <w:pPr>
              <w:widowControl w:val="0"/>
              <w:rPr>
                <w:sz w:val="20"/>
                <w:szCs w:val="20"/>
              </w:rPr>
            </w:pPr>
          </w:p>
          <w:p w14:paraId="401B3141" w14:textId="77777777" w:rsidR="00DB6F3A" w:rsidRPr="002478A0" w:rsidRDefault="00DB6F3A" w:rsidP="002478A0">
            <w:pPr>
              <w:widowControl w:val="0"/>
              <w:rPr>
                <w:sz w:val="20"/>
                <w:szCs w:val="20"/>
              </w:rPr>
            </w:pPr>
            <w:r w:rsidRPr="002478A0">
              <w:rPr>
                <w:sz w:val="20"/>
                <w:szCs w:val="20"/>
              </w:rPr>
              <w:t xml:space="preserve">Length of hospital stay following delivery.  </w:t>
            </w:r>
          </w:p>
          <w:p w14:paraId="6E3D4E32" w14:textId="77777777" w:rsidR="00DB6F3A" w:rsidRPr="002478A0" w:rsidRDefault="00DB6F3A" w:rsidP="002478A0">
            <w:pPr>
              <w:widowControl w:val="0"/>
              <w:rPr>
                <w:sz w:val="20"/>
                <w:szCs w:val="20"/>
              </w:rPr>
            </w:pPr>
          </w:p>
          <w:p w14:paraId="40EDCE39" w14:textId="77777777" w:rsidR="00DB6F3A" w:rsidRPr="002478A0" w:rsidRDefault="00DB6F3A" w:rsidP="002478A0">
            <w:pPr>
              <w:widowControl w:val="0"/>
              <w:rPr>
                <w:sz w:val="20"/>
                <w:szCs w:val="20"/>
              </w:rPr>
            </w:pPr>
            <w:r w:rsidRPr="002478A0">
              <w:rPr>
                <w:sz w:val="20"/>
                <w:szCs w:val="20"/>
              </w:rPr>
              <w:t xml:space="preserve">Safety data (maternal adverse events). </w:t>
            </w:r>
          </w:p>
          <w:p w14:paraId="7E0D367F" w14:textId="77777777" w:rsidR="00DB6F3A" w:rsidRPr="002478A0" w:rsidRDefault="00DB6F3A" w:rsidP="002478A0">
            <w:pPr>
              <w:widowControl w:val="0"/>
              <w:rPr>
                <w:sz w:val="20"/>
                <w:szCs w:val="20"/>
              </w:rPr>
            </w:pPr>
          </w:p>
        </w:tc>
        <w:tc>
          <w:tcPr>
            <w:tcW w:w="1182" w:type="dxa"/>
            <w:shd w:val="clear" w:color="auto" w:fill="FFC000"/>
            <w:textDirection w:val="tbRl"/>
            <w:vAlign w:val="center"/>
          </w:tcPr>
          <w:p w14:paraId="5BF0A583" w14:textId="77777777" w:rsidR="00DB6F3A" w:rsidRPr="002478A0" w:rsidRDefault="00DB6F3A" w:rsidP="002478A0">
            <w:pPr>
              <w:widowControl w:val="0"/>
              <w:ind w:left="57"/>
              <w:rPr>
                <w:sz w:val="20"/>
                <w:szCs w:val="20"/>
              </w:rPr>
            </w:pPr>
            <w:r w:rsidRPr="002478A0">
              <w:rPr>
                <w:sz w:val="20"/>
                <w:szCs w:val="20"/>
              </w:rPr>
              <w:t>Randomisation</w:t>
            </w:r>
          </w:p>
        </w:tc>
        <w:tc>
          <w:tcPr>
            <w:tcW w:w="1109" w:type="dxa"/>
            <w:shd w:val="clear" w:color="auto" w:fill="00B050"/>
            <w:textDirection w:val="tbRl"/>
            <w:vAlign w:val="center"/>
          </w:tcPr>
          <w:p w14:paraId="3A0A8AB3"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4177D563"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2D420112"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FFC000"/>
            <w:textDirection w:val="tbRl"/>
            <w:vAlign w:val="center"/>
          </w:tcPr>
          <w:p w14:paraId="582FDBAA"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FF0000"/>
            <w:textDirection w:val="tbRl"/>
            <w:vAlign w:val="center"/>
          </w:tcPr>
          <w:p w14:paraId="3F0AF794"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1FF1648D" w14:textId="77777777" w:rsidTr="002478A0">
        <w:trPr>
          <w:gridAfter w:val="1"/>
          <w:wAfter w:w="113" w:type="dxa"/>
        </w:trPr>
        <w:tc>
          <w:tcPr>
            <w:tcW w:w="1381" w:type="dxa"/>
            <w:gridSpan w:val="2"/>
          </w:tcPr>
          <w:p w14:paraId="08D63D64" w14:textId="77777777" w:rsidR="00DB6F3A" w:rsidRPr="002478A0" w:rsidRDefault="00DB6F3A" w:rsidP="002478A0">
            <w:pPr>
              <w:widowControl w:val="0"/>
              <w:rPr>
                <w:sz w:val="20"/>
                <w:szCs w:val="20"/>
              </w:rPr>
            </w:pPr>
            <w:r w:rsidRPr="002478A0">
              <w:rPr>
                <w:sz w:val="20"/>
                <w:szCs w:val="20"/>
              </w:rPr>
              <w:t>Barton 1990</w:t>
            </w:r>
          </w:p>
        </w:tc>
        <w:tc>
          <w:tcPr>
            <w:tcW w:w="1739" w:type="dxa"/>
          </w:tcPr>
          <w:p w14:paraId="1DFDE95E" w14:textId="77777777" w:rsidR="00DB6F3A" w:rsidRPr="002478A0" w:rsidRDefault="00DB6F3A" w:rsidP="002478A0">
            <w:pPr>
              <w:widowControl w:val="0"/>
              <w:rPr>
                <w:sz w:val="20"/>
                <w:szCs w:val="20"/>
              </w:rPr>
            </w:pPr>
            <w:r w:rsidRPr="002478A0">
              <w:rPr>
                <w:sz w:val="20"/>
                <w:szCs w:val="20"/>
              </w:rPr>
              <w:t xml:space="preserve">Recruited in the USA. </w:t>
            </w:r>
          </w:p>
          <w:p w14:paraId="30EE6BEE" w14:textId="77777777" w:rsidR="00DB6F3A" w:rsidRPr="002478A0" w:rsidRDefault="00DB6F3A" w:rsidP="002478A0">
            <w:pPr>
              <w:widowControl w:val="0"/>
              <w:rPr>
                <w:sz w:val="20"/>
                <w:szCs w:val="20"/>
              </w:rPr>
            </w:pPr>
          </w:p>
          <w:p w14:paraId="45AF4674" w14:textId="77777777" w:rsidR="00DB6F3A" w:rsidRPr="002478A0" w:rsidRDefault="00DB6F3A" w:rsidP="002478A0">
            <w:pPr>
              <w:widowControl w:val="0"/>
              <w:rPr>
                <w:sz w:val="20"/>
                <w:szCs w:val="20"/>
              </w:rPr>
            </w:pPr>
            <w:r w:rsidRPr="002478A0">
              <w:rPr>
                <w:sz w:val="20"/>
                <w:szCs w:val="20"/>
              </w:rPr>
              <w:t>Randomisation using random number tables.</w:t>
            </w:r>
          </w:p>
          <w:p w14:paraId="702EA46F" w14:textId="77777777" w:rsidR="00DB6F3A" w:rsidRPr="002478A0" w:rsidRDefault="00DB6F3A" w:rsidP="002478A0">
            <w:pPr>
              <w:widowControl w:val="0"/>
              <w:rPr>
                <w:sz w:val="20"/>
                <w:szCs w:val="20"/>
              </w:rPr>
            </w:pPr>
          </w:p>
          <w:p w14:paraId="48671D6D" w14:textId="77777777" w:rsidR="00DB6F3A" w:rsidRPr="002478A0" w:rsidRDefault="00DB6F3A" w:rsidP="002478A0">
            <w:pPr>
              <w:widowControl w:val="0"/>
              <w:rPr>
                <w:sz w:val="20"/>
                <w:szCs w:val="20"/>
              </w:rPr>
            </w:pPr>
            <w:r w:rsidRPr="002478A0">
              <w:rPr>
                <w:sz w:val="20"/>
                <w:szCs w:val="20"/>
              </w:rPr>
              <w:t>Allocation concealment using sequential assignment from sealed envelopes.</w:t>
            </w:r>
          </w:p>
          <w:p w14:paraId="36E0B60A" w14:textId="77777777" w:rsidR="00DB6F3A" w:rsidRPr="002478A0" w:rsidRDefault="00DB6F3A" w:rsidP="002478A0">
            <w:pPr>
              <w:widowControl w:val="0"/>
              <w:rPr>
                <w:sz w:val="20"/>
                <w:szCs w:val="20"/>
              </w:rPr>
            </w:pPr>
            <w:r w:rsidRPr="002478A0">
              <w:rPr>
                <w:sz w:val="20"/>
                <w:szCs w:val="20"/>
              </w:rPr>
              <w:br/>
            </w:r>
          </w:p>
          <w:p w14:paraId="65B4767F" w14:textId="77777777" w:rsidR="00DB6F3A" w:rsidRPr="002478A0" w:rsidRDefault="00DB6F3A" w:rsidP="002478A0">
            <w:pPr>
              <w:widowControl w:val="0"/>
              <w:rPr>
                <w:sz w:val="20"/>
                <w:szCs w:val="20"/>
              </w:rPr>
            </w:pPr>
          </w:p>
        </w:tc>
        <w:tc>
          <w:tcPr>
            <w:tcW w:w="3047" w:type="dxa"/>
          </w:tcPr>
          <w:p w14:paraId="5732D04F" w14:textId="77777777" w:rsidR="00DB6F3A" w:rsidRPr="002478A0" w:rsidRDefault="00DB6F3A" w:rsidP="002478A0">
            <w:pPr>
              <w:widowControl w:val="0"/>
              <w:rPr>
                <w:sz w:val="20"/>
                <w:szCs w:val="20"/>
              </w:rPr>
            </w:pPr>
            <w:r w:rsidRPr="002478A0">
              <w:rPr>
                <w:sz w:val="20"/>
                <w:szCs w:val="20"/>
              </w:rPr>
              <w:lastRenderedPageBreak/>
              <w:t xml:space="preserve">31 postpartum women. </w:t>
            </w:r>
          </w:p>
          <w:p w14:paraId="536E4F4C" w14:textId="77777777" w:rsidR="00DB6F3A" w:rsidRPr="002478A0" w:rsidRDefault="00DB6F3A" w:rsidP="002478A0">
            <w:pPr>
              <w:widowControl w:val="0"/>
              <w:rPr>
                <w:sz w:val="20"/>
                <w:szCs w:val="20"/>
              </w:rPr>
            </w:pPr>
          </w:p>
          <w:p w14:paraId="49E50654" w14:textId="77777777" w:rsidR="00DB6F3A" w:rsidRPr="002478A0" w:rsidRDefault="00DB6F3A" w:rsidP="002478A0">
            <w:pPr>
              <w:widowControl w:val="0"/>
              <w:rPr>
                <w:sz w:val="20"/>
                <w:szCs w:val="20"/>
              </w:rPr>
            </w:pPr>
            <w:r w:rsidRPr="002478A0">
              <w:rPr>
                <w:sz w:val="20"/>
                <w:szCs w:val="20"/>
              </w:rPr>
              <w:t xml:space="preserve">All with an antepartum diagnosis of severe pre-eclampsia. </w:t>
            </w:r>
          </w:p>
          <w:p w14:paraId="723097AF" w14:textId="77777777" w:rsidR="00DB6F3A" w:rsidRPr="002478A0" w:rsidRDefault="00DB6F3A" w:rsidP="002478A0">
            <w:pPr>
              <w:widowControl w:val="0"/>
              <w:rPr>
                <w:sz w:val="20"/>
                <w:szCs w:val="20"/>
              </w:rPr>
            </w:pPr>
          </w:p>
          <w:p w14:paraId="4D38063D" w14:textId="77777777" w:rsidR="00DB6F3A" w:rsidRPr="002478A0" w:rsidRDefault="00DB6F3A" w:rsidP="002478A0">
            <w:pPr>
              <w:widowControl w:val="0"/>
              <w:ind w:right="-36"/>
              <w:rPr>
                <w:sz w:val="20"/>
                <w:szCs w:val="20"/>
              </w:rPr>
            </w:pPr>
            <w:r w:rsidRPr="002478A0">
              <w:rPr>
                <w:sz w:val="20"/>
                <w:szCs w:val="20"/>
              </w:rPr>
              <w:t xml:space="preserve">BP threshold: single SBP </w:t>
            </w:r>
            <w:r w:rsidRPr="002478A0">
              <w:rPr>
                <w:sz w:val="20"/>
                <w:szCs w:val="20"/>
              </w:rPr>
              <w:lastRenderedPageBreak/>
              <w:t xml:space="preserve">&gt;180mmHg and/or DBP &gt;120mmHg OR SBP &gt;160mmHg and/or DBP &gt;110mmHg for &gt;2h. </w:t>
            </w:r>
          </w:p>
          <w:p w14:paraId="79544120" w14:textId="77777777" w:rsidR="00DB6F3A" w:rsidRPr="002478A0" w:rsidRDefault="00DB6F3A" w:rsidP="002478A0">
            <w:pPr>
              <w:widowControl w:val="0"/>
              <w:rPr>
                <w:sz w:val="20"/>
                <w:szCs w:val="20"/>
              </w:rPr>
            </w:pPr>
            <w:r w:rsidRPr="002478A0">
              <w:rPr>
                <w:sz w:val="20"/>
                <w:szCs w:val="20"/>
              </w:rPr>
              <w:br/>
              <w:t xml:space="preserve">Excluded women with reactions to calcium channel blockers (CCBs), use of CCBs in pregnancy or requiring supplemental therapy for hypertension other than hydralazine. </w:t>
            </w:r>
          </w:p>
          <w:p w14:paraId="30536934" w14:textId="77777777" w:rsidR="00DB6F3A" w:rsidRPr="002478A0" w:rsidRDefault="00DB6F3A" w:rsidP="002478A0">
            <w:pPr>
              <w:widowControl w:val="0"/>
              <w:rPr>
                <w:sz w:val="20"/>
                <w:szCs w:val="20"/>
              </w:rPr>
            </w:pPr>
          </w:p>
          <w:p w14:paraId="511B1781" w14:textId="77777777" w:rsidR="00DB6F3A" w:rsidRDefault="00DB6F3A" w:rsidP="002478A0">
            <w:pPr>
              <w:widowControl w:val="0"/>
              <w:rPr>
                <w:sz w:val="20"/>
                <w:szCs w:val="20"/>
              </w:rPr>
            </w:pPr>
            <w:r w:rsidRPr="002478A0">
              <w:rPr>
                <w:sz w:val="20"/>
                <w:szCs w:val="20"/>
              </w:rPr>
              <w:t xml:space="preserve">Groups were similar with regards to age, gestational age at delivery, gravidity and mode of delivery. </w:t>
            </w:r>
          </w:p>
          <w:p w14:paraId="0AF7BE0B" w14:textId="77777777" w:rsidR="004173EC" w:rsidRPr="002478A0" w:rsidRDefault="004173EC" w:rsidP="002478A0">
            <w:pPr>
              <w:widowControl w:val="0"/>
              <w:rPr>
                <w:sz w:val="20"/>
                <w:szCs w:val="20"/>
              </w:rPr>
            </w:pPr>
          </w:p>
        </w:tc>
        <w:tc>
          <w:tcPr>
            <w:tcW w:w="2481" w:type="dxa"/>
          </w:tcPr>
          <w:p w14:paraId="5D4270C7" w14:textId="77777777" w:rsidR="00DB6F3A" w:rsidRPr="002478A0" w:rsidRDefault="00DB6F3A" w:rsidP="002478A0">
            <w:pPr>
              <w:widowControl w:val="0"/>
              <w:rPr>
                <w:sz w:val="20"/>
                <w:szCs w:val="20"/>
              </w:rPr>
            </w:pPr>
            <w:r w:rsidRPr="002478A0">
              <w:rPr>
                <w:sz w:val="20"/>
                <w:szCs w:val="20"/>
              </w:rPr>
              <w:lastRenderedPageBreak/>
              <w:t xml:space="preserve">N=16. Intervention was nifedipine 10 mg Q4H PO for 48h. </w:t>
            </w:r>
            <w:r w:rsidRPr="002478A0">
              <w:rPr>
                <w:sz w:val="20"/>
                <w:szCs w:val="20"/>
              </w:rPr>
              <w:br/>
            </w:r>
          </w:p>
          <w:p w14:paraId="58ED78C1" w14:textId="77777777" w:rsidR="00DB6F3A" w:rsidRPr="002478A0" w:rsidRDefault="00DB6F3A" w:rsidP="002478A0">
            <w:pPr>
              <w:widowControl w:val="0"/>
              <w:rPr>
                <w:sz w:val="20"/>
                <w:szCs w:val="20"/>
              </w:rPr>
            </w:pPr>
            <w:r w:rsidRPr="002478A0">
              <w:rPr>
                <w:sz w:val="20"/>
                <w:szCs w:val="20"/>
              </w:rPr>
              <w:t>N=15. Control was placebo Q4H PO for 48h.</w:t>
            </w:r>
            <w:r w:rsidRPr="002478A0">
              <w:rPr>
                <w:sz w:val="20"/>
                <w:szCs w:val="20"/>
              </w:rPr>
              <w:br/>
            </w:r>
          </w:p>
          <w:p w14:paraId="293E649F" w14:textId="77777777" w:rsidR="00DB6F3A" w:rsidRPr="002478A0" w:rsidRDefault="00DB6F3A" w:rsidP="002478A0">
            <w:pPr>
              <w:widowControl w:val="0"/>
              <w:rPr>
                <w:sz w:val="20"/>
                <w:szCs w:val="20"/>
              </w:rPr>
            </w:pPr>
            <w:r w:rsidRPr="002478A0">
              <w:rPr>
                <w:sz w:val="20"/>
                <w:szCs w:val="20"/>
              </w:rPr>
              <w:t xml:space="preserve">Both groups received 10mg hydralazine IV if SBP &gt;160 or DBP &gt;110 every 20 mins until BP </w:t>
            </w:r>
            <w:r w:rsidRPr="002478A0">
              <w:rPr>
                <w:sz w:val="20"/>
                <w:szCs w:val="20"/>
                <w:u w:val="single"/>
              </w:rPr>
              <w:t>&lt;</w:t>
            </w:r>
            <w:r w:rsidRPr="002478A0">
              <w:rPr>
                <w:sz w:val="20"/>
                <w:szCs w:val="20"/>
              </w:rPr>
              <w:t>150/100. If above failed x 3, then nitroprusside given.</w:t>
            </w:r>
            <w:r w:rsidRPr="002478A0">
              <w:rPr>
                <w:sz w:val="20"/>
                <w:szCs w:val="20"/>
              </w:rPr>
              <w:br/>
            </w:r>
          </w:p>
          <w:p w14:paraId="59A6FFCD" w14:textId="77777777" w:rsidR="00DB6F3A" w:rsidRPr="002478A0" w:rsidRDefault="00DB6F3A" w:rsidP="002478A0">
            <w:pPr>
              <w:widowControl w:val="0"/>
              <w:rPr>
                <w:sz w:val="20"/>
                <w:szCs w:val="20"/>
              </w:rPr>
            </w:pPr>
            <w:r w:rsidRPr="002478A0">
              <w:rPr>
                <w:sz w:val="20"/>
                <w:szCs w:val="20"/>
              </w:rPr>
              <w:t>All women were given continuous IV MgS04.</w:t>
            </w:r>
          </w:p>
          <w:p w14:paraId="76B045B8" w14:textId="77777777" w:rsidR="00DB6F3A" w:rsidRPr="002478A0" w:rsidRDefault="00DB6F3A" w:rsidP="002478A0">
            <w:pPr>
              <w:widowControl w:val="0"/>
              <w:rPr>
                <w:sz w:val="20"/>
                <w:szCs w:val="20"/>
              </w:rPr>
            </w:pPr>
            <w:r w:rsidRPr="002478A0">
              <w:rPr>
                <w:sz w:val="20"/>
                <w:szCs w:val="20"/>
              </w:rPr>
              <w:br/>
              <w:t xml:space="preserve">Treatment goal: BP </w:t>
            </w:r>
            <w:r w:rsidRPr="002478A0">
              <w:rPr>
                <w:sz w:val="20"/>
                <w:szCs w:val="20"/>
                <w:u w:val="single"/>
              </w:rPr>
              <w:t>&lt;</w:t>
            </w:r>
            <w:r w:rsidRPr="002478A0">
              <w:rPr>
                <w:sz w:val="20"/>
                <w:szCs w:val="20"/>
              </w:rPr>
              <w:t xml:space="preserve">160/110. </w:t>
            </w:r>
          </w:p>
          <w:p w14:paraId="636F9369" w14:textId="77777777" w:rsidR="00DB6F3A" w:rsidRPr="002478A0" w:rsidRDefault="00DB6F3A" w:rsidP="002478A0">
            <w:pPr>
              <w:widowControl w:val="0"/>
              <w:rPr>
                <w:sz w:val="20"/>
                <w:szCs w:val="20"/>
              </w:rPr>
            </w:pPr>
          </w:p>
        </w:tc>
        <w:tc>
          <w:tcPr>
            <w:tcW w:w="1860" w:type="dxa"/>
          </w:tcPr>
          <w:p w14:paraId="4A770ED1" w14:textId="77777777" w:rsidR="00DB6F3A" w:rsidRPr="002478A0" w:rsidRDefault="00DB6F3A" w:rsidP="002478A0">
            <w:pPr>
              <w:widowControl w:val="0"/>
              <w:rPr>
                <w:sz w:val="20"/>
                <w:szCs w:val="20"/>
              </w:rPr>
            </w:pPr>
            <w:r w:rsidRPr="002478A0">
              <w:rPr>
                <w:sz w:val="20"/>
                <w:szCs w:val="20"/>
              </w:rPr>
              <w:lastRenderedPageBreak/>
              <w:t>Mean arterial blood pressure changes.</w:t>
            </w:r>
          </w:p>
          <w:p w14:paraId="54804270" w14:textId="77777777" w:rsidR="00DB6F3A" w:rsidRPr="002478A0" w:rsidRDefault="00DB6F3A" w:rsidP="002478A0">
            <w:pPr>
              <w:widowControl w:val="0"/>
              <w:rPr>
                <w:sz w:val="20"/>
                <w:szCs w:val="20"/>
              </w:rPr>
            </w:pPr>
          </w:p>
          <w:p w14:paraId="5781ACB6" w14:textId="77777777" w:rsidR="00DB6F3A" w:rsidRPr="002478A0" w:rsidRDefault="00DB6F3A" w:rsidP="002478A0">
            <w:pPr>
              <w:widowControl w:val="0"/>
              <w:rPr>
                <w:sz w:val="20"/>
                <w:szCs w:val="20"/>
              </w:rPr>
            </w:pPr>
            <w:r w:rsidRPr="002478A0">
              <w:rPr>
                <w:sz w:val="20"/>
                <w:szCs w:val="20"/>
              </w:rPr>
              <w:t xml:space="preserve">Need for additional antihypertensive therapy. </w:t>
            </w:r>
          </w:p>
          <w:p w14:paraId="24CB9CC8" w14:textId="77777777" w:rsidR="00DB6F3A" w:rsidRPr="002478A0" w:rsidRDefault="00DB6F3A" w:rsidP="002478A0">
            <w:pPr>
              <w:widowControl w:val="0"/>
              <w:rPr>
                <w:sz w:val="20"/>
                <w:szCs w:val="20"/>
              </w:rPr>
            </w:pPr>
          </w:p>
          <w:p w14:paraId="324A7641" w14:textId="77777777" w:rsidR="00DB6F3A" w:rsidRPr="002478A0" w:rsidRDefault="00DB6F3A" w:rsidP="002478A0">
            <w:pPr>
              <w:widowControl w:val="0"/>
              <w:rPr>
                <w:sz w:val="20"/>
                <w:szCs w:val="20"/>
              </w:rPr>
            </w:pPr>
            <w:r w:rsidRPr="002478A0">
              <w:rPr>
                <w:sz w:val="20"/>
                <w:szCs w:val="20"/>
              </w:rPr>
              <w:t xml:space="preserve">Safety data (maternal adverse events). </w:t>
            </w:r>
          </w:p>
          <w:p w14:paraId="6DA76E08" w14:textId="77777777" w:rsidR="00DB6F3A" w:rsidRPr="002478A0" w:rsidRDefault="00DB6F3A" w:rsidP="002478A0">
            <w:pPr>
              <w:widowControl w:val="0"/>
              <w:rPr>
                <w:sz w:val="20"/>
                <w:szCs w:val="20"/>
              </w:rPr>
            </w:pPr>
          </w:p>
          <w:p w14:paraId="4B35219E" w14:textId="77777777" w:rsidR="00DB6F3A" w:rsidRPr="002478A0" w:rsidRDefault="00DB6F3A" w:rsidP="002478A0">
            <w:pPr>
              <w:widowControl w:val="0"/>
              <w:rPr>
                <w:sz w:val="20"/>
                <w:szCs w:val="20"/>
              </w:rPr>
            </w:pPr>
            <w:r w:rsidRPr="002478A0">
              <w:rPr>
                <w:sz w:val="20"/>
                <w:szCs w:val="20"/>
              </w:rPr>
              <w:t xml:space="preserve">Length of hospital stay following delivery.  </w:t>
            </w:r>
          </w:p>
        </w:tc>
        <w:tc>
          <w:tcPr>
            <w:tcW w:w="1182" w:type="dxa"/>
            <w:shd w:val="clear" w:color="auto" w:fill="00B050"/>
            <w:textDirection w:val="tbRl"/>
            <w:vAlign w:val="center"/>
          </w:tcPr>
          <w:p w14:paraId="505775DA" w14:textId="77777777" w:rsidR="00DB6F3A" w:rsidRPr="002478A0" w:rsidRDefault="00DB6F3A" w:rsidP="002478A0">
            <w:pPr>
              <w:widowControl w:val="0"/>
              <w:ind w:left="57"/>
              <w:rPr>
                <w:sz w:val="20"/>
                <w:szCs w:val="20"/>
              </w:rPr>
            </w:pPr>
            <w:r w:rsidRPr="002478A0">
              <w:rPr>
                <w:sz w:val="20"/>
                <w:szCs w:val="20"/>
              </w:rPr>
              <w:lastRenderedPageBreak/>
              <w:t>Randomisation</w:t>
            </w:r>
          </w:p>
        </w:tc>
        <w:tc>
          <w:tcPr>
            <w:tcW w:w="1109" w:type="dxa"/>
            <w:shd w:val="clear" w:color="auto" w:fill="FFC000"/>
            <w:textDirection w:val="tbRl"/>
            <w:vAlign w:val="center"/>
          </w:tcPr>
          <w:p w14:paraId="465102AA"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00B050"/>
            <w:textDirection w:val="tbRl"/>
            <w:vAlign w:val="center"/>
          </w:tcPr>
          <w:p w14:paraId="2CDFFEC3"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00B050"/>
            <w:textDirection w:val="tbRl"/>
            <w:vAlign w:val="center"/>
          </w:tcPr>
          <w:p w14:paraId="283D51DD"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537A48A7"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FFC000"/>
            <w:textDirection w:val="tbRl"/>
            <w:vAlign w:val="center"/>
          </w:tcPr>
          <w:p w14:paraId="1541FF72"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463999EE" w14:textId="77777777" w:rsidTr="002478A0">
        <w:trPr>
          <w:gridAfter w:val="1"/>
          <w:wAfter w:w="113" w:type="dxa"/>
        </w:trPr>
        <w:tc>
          <w:tcPr>
            <w:tcW w:w="1381" w:type="dxa"/>
            <w:gridSpan w:val="2"/>
          </w:tcPr>
          <w:p w14:paraId="0AAB282D" w14:textId="77777777" w:rsidR="00DB6F3A" w:rsidRPr="002478A0" w:rsidRDefault="00DB6F3A" w:rsidP="002478A0">
            <w:pPr>
              <w:widowControl w:val="0"/>
              <w:rPr>
                <w:sz w:val="20"/>
                <w:szCs w:val="20"/>
              </w:rPr>
            </w:pPr>
            <w:r w:rsidRPr="002478A0">
              <w:rPr>
                <w:sz w:val="20"/>
                <w:szCs w:val="20"/>
              </w:rPr>
              <w:t>Bozorgan 2022</w:t>
            </w:r>
          </w:p>
        </w:tc>
        <w:tc>
          <w:tcPr>
            <w:tcW w:w="1739" w:type="dxa"/>
          </w:tcPr>
          <w:p w14:paraId="63310D9A" w14:textId="77777777" w:rsidR="00DB6F3A" w:rsidRPr="002478A0" w:rsidRDefault="00DB6F3A" w:rsidP="002478A0">
            <w:pPr>
              <w:widowControl w:val="0"/>
              <w:rPr>
                <w:sz w:val="20"/>
                <w:szCs w:val="20"/>
              </w:rPr>
            </w:pPr>
            <w:r w:rsidRPr="002478A0">
              <w:rPr>
                <w:sz w:val="20"/>
                <w:szCs w:val="20"/>
              </w:rPr>
              <w:t>Recruited in Iran.</w:t>
            </w:r>
          </w:p>
          <w:p w14:paraId="6BE3C32E" w14:textId="77777777" w:rsidR="00DB6F3A" w:rsidRPr="002478A0" w:rsidRDefault="00DB6F3A" w:rsidP="002478A0">
            <w:pPr>
              <w:widowControl w:val="0"/>
              <w:rPr>
                <w:sz w:val="20"/>
                <w:szCs w:val="20"/>
              </w:rPr>
            </w:pPr>
          </w:p>
          <w:p w14:paraId="1BC3ADAE" w14:textId="77777777" w:rsidR="00DB6F3A" w:rsidRPr="002478A0" w:rsidRDefault="00DB6F3A" w:rsidP="002478A0">
            <w:pPr>
              <w:widowControl w:val="0"/>
              <w:rPr>
                <w:sz w:val="20"/>
                <w:szCs w:val="20"/>
              </w:rPr>
            </w:pPr>
            <w:r w:rsidRPr="002478A0">
              <w:rPr>
                <w:sz w:val="20"/>
                <w:szCs w:val="20"/>
              </w:rPr>
              <w:t>Randomisation method not described. </w:t>
            </w:r>
          </w:p>
          <w:p w14:paraId="3CEAAA54" w14:textId="77777777" w:rsidR="00DB6F3A" w:rsidRPr="002478A0" w:rsidRDefault="00DB6F3A" w:rsidP="002478A0">
            <w:pPr>
              <w:widowControl w:val="0"/>
              <w:rPr>
                <w:sz w:val="20"/>
                <w:szCs w:val="20"/>
              </w:rPr>
            </w:pPr>
          </w:p>
          <w:p w14:paraId="11952240" w14:textId="77777777" w:rsidR="00DB6F3A" w:rsidRPr="002478A0" w:rsidRDefault="00DB6F3A" w:rsidP="002478A0">
            <w:pPr>
              <w:widowControl w:val="0"/>
              <w:rPr>
                <w:sz w:val="20"/>
                <w:szCs w:val="20"/>
              </w:rPr>
            </w:pPr>
            <w:r w:rsidRPr="002478A0">
              <w:rPr>
                <w:sz w:val="20"/>
                <w:szCs w:val="20"/>
              </w:rPr>
              <w:t>Allocation concealment not described.</w:t>
            </w:r>
          </w:p>
          <w:p w14:paraId="214F9A8A" w14:textId="77777777" w:rsidR="00DB6F3A" w:rsidRPr="002478A0" w:rsidRDefault="00DB6F3A" w:rsidP="002478A0">
            <w:pPr>
              <w:widowControl w:val="0"/>
              <w:rPr>
                <w:sz w:val="20"/>
                <w:szCs w:val="20"/>
              </w:rPr>
            </w:pPr>
            <w:r w:rsidRPr="002478A0">
              <w:rPr>
                <w:sz w:val="20"/>
                <w:szCs w:val="20"/>
              </w:rPr>
              <w:t xml:space="preserve"> </w:t>
            </w:r>
          </w:p>
          <w:p w14:paraId="05E856D6" w14:textId="77777777" w:rsidR="00DB6F3A" w:rsidRPr="002478A0" w:rsidRDefault="00DB6F3A" w:rsidP="002478A0">
            <w:pPr>
              <w:widowControl w:val="0"/>
              <w:rPr>
                <w:sz w:val="20"/>
                <w:szCs w:val="20"/>
              </w:rPr>
            </w:pPr>
          </w:p>
        </w:tc>
        <w:tc>
          <w:tcPr>
            <w:tcW w:w="3047" w:type="dxa"/>
          </w:tcPr>
          <w:p w14:paraId="3D57F3C8" w14:textId="77777777" w:rsidR="00DB6F3A" w:rsidRPr="002478A0" w:rsidRDefault="00DB6F3A" w:rsidP="002478A0">
            <w:pPr>
              <w:widowControl w:val="0"/>
              <w:rPr>
                <w:sz w:val="20"/>
                <w:szCs w:val="20"/>
              </w:rPr>
            </w:pPr>
            <w:r w:rsidRPr="002478A0">
              <w:rPr>
                <w:sz w:val="20"/>
                <w:szCs w:val="20"/>
              </w:rPr>
              <w:t xml:space="preserve">109 postpartum women. </w:t>
            </w:r>
          </w:p>
          <w:p w14:paraId="723027A7" w14:textId="77777777" w:rsidR="00DB6F3A" w:rsidRPr="002478A0" w:rsidRDefault="00DB6F3A" w:rsidP="002478A0">
            <w:pPr>
              <w:widowControl w:val="0"/>
              <w:rPr>
                <w:sz w:val="20"/>
                <w:szCs w:val="20"/>
              </w:rPr>
            </w:pPr>
          </w:p>
          <w:p w14:paraId="3C6E365E" w14:textId="77777777" w:rsidR="00DB6F3A" w:rsidRPr="002478A0" w:rsidRDefault="00DB6F3A" w:rsidP="002478A0">
            <w:pPr>
              <w:widowControl w:val="0"/>
              <w:rPr>
                <w:sz w:val="20"/>
                <w:szCs w:val="20"/>
              </w:rPr>
            </w:pPr>
            <w:r w:rsidRPr="002478A0">
              <w:rPr>
                <w:sz w:val="20"/>
                <w:szCs w:val="20"/>
              </w:rPr>
              <w:t>All with a diagnosis of severe pre-eclampsia (and no longer on magnesium sulfate treatment).</w:t>
            </w:r>
          </w:p>
          <w:p w14:paraId="6B2881FF" w14:textId="77777777" w:rsidR="00DB6F3A" w:rsidRPr="002478A0" w:rsidRDefault="00DB6F3A" w:rsidP="002478A0">
            <w:pPr>
              <w:widowControl w:val="0"/>
              <w:rPr>
                <w:sz w:val="20"/>
                <w:szCs w:val="20"/>
              </w:rPr>
            </w:pPr>
          </w:p>
          <w:p w14:paraId="0C100947" w14:textId="77777777" w:rsidR="00DB6F3A" w:rsidRPr="002478A0" w:rsidRDefault="00DB6F3A" w:rsidP="002478A0">
            <w:pPr>
              <w:widowControl w:val="0"/>
              <w:rPr>
                <w:sz w:val="20"/>
                <w:szCs w:val="20"/>
              </w:rPr>
            </w:pPr>
            <w:r w:rsidRPr="002478A0">
              <w:rPr>
                <w:sz w:val="20"/>
                <w:szCs w:val="20"/>
              </w:rPr>
              <w:t>BP threshold: SBP ≥150mmHg or DBP ≥100mmHg.</w:t>
            </w:r>
          </w:p>
          <w:p w14:paraId="5E40A329" w14:textId="77777777" w:rsidR="00DB6F3A" w:rsidRPr="002478A0" w:rsidRDefault="00DB6F3A" w:rsidP="002478A0">
            <w:pPr>
              <w:widowControl w:val="0"/>
              <w:rPr>
                <w:sz w:val="20"/>
                <w:szCs w:val="20"/>
              </w:rPr>
            </w:pPr>
          </w:p>
          <w:p w14:paraId="70C048D6" w14:textId="77777777" w:rsidR="00DB6F3A" w:rsidRPr="002478A0" w:rsidRDefault="00DB6F3A" w:rsidP="002478A0">
            <w:pPr>
              <w:widowControl w:val="0"/>
              <w:rPr>
                <w:sz w:val="20"/>
                <w:szCs w:val="20"/>
              </w:rPr>
            </w:pPr>
            <w:r w:rsidRPr="002478A0">
              <w:rPr>
                <w:sz w:val="20"/>
                <w:szCs w:val="20"/>
              </w:rPr>
              <w:t>Excluded women with chronic hypertension, BP &lt;150/100mm Hg, administration of diuretics, underlying renal impairment, diabetes, hemodynamic instability, potassium &lt;3mEq/L, furosemide contraindicated or haematocrit &gt; 37%.</w:t>
            </w:r>
          </w:p>
          <w:p w14:paraId="1BB73DFE" w14:textId="77777777" w:rsidR="00DB6F3A" w:rsidRPr="002478A0" w:rsidRDefault="00DB6F3A" w:rsidP="002478A0">
            <w:pPr>
              <w:widowControl w:val="0"/>
              <w:rPr>
                <w:sz w:val="20"/>
                <w:szCs w:val="20"/>
              </w:rPr>
            </w:pPr>
          </w:p>
          <w:p w14:paraId="5FD203AD" w14:textId="77777777" w:rsidR="00DB6F3A" w:rsidRPr="002478A0" w:rsidRDefault="00DB6F3A" w:rsidP="002478A0">
            <w:pPr>
              <w:widowControl w:val="0"/>
              <w:rPr>
                <w:sz w:val="20"/>
                <w:szCs w:val="20"/>
              </w:rPr>
            </w:pPr>
            <w:r w:rsidRPr="002478A0">
              <w:rPr>
                <w:sz w:val="20"/>
                <w:szCs w:val="20"/>
              </w:rPr>
              <w:t xml:space="preserve">Groups were similar with regards to gravidity, parity, abortion history, preterm delivery, preterm BP and day 1 postpartum BP. </w:t>
            </w:r>
          </w:p>
          <w:p w14:paraId="16E3EBDA" w14:textId="77777777" w:rsidR="0070467C" w:rsidRPr="002478A0" w:rsidRDefault="0070467C" w:rsidP="002478A0">
            <w:pPr>
              <w:widowControl w:val="0"/>
              <w:rPr>
                <w:sz w:val="20"/>
                <w:szCs w:val="20"/>
              </w:rPr>
            </w:pPr>
          </w:p>
        </w:tc>
        <w:tc>
          <w:tcPr>
            <w:tcW w:w="2481" w:type="dxa"/>
          </w:tcPr>
          <w:p w14:paraId="40DBC22B" w14:textId="77777777" w:rsidR="00DB6F3A" w:rsidRPr="002478A0" w:rsidRDefault="00DB6F3A" w:rsidP="002478A0">
            <w:pPr>
              <w:widowControl w:val="0"/>
              <w:rPr>
                <w:sz w:val="20"/>
                <w:szCs w:val="20"/>
              </w:rPr>
            </w:pPr>
            <w:r w:rsidRPr="002478A0">
              <w:rPr>
                <w:sz w:val="20"/>
                <w:szCs w:val="20"/>
              </w:rPr>
              <w:t>N=54. Intervention was Furosemide 20mg OD PO and Nifedipine 10mg TDS PO from 2nd to 5th day postpartum. </w:t>
            </w:r>
          </w:p>
          <w:p w14:paraId="49B4B965" w14:textId="77777777" w:rsidR="00DB6F3A" w:rsidRPr="002478A0" w:rsidRDefault="00DB6F3A" w:rsidP="002478A0">
            <w:pPr>
              <w:widowControl w:val="0"/>
              <w:rPr>
                <w:sz w:val="20"/>
                <w:szCs w:val="20"/>
              </w:rPr>
            </w:pPr>
          </w:p>
          <w:p w14:paraId="3539465D" w14:textId="77777777" w:rsidR="00DB6F3A" w:rsidRPr="002478A0" w:rsidRDefault="00DB6F3A" w:rsidP="002478A0">
            <w:pPr>
              <w:widowControl w:val="0"/>
              <w:rPr>
                <w:sz w:val="20"/>
                <w:szCs w:val="20"/>
              </w:rPr>
            </w:pPr>
            <w:r w:rsidRPr="002478A0">
              <w:rPr>
                <w:sz w:val="20"/>
                <w:szCs w:val="20"/>
              </w:rPr>
              <w:t xml:space="preserve">N=55. Control was nifedipine 10mg TDS PO. </w:t>
            </w:r>
          </w:p>
          <w:p w14:paraId="714D1C1F" w14:textId="77777777" w:rsidR="00DB6F3A" w:rsidRPr="002478A0" w:rsidRDefault="00DB6F3A" w:rsidP="002478A0">
            <w:pPr>
              <w:widowControl w:val="0"/>
              <w:rPr>
                <w:sz w:val="20"/>
                <w:szCs w:val="20"/>
              </w:rPr>
            </w:pPr>
          </w:p>
        </w:tc>
        <w:tc>
          <w:tcPr>
            <w:tcW w:w="1860" w:type="dxa"/>
          </w:tcPr>
          <w:p w14:paraId="363CD643" w14:textId="77777777" w:rsidR="00DB6F3A" w:rsidRPr="002478A0" w:rsidRDefault="00DB6F3A" w:rsidP="002478A0">
            <w:pPr>
              <w:widowControl w:val="0"/>
              <w:rPr>
                <w:sz w:val="20"/>
                <w:szCs w:val="20"/>
              </w:rPr>
            </w:pPr>
            <w:r w:rsidRPr="002478A0">
              <w:rPr>
                <w:sz w:val="20"/>
                <w:szCs w:val="20"/>
              </w:rPr>
              <w:t>Systolic, diastolic and mean arterial blood pressure changes.</w:t>
            </w:r>
          </w:p>
          <w:p w14:paraId="56F48BB3" w14:textId="77777777" w:rsidR="00DB6F3A" w:rsidRPr="002478A0" w:rsidRDefault="00DB6F3A" w:rsidP="002478A0">
            <w:pPr>
              <w:widowControl w:val="0"/>
              <w:rPr>
                <w:sz w:val="20"/>
                <w:szCs w:val="20"/>
              </w:rPr>
            </w:pPr>
          </w:p>
          <w:p w14:paraId="7EA0372D" w14:textId="77777777" w:rsidR="00DB6F3A" w:rsidRPr="002478A0" w:rsidRDefault="00DB6F3A" w:rsidP="002478A0">
            <w:pPr>
              <w:widowControl w:val="0"/>
              <w:rPr>
                <w:sz w:val="20"/>
                <w:szCs w:val="20"/>
              </w:rPr>
            </w:pPr>
            <w:r w:rsidRPr="002478A0">
              <w:rPr>
                <w:sz w:val="20"/>
                <w:szCs w:val="20"/>
              </w:rPr>
              <w:t>Time to achieve target blood pressure.</w:t>
            </w:r>
          </w:p>
          <w:p w14:paraId="6371C1CA" w14:textId="77777777" w:rsidR="00DB6F3A" w:rsidRPr="002478A0" w:rsidRDefault="00DB6F3A" w:rsidP="002478A0">
            <w:pPr>
              <w:widowControl w:val="0"/>
              <w:rPr>
                <w:sz w:val="20"/>
                <w:szCs w:val="20"/>
              </w:rPr>
            </w:pPr>
          </w:p>
          <w:p w14:paraId="1E2459BF" w14:textId="77777777" w:rsidR="00DB6F3A" w:rsidRPr="002478A0" w:rsidRDefault="00DB6F3A" w:rsidP="002478A0">
            <w:pPr>
              <w:widowControl w:val="0"/>
              <w:rPr>
                <w:sz w:val="20"/>
                <w:szCs w:val="20"/>
              </w:rPr>
            </w:pPr>
            <w:r w:rsidRPr="002478A0">
              <w:rPr>
                <w:sz w:val="20"/>
                <w:szCs w:val="20"/>
              </w:rPr>
              <w:t>Need for additional antihypertensive therapy.</w:t>
            </w:r>
          </w:p>
          <w:p w14:paraId="7393B56C" w14:textId="77777777" w:rsidR="00DB6F3A" w:rsidRPr="002478A0" w:rsidRDefault="00DB6F3A" w:rsidP="002478A0">
            <w:pPr>
              <w:widowControl w:val="0"/>
              <w:rPr>
                <w:sz w:val="20"/>
                <w:szCs w:val="20"/>
              </w:rPr>
            </w:pPr>
          </w:p>
          <w:p w14:paraId="04A3E38E" w14:textId="77777777" w:rsidR="00DB6F3A" w:rsidRPr="002478A0" w:rsidRDefault="00DB6F3A" w:rsidP="002478A0">
            <w:pPr>
              <w:widowControl w:val="0"/>
              <w:rPr>
                <w:sz w:val="20"/>
                <w:szCs w:val="20"/>
              </w:rPr>
            </w:pPr>
            <w:r w:rsidRPr="002478A0">
              <w:rPr>
                <w:sz w:val="20"/>
                <w:szCs w:val="20"/>
              </w:rPr>
              <w:t>Length of hospital stay following delivery. </w:t>
            </w:r>
          </w:p>
          <w:p w14:paraId="1E5D60AE" w14:textId="77777777" w:rsidR="00DB6F3A" w:rsidRPr="002478A0" w:rsidRDefault="00DB6F3A" w:rsidP="002478A0">
            <w:pPr>
              <w:widowControl w:val="0"/>
              <w:rPr>
                <w:sz w:val="20"/>
                <w:szCs w:val="20"/>
              </w:rPr>
            </w:pPr>
          </w:p>
        </w:tc>
        <w:tc>
          <w:tcPr>
            <w:tcW w:w="1182" w:type="dxa"/>
            <w:shd w:val="clear" w:color="auto" w:fill="FFC000"/>
            <w:textDirection w:val="tbRl"/>
            <w:vAlign w:val="center"/>
          </w:tcPr>
          <w:p w14:paraId="7F52BF7C" w14:textId="77777777" w:rsidR="00DB6F3A" w:rsidRPr="002478A0" w:rsidRDefault="00DB6F3A" w:rsidP="002478A0">
            <w:pPr>
              <w:widowControl w:val="0"/>
              <w:ind w:left="57"/>
              <w:rPr>
                <w:sz w:val="20"/>
                <w:szCs w:val="20"/>
              </w:rPr>
            </w:pPr>
            <w:r w:rsidRPr="002478A0">
              <w:rPr>
                <w:sz w:val="20"/>
                <w:szCs w:val="20"/>
              </w:rPr>
              <w:t>Randomisation</w:t>
            </w:r>
          </w:p>
        </w:tc>
        <w:tc>
          <w:tcPr>
            <w:tcW w:w="1109" w:type="dxa"/>
            <w:shd w:val="clear" w:color="auto" w:fill="FFC000"/>
            <w:textDirection w:val="tbRl"/>
            <w:vAlign w:val="center"/>
          </w:tcPr>
          <w:p w14:paraId="2488F4CE"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352446F2"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4BC29006"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FF0000"/>
            <w:textDirection w:val="tbRl"/>
            <w:vAlign w:val="center"/>
          </w:tcPr>
          <w:p w14:paraId="021C156B"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0A6E582E"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6287CE52" w14:textId="77777777" w:rsidTr="002478A0">
        <w:trPr>
          <w:gridAfter w:val="1"/>
          <w:wAfter w:w="113" w:type="dxa"/>
        </w:trPr>
        <w:tc>
          <w:tcPr>
            <w:tcW w:w="1381" w:type="dxa"/>
            <w:gridSpan w:val="2"/>
          </w:tcPr>
          <w:p w14:paraId="2AD3194B" w14:textId="77777777" w:rsidR="00DB6F3A" w:rsidRPr="002478A0" w:rsidRDefault="00DB6F3A" w:rsidP="002478A0">
            <w:pPr>
              <w:widowControl w:val="0"/>
              <w:rPr>
                <w:sz w:val="20"/>
                <w:szCs w:val="20"/>
              </w:rPr>
            </w:pPr>
            <w:r w:rsidRPr="002478A0">
              <w:rPr>
                <w:sz w:val="20"/>
                <w:szCs w:val="20"/>
              </w:rPr>
              <w:lastRenderedPageBreak/>
              <w:t>Cairns 2017</w:t>
            </w:r>
          </w:p>
        </w:tc>
        <w:tc>
          <w:tcPr>
            <w:tcW w:w="1739" w:type="dxa"/>
          </w:tcPr>
          <w:p w14:paraId="7F7E14A1" w14:textId="77777777" w:rsidR="00DB6F3A" w:rsidRPr="002478A0" w:rsidRDefault="00DB6F3A" w:rsidP="002478A0">
            <w:pPr>
              <w:widowControl w:val="0"/>
              <w:rPr>
                <w:sz w:val="20"/>
                <w:szCs w:val="20"/>
              </w:rPr>
            </w:pPr>
            <w:r w:rsidRPr="002478A0">
              <w:rPr>
                <w:sz w:val="20"/>
                <w:szCs w:val="20"/>
              </w:rPr>
              <w:t xml:space="preserve">Recruited in the UK. </w:t>
            </w:r>
          </w:p>
          <w:p w14:paraId="22EA6225" w14:textId="77777777" w:rsidR="00DB6F3A" w:rsidRPr="002478A0" w:rsidRDefault="00DB6F3A" w:rsidP="002478A0">
            <w:pPr>
              <w:widowControl w:val="0"/>
              <w:rPr>
                <w:sz w:val="20"/>
                <w:szCs w:val="20"/>
              </w:rPr>
            </w:pPr>
          </w:p>
          <w:p w14:paraId="14C3F073" w14:textId="77777777" w:rsidR="00DB6F3A" w:rsidRPr="002478A0" w:rsidRDefault="00DB6F3A" w:rsidP="002478A0">
            <w:pPr>
              <w:widowControl w:val="0"/>
              <w:rPr>
                <w:sz w:val="20"/>
                <w:szCs w:val="20"/>
              </w:rPr>
            </w:pPr>
            <w:r w:rsidRPr="002478A0">
              <w:rPr>
                <w:sz w:val="20"/>
                <w:szCs w:val="20"/>
              </w:rPr>
              <w:t xml:space="preserve">Randomisation using computer generated random numbers. </w:t>
            </w:r>
          </w:p>
          <w:p w14:paraId="3BEC186F" w14:textId="77777777" w:rsidR="00DB6F3A" w:rsidRPr="002478A0" w:rsidRDefault="00DB6F3A" w:rsidP="002478A0">
            <w:pPr>
              <w:widowControl w:val="0"/>
              <w:rPr>
                <w:sz w:val="20"/>
                <w:szCs w:val="20"/>
              </w:rPr>
            </w:pPr>
          </w:p>
          <w:p w14:paraId="6B723E0D" w14:textId="77777777" w:rsidR="00DB6F3A" w:rsidRPr="002478A0" w:rsidRDefault="00DB6F3A" w:rsidP="002478A0">
            <w:pPr>
              <w:widowControl w:val="0"/>
              <w:rPr>
                <w:sz w:val="20"/>
                <w:szCs w:val="20"/>
              </w:rPr>
            </w:pPr>
            <w:r w:rsidRPr="002478A0">
              <w:rPr>
                <w:sz w:val="20"/>
                <w:szCs w:val="20"/>
              </w:rPr>
              <w:t xml:space="preserve">Allocation concealment using secure web-based randomisation software. </w:t>
            </w:r>
          </w:p>
          <w:p w14:paraId="18C36FDD" w14:textId="77777777" w:rsidR="00DB6F3A" w:rsidRPr="002478A0" w:rsidRDefault="00DB6F3A" w:rsidP="002478A0">
            <w:pPr>
              <w:widowControl w:val="0"/>
              <w:rPr>
                <w:sz w:val="20"/>
                <w:szCs w:val="20"/>
              </w:rPr>
            </w:pPr>
          </w:p>
          <w:p w14:paraId="1CA71D92" w14:textId="77777777" w:rsidR="00DB6F3A" w:rsidRPr="002478A0" w:rsidRDefault="00DB6F3A" w:rsidP="002478A0">
            <w:pPr>
              <w:widowControl w:val="0"/>
              <w:rPr>
                <w:sz w:val="20"/>
                <w:szCs w:val="20"/>
              </w:rPr>
            </w:pPr>
          </w:p>
        </w:tc>
        <w:tc>
          <w:tcPr>
            <w:tcW w:w="3047" w:type="dxa"/>
          </w:tcPr>
          <w:p w14:paraId="52262AED" w14:textId="77777777" w:rsidR="00DB6F3A" w:rsidRPr="002478A0" w:rsidRDefault="00DB6F3A" w:rsidP="002478A0">
            <w:pPr>
              <w:widowControl w:val="0"/>
              <w:rPr>
                <w:sz w:val="20"/>
                <w:szCs w:val="20"/>
              </w:rPr>
            </w:pPr>
            <w:r w:rsidRPr="002478A0">
              <w:rPr>
                <w:sz w:val="20"/>
                <w:szCs w:val="20"/>
              </w:rPr>
              <w:t>91 postpartum women.</w:t>
            </w:r>
          </w:p>
          <w:p w14:paraId="1D49AB7A" w14:textId="77777777" w:rsidR="00DB6F3A" w:rsidRPr="002478A0" w:rsidRDefault="00DB6F3A" w:rsidP="002478A0">
            <w:pPr>
              <w:widowControl w:val="0"/>
              <w:rPr>
                <w:sz w:val="20"/>
                <w:szCs w:val="20"/>
              </w:rPr>
            </w:pPr>
          </w:p>
          <w:p w14:paraId="2E4437F2" w14:textId="77777777" w:rsidR="00DB6F3A" w:rsidRPr="002478A0" w:rsidRDefault="00DB6F3A" w:rsidP="002478A0">
            <w:pPr>
              <w:widowControl w:val="0"/>
              <w:rPr>
                <w:sz w:val="20"/>
                <w:szCs w:val="20"/>
              </w:rPr>
            </w:pPr>
            <w:r w:rsidRPr="002478A0">
              <w:rPr>
                <w:sz w:val="20"/>
                <w:szCs w:val="20"/>
              </w:rPr>
              <w:t>All with a diagnosis of gestational hypertension or pre-eclampsia in the antenatal or immediate postpartum period.</w:t>
            </w:r>
          </w:p>
          <w:p w14:paraId="0A23037A" w14:textId="77777777" w:rsidR="00DB6F3A" w:rsidRPr="002478A0" w:rsidRDefault="00DB6F3A" w:rsidP="002478A0">
            <w:pPr>
              <w:widowControl w:val="0"/>
              <w:rPr>
                <w:sz w:val="20"/>
                <w:szCs w:val="20"/>
              </w:rPr>
            </w:pPr>
          </w:p>
          <w:p w14:paraId="7C491A83" w14:textId="77777777" w:rsidR="00DB6F3A" w:rsidRPr="002478A0" w:rsidRDefault="00DB6F3A" w:rsidP="002478A0">
            <w:pPr>
              <w:widowControl w:val="0"/>
              <w:rPr>
                <w:sz w:val="20"/>
                <w:szCs w:val="20"/>
              </w:rPr>
            </w:pPr>
            <w:r w:rsidRPr="002478A0">
              <w:rPr>
                <w:sz w:val="20"/>
                <w:szCs w:val="20"/>
              </w:rPr>
              <w:t xml:space="preserve">BP threshold: </w:t>
            </w:r>
            <w:r w:rsidRPr="002478A0">
              <w:rPr>
                <w:sz w:val="20"/>
                <w:szCs w:val="20"/>
                <w:u w:val="single"/>
              </w:rPr>
              <w:t>&gt;</w:t>
            </w:r>
            <w:r w:rsidRPr="002478A0">
              <w:rPr>
                <w:sz w:val="20"/>
                <w:szCs w:val="20"/>
              </w:rPr>
              <w:t>140/90mmHg.</w:t>
            </w:r>
          </w:p>
          <w:p w14:paraId="1B8B0077" w14:textId="77777777" w:rsidR="00DB6F3A" w:rsidRPr="002478A0" w:rsidRDefault="00DB6F3A" w:rsidP="002478A0">
            <w:pPr>
              <w:widowControl w:val="0"/>
              <w:rPr>
                <w:sz w:val="20"/>
                <w:szCs w:val="20"/>
              </w:rPr>
            </w:pPr>
          </w:p>
          <w:p w14:paraId="3E9D85DC" w14:textId="77777777" w:rsidR="00DB6F3A" w:rsidRPr="002478A0" w:rsidRDefault="00DB6F3A" w:rsidP="002478A0">
            <w:pPr>
              <w:widowControl w:val="0"/>
              <w:rPr>
                <w:sz w:val="20"/>
                <w:szCs w:val="20"/>
              </w:rPr>
            </w:pPr>
            <w:r w:rsidRPr="002478A0">
              <w:rPr>
                <w:sz w:val="20"/>
                <w:szCs w:val="20"/>
              </w:rPr>
              <w:t>Excluded women &lt;18 years of age, unable to consent in English, prescription of &gt;3 antihypertensives or chronic hypertension.</w:t>
            </w:r>
          </w:p>
          <w:p w14:paraId="3C251E57" w14:textId="77777777" w:rsidR="00DB6F3A" w:rsidRPr="002478A0" w:rsidRDefault="00DB6F3A" w:rsidP="002478A0">
            <w:pPr>
              <w:widowControl w:val="0"/>
              <w:rPr>
                <w:sz w:val="20"/>
                <w:szCs w:val="20"/>
              </w:rPr>
            </w:pPr>
          </w:p>
          <w:p w14:paraId="0BDC02C6" w14:textId="07FE68CB" w:rsidR="00DB6F3A" w:rsidRDefault="00DB6F3A" w:rsidP="008019E9">
            <w:pPr>
              <w:widowControl w:val="0"/>
              <w:ind w:right="-36"/>
              <w:rPr>
                <w:sz w:val="20"/>
                <w:szCs w:val="20"/>
              </w:rPr>
            </w:pPr>
            <w:r w:rsidRPr="002478A0">
              <w:rPr>
                <w:sz w:val="20"/>
                <w:szCs w:val="20"/>
              </w:rPr>
              <w:t>Groups were similar with regards to age, BMI, parity, ethnicity, diagnosis, urine PCR, gestational age at diagnosis and delivery, IUGR, SCBU admission, duration of antenatal antihypertensive therapy, antihypertensive dose at baseline, SBP/DBP at baseline antenatal booking visit.</w:t>
            </w:r>
          </w:p>
          <w:p w14:paraId="4DE9676E" w14:textId="77777777" w:rsidR="0070467C" w:rsidRPr="002478A0" w:rsidRDefault="0070467C" w:rsidP="002478A0">
            <w:pPr>
              <w:widowControl w:val="0"/>
              <w:rPr>
                <w:sz w:val="20"/>
                <w:szCs w:val="20"/>
              </w:rPr>
            </w:pPr>
          </w:p>
        </w:tc>
        <w:tc>
          <w:tcPr>
            <w:tcW w:w="2481" w:type="dxa"/>
          </w:tcPr>
          <w:p w14:paraId="0E31C599" w14:textId="77777777" w:rsidR="00DB6F3A" w:rsidRPr="002478A0" w:rsidRDefault="00DB6F3A" w:rsidP="002478A0">
            <w:pPr>
              <w:widowControl w:val="0"/>
              <w:rPr>
                <w:sz w:val="20"/>
                <w:szCs w:val="20"/>
              </w:rPr>
            </w:pPr>
            <w:r w:rsidRPr="002478A0">
              <w:rPr>
                <w:sz w:val="20"/>
                <w:szCs w:val="20"/>
              </w:rPr>
              <w:t xml:space="preserve">N=45. Intervention was self-management of BP with home BP monitoring + automated down-titration of antihypertensive medication via telemonitoring. </w:t>
            </w:r>
          </w:p>
          <w:p w14:paraId="267641DF" w14:textId="77777777" w:rsidR="00DB6F3A" w:rsidRPr="002478A0" w:rsidRDefault="00DB6F3A" w:rsidP="002478A0">
            <w:pPr>
              <w:widowControl w:val="0"/>
              <w:rPr>
                <w:sz w:val="20"/>
                <w:szCs w:val="20"/>
              </w:rPr>
            </w:pPr>
          </w:p>
          <w:p w14:paraId="21C9BFD6" w14:textId="77777777" w:rsidR="00DB6F3A" w:rsidRPr="002478A0" w:rsidRDefault="00DB6F3A" w:rsidP="002478A0">
            <w:pPr>
              <w:widowControl w:val="0"/>
              <w:rPr>
                <w:sz w:val="20"/>
                <w:szCs w:val="20"/>
              </w:rPr>
            </w:pPr>
            <w:r w:rsidRPr="002478A0">
              <w:rPr>
                <w:sz w:val="20"/>
                <w:szCs w:val="20"/>
              </w:rPr>
              <w:t>N = 46. Control was usual care. Women had BP monitored by their community midwife and their antihypertensive medication adjusted</w:t>
            </w:r>
          </w:p>
          <w:p w14:paraId="53D13495" w14:textId="77777777" w:rsidR="00DB6F3A" w:rsidRPr="002478A0" w:rsidRDefault="00DB6F3A" w:rsidP="002478A0">
            <w:pPr>
              <w:widowControl w:val="0"/>
              <w:rPr>
                <w:sz w:val="20"/>
                <w:szCs w:val="20"/>
              </w:rPr>
            </w:pPr>
            <w:r w:rsidRPr="002478A0">
              <w:rPr>
                <w:sz w:val="20"/>
                <w:szCs w:val="20"/>
              </w:rPr>
              <w:t>by their GP.</w:t>
            </w:r>
          </w:p>
          <w:p w14:paraId="1BDB08AE" w14:textId="77777777" w:rsidR="00DB6F3A" w:rsidRPr="002478A0" w:rsidRDefault="00DB6F3A" w:rsidP="002478A0">
            <w:pPr>
              <w:widowControl w:val="0"/>
              <w:rPr>
                <w:sz w:val="20"/>
                <w:szCs w:val="20"/>
              </w:rPr>
            </w:pPr>
          </w:p>
        </w:tc>
        <w:tc>
          <w:tcPr>
            <w:tcW w:w="1860" w:type="dxa"/>
          </w:tcPr>
          <w:p w14:paraId="3CE8B8CD" w14:textId="77777777" w:rsidR="00DB6F3A" w:rsidRPr="002478A0" w:rsidRDefault="00DB6F3A" w:rsidP="002478A0">
            <w:pPr>
              <w:widowControl w:val="0"/>
              <w:rPr>
                <w:sz w:val="20"/>
                <w:szCs w:val="20"/>
              </w:rPr>
            </w:pPr>
            <w:r w:rsidRPr="002478A0">
              <w:rPr>
                <w:sz w:val="20"/>
                <w:szCs w:val="20"/>
              </w:rPr>
              <w:t xml:space="preserve">Systolic and diastolic blood pressure changes. </w:t>
            </w:r>
          </w:p>
          <w:p w14:paraId="47067626" w14:textId="77777777" w:rsidR="00DB6F3A" w:rsidRPr="002478A0" w:rsidRDefault="00DB6F3A" w:rsidP="002478A0">
            <w:pPr>
              <w:widowControl w:val="0"/>
              <w:rPr>
                <w:sz w:val="20"/>
                <w:szCs w:val="20"/>
              </w:rPr>
            </w:pPr>
          </w:p>
          <w:p w14:paraId="5DEF7C4D" w14:textId="77777777" w:rsidR="00DB6F3A" w:rsidRPr="002478A0" w:rsidRDefault="00DB6F3A" w:rsidP="002478A0">
            <w:pPr>
              <w:widowControl w:val="0"/>
              <w:rPr>
                <w:sz w:val="20"/>
                <w:szCs w:val="20"/>
              </w:rPr>
            </w:pPr>
            <w:r w:rsidRPr="002478A0">
              <w:rPr>
                <w:sz w:val="20"/>
                <w:szCs w:val="20"/>
              </w:rPr>
              <w:t>Long term cardiovascular outcomes (BP at 6 weeks and 6 months)</w:t>
            </w:r>
          </w:p>
          <w:p w14:paraId="47807069" w14:textId="77777777" w:rsidR="00DB6F3A" w:rsidRPr="002478A0" w:rsidRDefault="00DB6F3A" w:rsidP="002478A0">
            <w:pPr>
              <w:widowControl w:val="0"/>
              <w:rPr>
                <w:sz w:val="20"/>
                <w:szCs w:val="20"/>
              </w:rPr>
            </w:pPr>
          </w:p>
          <w:p w14:paraId="25654F34" w14:textId="77777777" w:rsidR="00DB6F3A" w:rsidRPr="002478A0" w:rsidRDefault="00DB6F3A" w:rsidP="002478A0">
            <w:pPr>
              <w:widowControl w:val="0"/>
              <w:rPr>
                <w:sz w:val="20"/>
                <w:szCs w:val="20"/>
              </w:rPr>
            </w:pPr>
            <w:r w:rsidRPr="002478A0">
              <w:rPr>
                <w:sz w:val="20"/>
                <w:szCs w:val="20"/>
              </w:rPr>
              <w:t xml:space="preserve">Postnatal readmission to secondary care. </w:t>
            </w:r>
          </w:p>
          <w:p w14:paraId="3A9C3650" w14:textId="77777777" w:rsidR="00DB6F3A" w:rsidRPr="002478A0" w:rsidRDefault="00DB6F3A" w:rsidP="002478A0">
            <w:pPr>
              <w:widowControl w:val="0"/>
              <w:rPr>
                <w:sz w:val="20"/>
                <w:szCs w:val="20"/>
              </w:rPr>
            </w:pPr>
          </w:p>
          <w:p w14:paraId="15DC6C4A" w14:textId="77777777" w:rsidR="00DB6F3A" w:rsidRPr="002478A0" w:rsidRDefault="00DB6F3A" w:rsidP="002478A0">
            <w:pPr>
              <w:widowControl w:val="0"/>
              <w:rPr>
                <w:sz w:val="20"/>
                <w:szCs w:val="20"/>
              </w:rPr>
            </w:pPr>
            <w:r w:rsidRPr="002478A0">
              <w:rPr>
                <w:sz w:val="20"/>
                <w:szCs w:val="20"/>
              </w:rPr>
              <w:t xml:space="preserve">Need for additional antihypertensive therapy. </w:t>
            </w:r>
          </w:p>
          <w:p w14:paraId="44330276" w14:textId="77777777" w:rsidR="00DB6F3A" w:rsidRPr="002478A0" w:rsidRDefault="00DB6F3A" w:rsidP="002478A0">
            <w:pPr>
              <w:widowControl w:val="0"/>
              <w:rPr>
                <w:sz w:val="20"/>
                <w:szCs w:val="20"/>
              </w:rPr>
            </w:pPr>
          </w:p>
        </w:tc>
        <w:tc>
          <w:tcPr>
            <w:tcW w:w="1182" w:type="dxa"/>
            <w:shd w:val="clear" w:color="auto" w:fill="00B050"/>
            <w:textDirection w:val="tbRl"/>
            <w:vAlign w:val="center"/>
          </w:tcPr>
          <w:p w14:paraId="73F24FD1" w14:textId="77777777" w:rsidR="00DB6F3A" w:rsidRPr="002478A0" w:rsidRDefault="00DB6F3A" w:rsidP="002478A0">
            <w:pPr>
              <w:widowControl w:val="0"/>
              <w:ind w:left="57"/>
              <w:rPr>
                <w:sz w:val="20"/>
                <w:szCs w:val="20"/>
              </w:rPr>
            </w:pPr>
            <w:r w:rsidRPr="002478A0">
              <w:rPr>
                <w:sz w:val="20"/>
                <w:szCs w:val="20"/>
              </w:rPr>
              <w:t>Randomisation</w:t>
            </w:r>
          </w:p>
        </w:tc>
        <w:tc>
          <w:tcPr>
            <w:tcW w:w="1109" w:type="dxa"/>
            <w:shd w:val="clear" w:color="auto" w:fill="00B050"/>
            <w:textDirection w:val="tbRl"/>
            <w:vAlign w:val="center"/>
          </w:tcPr>
          <w:p w14:paraId="31ECF4CB"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6A77F0ED"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1662A47E"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614D3AEE"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6ADAAF66"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0B0F06AC" w14:textId="77777777" w:rsidTr="002478A0">
        <w:trPr>
          <w:gridAfter w:val="1"/>
          <w:wAfter w:w="113" w:type="dxa"/>
        </w:trPr>
        <w:tc>
          <w:tcPr>
            <w:tcW w:w="1381" w:type="dxa"/>
            <w:gridSpan w:val="2"/>
          </w:tcPr>
          <w:p w14:paraId="0F02F9C8" w14:textId="77777777" w:rsidR="00DB6F3A" w:rsidRPr="002478A0" w:rsidRDefault="00DB6F3A" w:rsidP="002478A0">
            <w:pPr>
              <w:widowControl w:val="0"/>
              <w:rPr>
                <w:sz w:val="20"/>
                <w:szCs w:val="20"/>
              </w:rPr>
            </w:pPr>
            <w:r w:rsidRPr="002478A0">
              <w:rPr>
                <w:sz w:val="20"/>
                <w:szCs w:val="20"/>
              </w:rPr>
              <w:t xml:space="preserve">Cursino 2015 </w:t>
            </w:r>
          </w:p>
        </w:tc>
        <w:tc>
          <w:tcPr>
            <w:tcW w:w="1739" w:type="dxa"/>
          </w:tcPr>
          <w:p w14:paraId="003526E8" w14:textId="77777777" w:rsidR="00DB6F3A" w:rsidRPr="002478A0" w:rsidRDefault="00DB6F3A" w:rsidP="002478A0">
            <w:pPr>
              <w:widowControl w:val="0"/>
              <w:rPr>
                <w:sz w:val="20"/>
                <w:szCs w:val="20"/>
              </w:rPr>
            </w:pPr>
            <w:r w:rsidRPr="002478A0">
              <w:rPr>
                <w:sz w:val="20"/>
                <w:szCs w:val="20"/>
              </w:rPr>
              <w:t xml:space="preserve">Recruited in Brazil. </w:t>
            </w:r>
          </w:p>
          <w:p w14:paraId="12223D12" w14:textId="77777777" w:rsidR="00DB6F3A" w:rsidRPr="002478A0" w:rsidRDefault="00DB6F3A" w:rsidP="002478A0">
            <w:pPr>
              <w:widowControl w:val="0"/>
              <w:rPr>
                <w:sz w:val="20"/>
                <w:szCs w:val="20"/>
              </w:rPr>
            </w:pPr>
          </w:p>
          <w:p w14:paraId="468D8427" w14:textId="77777777" w:rsidR="00DB6F3A" w:rsidRPr="002478A0" w:rsidRDefault="00DB6F3A" w:rsidP="002478A0">
            <w:pPr>
              <w:widowControl w:val="0"/>
              <w:rPr>
                <w:sz w:val="20"/>
                <w:szCs w:val="20"/>
              </w:rPr>
            </w:pPr>
            <w:r w:rsidRPr="002478A0">
              <w:rPr>
                <w:sz w:val="20"/>
                <w:szCs w:val="20"/>
              </w:rPr>
              <w:t xml:space="preserve">Randomisation using Random Allocation Software Ispharan Iran, version 1.0. </w:t>
            </w:r>
          </w:p>
          <w:p w14:paraId="3E139F3F" w14:textId="77777777" w:rsidR="00DB6F3A" w:rsidRPr="002478A0" w:rsidRDefault="00DB6F3A" w:rsidP="002478A0">
            <w:pPr>
              <w:widowControl w:val="0"/>
              <w:rPr>
                <w:sz w:val="20"/>
                <w:szCs w:val="20"/>
              </w:rPr>
            </w:pPr>
          </w:p>
          <w:p w14:paraId="11D10018" w14:textId="77777777" w:rsidR="00DB6F3A" w:rsidRPr="002478A0" w:rsidRDefault="00DB6F3A" w:rsidP="002478A0">
            <w:pPr>
              <w:widowControl w:val="0"/>
              <w:rPr>
                <w:sz w:val="20"/>
                <w:szCs w:val="20"/>
              </w:rPr>
            </w:pPr>
            <w:r w:rsidRPr="002478A0">
              <w:rPr>
                <w:sz w:val="20"/>
                <w:szCs w:val="20"/>
              </w:rPr>
              <w:t xml:space="preserve">Allocation concealment with preparation of identical packages by pharmacist. </w:t>
            </w:r>
          </w:p>
          <w:p w14:paraId="19FD41C8" w14:textId="77777777" w:rsidR="00DB6F3A" w:rsidRPr="002478A0" w:rsidRDefault="00DB6F3A" w:rsidP="002478A0">
            <w:pPr>
              <w:widowControl w:val="0"/>
              <w:rPr>
                <w:sz w:val="20"/>
                <w:szCs w:val="20"/>
              </w:rPr>
            </w:pPr>
          </w:p>
        </w:tc>
        <w:tc>
          <w:tcPr>
            <w:tcW w:w="3047" w:type="dxa"/>
          </w:tcPr>
          <w:p w14:paraId="23D15DD0" w14:textId="77777777" w:rsidR="00DB6F3A" w:rsidRPr="002478A0" w:rsidRDefault="00DB6F3A" w:rsidP="002478A0">
            <w:pPr>
              <w:widowControl w:val="0"/>
              <w:rPr>
                <w:sz w:val="20"/>
                <w:szCs w:val="20"/>
              </w:rPr>
            </w:pPr>
            <w:r w:rsidRPr="002478A0">
              <w:rPr>
                <w:sz w:val="20"/>
                <w:szCs w:val="20"/>
              </w:rPr>
              <w:lastRenderedPageBreak/>
              <w:t xml:space="preserve">120 postpartum women. </w:t>
            </w:r>
          </w:p>
          <w:p w14:paraId="3208CB55" w14:textId="77777777" w:rsidR="00DB6F3A" w:rsidRPr="002478A0" w:rsidRDefault="00DB6F3A" w:rsidP="002478A0">
            <w:pPr>
              <w:widowControl w:val="0"/>
              <w:rPr>
                <w:sz w:val="20"/>
                <w:szCs w:val="20"/>
              </w:rPr>
            </w:pPr>
          </w:p>
          <w:p w14:paraId="166D3C65" w14:textId="77777777" w:rsidR="00DB6F3A" w:rsidRPr="002478A0" w:rsidRDefault="00DB6F3A" w:rsidP="002478A0">
            <w:pPr>
              <w:widowControl w:val="0"/>
              <w:rPr>
                <w:sz w:val="20"/>
                <w:szCs w:val="20"/>
              </w:rPr>
            </w:pPr>
            <w:r w:rsidRPr="002478A0">
              <w:rPr>
                <w:sz w:val="20"/>
                <w:szCs w:val="20"/>
              </w:rPr>
              <w:t xml:space="preserve">All with a diagnosis of severe pre-eclampsia. </w:t>
            </w:r>
          </w:p>
          <w:p w14:paraId="77B2B13A" w14:textId="77777777" w:rsidR="00DB6F3A" w:rsidRPr="002478A0" w:rsidRDefault="00DB6F3A" w:rsidP="002478A0">
            <w:pPr>
              <w:widowControl w:val="0"/>
              <w:rPr>
                <w:sz w:val="20"/>
                <w:szCs w:val="20"/>
              </w:rPr>
            </w:pPr>
          </w:p>
          <w:p w14:paraId="1D45E34D" w14:textId="77777777" w:rsidR="00DB6F3A" w:rsidRPr="002478A0" w:rsidRDefault="00DB6F3A" w:rsidP="002478A0">
            <w:pPr>
              <w:widowControl w:val="0"/>
              <w:rPr>
                <w:sz w:val="20"/>
                <w:szCs w:val="20"/>
              </w:rPr>
            </w:pPr>
            <w:r w:rsidRPr="002478A0">
              <w:rPr>
                <w:sz w:val="20"/>
                <w:szCs w:val="20"/>
              </w:rPr>
              <w:t xml:space="preserve">BP threshold not defined. </w:t>
            </w:r>
          </w:p>
          <w:p w14:paraId="1D2DC3BC" w14:textId="77777777" w:rsidR="00DB6F3A" w:rsidRPr="002478A0" w:rsidRDefault="00DB6F3A" w:rsidP="002478A0">
            <w:pPr>
              <w:widowControl w:val="0"/>
              <w:rPr>
                <w:sz w:val="20"/>
                <w:szCs w:val="20"/>
              </w:rPr>
            </w:pPr>
            <w:r w:rsidRPr="002478A0">
              <w:rPr>
                <w:sz w:val="20"/>
                <w:szCs w:val="20"/>
              </w:rPr>
              <w:t xml:space="preserve"> </w:t>
            </w:r>
          </w:p>
          <w:p w14:paraId="7FBAD710" w14:textId="77777777" w:rsidR="00DB6F3A" w:rsidRPr="002478A0" w:rsidRDefault="00DB6F3A" w:rsidP="002478A0">
            <w:pPr>
              <w:widowControl w:val="0"/>
              <w:rPr>
                <w:sz w:val="20"/>
                <w:szCs w:val="20"/>
              </w:rPr>
            </w:pPr>
            <w:r w:rsidRPr="002478A0">
              <w:rPr>
                <w:sz w:val="20"/>
                <w:szCs w:val="20"/>
              </w:rPr>
              <w:t xml:space="preserve">Excluded women with chronic hypertension/superimposed pre-eclampsia, BP &lt;140/90 mmHg, previous diuretic use, renal impairment, diabetes, sickle cell disease, rheumatologic disease, </w:t>
            </w:r>
            <w:r w:rsidRPr="002478A0">
              <w:rPr>
                <w:sz w:val="20"/>
                <w:szCs w:val="20"/>
              </w:rPr>
              <w:lastRenderedPageBreak/>
              <w:t xml:space="preserve">haemodynamic instability, potassium &lt;3mEq/L, contraindication to furosemide and inability to consent. </w:t>
            </w:r>
          </w:p>
          <w:p w14:paraId="3DD983DD" w14:textId="77777777" w:rsidR="00DB6F3A" w:rsidRPr="002478A0" w:rsidRDefault="00DB6F3A" w:rsidP="002478A0">
            <w:pPr>
              <w:widowControl w:val="0"/>
              <w:rPr>
                <w:sz w:val="20"/>
                <w:szCs w:val="20"/>
              </w:rPr>
            </w:pPr>
          </w:p>
          <w:p w14:paraId="5CA48349" w14:textId="77777777" w:rsidR="00DB6F3A" w:rsidRPr="002478A0" w:rsidRDefault="00DB6F3A" w:rsidP="002478A0">
            <w:pPr>
              <w:widowControl w:val="0"/>
              <w:rPr>
                <w:sz w:val="20"/>
                <w:szCs w:val="20"/>
              </w:rPr>
            </w:pPr>
            <w:r w:rsidRPr="002478A0">
              <w:rPr>
                <w:sz w:val="20"/>
                <w:szCs w:val="20"/>
              </w:rPr>
              <w:t>Group comparison not described.</w:t>
            </w:r>
          </w:p>
          <w:p w14:paraId="2E4D64BB" w14:textId="77777777" w:rsidR="00DB6F3A" w:rsidRPr="002478A0" w:rsidRDefault="00DB6F3A" w:rsidP="002478A0">
            <w:pPr>
              <w:widowControl w:val="0"/>
              <w:rPr>
                <w:sz w:val="20"/>
                <w:szCs w:val="20"/>
              </w:rPr>
            </w:pPr>
          </w:p>
        </w:tc>
        <w:tc>
          <w:tcPr>
            <w:tcW w:w="2481" w:type="dxa"/>
          </w:tcPr>
          <w:p w14:paraId="6A1E3246" w14:textId="77777777" w:rsidR="00DB6F3A" w:rsidRPr="002478A0" w:rsidRDefault="00DB6F3A" w:rsidP="002478A0">
            <w:pPr>
              <w:widowControl w:val="0"/>
              <w:rPr>
                <w:sz w:val="20"/>
                <w:szCs w:val="20"/>
              </w:rPr>
            </w:pPr>
            <w:r w:rsidRPr="002478A0">
              <w:rPr>
                <w:sz w:val="20"/>
                <w:szCs w:val="20"/>
              </w:rPr>
              <w:lastRenderedPageBreak/>
              <w:t xml:space="preserve">N=60. Intervention was furosemide 40mg OD PO for five days. </w:t>
            </w:r>
          </w:p>
          <w:p w14:paraId="237B8731" w14:textId="77777777" w:rsidR="00DB6F3A" w:rsidRPr="002478A0" w:rsidRDefault="00DB6F3A" w:rsidP="002478A0">
            <w:pPr>
              <w:widowControl w:val="0"/>
              <w:rPr>
                <w:sz w:val="20"/>
                <w:szCs w:val="20"/>
              </w:rPr>
            </w:pPr>
          </w:p>
          <w:p w14:paraId="54FE1B85" w14:textId="77777777" w:rsidR="00DB6F3A" w:rsidRPr="002478A0" w:rsidRDefault="00DB6F3A" w:rsidP="002478A0">
            <w:pPr>
              <w:widowControl w:val="0"/>
              <w:rPr>
                <w:sz w:val="20"/>
                <w:szCs w:val="20"/>
              </w:rPr>
            </w:pPr>
            <w:r w:rsidRPr="002478A0">
              <w:rPr>
                <w:sz w:val="20"/>
                <w:szCs w:val="20"/>
              </w:rPr>
              <w:t xml:space="preserve">N=60. Control was placebo OD PO for five days. </w:t>
            </w:r>
          </w:p>
          <w:p w14:paraId="3372AA6A" w14:textId="77777777" w:rsidR="00DB6F3A" w:rsidRPr="002478A0" w:rsidRDefault="00DB6F3A" w:rsidP="002478A0">
            <w:pPr>
              <w:widowControl w:val="0"/>
              <w:rPr>
                <w:sz w:val="20"/>
                <w:szCs w:val="20"/>
              </w:rPr>
            </w:pPr>
          </w:p>
        </w:tc>
        <w:tc>
          <w:tcPr>
            <w:tcW w:w="1860" w:type="dxa"/>
          </w:tcPr>
          <w:p w14:paraId="510069F7" w14:textId="77777777" w:rsidR="00DB6F3A" w:rsidRPr="002478A0" w:rsidRDefault="00DB6F3A" w:rsidP="002478A0">
            <w:pPr>
              <w:widowControl w:val="0"/>
              <w:rPr>
                <w:color w:val="000000" w:themeColor="text1"/>
                <w:sz w:val="20"/>
                <w:szCs w:val="20"/>
              </w:rPr>
            </w:pPr>
            <w:r w:rsidRPr="002478A0">
              <w:rPr>
                <w:color w:val="000000" w:themeColor="text1"/>
                <w:sz w:val="20"/>
                <w:szCs w:val="20"/>
              </w:rPr>
              <w:t xml:space="preserve">Persistent postpartum hypertension. </w:t>
            </w:r>
          </w:p>
          <w:p w14:paraId="17EE112F" w14:textId="77777777" w:rsidR="00DB6F3A" w:rsidRPr="002478A0" w:rsidRDefault="00DB6F3A" w:rsidP="002478A0">
            <w:pPr>
              <w:widowControl w:val="0"/>
              <w:rPr>
                <w:color w:val="000000" w:themeColor="text1"/>
                <w:sz w:val="20"/>
                <w:szCs w:val="20"/>
              </w:rPr>
            </w:pPr>
          </w:p>
          <w:p w14:paraId="2315F37F" w14:textId="77777777" w:rsidR="00DB6F3A" w:rsidRPr="002478A0" w:rsidRDefault="00DB6F3A" w:rsidP="002478A0">
            <w:pPr>
              <w:widowControl w:val="0"/>
              <w:rPr>
                <w:color w:val="000000" w:themeColor="text1"/>
                <w:sz w:val="20"/>
                <w:szCs w:val="20"/>
              </w:rPr>
            </w:pPr>
            <w:r w:rsidRPr="002478A0">
              <w:rPr>
                <w:color w:val="000000" w:themeColor="text1"/>
                <w:sz w:val="20"/>
                <w:szCs w:val="20"/>
              </w:rPr>
              <w:t>Need for additional antihypertensive therapy.</w:t>
            </w:r>
          </w:p>
          <w:p w14:paraId="1C2B0430" w14:textId="77777777" w:rsidR="00DB6F3A" w:rsidRPr="002478A0" w:rsidRDefault="00DB6F3A" w:rsidP="002478A0">
            <w:pPr>
              <w:widowControl w:val="0"/>
              <w:rPr>
                <w:sz w:val="20"/>
                <w:szCs w:val="20"/>
              </w:rPr>
            </w:pPr>
          </w:p>
        </w:tc>
        <w:tc>
          <w:tcPr>
            <w:tcW w:w="1182" w:type="dxa"/>
            <w:shd w:val="clear" w:color="auto" w:fill="00B050"/>
            <w:textDirection w:val="tbRl"/>
            <w:vAlign w:val="center"/>
          </w:tcPr>
          <w:p w14:paraId="394C6FFE" w14:textId="77777777" w:rsidR="00DB6F3A" w:rsidRPr="002478A0" w:rsidRDefault="00DB6F3A" w:rsidP="002478A0">
            <w:pPr>
              <w:widowControl w:val="0"/>
              <w:ind w:left="57"/>
              <w:rPr>
                <w:sz w:val="20"/>
                <w:szCs w:val="20"/>
              </w:rPr>
            </w:pPr>
            <w:r w:rsidRPr="002478A0">
              <w:rPr>
                <w:sz w:val="20"/>
                <w:szCs w:val="20"/>
              </w:rPr>
              <w:t>Randomisation</w:t>
            </w:r>
          </w:p>
        </w:tc>
        <w:tc>
          <w:tcPr>
            <w:tcW w:w="1109" w:type="dxa"/>
            <w:shd w:val="clear" w:color="auto" w:fill="00B050"/>
            <w:textDirection w:val="tbRl"/>
            <w:vAlign w:val="center"/>
          </w:tcPr>
          <w:p w14:paraId="447132D9"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00B050"/>
            <w:textDirection w:val="tbRl"/>
            <w:vAlign w:val="center"/>
          </w:tcPr>
          <w:p w14:paraId="45B884ED"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00B050"/>
            <w:textDirection w:val="tbRl"/>
            <w:vAlign w:val="center"/>
          </w:tcPr>
          <w:p w14:paraId="52D0469F"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1B322964"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6E6A9CD2"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75012267" w14:textId="77777777" w:rsidTr="002478A0">
        <w:trPr>
          <w:gridAfter w:val="1"/>
          <w:wAfter w:w="113" w:type="dxa"/>
        </w:trPr>
        <w:tc>
          <w:tcPr>
            <w:tcW w:w="1381" w:type="dxa"/>
            <w:gridSpan w:val="2"/>
          </w:tcPr>
          <w:p w14:paraId="5A7FBAFE" w14:textId="77777777" w:rsidR="00DB6F3A" w:rsidRPr="002478A0" w:rsidRDefault="00DB6F3A" w:rsidP="002478A0">
            <w:pPr>
              <w:widowControl w:val="0"/>
              <w:rPr>
                <w:sz w:val="20"/>
                <w:szCs w:val="20"/>
              </w:rPr>
            </w:pPr>
            <w:r w:rsidRPr="002478A0">
              <w:rPr>
                <w:sz w:val="20"/>
                <w:szCs w:val="20"/>
              </w:rPr>
              <w:t>Fidler 1982</w:t>
            </w:r>
          </w:p>
        </w:tc>
        <w:tc>
          <w:tcPr>
            <w:tcW w:w="1739" w:type="dxa"/>
          </w:tcPr>
          <w:p w14:paraId="71357930" w14:textId="77777777" w:rsidR="00DB6F3A" w:rsidRPr="002478A0" w:rsidRDefault="00DB6F3A" w:rsidP="002478A0">
            <w:pPr>
              <w:widowControl w:val="0"/>
              <w:rPr>
                <w:sz w:val="20"/>
                <w:szCs w:val="20"/>
              </w:rPr>
            </w:pPr>
            <w:r w:rsidRPr="002478A0">
              <w:rPr>
                <w:sz w:val="20"/>
                <w:szCs w:val="20"/>
              </w:rPr>
              <w:t xml:space="preserve">Recruited in the UK. </w:t>
            </w:r>
          </w:p>
          <w:p w14:paraId="2B771B41" w14:textId="77777777" w:rsidR="00DB6F3A" w:rsidRPr="002478A0" w:rsidRDefault="00DB6F3A" w:rsidP="002478A0">
            <w:pPr>
              <w:widowControl w:val="0"/>
              <w:rPr>
                <w:sz w:val="20"/>
                <w:szCs w:val="20"/>
              </w:rPr>
            </w:pPr>
          </w:p>
          <w:p w14:paraId="135D46FC" w14:textId="77777777" w:rsidR="00DB6F3A" w:rsidRPr="002478A0" w:rsidRDefault="00DB6F3A" w:rsidP="002478A0">
            <w:pPr>
              <w:widowControl w:val="0"/>
              <w:rPr>
                <w:sz w:val="20"/>
                <w:szCs w:val="20"/>
              </w:rPr>
            </w:pPr>
            <w:r w:rsidRPr="002478A0">
              <w:rPr>
                <w:sz w:val="20"/>
                <w:szCs w:val="20"/>
              </w:rPr>
              <w:t>Randomisation method not described. </w:t>
            </w:r>
          </w:p>
          <w:p w14:paraId="7C78F820" w14:textId="77777777" w:rsidR="00DB6F3A" w:rsidRPr="002478A0" w:rsidRDefault="00DB6F3A" w:rsidP="002478A0">
            <w:pPr>
              <w:widowControl w:val="0"/>
              <w:rPr>
                <w:sz w:val="20"/>
                <w:szCs w:val="20"/>
              </w:rPr>
            </w:pPr>
          </w:p>
          <w:p w14:paraId="47D3E7E0" w14:textId="77777777" w:rsidR="00DB6F3A" w:rsidRPr="002478A0" w:rsidRDefault="00DB6F3A" w:rsidP="002478A0">
            <w:pPr>
              <w:widowControl w:val="0"/>
              <w:rPr>
                <w:sz w:val="20"/>
                <w:szCs w:val="20"/>
              </w:rPr>
            </w:pPr>
            <w:r w:rsidRPr="002478A0">
              <w:rPr>
                <w:sz w:val="20"/>
                <w:szCs w:val="20"/>
              </w:rPr>
              <w:t>Allocation concealment not described.</w:t>
            </w:r>
          </w:p>
          <w:p w14:paraId="277346C8" w14:textId="77777777" w:rsidR="00DB6F3A" w:rsidRPr="002478A0" w:rsidRDefault="00DB6F3A" w:rsidP="002478A0">
            <w:pPr>
              <w:widowControl w:val="0"/>
              <w:rPr>
                <w:sz w:val="20"/>
                <w:szCs w:val="20"/>
              </w:rPr>
            </w:pPr>
            <w:r w:rsidRPr="002478A0">
              <w:rPr>
                <w:sz w:val="20"/>
                <w:szCs w:val="20"/>
              </w:rPr>
              <w:t xml:space="preserve"> </w:t>
            </w:r>
          </w:p>
          <w:p w14:paraId="0C6F284C" w14:textId="77777777" w:rsidR="00DB6F3A" w:rsidRPr="002478A0" w:rsidRDefault="00DB6F3A" w:rsidP="002478A0">
            <w:pPr>
              <w:widowControl w:val="0"/>
              <w:rPr>
                <w:sz w:val="20"/>
                <w:szCs w:val="20"/>
              </w:rPr>
            </w:pPr>
          </w:p>
        </w:tc>
        <w:tc>
          <w:tcPr>
            <w:tcW w:w="3047" w:type="dxa"/>
          </w:tcPr>
          <w:p w14:paraId="1F69A395" w14:textId="77777777" w:rsidR="00DB6F3A" w:rsidRPr="002478A0" w:rsidRDefault="00DB6F3A" w:rsidP="002478A0">
            <w:pPr>
              <w:widowControl w:val="0"/>
              <w:rPr>
                <w:sz w:val="20"/>
                <w:szCs w:val="20"/>
              </w:rPr>
            </w:pPr>
            <w:r w:rsidRPr="002478A0">
              <w:rPr>
                <w:sz w:val="20"/>
                <w:szCs w:val="20"/>
              </w:rPr>
              <w:t>80 postpartum women.</w:t>
            </w:r>
          </w:p>
          <w:p w14:paraId="32B558E8" w14:textId="77777777" w:rsidR="00DB6F3A" w:rsidRPr="002478A0" w:rsidRDefault="00DB6F3A" w:rsidP="002478A0">
            <w:pPr>
              <w:widowControl w:val="0"/>
              <w:rPr>
                <w:sz w:val="20"/>
                <w:szCs w:val="20"/>
              </w:rPr>
            </w:pPr>
          </w:p>
          <w:p w14:paraId="72208496" w14:textId="77777777" w:rsidR="00DB6F3A" w:rsidRPr="002478A0" w:rsidRDefault="00DB6F3A" w:rsidP="002478A0">
            <w:pPr>
              <w:widowControl w:val="0"/>
              <w:rPr>
                <w:sz w:val="20"/>
                <w:szCs w:val="20"/>
              </w:rPr>
            </w:pPr>
            <w:r w:rsidRPr="002478A0">
              <w:rPr>
                <w:sz w:val="20"/>
                <w:szCs w:val="20"/>
              </w:rPr>
              <w:t xml:space="preserve">All with a diagnosis of hypertension in the postnatal period. </w:t>
            </w:r>
          </w:p>
          <w:p w14:paraId="648B5332" w14:textId="77777777" w:rsidR="00DB6F3A" w:rsidRPr="002478A0" w:rsidRDefault="00DB6F3A" w:rsidP="002478A0">
            <w:pPr>
              <w:widowControl w:val="0"/>
              <w:rPr>
                <w:sz w:val="20"/>
                <w:szCs w:val="20"/>
              </w:rPr>
            </w:pPr>
          </w:p>
          <w:p w14:paraId="500383CC" w14:textId="77777777" w:rsidR="00DB6F3A" w:rsidRPr="002478A0" w:rsidRDefault="00DB6F3A" w:rsidP="002478A0">
            <w:pPr>
              <w:widowControl w:val="0"/>
              <w:rPr>
                <w:sz w:val="20"/>
                <w:szCs w:val="20"/>
              </w:rPr>
            </w:pPr>
            <w:r w:rsidRPr="002478A0">
              <w:rPr>
                <w:sz w:val="20"/>
                <w:szCs w:val="20"/>
              </w:rPr>
              <w:t>BP threshold: DBP 95-105mmHg.</w:t>
            </w:r>
          </w:p>
          <w:p w14:paraId="31E412C2" w14:textId="77777777" w:rsidR="00DB6F3A" w:rsidRPr="002478A0" w:rsidRDefault="00DB6F3A" w:rsidP="002478A0">
            <w:pPr>
              <w:widowControl w:val="0"/>
              <w:rPr>
                <w:sz w:val="20"/>
                <w:szCs w:val="20"/>
              </w:rPr>
            </w:pPr>
          </w:p>
          <w:p w14:paraId="15B07AAA" w14:textId="77777777" w:rsidR="00DB6F3A" w:rsidRPr="002478A0" w:rsidRDefault="00DB6F3A" w:rsidP="002478A0">
            <w:pPr>
              <w:widowControl w:val="0"/>
              <w:rPr>
                <w:sz w:val="20"/>
                <w:szCs w:val="20"/>
              </w:rPr>
            </w:pPr>
            <w:r w:rsidRPr="002478A0">
              <w:rPr>
                <w:sz w:val="20"/>
                <w:szCs w:val="20"/>
              </w:rPr>
              <w:t xml:space="preserve">Excluded women with diabetes, multiple foetuses, renal diseases, heart failure, asthma and already receiving antihypertensive therapy/ received antihypertensive therapy in previous 48h. </w:t>
            </w:r>
          </w:p>
          <w:p w14:paraId="2E5E8B99" w14:textId="77777777" w:rsidR="00DB6F3A" w:rsidRPr="002478A0" w:rsidRDefault="00DB6F3A" w:rsidP="002478A0">
            <w:pPr>
              <w:widowControl w:val="0"/>
              <w:rPr>
                <w:sz w:val="20"/>
                <w:szCs w:val="20"/>
              </w:rPr>
            </w:pPr>
          </w:p>
          <w:p w14:paraId="6D3BDE5A" w14:textId="028BC1AF" w:rsidR="00DB6F3A" w:rsidRDefault="00DB6F3A" w:rsidP="002478A0">
            <w:pPr>
              <w:widowControl w:val="0"/>
              <w:rPr>
                <w:sz w:val="20"/>
                <w:szCs w:val="20"/>
              </w:rPr>
            </w:pPr>
            <w:r w:rsidRPr="002478A0">
              <w:rPr>
                <w:sz w:val="20"/>
                <w:szCs w:val="20"/>
              </w:rPr>
              <w:t xml:space="preserve">Groups similar with regards to age, BP at baseline, postnatal day when treatment started, parity and incidence of proteinuria. </w:t>
            </w:r>
          </w:p>
          <w:p w14:paraId="2F1BFEF2" w14:textId="77777777" w:rsidR="004173EC" w:rsidRPr="002478A0" w:rsidRDefault="004173EC" w:rsidP="002478A0">
            <w:pPr>
              <w:widowControl w:val="0"/>
              <w:rPr>
                <w:sz w:val="20"/>
                <w:szCs w:val="20"/>
              </w:rPr>
            </w:pPr>
          </w:p>
        </w:tc>
        <w:tc>
          <w:tcPr>
            <w:tcW w:w="2481" w:type="dxa"/>
          </w:tcPr>
          <w:p w14:paraId="60104960" w14:textId="77777777" w:rsidR="00DB6F3A" w:rsidRPr="002478A0" w:rsidRDefault="00DB6F3A" w:rsidP="002478A0">
            <w:pPr>
              <w:widowControl w:val="0"/>
              <w:rPr>
                <w:sz w:val="20"/>
                <w:szCs w:val="20"/>
              </w:rPr>
            </w:pPr>
            <w:r w:rsidRPr="002478A0">
              <w:rPr>
                <w:sz w:val="20"/>
                <w:szCs w:val="20"/>
              </w:rPr>
              <w:t>N=40. Intervention was Methyldopa 250mg TDS PO.</w:t>
            </w:r>
          </w:p>
          <w:p w14:paraId="6BDBE24E" w14:textId="77777777" w:rsidR="00DB6F3A" w:rsidRPr="002478A0" w:rsidRDefault="00DB6F3A" w:rsidP="002478A0">
            <w:pPr>
              <w:widowControl w:val="0"/>
              <w:rPr>
                <w:sz w:val="20"/>
                <w:szCs w:val="20"/>
              </w:rPr>
            </w:pPr>
          </w:p>
          <w:p w14:paraId="6D85C2E5" w14:textId="77777777" w:rsidR="00DB6F3A" w:rsidRPr="002478A0" w:rsidRDefault="00DB6F3A" w:rsidP="002478A0">
            <w:pPr>
              <w:widowControl w:val="0"/>
              <w:rPr>
                <w:sz w:val="20"/>
                <w:szCs w:val="20"/>
              </w:rPr>
            </w:pPr>
            <w:r w:rsidRPr="002478A0">
              <w:rPr>
                <w:sz w:val="20"/>
                <w:szCs w:val="20"/>
              </w:rPr>
              <w:t xml:space="preserve">N=40. Control was Timolol 5mg TDS PO. </w:t>
            </w:r>
          </w:p>
          <w:p w14:paraId="3F92AF12" w14:textId="77777777" w:rsidR="00DB6F3A" w:rsidRPr="002478A0" w:rsidRDefault="00DB6F3A" w:rsidP="002478A0">
            <w:pPr>
              <w:widowControl w:val="0"/>
              <w:rPr>
                <w:sz w:val="20"/>
                <w:szCs w:val="20"/>
              </w:rPr>
            </w:pPr>
          </w:p>
          <w:p w14:paraId="79532452" w14:textId="77777777" w:rsidR="00DB6F3A" w:rsidRPr="002478A0" w:rsidRDefault="00DB6F3A" w:rsidP="002478A0">
            <w:pPr>
              <w:widowControl w:val="0"/>
              <w:rPr>
                <w:sz w:val="20"/>
                <w:szCs w:val="20"/>
              </w:rPr>
            </w:pPr>
            <w:r w:rsidRPr="002478A0">
              <w:rPr>
                <w:sz w:val="20"/>
                <w:szCs w:val="20"/>
              </w:rPr>
              <w:t>In both cases, the dose was doubled every 24 hrs up to twice if DBP &gt;95. If DBP &gt;95 after 2 attempts at doubling dose, oral hydralazine was added.</w:t>
            </w:r>
          </w:p>
          <w:p w14:paraId="05A55561" w14:textId="77777777" w:rsidR="00DB6F3A" w:rsidRPr="002478A0" w:rsidRDefault="00DB6F3A" w:rsidP="002478A0">
            <w:pPr>
              <w:widowControl w:val="0"/>
              <w:rPr>
                <w:sz w:val="20"/>
                <w:szCs w:val="20"/>
              </w:rPr>
            </w:pPr>
          </w:p>
        </w:tc>
        <w:tc>
          <w:tcPr>
            <w:tcW w:w="1860" w:type="dxa"/>
          </w:tcPr>
          <w:p w14:paraId="32C919D2" w14:textId="77777777" w:rsidR="00DB6F3A" w:rsidRPr="002478A0" w:rsidRDefault="00DB6F3A" w:rsidP="002478A0">
            <w:pPr>
              <w:widowControl w:val="0"/>
              <w:rPr>
                <w:sz w:val="20"/>
                <w:szCs w:val="20"/>
              </w:rPr>
            </w:pPr>
            <w:r w:rsidRPr="002478A0">
              <w:rPr>
                <w:sz w:val="20"/>
                <w:szCs w:val="20"/>
              </w:rPr>
              <w:t>Diastolic blood pressure changes.</w:t>
            </w:r>
          </w:p>
          <w:p w14:paraId="67F04DE0" w14:textId="77777777" w:rsidR="00DB6F3A" w:rsidRPr="002478A0" w:rsidRDefault="00DB6F3A" w:rsidP="002478A0">
            <w:pPr>
              <w:widowControl w:val="0"/>
              <w:rPr>
                <w:sz w:val="20"/>
                <w:szCs w:val="20"/>
              </w:rPr>
            </w:pPr>
          </w:p>
          <w:p w14:paraId="08E87A3F" w14:textId="77777777" w:rsidR="00DB6F3A" w:rsidRPr="002478A0" w:rsidRDefault="00DB6F3A" w:rsidP="002478A0">
            <w:pPr>
              <w:widowControl w:val="0"/>
              <w:rPr>
                <w:sz w:val="20"/>
                <w:szCs w:val="20"/>
              </w:rPr>
            </w:pPr>
            <w:r w:rsidRPr="002478A0">
              <w:rPr>
                <w:sz w:val="20"/>
                <w:szCs w:val="20"/>
              </w:rPr>
              <w:t xml:space="preserve">Safety data (maternal adverse events). </w:t>
            </w:r>
          </w:p>
          <w:p w14:paraId="59A67DA1" w14:textId="77777777" w:rsidR="00DB6F3A" w:rsidRPr="002478A0" w:rsidRDefault="00DB6F3A" w:rsidP="002478A0">
            <w:pPr>
              <w:widowControl w:val="0"/>
              <w:rPr>
                <w:sz w:val="20"/>
                <w:szCs w:val="20"/>
              </w:rPr>
            </w:pPr>
          </w:p>
          <w:p w14:paraId="632E72E9" w14:textId="77777777" w:rsidR="00DB6F3A" w:rsidRPr="002478A0" w:rsidRDefault="00DB6F3A" w:rsidP="002478A0">
            <w:pPr>
              <w:widowControl w:val="0"/>
              <w:rPr>
                <w:sz w:val="20"/>
                <w:szCs w:val="20"/>
              </w:rPr>
            </w:pPr>
            <w:r w:rsidRPr="002478A0">
              <w:rPr>
                <w:sz w:val="20"/>
                <w:szCs w:val="20"/>
              </w:rPr>
              <w:t xml:space="preserve">Maternal mortality. </w:t>
            </w:r>
          </w:p>
          <w:p w14:paraId="07FB444B" w14:textId="77777777" w:rsidR="00DB6F3A" w:rsidRPr="002478A0" w:rsidRDefault="00DB6F3A" w:rsidP="002478A0">
            <w:pPr>
              <w:widowControl w:val="0"/>
              <w:rPr>
                <w:sz w:val="20"/>
                <w:szCs w:val="20"/>
              </w:rPr>
            </w:pPr>
          </w:p>
        </w:tc>
        <w:tc>
          <w:tcPr>
            <w:tcW w:w="1182" w:type="dxa"/>
            <w:shd w:val="clear" w:color="auto" w:fill="FFC000"/>
            <w:textDirection w:val="tbRl"/>
            <w:vAlign w:val="center"/>
          </w:tcPr>
          <w:p w14:paraId="4D779716" w14:textId="77777777" w:rsidR="00DB6F3A" w:rsidRPr="002478A0" w:rsidRDefault="00DB6F3A" w:rsidP="002478A0">
            <w:pPr>
              <w:widowControl w:val="0"/>
              <w:ind w:left="57"/>
              <w:rPr>
                <w:color w:val="FFC000"/>
                <w:sz w:val="20"/>
                <w:szCs w:val="20"/>
              </w:rPr>
            </w:pPr>
            <w:r w:rsidRPr="002478A0">
              <w:rPr>
                <w:sz w:val="20"/>
                <w:szCs w:val="20"/>
              </w:rPr>
              <w:t>Randomisation</w:t>
            </w:r>
          </w:p>
        </w:tc>
        <w:tc>
          <w:tcPr>
            <w:tcW w:w="1109" w:type="dxa"/>
            <w:shd w:val="clear" w:color="auto" w:fill="FFC000"/>
            <w:textDirection w:val="tbRl"/>
            <w:vAlign w:val="center"/>
          </w:tcPr>
          <w:p w14:paraId="7FEBF66A" w14:textId="77777777" w:rsidR="00DB6F3A" w:rsidRPr="002478A0" w:rsidRDefault="00DB6F3A" w:rsidP="002478A0">
            <w:pPr>
              <w:widowControl w:val="0"/>
              <w:ind w:left="57"/>
              <w:rPr>
                <w:color w:val="FFC000"/>
                <w:sz w:val="20"/>
                <w:szCs w:val="20"/>
              </w:rPr>
            </w:pPr>
            <w:r w:rsidRPr="002478A0">
              <w:rPr>
                <w:sz w:val="20"/>
                <w:szCs w:val="20"/>
              </w:rPr>
              <w:t>Allocation concealment</w:t>
            </w:r>
          </w:p>
        </w:tc>
        <w:tc>
          <w:tcPr>
            <w:tcW w:w="828" w:type="dxa"/>
            <w:shd w:val="clear" w:color="auto" w:fill="FF0000"/>
            <w:textDirection w:val="tbRl"/>
            <w:vAlign w:val="center"/>
          </w:tcPr>
          <w:p w14:paraId="1A592F08"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6A6DF662"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1791FB73"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FFC000"/>
            <w:textDirection w:val="tbRl"/>
            <w:vAlign w:val="center"/>
          </w:tcPr>
          <w:p w14:paraId="56682931"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21A09208" w14:textId="77777777" w:rsidTr="002478A0">
        <w:trPr>
          <w:gridAfter w:val="1"/>
          <w:wAfter w:w="113" w:type="dxa"/>
        </w:trPr>
        <w:tc>
          <w:tcPr>
            <w:tcW w:w="1381" w:type="dxa"/>
            <w:gridSpan w:val="2"/>
          </w:tcPr>
          <w:p w14:paraId="4791AEF2" w14:textId="77777777" w:rsidR="00DB6F3A" w:rsidRPr="002478A0" w:rsidRDefault="00DB6F3A" w:rsidP="002478A0">
            <w:pPr>
              <w:widowControl w:val="0"/>
              <w:rPr>
                <w:sz w:val="20"/>
                <w:szCs w:val="20"/>
              </w:rPr>
            </w:pPr>
            <w:r w:rsidRPr="002478A0">
              <w:rPr>
                <w:sz w:val="20"/>
                <w:szCs w:val="20"/>
              </w:rPr>
              <w:t>Fishel Bartal 2023</w:t>
            </w:r>
          </w:p>
        </w:tc>
        <w:tc>
          <w:tcPr>
            <w:tcW w:w="1739" w:type="dxa"/>
          </w:tcPr>
          <w:p w14:paraId="3AF1588D" w14:textId="77777777" w:rsidR="00DB6F3A" w:rsidRPr="002478A0" w:rsidRDefault="00DB6F3A" w:rsidP="002478A0">
            <w:pPr>
              <w:widowControl w:val="0"/>
              <w:rPr>
                <w:sz w:val="20"/>
                <w:szCs w:val="20"/>
              </w:rPr>
            </w:pPr>
            <w:r w:rsidRPr="002478A0">
              <w:rPr>
                <w:sz w:val="20"/>
                <w:szCs w:val="20"/>
              </w:rPr>
              <w:t xml:space="preserve">Recruited in USA. </w:t>
            </w:r>
          </w:p>
          <w:p w14:paraId="57DEDC82" w14:textId="77777777" w:rsidR="00DB6F3A" w:rsidRPr="002478A0" w:rsidRDefault="00DB6F3A" w:rsidP="002478A0">
            <w:pPr>
              <w:widowControl w:val="0"/>
              <w:rPr>
                <w:sz w:val="20"/>
                <w:szCs w:val="20"/>
              </w:rPr>
            </w:pPr>
          </w:p>
          <w:p w14:paraId="1BBE456A" w14:textId="77777777" w:rsidR="00DB6F3A" w:rsidRPr="002478A0" w:rsidRDefault="00DB6F3A" w:rsidP="002478A0">
            <w:pPr>
              <w:widowControl w:val="0"/>
              <w:rPr>
                <w:sz w:val="20"/>
                <w:szCs w:val="20"/>
              </w:rPr>
            </w:pPr>
            <w:r w:rsidRPr="002478A0">
              <w:rPr>
                <w:sz w:val="20"/>
                <w:szCs w:val="20"/>
              </w:rPr>
              <w:t xml:space="preserve">Randomisation sequence by the study statistician with permuted blocks. </w:t>
            </w:r>
          </w:p>
          <w:p w14:paraId="6D79B358" w14:textId="77777777" w:rsidR="00DB6F3A" w:rsidRPr="002478A0" w:rsidRDefault="00DB6F3A" w:rsidP="002478A0">
            <w:pPr>
              <w:widowControl w:val="0"/>
              <w:rPr>
                <w:sz w:val="20"/>
                <w:szCs w:val="20"/>
              </w:rPr>
            </w:pPr>
          </w:p>
          <w:p w14:paraId="70E22DE1" w14:textId="77777777" w:rsidR="00DB6F3A" w:rsidRPr="002478A0" w:rsidRDefault="00DB6F3A" w:rsidP="002478A0">
            <w:pPr>
              <w:widowControl w:val="0"/>
              <w:rPr>
                <w:sz w:val="20"/>
                <w:szCs w:val="20"/>
              </w:rPr>
            </w:pPr>
            <w:r w:rsidRPr="002478A0">
              <w:rPr>
                <w:sz w:val="20"/>
                <w:szCs w:val="20"/>
              </w:rPr>
              <w:t xml:space="preserve">Allocation </w:t>
            </w:r>
            <w:r w:rsidRPr="002478A0">
              <w:rPr>
                <w:sz w:val="20"/>
                <w:szCs w:val="20"/>
              </w:rPr>
              <w:lastRenderedPageBreak/>
              <w:t xml:space="preserve">concealment using REDCap software. </w:t>
            </w:r>
          </w:p>
          <w:p w14:paraId="3006F4C5" w14:textId="77777777" w:rsidR="00DB6F3A" w:rsidRPr="002478A0" w:rsidRDefault="00DB6F3A" w:rsidP="002478A0">
            <w:pPr>
              <w:widowControl w:val="0"/>
              <w:rPr>
                <w:sz w:val="20"/>
                <w:szCs w:val="20"/>
              </w:rPr>
            </w:pPr>
          </w:p>
          <w:p w14:paraId="15E8EFED" w14:textId="77777777" w:rsidR="00DB6F3A" w:rsidRPr="002478A0" w:rsidRDefault="00DB6F3A" w:rsidP="002478A0">
            <w:pPr>
              <w:widowControl w:val="0"/>
              <w:rPr>
                <w:sz w:val="20"/>
                <w:szCs w:val="20"/>
              </w:rPr>
            </w:pPr>
          </w:p>
        </w:tc>
        <w:tc>
          <w:tcPr>
            <w:tcW w:w="3047" w:type="dxa"/>
          </w:tcPr>
          <w:p w14:paraId="24492014" w14:textId="77777777" w:rsidR="00DB6F3A" w:rsidRPr="002478A0" w:rsidRDefault="00DB6F3A" w:rsidP="002478A0">
            <w:pPr>
              <w:widowControl w:val="0"/>
              <w:rPr>
                <w:sz w:val="20"/>
                <w:szCs w:val="20"/>
              </w:rPr>
            </w:pPr>
            <w:r w:rsidRPr="002478A0">
              <w:rPr>
                <w:sz w:val="20"/>
                <w:szCs w:val="20"/>
              </w:rPr>
              <w:lastRenderedPageBreak/>
              <w:t>70 postpartum women.</w:t>
            </w:r>
          </w:p>
          <w:p w14:paraId="246075F6" w14:textId="77777777" w:rsidR="00DB6F3A" w:rsidRPr="002478A0" w:rsidRDefault="00DB6F3A" w:rsidP="002478A0">
            <w:pPr>
              <w:widowControl w:val="0"/>
              <w:rPr>
                <w:sz w:val="20"/>
                <w:szCs w:val="20"/>
              </w:rPr>
            </w:pPr>
          </w:p>
          <w:p w14:paraId="239A17EA" w14:textId="77777777" w:rsidR="00DB6F3A" w:rsidRPr="002478A0" w:rsidRDefault="00DB6F3A" w:rsidP="002478A0">
            <w:pPr>
              <w:widowControl w:val="0"/>
              <w:rPr>
                <w:sz w:val="20"/>
                <w:szCs w:val="20"/>
              </w:rPr>
            </w:pPr>
            <w:r w:rsidRPr="002478A0">
              <w:rPr>
                <w:sz w:val="20"/>
                <w:szCs w:val="20"/>
              </w:rPr>
              <w:t xml:space="preserve">All with a diagnosis of chronic hypertension or hypertensive disorder of pregnancy. </w:t>
            </w:r>
          </w:p>
          <w:p w14:paraId="699432AA" w14:textId="77777777" w:rsidR="00DB6F3A" w:rsidRPr="002478A0" w:rsidRDefault="00DB6F3A" w:rsidP="002478A0">
            <w:pPr>
              <w:widowControl w:val="0"/>
              <w:rPr>
                <w:sz w:val="20"/>
                <w:szCs w:val="20"/>
              </w:rPr>
            </w:pPr>
          </w:p>
          <w:p w14:paraId="7568889C" w14:textId="77777777" w:rsidR="00DB6F3A" w:rsidRPr="002478A0" w:rsidRDefault="00DB6F3A" w:rsidP="002478A0">
            <w:pPr>
              <w:widowControl w:val="0"/>
              <w:rPr>
                <w:sz w:val="20"/>
                <w:szCs w:val="20"/>
              </w:rPr>
            </w:pPr>
            <w:r w:rsidRPr="002478A0">
              <w:rPr>
                <w:sz w:val="20"/>
                <w:szCs w:val="20"/>
              </w:rPr>
              <w:t xml:space="preserve">BP threshold: &gt;140/90mmHg. </w:t>
            </w:r>
          </w:p>
          <w:p w14:paraId="464DB53E" w14:textId="77777777" w:rsidR="00DB6F3A" w:rsidRPr="002478A0" w:rsidRDefault="00DB6F3A" w:rsidP="002478A0">
            <w:pPr>
              <w:widowControl w:val="0"/>
              <w:rPr>
                <w:sz w:val="20"/>
                <w:szCs w:val="20"/>
              </w:rPr>
            </w:pPr>
          </w:p>
          <w:p w14:paraId="2E2EED02" w14:textId="77777777" w:rsidR="00DB6F3A" w:rsidRPr="002478A0" w:rsidRDefault="00DB6F3A" w:rsidP="002478A0">
            <w:pPr>
              <w:widowControl w:val="0"/>
              <w:rPr>
                <w:sz w:val="20"/>
                <w:szCs w:val="20"/>
              </w:rPr>
            </w:pPr>
            <w:r w:rsidRPr="002478A0">
              <w:rPr>
                <w:sz w:val="20"/>
                <w:szCs w:val="20"/>
              </w:rPr>
              <w:t xml:space="preserve">Excluded women with a urine </w:t>
            </w:r>
            <w:r w:rsidRPr="002478A0">
              <w:rPr>
                <w:sz w:val="20"/>
                <w:szCs w:val="20"/>
              </w:rPr>
              <w:lastRenderedPageBreak/>
              <w:t xml:space="preserve">output &lt;30ml/h, creatinine &gt;1.4mg/dL or potassium &gt;5 mEq/L during current admission, end-stage renal disease, known hypersensitivity to ACEIs/sulfa drugs, idiopathic /hereditary angioedema, or pulmonary oedema. </w:t>
            </w:r>
          </w:p>
          <w:p w14:paraId="59472544" w14:textId="77777777" w:rsidR="00DB6F3A" w:rsidRPr="002478A0" w:rsidRDefault="00DB6F3A" w:rsidP="002478A0">
            <w:pPr>
              <w:widowControl w:val="0"/>
              <w:rPr>
                <w:sz w:val="20"/>
                <w:szCs w:val="20"/>
              </w:rPr>
            </w:pPr>
          </w:p>
          <w:p w14:paraId="3FFF379A" w14:textId="77777777" w:rsidR="00DB6F3A" w:rsidRDefault="00DB6F3A" w:rsidP="002478A0">
            <w:pPr>
              <w:widowControl w:val="0"/>
              <w:rPr>
                <w:sz w:val="20"/>
                <w:szCs w:val="20"/>
              </w:rPr>
            </w:pPr>
            <w:r w:rsidRPr="002478A0">
              <w:rPr>
                <w:sz w:val="20"/>
                <w:szCs w:val="20"/>
              </w:rPr>
              <w:t xml:space="preserve">Groups were similar with regards to age, race, insurance, parity, marriage status, diabetes (gestational and pre-pregnancy), thyroid disease, substance use, chronic hypertension, antihypertensive use in pregnancy, diagnosis, induction of labour, preterm delivery, gestational age at delivery, caesarean delivery. </w:t>
            </w:r>
          </w:p>
          <w:p w14:paraId="196D7CBE" w14:textId="77777777" w:rsidR="004173EC" w:rsidRPr="002478A0" w:rsidRDefault="004173EC" w:rsidP="002478A0">
            <w:pPr>
              <w:widowControl w:val="0"/>
              <w:rPr>
                <w:sz w:val="20"/>
                <w:szCs w:val="20"/>
              </w:rPr>
            </w:pPr>
          </w:p>
        </w:tc>
        <w:tc>
          <w:tcPr>
            <w:tcW w:w="2481" w:type="dxa"/>
          </w:tcPr>
          <w:p w14:paraId="1857531A" w14:textId="77777777" w:rsidR="00DB6F3A" w:rsidRPr="002478A0" w:rsidRDefault="00DB6F3A" w:rsidP="002478A0">
            <w:pPr>
              <w:widowControl w:val="0"/>
              <w:rPr>
                <w:sz w:val="20"/>
                <w:szCs w:val="20"/>
              </w:rPr>
            </w:pPr>
            <w:r w:rsidRPr="002478A0">
              <w:rPr>
                <w:sz w:val="20"/>
                <w:szCs w:val="20"/>
              </w:rPr>
              <w:lastRenderedPageBreak/>
              <w:t xml:space="preserve">N= 34. Combined Hydrochlorothiazide 12.5mg OD PO and lisinopril 10mg OD PO. Increased to hydrochlorothiazide 12.5mg/lisinopril 20mg then maximally 25mg hydrochlorothiazide </w:t>
            </w:r>
            <w:r w:rsidRPr="002478A0">
              <w:rPr>
                <w:sz w:val="20"/>
                <w:szCs w:val="20"/>
              </w:rPr>
              <w:lastRenderedPageBreak/>
              <w:t xml:space="preserve">25mg/lisinopril 20mg to achieve BP control (&lt;150mmHg SBP and/or DBP &lt;100mmHg). </w:t>
            </w:r>
          </w:p>
          <w:p w14:paraId="691BCA42" w14:textId="77777777" w:rsidR="00DB6F3A" w:rsidRPr="002478A0" w:rsidRDefault="00DB6F3A" w:rsidP="002478A0">
            <w:pPr>
              <w:widowControl w:val="0"/>
              <w:rPr>
                <w:sz w:val="20"/>
                <w:szCs w:val="20"/>
              </w:rPr>
            </w:pPr>
          </w:p>
          <w:p w14:paraId="6A2B408F" w14:textId="77777777" w:rsidR="00DB6F3A" w:rsidRPr="002478A0" w:rsidRDefault="00DB6F3A" w:rsidP="002478A0">
            <w:pPr>
              <w:widowControl w:val="0"/>
              <w:rPr>
                <w:sz w:val="20"/>
                <w:szCs w:val="20"/>
              </w:rPr>
            </w:pPr>
            <w:r w:rsidRPr="002478A0">
              <w:rPr>
                <w:sz w:val="20"/>
                <w:szCs w:val="20"/>
              </w:rPr>
              <w:t>N= 36. Nifedipine 30mg OD PO, incrementally increased by 30mg to a maximum daily dose of 120mg to achieve BP control (&lt;150mmHg SBP and/or DBP &lt;100mmHg).</w:t>
            </w:r>
          </w:p>
        </w:tc>
        <w:tc>
          <w:tcPr>
            <w:tcW w:w="1860" w:type="dxa"/>
          </w:tcPr>
          <w:p w14:paraId="18588E16" w14:textId="77777777" w:rsidR="00DB6F3A" w:rsidRPr="002478A0" w:rsidRDefault="00DB6F3A" w:rsidP="002478A0">
            <w:pPr>
              <w:widowControl w:val="0"/>
              <w:rPr>
                <w:sz w:val="20"/>
                <w:szCs w:val="20"/>
              </w:rPr>
            </w:pPr>
            <w:r w:rsidRPr="002478A0">
              <w:rPr>
                <w:sz w:val="20"/>
                <w:szCs w:val="20"/>
              </w:rPr>
              <w:lastRenderedPageBreak/>
              <w:t>Systolic and diastolic blood pressure changes.</w:t>
            </w:r>
          </w:p>
          <w:p w14:paraId="184F9732" w14:textId="77777777" w:rsidR="00DB6F3A" w:rsidRPr="002478A0" w:rsidRDefault="00DB6F3A" w:rsidP="002478A0">
            <w:pPr>
              <w:widowControl w:val="0"/>
              <w:rPr>
                <w:sz w:val="20"/>
                <w:szCs w:val="20"/>
              </w:rPr>
            </w:pPr>
          </w:p>
          <w:p w14:paraId="40680B4B" w14:textId="77777777" w:rsidR="00DB6F3A" w:rsidRPr="002478A0" w:rsidRDefault="00DB6F3A" w:rsidP="002478A0">
            <w:pPr>
              <w:widowControl w:val="0"/>
              <w:rPr>
                <w:sz w:val="20"/>
                <w:szCs w:val="20"/>
              </w:rPr>
            </w:pPr>
            <w:r w:rsidRPr="002478A0">
              <w:rPr>
                <w:sz w:val="20"/>
                <w:szCs w:val="20"/>
              </w:rPr>
              <w:t xml:space="preserve">Early stroke (&lt;6 weeks postpartum). </w:t>
            </w:r>
          </w:p>
          <w:p w14:paraId="72860393" w14:textId="77777777" w:rsidR="00DB6F3A" w:rsidRPr="002478A0" w:rsidRDefault="00DB6F3A" w:rsidP="002478A0">
            <w:pPr>
              <w:widowControl w:val="0"/>
              <w:rPr>
                <w:sz w:val="20"/>
                <w:szCs w:val="20"/>
              </w:rPr>
            </w:pPr>
          </w:p>
          <w:p w14:paraId="1A441B9C" w14:textId="77777777" w:rsidR="00DB6F3A" w:rsidRPr="002478A0" w:rsidRDefault="00DB6F3A" w:rsidP="002478A0">
            <w:pPr>
              <w:widowControl w:val="0"/>
              <w:rPr>
                <w:sz w:val="20"/>
                <w:szCs w:val="20"/>
              </w:rPr>
            </w:pPr>
            <w:r w:rsidRPr="002478A0">
              <w:rPr>
                <w:sz w:val="20"/>
                <w:szCs w:val="20"/>
              </w:rPr>
              <w:t>Breastfeeding at discharge.</w:t>
            </w:r>
          </w:p>
          <w:p w14:paraId="41E3F73B" w14:textId="77777777" w:rsidR="00DB6F3A" w:rsidRPr="002478A0" w:rsidRDefault="00DB6F3A" w:rsidP="002478A0">
            <w:pPr>
              <w:widowControl w:val="0"/>
              <w:rPr>
                <w:sz w:val="20"/>
                <w:szCs w:val="20"/>
              </w:rPr>
            </w:pPr>
          </w:p>
          <w:p w14:paraId="619057D1" w14:textId="77777777" w:rsidR="00DB6F3A" w:rsidRPr="002478A0" w:rsidRDefault="00DB6F3A" w:rsidP="002478A0">
            <w:pPr>
              <w:widowControl w:val="0"/>
              <w:rPr>
                <w:sz w:val="20"/>
                <w:szCs w:val="20"/>
              </w:rPr>
            </w:pPr>
            <w:r w:rsidRPr="002478A0">
              <w:rPr>
                <w:sz w:val="20"/>
                <w:szCs w:val="20"/>
              </w:rPr>
              <w:t>Postnatal readmission to secondary care.</w:t>
            </w:r>
          </w:p>
          <w:p w14:paraId="7985CE68" w14:textId="77777777" w:rsidR="00DB6F3A" w:rsidRPr="002478A0" w:rsidRDefault="00DB6F3A" w:rsidP="002478A0">
            <w:pPr>
              <w:widowControl w:val="0"/>
              <w:rPr>
                <w:sz w:val="20"/>
                <w:szCs w:val="20"/>
              </w:rPr>
            </w:pPr>
          </w:p>
          <w:p w14:paraId="1D4C51B0" w14:textId="77777777" w:rsidR="00DB6F3A" w:rsidRPr="002478A0" w:rsidRDefault="00DB6F3A" w:rsidP="002478A0">
            <w:pPr>
              <w:widowControl w:val="0"/>
              <w:rPr>
                <w:bCs/>
                <w:color w:val="000000" w:themeColor="text1"/>
                <w:sz w:val="20"/>
                <w:szCs w:val="20"/>
              </w:rPr>
            </w:pPr>
            <w:r w:rsidRPr="002478A0">
              <w:rPr>
                <w:bCs/>
                <w:color w:val="000000" w:themeColor="text1"/>
                <w:sz w:val="20"/>
                <w:szCs w:val="20"/>
              </w:rPr>
              <w:t xml:space="preserve">Need for additional antihypertensive therapy. </w:t>
            </w:r>
          </w:p>
          <w:p w14:paraId="13E6819D" w14:textId="77777777" w:rsidR="00DB6F3A" w:rsidRPr="002478A0" w:rsidRDefault="00DB6F3A" w:rsidP="002478A0">
            <w:pPr>
              <w:widowControl w:val="0"/>
              <w:rPr>
                <w:bCs/>
                <w:color w:val="000000" w:themeColor="text1"/>
                <w:sz w:val="20"/>
                <w:szCs w:val="20"/>
              </w:rPr>
            </w:pPr>
          </w:p>
          <w:p w14:paraId="0D07321D" w14:textId="77777777" w:rsidR="00DB6F3A" w:rsidRPr="002478A0" w:rsidRDefault="00DB6F3A" w:rsidP="002478A0">
            <w:pPr>
              <w:widowControl w:val="0"/>
              <w:rPr>
                <w:sz w:val="20"/>
                <w:szCs w:val="20"/>
              </w:rPr>
            </w:pPr>
            <w:r w:rsidRPr="002478A0">
              <w:rPr>
                <w:sz w:val="20"/>
                <w:szCs w:val="20"/>
              </w:rPr>
              <w:t>Length of hospital stay following delivery.</w:t>
            </w:r>
          </w:p>
          <w:p w14:paraId="681A4059" w14:textId="77777777" w:rsidR="00DB6F3A" w:rsidRPr="002478A0" w:rsidRDefault="00DB6F3A" w:rsidP="002478A0">
            <w:pPr>
              <w:widowControl w:val="0"/>
              <w:rPr>
                <w:sz w:val="20"/>
                <w:szCs w:val="20"/>
              </w:rPr>
            </w:pPr>
          </w:p>
          <w:p w14:paraId="522390EA" w14:textId="77777777" w:rsidR="00DB6F3A" w:rsidRPr="002478A0" w:rsidRDefault="00DB6F3A" w:rsidP="002478A0">
            <w:pPr>
              <w:widowControl w:val="0"/>
              <w:rPr>
                <w:sz w:val="20"/>
                <w:szCs w:val="20"/>
              </w:rPr>
            </w:pPr>
            <w:r w:rsidRPr="002478A0">
              <w:rPr>
                <w:sz w:val="20"/>
                <w:szCs w:val="20"/>
              </w:rPr>
              <w:t xml:space="preserve">Safety data (maternal adverse events). </w:t>
            </w:r>
          </w:p>
          <w:p w14:paraId="397B4124" w14:textId="77777777" w:rsidR="00DB6F3A" w:rsidRPr="002478A0" w:rsidRDefault="00DB6F3A" w:rsidP="002478A0">
            <w:pPr>
              <w:widowControl w:val="0"/>
              <w:rPr>
                <w:sz w:val="20"/>
                <w:szCs w:val="20"/>
              </w:rPr>
            </w:pPr>
          </w:p>
          <w:p w14:paraId="487EDDA4" w14:textId="77777777" w:rsidR="00DB6F3A" w:rsidRPr="002478A0" w:rsidRDefault="00DB6F3A" w:rsidP="002478A0">
            <w:pPr>
              <w:widowControl w:val="0"/>
              <w:rPr>
                <w:sz w:val="20"/>
                <w:szCs w:val="20"/>
              </w:rPr>
            </w:pPr>
            <w:r w:rsidRPr="002478A0">
              <w:rPr>
                <w:sz w:val="20"/>
                <w:szCs w:val="20"/>
              </w:rPr>
              <w:t xml:space="preserve">Maternal mortality. </w:t>
            </w:r>
          </w:p>
          <w:p w14:paraId="4609B512" w14:textId="77777777" w:rsidR="00DB6F3A" w:rsidRPr="002478A0" w:rsidRDefault="00DB6F3A" w:rsidP="002478A0">
            <w:pPr>
              <w:widowControl w:val="0"/>
              <w:rPr>
                <w:sz w:val="20"/>
                <w:szCs w:val="20"/>
              </w:rPr>
            </w:pPr>
          </w:p>
        </w:tc>
        <w:tc>
          <w:tcPr>
            <w:tcW w:w="1182" w:type="dxa"/>
            <w:shd w:val="clear" w:color="auto" w:fill="00B050"/>
            <w:textDirection w:val="tbRl"/>
            <w:vAlign w:val="center"/>
          </w:tcPr>
          <w:p w14:paraId="7D743ADE" w14:textId="77777777" w:rsidR="00DB6F3A" w:rsidRPr="002478A0" w:rsidRDefault="00DB6F3A" w:rsidP="002478A0">
            <w:pPr>
              <w:widowControl w:val="0"/>
              <w:ind w:left="57"/>
              <w:rPr>
                <w:sz w:val="20"/>
                <w:szCs w:val="20"/>
              </w:rPr>
            </w:pPr>
            <w:r w:rsidRPr="002478A0">
              <w:rPr>
                <w:sz w:val="20"/>
                <w:szCs w:val="20"/>
              </w:rPr>
              <w:lastRenderedPageBreak/>
              <w:t>Randomisation</w:t>
            </w:r>
          </w:p>
        </w:tc>
        <w:tc>
          <w:tcPr>
            <w:tcW w:w="1109" w:type="dxa"/>
            <w:shd w:val="clear" w:color="auto" w:fill="00B050"/>
            <w:textDirection w:val="tbRl"/>
            <w:vAlign w:val="center"/>
          </w:tcPr>
          <w:p w14:paraId="6F0353DA"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6DB4C01D"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00B050"/>
            <w:textDirection w:val="tbRl"/>
            <w:vAlign w:val="center"/>
          </w:tcPr>
          <w:p w14:paraId="4A3B045B"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FF0000"/>
            <w:textDirection w:val="tbRl"/>
            <w:vAlign w:val="center"/>
          </w:tcPr>
          <w:p w14:paraId="5522FF95"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3AB3DFE1"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5E131BFD" w14:textId="77777777" w:rsidTr="002478A0">
        <w:trPr>
          <w:gridAfter w:val="1"/>
          <w:wAfter w:w="113" w:type="dxa"/>
        </w:trPr>
        <w:tc>
          <w:tcPr>
            <w:tcW w:w="1381" w:type="dxa"/>
            <w:gridSpan w:val="2"/>
          </w:tcPr>
          <w:p w14:paraId="280F07D6" w14:textId="77777777" w:rsidR="00DB6F3A" w:rsidRPr="002478A0" w:rsidRDefault="00DB6F3A" w:rsidP="002478A0">
            <w:pPr>
              <w:widowControl w:val="0"/>
              <w:rPr>
                <w:sz w:val="20"/>
                <w:szCs w:val="20"/>
              </w:rPr>
            </w:pPr>
            <w:r w:rsidRPr="002478A0">
              <w:rPr>
                <w:sz w:val="20"/>
                <w:szCs w:val="20"/>
              </w:rPr>
              <w:t>Garden 1982</w:t>
            </w:r>
          </w:p>
        </w:tc>
        <w:tc>
          <w:tcPr>
            <w:tcW w:w="1739" w:type="dxa"/>
          </w:tcPr>
          <w:p w14:paraId="63AC68CB" w14:textId="77777777" w:rsidR="00DB6F3A" w:rsidRPr="002478A0" w:rsidRDefault="00DB6F3A" w:rsidP="002478A0">
            <w:pPr>
              <w:widowControl w:val="0"/>
              <w:rPr>
                <w:sz w:val="20"/>
                <w:szCs w:val="20"/>
              </w:rPr>
            </w:pPr>
            <w:r w:rsidRPr="002478A0">
              <w:rPr>
                <w:sz w:val="20"/>
                <w:szCs w:val="20"/>
              </w:rPr>
              <w:t>Recruited in South Africa.</w:t>
            </w:r>
          </w:p>
          <w:p w14:paraId="683D1B98" w14:textId="77777777" w:rsidR="00DB6F3A" w:rsidRPr="002478A0" w:rsidRDefault="00DB6F3A" w:rsidP="002478A0">
            <w:pPr>
              <w:widowControl w:val="0"/>
              <w:rPr>
                <w:sz w:val="20"/>
                <w:szCs w:val="20"/>
              </w:rPr>
            </w:pPr>
          </w:p>
          <w:p w14:paraId="0B588CFC" w14:textId="77777777" w:rsidR="00DB6F3A" w:rsidRPr="002478A0" w:rsidRDefault="00DB6F3A" w:rsidP="002478A0">
            <w:pPr>
              <w:widowControl w:val="0"/>
              <w:rPr>
                <w:sz w:val="20"/>
                <w:szCs w:val="20"/>
              </w:rPr>
            </w:pPr>
            <w:r w:rsidRPr="002478A0">
              <w:rPr>
                <w:sz w:val="20"/>
                <w:szCs w:val="20"/>
              </w:rPr>
              <w:t>Randomisation method not described. </w:t>
            </w:r>
          </w:p>
          <w:p w14:paraId="5F254F33" w14:textId="77777777" w:rsidR="00DB6F3A" w:rsidRPr="002478A0" w:rsidRDefault="00DB6F3A" w:rsidP="002478A0">
            <w:pPr>
              <w:widowControl w:val="0"/>
              <w:rPr>
                <w:sz w:val="20"/>
                <w:szCs w:val="20"/>
              </w:rPr>
            </w:pPr>
          </w:p>
          <w:p w14:paraId="355C4573" w14:textId="77777777" w:rsidR="00DB6F3A" w:rsidRPr="002478A0" w:rsidRDefault="00DB6F3A" w:rsidP="002478A0">
            <w:pPr>
              <w:widowControl w:val="0"/>
              <w:rPr>
                <w:sz w:val="20"/>
                <w:szCs w:val="20"/>
              </w:rPr>
            </w:pPr>
            <w:r w:rsidRPr="002478A0">
              <w:rPr>
                <w:sz w:val="20"/>
                <w:szCs w:val="20"/>
              </w:rPr>
              <w:t>Allocation concealment not described.</w:t>
            </w:r>
          </w:p>
          <w:p w14:paraId="2FE1122A" w14:textId="77777777" w:rsidR="00DB6F3A" w:rsidRPr="002478A0" w:rsidRDefault="00DB6F3A" w:rsidP="002478A0">
            <w:pPr>
              <w:widowControl w:val="0"/>
              <w:rPr>
                <w:sz w:val="20"/>
                <w:szCs w:val="20"/>
              </w:rPr>
            </w:pPr>
            <w:r w:rsidRPr="002478A0">
              <w:rPr>
                <w:sz w:val="20"/>
                <w:szCs w:val="20"/>
              </w:rPr>
              <w:t xml:space="preserve"> </w:t>
            </w:r>
          </w:p>
          <w:p w14:paraId="68829060" w14:textId="77777777" w:rsidR="00DB6F3A" w:rsidRPr="002478A0" w:rsidRDefault="00DB6F3A" w:rsidP="002478A0">
            <w:pPr>
              <w:widowControl w:val="0"/>
              <w:rPr>
                <w:sz w:val="20"/>
                <w:szCs w:val="20"/>
              </w:rPr>
            </w:pPr>
          </w:p>
        </w:tc>
        <w:tc>
          <w:tcPr>
            <w:tcW w:w="3047" w:type="dxa"/>
          </w:tcPr>
          <w:p w14:paraId="73E998C6" w14:textId="77777777" w:rsidR="00DB6F3A" w:rsidRPr="002478A0" w:rsidRDefault="00DB6F3A" w:rsidP="002478A0">
            <w:pPr>
              <w:widowControl w:val="0"/>
              <w:rPr>
                <w:sz w:val="20"/>
                <w:szCs w:val="20"/>
              </w:rPr>
            </w:pPr>
            <w:r w:rsidRPr="002478A0">
              <w:rPr>
                <w:sz w:val="20"/>
                <w:szCs w:val="20"/>
              </w:rPr>
              <w:t xml:space="preserve">12 women included (6 postpartum). </w:t>
            </w:r>
          </w:p>
          <w:p w14:paraId="6396E554" w14:textId="77777777" w:rsidR="00DB6F3A" w:rsidRPr="002478A0" w:rsidRDefault="00DB6F3A" w:rsidP="002478A0">
            <w:pPr>
              <w:widowControl w:val="0"/>
              <w:rPr>
                <w:sz w:val="20"/>
                <w:szCs w:val="20"/>
              </w:rPr>
            </w:pPr>
          </w:p>
          <w:p w14:paraId="2EE8BC08" w14:textId="77777777" w:rsidR="00DB6F3A" w:rsidRPr="002478A0" w:rsidRDefault="00DB6F3A" w:rsidP="002478A0">
            <w:pPr>
              <w:widowControl w:val="0"/>
              <w:rPr>
                <w:sz w:val="20"/>
                <w:szCs w:val="20"/>
              </w:rPr>
            </w:pPr>
            <w:r w:rsidRPr="002478A0">
              <w:rPr>
                <w:sz w:val="20"/>
                <w:szCs w:val="20"/>
              </w:rPr>
              <w:t xml:space="preserve">All with a diagnosis of severe pre-eclampsia or eclampsia. </w:t>
            </w:r>
          </w:p>
          <w:p w14:paraId="318243B1" w14:textId="77777777" w:rsidR="00DB6F3A" w:rsidRPr="002478A0" w:rsidRDefault="00DB6F3A" w:rsidP="002478A0">
            <w:pPr>
              <w:widowControl w:val="0"/>
              <w:rPr>
                <w:sz w:val="20"/>
                <w:szCs w:val="20"/>
              </w:rPr>
            </w:pPr>
          </w:p>
          <w:p w14:paraId="6D6BAD66" w14:textId="77777777" w:rsidR="00DB6F3A" w:rsidRPr="002478A0" w:rsidRDefault="00DB6F3A" w:rsidP="002478A0">
            <w:pPr>
              <w:widowControl w:val="0"/>
              <w:rPr>
                <w:sz w:val="20"/>
                <w:szCs w:val="20"/>
              </w:rPr>
            </w:pPr>
            <w:r w:rsidRPr="002478A0">
              <w:rPr>
                <w:sz w:val="20"/>
                <w:szCs w:val="20"/>
              </w:rPr>
              <w:t>BP threshold: persistent DBP &gt;110mmHg 30mins after administration of magnesium sulphate requiring admission to ICU.</w:t>
            </w:r>
          </w:p>
          <w:p w14:paraId="56E80290" w14:textId="77777777" w:rsidR="00DB6F3A" w:rsidRPr="002478A0" w:rsidRDefault="00DB6F3A" w:rsidP="002478A0">
            <w:pPr>
              <w:widowControl w:val="0"/>
              <w:rPr>
                <w:sz w:val="20"/>
                <w:szCs w:val="20"/>
              </w:rPr>
            </w:pPr>
          </w:p>
          <w:p w14:paraId="1DB7265B" w14:textId="77777777" w:rsidR="00DB6F3A" w:rsidRPr="002478A0" w:rsidRDefault="00DB6F3A" w:rsidP="002478A0">
            <w:pPr>
              <w:widowControl w:val="0"/>
              <w:rPr>
                <w:sz w:val="20"/>
                <w:szCs w:val="20"/>
              </w:rPr>
            </w:pPr>
            <w:r w:rsidRPr="002478A0">
              <w:rPr>
                <w:sz w:val="20"/>
                <w:szCs w:val="20"/>
              </w:rPr>
              <w:t>Excluded if any treatment for BP given in 48h prior to recruitment.</w:t>
            </w:r>
          </w:p>
          <w:p w14:paraId="164734F2" w14:textId="77777777" w:rsidR="00DB6F3A" w:rsidRPr="002478A0" w:rsidRDefault="00DB6F3A" w:rsidP="002478A0">
            <w:pPr>
              <w:widowControl w:val="0"/>
              <w:rPr>
                <w:sz w:val="20"/>
                <w:szCs w:val="20"/>
              </w:rPr>
            </w:pPr>
          </w:p>
          <w:p w14:paraId="44C6F11E" w14:textId="77777777" w:rsidR="00DB6F3A" w:rsidRPr="002478A0" w:rsidRDefault="00DB6F3A" w:rsidP="002478A0">
            <w:pPr>
              <w:widowControl w:val="0"/>
              <w:rPr>
                <w:sz w:val="20"/>
                <w:szCs w:val="20"/>
              </w:rPr>
            </w:pPr>
            <w:r w:rsidRPr="002478A0">
              <w:rPr>
                <w:sz w:val="20"/>
                <w:szCs w:val="20"/>
              </w:rPr>
              <w:t>Group comparison not described.</w:t>
            </w:r>
          </w:p>
          <w:p w14:paraId="1F1CF77F" w14:textId="77777777" w:rsidR="00DB6F3A" w:rsidRPr="002478A0" w:rsidRDefault="00DB6F3A" w:rsidP="002478A0">
            <w:pPr>
              <w:widowControl w:val="0"/>
              <w:rPr>
                <w:sz w:val="20"/>
                <w:szCs w:val="20"/>
              </w:rPr>
            </w:pPr>
          </w:p>
        </w:tc>
        <w:tc>
          <w:tcPr>
            <w:tcW w:w="2481" w:type="dxa"/>
          </w:tcPr>
          <w:p w14:paraId="354F96AF" w14:textId="77777777" w:rsidR="00DB6F3A" w:rsidRPr="002478A0" w:rsidRDefault="00DB6F3A" w:rsidP="002478A0">
            <w:pPr>
              <w:widowControl w:val="0"/>
              <w:rPr>
                <w:sz w:val="20"/>
                <w:szCs w:val="20"/>
              </w:rPr>
            </w:pPr>
            <w:r w:rsidRPr="002478A0">
              <w:rPr>
                <w:sz w:val="20"/>
                <w:szCs w:val="20"/>
              </w:rPr>
              <w:t>N=6 (3 postpartum). Intervention was IV labetalol infusion 20mg/h, doubled every 30 minutes until DBP &lt;100mmHg.</w:t>
            </w:r>
          </w:p>
          <w:p w14:paraId="49547F5B" w14:textId="77777777" w:rsidR="00DB6F3A" w:rsidRPr="002478A0" w:rsidRDefault="00DB6F3A" w:rsidP="002478A0">
            <w:pPr>
              <w:widowControl w:val="0"/>
              <w:rPr>
                <w:sz w:val="20"/>
                <w:szCs w:val="20"/>
              </w:rPr>
            </w:pPr>
          </w:p>
          <w:p w14:paraId="49A6A059" w14:textId="77777777" w:rsidR="00DB6F3A" w:rsidRPr="002478A0" w:rsidRDefault="00DB6F3A" w:rsidP="002478A0">
            <w:pPr>
              <w:widowControl w:val="0"/>
              <w:rPr>
                <w:sz w:val="20"/>
                <w:szCs w:val="20"/>
              </w:rPr>
            </w:pPr>
            <w:r w:rsidRPr="002478A0">
              <w:rPr>
                <w:sz w:val="20"/>
                <w:szCs w:val="20"/>
              </w:rPr>
              <w:t>N=6 (3 postpartum). Control was IV dihydralazine infusion 10mg/h, doubled every 30 minutes untilDBP &lt;100mmHg.</w:t>
            </w:r>
          </w:p>
        </w:tc>
        <w:tc>
          <w:tcPr>
            <w:tcW w:w="1860" w:type="dxa"/>
          </w:tcPr>
          <w:p w14:paraId="18624B74" w14:textId="77777777" w:rsidR="00DB6F3A" w:rsidRPr="002478A0" w:rsidRDefault="00DB6F3A" w:rsidP="002478A0">
            <w:pPr>
              <w:widowControl w:val="0"/>
              <w:rPr>
                <w:sz w:val="20"/>
                <w:szCs w:val="20"/>
              </w:rPr>
            </w:pPr>
            <w:r w:rsidRPr="002478A0">
              <w:rPr>
                <w:sz w:val="20"/>
                <w:szCs w:val="20"/>
              </w:rPr>
              <w:t>Diastolic blood pressure changes.</w:t>
            </w:r>
          </w:p>
          <w:p w14:paraId="0DF561CF" w14:textId="77777777" w:rsidR="00DB6F3A" w:rsidRPr="002478A0" w:rsidRDefault="00DB6F3A" w:rsidP="002478A0">
            <w:pPr>
              <w:widowControl w:val="0"/>
              <w:rPr>
                <w:sz w:val="20"/>
                <w:szCs w:val="20"/>
              </w:rPr>
            </w:pPr>
          </w:p>
          <w:p w14:paraId="19B5EC50" w14:textId="77777777" w:rsidR="00DB6F3A" w:rsidRPr="002478A0" w:rsidRDefault="00DB6F3A" w:rsidP="002478A0">
            <w:pPr>
              <w:widowControl w:val="0"/>
              <w:rPr>
                <w:sz w:val="20"/>
                <w:szCs w:val="20"/>
              </w:rPr>
            </w:pPr>
            <w:r w:rsidRPr="002478A0">
              <w:rPr>
                <w:sz w:val="20"/>
                <w:szCs w:val="20"/>
              </w:rPr>
              <w:t>Safety data (maternal adverse events).</w:t>
            </w:r>
          </w:p>
        </w:tc>
        <w:tc>
          <w:tcPr>
            <w:tcW w:w="1182" w:type="dxa"/>
            <w:shd w:val="clear" w:color="auto" w:fill="FFC000"/>
            <w:textDirection w:val="tbRl"/>
            <w:vAlign w:val="center"/>
          </w:tcPr>
          <w:p w14:paraId="73376FAF" w14:textId="77777777" w:rsidR="00DB6F3A" w:rsidRPr="002478A0" w:rsidRDefault="00DB6F3A" w:rsidP="002478A0">
            <w:pPr>
              <w:widowControl w:val="0"/>
              <w:ind w:left="57"/>
              <w:rPr>
                <w:sz w:val="20"/>
                <w:szCs w:val="20"/>
              </w:rPr>
            </w:pPr>
            <w:r w:rsidRPr="002478A0">
              <w:rPr>
                <w:sz w:val="20"/>
                <w:szCs w:val="20"/>
              </w:rPr>
              <w:t>Randomisation</w:t>
            </w:r>
          </w:p>
        </w:tc>
        <w:tc>
          <w:tcPr>
            <w:tcW w:w="1109" w:type="dxa"/>
            <w:shd w:val="clear" w:color="auto" w:fill="FFC000"/>
            <w:textDirection w:val="tbRl"/>
            <w:vAlign w:val="center"/>
          </w:tcPr>
          <w:p w14:paraId="30C47660"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7BFE06A1"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5B5152CF"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FFC000"/>
            <w:textDirection w:val="tbRl"/>
            <w:vAlign w:val="center"/>
          </w:tcPr>
          <w:p w14:paraId="59E2C702"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FFC000"/>
            <w:textDirection w:val="tbRl"/>
            <w:vAlign w:val="center"/>
          </w:tcPr>
          <w:p w14:paraId="6BF98292"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5F299555" w14:textId="77777777" w:rsidTr="002478A0">
        <w:trPr>
          <w:gridAfter w:val="1"/>
          <w:wAfter w:w="113" w:type="dxa"/>
        </w:trPr>
        <w:tc>
          <w:tcPr>
            <w:tcW w:w="1381" w:type="dxa"/>
            <w:gridSpan w:val="2"/>
          </w:tcPr>
          <w:p w14:paraId="1E25A9FB" w14:textId="77777777" w:rsidR="00DB6F3A" w:rsidRPr="002478A0" w:rsidRDefault="00DB6F3A" w:rsidP="002478A0">
            <w:pPr>
              <w:widowControl w:val="0"/>
              <w:rPr>
                <w:sz w:val="20"/>
                <w:szCs w:val="20"/>
              </w:rPr>
            </w:pPr>
            <w:r w:rsidRPr="002478A0">
              <w:rPr>
                <w:sz w:val="20"/>
                <w:szCs w:val="20"/>
              </w:rPr>
              <w:lastRenderedPageBreak/>
              <w:t>Griffis 1989</w:t>
            </w:r>
          </w:p>
        </w:tc>
        <w:tc>
          <w:tcPr>
            <w:tcW w:w="1739" w:type="dxa"/>
          </w:tcPr>
          <w:p w14:paraId="25F6B955" w14:textId="77777777" w:rsidR="00DB6F3A" w:rsidRPr="002478A0" w:rsidRDefault="00DB6F3A" w:rsidP="002478A0">
            <w:pPr>
              <w:widowControl w:val="0"/>
              <w:rPr>
                <w:sz w:val="20"/>
                <w:szCs w:val="20"/>
              </w:rPr>
            </w:pPr>
            <w:r w:rsidRPr="002478A0">
              <w:rPr>
                <w:sz w:val="20"/>
                <w:szCs w:val="20"/>
              </w:rPr>
              <w:t xml:space="preserve">Recruited in the USA. </w:t>
            </w:r>
          </w:p>
          <w:p w14:paraId="0530BFBC" w14:textId="77777777" w:rsidR="00DB6F3A" w:rsidRPr="002478A0" w:rsidRDefault="00DB6F3A" w:rsidP="002478A0">
            <w:pPr>
              <w:widowControl w:val="0"/>
              <w:rPr>
                <w:sz w:val="20"/>
                <w:szCs w:val="20"/>
              </w:rPr>
            </w:pPr>
          </w:p>
          <w:p w14:paraId="3A383835" w14:textId="77777777" w:rsidR="00DB6F3A" w:rsidRPr="002478A0" w:rsidRDefault="00DB6F3A" w:rsidP="002478A0">
            <w:pPr>
              <w:widowControl w:val="0"/>
              <w:rPr>
                <w:sz w:val="20"/>
                <w:szCs w:val="20"/>
              </w:rPr>
            </w:pPr>
            <w:r w:rsidRPr="002478A0">
              <w:rPr>
                <w:sz w:val="20"/>
                <w:szCs w:val="20"/>
              </w:rPr>
              <w:t>Randomisation using odd and even numbers generated at random.</w:t>
            </w:r>
          </w:p>
          <w:p w14:paraId="19D129D7" w14:textId="77777777" w:rsidR="00DB6F3A" w:rsidRPr="002478A0" w:rsidRDefault="00DB6F3A" w:rsidP="002478A0">
            <w:pPr>
              <w:widowControl w:val="0"/>
              <w:rPr>
                <w:sz w:val="20"/>
                <w:szCs w:val="20"/>
              </w:rPr>
            </w:pPr>
          </w:p>
          <w:p w14:paraId="083ED5C1" w14:textId="77777777" w:rsidR="00DB6F3A" w:rsidRPr="002478A0" w:rsidRDefault="00DB6F3A" w:rsidP="002478A0">
            <w:pPr>
              <w:widowControl w:val="0"/>
              <w:rPr>
                <w:sz w:val="20"/>
                <w:szCs w:val="20"/>
              </w:rPr>
            </w:pPr>
            <w:r w:rsidRPr="002478A0">
              <w:rPr>
                <w:sz w:val="20"/>
                <w:szCs w:val="20"/>
              </w:rPr>
              <w:t xml:space="preserve">Allocation concealment with sealed, opaque envelopes selected at random. </w:t>
            </w:r>
          </w:p>
          <w:p w14:paraId="6D9B0CE0" w14:textId="77777777" w:rsidR="00DB6F3A" w:rsidRPr="002478A0" w:rsidRDefault="00DB6F3A" w:rsidP="002478A0">
            <w:pPr>
              <w:widowControl w:val="0"/>
              <w:rPr>
                <w:sz w:val="20"/>
                <w:szCs w:val="20"/>
              </w:rPr>
            </w:pPr>
          </w:p>
          <w:p w14:paraId="7049DD51" w14:textId="77777777" w:rsidR="00DB6F3A" w:rsidRPr="002478A0" w:rsidRDefault="00DB6F3A" w:rsidP="002478A0">
            <w:pPr>
              <w:widowControl w:val="0"/>
              <w:rPr>
                <w:sz w:val="20"/>
                <w:szCs w:val="20"/>
              </w:rPr>
            </w:pPr>
          </w:p>
        </w:tc>
        <w:tc>
          <w:tcPr>
            <w:tcW w:w="3047" w:type="dxa"/>
          </w:tcPr>
          <w:p w14:paraId="5CBC54A6" w14:textId="77777777" w:rsidR="00DB6F3A" w:rsidRPr="002478A0" w:rsidRDefault="00DB6F3A" w:rsidP="002478A0">
            <w:pPr>
              <w:widowControl w:val="0"/>
              <w:rPr>
                <w:sz w:val="20"/>
                <w:szCs w:val="20"/>
              </w:rPr>
            </w:pPr>
            <w:r w:rsidRPr="002478A0">
              <w:rPr>
                <w:sz w:val="20"/>
                <w:szCs w:val="20"/>
              </w:rPr>
              <w:t xml:space="preserve">26 postpartum women. </w:t>
            </w:r>
          </w:p>
          <w:p w14:paraId="4008579F" w14:textId="77777777" w:rsidR="00DB6F3A" w:rsidRPr="002478A0" w:rsidRDefault="00DB6F3A" w:rsidP="002478A0">
            <w:pPr>
              <w:widowControl w:val="0"/>
              <w:rPr>
                <w:sz w:val="20"/>
                <w:szCs w:val="20"/>
              </w:rPr>
            </w:pPr>
          </w:p>
          <w:p w14:paraId="1B163725" w14:textId="77777777" w:rsidR="00DB6F3A" w:rsidRPr="002478A0" w:rsidRDefault="00DB6F3A" w:rsidP="002478A0">
            <w:pPr>
              <w:widowControl w:val="0"/>
              <w:rPr>
                <w:sz w:val="20"/>
                <w:szCs w:val="20"/>
              </w:rPr>
            </w:pPr>
            <w:r w:rsidRPr="002478A0">
              <w:rPr>
                <w:sz w:val="20"/>
                <w:szCs w:val="20"/>
              </w:rPr>
              <w:t xml:space="preserve">All with antepartum or intrapartum pre-eclampsia. </w:t>
            </w:r>
          </w:p>
          <w:p w14:paraId="3E4E4BC0" w14:textId="77777777" w:rsidR="00DB6F3A" w:rsidRPr="002478A0" w:rsidRDefault="00DB6F3A" w:rsidP="002478A0">
            <w:pPr>
              <w:widowControl w:val="0"/>
              <w:rPr>
                <w:sz w:val="20"/>
                <w:szCs w:val="20"/>
              </w:rPr>
            </w:pPr>
          </w:p>
          <w:p w14:paraId="5CBCDF43" w14:textId="77777777" w:rsidR="00DB6F3A" w:rsidRPr="002478A0" w:rsidRDefault="00DB6F3A" w:rsidP="002478A0">
            <w:pPr>
              <w:widowControl w:val="0"/>
              <w:rPr>
                <w:sz w:val="20"/>
                <w:szCs w:val="20"/>
              </w:rPr>
            </w:pPr>
            <w:r w:rsidRPr="002478A0">
              <w:rPr>
                <w:sz w:val="20"/>
                <w:szCs w:val="20"/>
              </w:rPr>
              <w:t xml:space="preserve">BP threshold: DBP </w:t>
            </w:r>
            <w:r w:rsidRPr="002478A0">
              <w:rPr>
                <w:sz w:val="20"/>
                <w:szCs w:val="20"/>
                <w:u w:val="single"/>
              </w:rPr>
              <w:t>&gt;</w:t>
            </w:r>
            <w:r w:rsidRPr="002478A0">
              <w:rPr>
                <w:sz w:val="20"/>
                <w:szCs w:val="20"/>
              </w:rPr>
              <w:t>96mmHg.</w:t>
            </w:r>
          </w:p>
          <w:p w14:paraId="54CDF75D" w14:textId="77777777" w:rsidR="00DB6F3A" w:rsidRPr="002478A0" w:rsidRDefault="00DB6F3A" w:rsidP="002478A0">
            <w:pPr>
              <w:widowControl w:val="0"/>
              <w:rPr>
                <w:sz w:val="20"/>
                <w:szCs w:val="20"/>
              </w:rPr>
            </w:pPr>
          </w:p>
          <w:p w14:paraId="7C978572" w14:textId="77777777" w:rsidR="00DB6F3A" w:rsidRPr="002478A0" w:rsidRDefault="00DB6F3A" w:rsidP="002478A0">
            <w:pPr>
              <w:widowControl w:val="0"/>
              <w:rPr>
                <w:sz w:val="20"/>
                <w:szCs w:val="20"/>
              </w:rPr>
            </w:pPr>
            <w:r w:rsidRPr="002478A0">
              <w:rPr>
                <w:sz w:val="20"/>
                <w:szCs w:val="20"/>
              </w:rPr>
              <w:t>Excluded women with chronic hypertension, hepatic disease or antihypertensive treatment other than what was used for intrapartum hypertensive disorder of pregnancy.</w:t>
            </w:r>
          </w:p>
          <w:p w14:paraId="5BE75E5F" w14:textId="77777777" w:rsidR="00DB6F3A" w:rsidRPr="002478A0" w:rsidRDefault="00DB6F3A" w:rsidP="002478A0">
            <w:pPr>
              <w:widowControl w:val="0"/>
              <w:rPr>
                <w:sz w:val="20"/>
                <w:szCs w:val="20"/>
              </w:rPr>
            </w:pPr>
          </w:p>
          <w:p w14:paraId="561C5B5F" w14:textId="77777777" w:rsidR="00DB6F3A" w:rsidRDefault="00DB6F3A" w:rsidP="002478A0">
            <w:pPr>
              <w:widowControl w:val="0"/>
              <w:rPr>
                <w:sz w:val="20"/>
                <w:szCs w:val="20"/>
              </w:rPr>
            </w:pPr>
            <w:r w:rsidRPr="002478A0">
              <w:rPr>
                <w:sz w:val="20"/>
                <w:szCs w:val="20"/>
              </w:rPr>
              <w:t xml:space="preserve">Groups similar with regards to maternal age, parity and gestational age. </w:t>
            </w:r>
          </w:p>
          <w:p w14:paraId="18EA24D4" w14:textId="77777777" w:rsidR="00DB6F3A" w:rsidRPr="002478A0" w:rsidRDefault="00DB6F3A" w:rsidP="002478A0">
            <w:pPr>
              <w:widowControl w:val="0"/>
              <w:rPr>
                <w:sz w:val="20"/>
                <w:szCs w:val="20"/>
              </w:rPr>
            </w:pPr>
          </w:p>
        </w:tc>
        <w:tc>
          <w:tcPr>
            <w:tcW w:w="2481" w:type="dxa"/>
          </w:tcPr>
          <w:p w14:paraId="6993A045" w14:textId="77777777" w:rsidR="00DB6F3A" w:rsidRPr="002478A0" w:rsidRDefault="00DB6F3A" w:rsidP="002478A0">
            <w:pPr>
              <w:widowControl w:val="0"/>
              <w:rPr>
                <w:sz w:val="20"/>
                <w:szCs w:val="20"/>
              </w:rPr>
            </w:pPr>
            <w:r w:rsidRPr="002478A0">
              <w:rPr>
                <w:sz w:val="20"/>
                <w:szCs w:val="20"/>
              </w:rPr>
              <w:t>N=12. Intervention was Methyldopa 250mg IV Q6h.</w:t>
            </w:r>
          </w:p>
          <w:p w14:paraId="5F786D4D" w14:textId="77777777" w:rsidR="00DB6F3A" w:rsidRPr="002478A0" w:rsidRDefault="00DB6F3A" w:rsidP="002478A0">
            <w:pPr>
              <w:widowControl w:val="0"/>
              <w:rPr>
                <w:sz w:val="20"/>
                <w:szCs w:val="20"/>
              </w:rPr>
            </w:pPr>
          </w:p>
          <w:p w14:paraId="2A0614F1" w14:textId="77777777" w:rsidR="00DB6F3A" w:rsidRPr="002478A0" w:rsidRDefault="00DB6F3A" w:rsidP="002478A0">
            <w:pPr>
              <w:widowControl w:val="0"/>
              <w:rPr>
                <w:sz w:val="20"/>
                <w:szCs w:val="20"/>
              </w:rPr>
            </w:pPr>
            <w:r w:rsidRPr="002478A0">
              <w:rPr>
                <w:sz w:val="20"/>
                <w:szCs w:val="20"/>
              </w:rPr>
              <w:t xml:space="preserve">N=14. Control was Hydralazine 20mg IM Q6h. </w:t>
            </w:r>
          </w:p>
          <w:p w14:paraId="465E1F97" w14:textId="77777777" w:rsidR="00DB6F3A" w:rsidRPr="002478A0" w:rsidRDefault="00DB6F3A" w:rsidP="002478A0">
            <w:pPr>
              <w:widowControl w:val="0"/>
              <w:rPr>
                <w:sz w:val="20"/>
                <w:szCs w:val="20"/>
              </w:rPr>
            </w:pPr>
          </w:p>
          <w:p w14:paraId="23EECCFB" w14:textId="77777777" w:rsidR="00DB6F3A" w:rsidRPr="002478A0" w:rsidRDefault="00DB6F3A" w:rsidP="002478A0">
            <w:pPr>
              <w:widowControl w:val="0"/>
              <w:rPr>
                <w:sz w:val="20"/>
                <w:szCs w:val="20"/>
              </w:rPr>
            </w:pPr>
            <w:r w:rsidRPr="002478A0">
              <w:rPr>
                <w:sz w:val="20"/>
                <w:szCs w:val="20"/>
              </w:rPr>
              <w:t>Doses were doubled if 2 successive DBP &gt;110mmHg.</w:t>
            </w:r>
          </w:p>
          <w:p w14:paraId="1B3A8CF5" w14:textId="77777777" w:rsidR="00DB6F3A" w:rsidRPr="002478A0" w:rsidRDefault="00DB6F3A" w:rsidP="002478A0">
            <w:pPr>
              <w:widowControl w:val="0"/>
              <w:rPr>
                <w:sz w:val="20"/>
                <w:szCs w:val="20"/>
              </w:rPr>
            </w:pPr>
            <w:r w:rsidRPr="002478A0">
              <w:rPr>
                <w:sz w:val="20"/>
                <w:szCs w:val="20"/>
              </w:rPr>
              <w:br/>
              <w:t xml:space="preserve">All women received magnesium sulphate. </w:t>
            </w:r>
          </w:p>
          <w:p w14:paraId="303E4954" w14:textId="77777777" w:rsidR="00DB6F3A" w:rsidRPr="002478A0" w:rsidRDefault="00DB6F3A" w:rsidP="002478A0">
            <w:pPr>
              <w:widowControl w:val="0"/>
              <w:rPr>
                <w:sz w:val="20"/>
                <w:szCs w:val="20"/>
              </w:rPr>
            </w:pPr>
          </w:p>
          <w:p w14:paraId="608FE970" w14:textId="77777777" w:rsidR="00DB6F3A" w:rsidRPr="002478A0" w:rsidRDefault="00DB6F3A" w:rsidP="002478A0">
            <w:pPr>
              <w:widowControl w:val="0"/>
              <w:rPr>
                <w:sz w:val="20"/>
                <w:szCs w:val="20"/>
              </w:rPr>
            </w:pPr>
            <w:r w:rsidRPr="002478A0">
              <w:rPr>
                <w:sz w:val="20"/>
                <w:szCs w:val="20"/>
              </w:rPr>
              <w:t xml:space="preserve">Treatment goal: DBP &lt;110mmHg. </w:t>
            </w:r>
          </w:p>
          <w:p w14:paraId="0BFB6A4C" w14:textId="77777777" w:rsidR="00DB6F3A" w:rsidRPr="002478A0" w:rsidRDefault="00DB6F3A" w:rsidP="002478A0">
            <w:pPr>
              <w:widowControl w:val="0"/>
              <w:rPr>
                <w:sz w:val="20"/>
                <w:szCs w:val="20"/>
              </w:rPr>
            </w:pPr>
          </w:p>
        </w:tc>
        <w:tc>
          <w:tcPr>
            <w:tcW w:w="1860" w:type="dxa"/>
          </w:tcPr>
          <w:p w14:paraId="47299BB5" w14:textId="77777777" w:rsidR="00DB6F3A" w:rsidRPr="002478A0" w:rsidRDefault="00DB6F3A" w:rsidP="002478A0">
            <w:pPr>
              <w:widowControl w:val="0"/>
              <w:rPr>
                <w:sz w:val="20"/>
                <w:szCs w:val="20"/>
              </w:rPr>
            </w:pPr>
            <w:r w:rsidRPr="002478A0">
              <w:rPr>
                <w:sz w:val="20"/>
                <w:szCs w:val="20"/>
              </w:rPr>
              <w:t>Mean arterial blood pressure changes.</w:t>
            </w:r>
          </w:p>
          <w:p w14:paraId="22474E24" w14:textId="77777777" w:rsidR="00DB6F3A" w:rsidRPr="002478A0" w:rsidRDefault="00DB6F3A" w:rsidP="002478A0">
            <w:pPr>
              <w:widowControl w:val="0"/>
              <w:rPr>
                <w:sz w:val="20"/>
                <w:szCs w:val="20"/>
              </w:rPr>
            </w:pPr>
          </w:p>
          <w:p w14:paraId="248D7753" w14:textId="77777777" w:rsidR="00DB6F3A" w:rsidRPr="002478A0" w:rsidRDefault="00DB6F3A" w:rsidP="002478A0">
            <w:pPr>
              <w:widowControl w:val="0"/>
              <w:rPr>
                <w:sz w:val="20"/>
                <w:szCs w:val="20"/>
              </w:rPr>
            </w:pPr>
            <w:r w:rsidRPr="002478A0">
              <w:rPr>
                <w:sz w:val="20"/>
                <w:szCs w:val="20"/>
              </w:rPr>
              <w:t xml:space="preserve">Need for additional antihypertensive therapy. </w:t>
            </w:r>
          </w:p>
          <w:p w14:paraId="62276020" w14:textId="77777777" w:rsidR="00DB6F3A" w:rsidRPr="002478A0" w:rsidRDefault="00DB6F3A" w:rsidP="002478A0">
            <w:pPr>
              <w:widowControl w:val="0"/>
              <w:rPr>
                <w:sz w:val="20"/>
                <w:szCs w:val="20"/>
              </w:rPr>
            </w:pPr>
          </w:p>
          <w:p w14:paraId="1B9F9593" w14:textId="77777777" w:rsidR="00DB6F3A" w:rsidRPr="002478A0" w:rsidRDefault="00DB6F3A" w:rsidP="002478A0">
            <w:pPr>
              <w:widowControl w:val="0"/>
              <w:rPr>
                <w:sz w:val="20"/>
                <w:szCs w:val="20"/>
              </w:rPr>
            </w:pPr>
            <w:r w:rsidRPr="002478A0">
              <w:rPr>
                <w:sz w:val="20"/>
                <w:szCs w:val="20"/>
              </w:rPr>
              <w:t xml:space="preserve">Safety data (maternal adverse events). </w:t>
            </w:r>
          </w:p>
          <w:p w14:paraId="5439FC19" w14:textId="77777777" w:rsidR="00DB6F3A" w:rsidRPr="002478A0" w:rsidRDefault="00DB6F3A" w:rsidP="002478A0">
            <w:pPr>
              <w:widowControl w:val="0"/>
              <w:rPr>
                <w:sz w:val="20"/>
                <w:szCs w:val="20"/>
              </w:rPr>
            </w:pPr>
          </w:p>
          <w:p w14:paraId="4F8920CD" w14:textId="77777777" w:rsidR="00DB6F3A" w:rsidRPr="002478A0" w:rsidRDefault="00DB6F3A" w:rsidP="002478A0">
            <w:pPr>
              <w:widowControl w:val="0"/>
              <w:rPr>
                <w:sz w:val="20"/>
                <w:szCs w:val="20"/>
              </w:rPr>
            </w:pPr>
            <w:r w:rsidRPr="002478A0">
              <w:rPr>
                <w:sz w:val="20"/>
                <w:szCs w:val="20"/>
              </w:rPr>
              <w:t xml:space="preserve">Maternal mortality. </w:t>
            </w:r>
          </w:p>
          <w:p w14:paraId="5ABC2A85" w14:textId="77777777" w:rsidR="00DB6F3A" w:rsidRPr="002478A0" w:rsidRDefault="00DB6F3A" w:rsidP="002478A0">
            <w:pPr>
              <w:widowControl w:val="0"/>
              <w:rPr>
                <w:sz w:val="20"/>
                <w:szCs w:val="20"/>
              </w:rPr>
            </w:pPr>
          </w:p>
        </w:tc>
        <w:tc>
          <w:tcPr>
            <w:tcW w:w="1182" w:type="dxa"/>
            <w:shd w:val="clear" w:color="auto" w:fill="00B050"/>
            <w:textDirection w:val="tbRl"/>
            <w:vAlign w:val="center"/>
          </w:tcPr>
          <w:p w14:paraId="7FB8062E" w14:textId="77777777" w:rsidR="00DB6F3A" w:rsidRPr="002478A0" w:rsidRDefault="00DB6F3A" w:rsidP="002478A0">
            <w:pPr>
              <w:widowControl w:val="0"/>
              <w:ind w:left="57"/>
              <w:rPr>
                <w:sz w:val="20"/>
                <w:szCs w:val="20"/>
              </w:rPr>
            </w:pPr>
            <w:r w:rsidRPr="002478A0">
              <w:rPr>
                <w:sz w:val="20"/>
                <w:szCs w:val="20"/>
              </w:rPr>
              <w:t>Randomisation</w:t>
            </w:r>
          </w:p>
        </w:tc>
        <w:tc>
          <w:tcPr>
            <w:tcW w:w="1109" w:type="dxa"/>
            <w:shd w:val="clear" w:color="auto" w:fill="00B050"/>
            <w:textDirection w:val="tbRl"/>
            <w:vAlign w:val="center"/>
          </w:tcPr>
          <w:p w14:paraId="51D2190E"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04182227"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2CE2F382"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FF0000"/>
            <w:textDirection w:val="tbRl"/>
            <w:vAlign w:val="center"/>
          </w:tcPr>
          <w:p w14:paraId="19A484B1"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FFC000"/>
            <w:textDirection w:val="tbRl"/>
            <w:vAlign w:val="center"/>
          </w:tcPr>
          <w:p w14:paraId="57833232"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21FAC161" w14:textId="77777777" w:rsidTr="002478A0">
        <w:trPr>
          <w:gridAfter w:val="1"/>
          <w:wAfter w:w="113" w:type="dxa"/>
        </w:trPr>
        <w:tc>
          <w:tcPr>
            <w:tcW w:w="1381" w:type="dxa"/>
            <w:gridSpan w:val="2"/>
          </w:tcPr>
          <w:p w14:paraId="5952D0AB" w14:textId="77777777" w:rsidR="00DB6F3A" w:rsidRPr="002478A0" w:rsidRDefault="00DB6F3A" w:rsidP="002478A0">
            <w:pPr>
              <w:widowControl w:val="0"/>
              <w:rPr>
                <w:sz w:val="20"/>
                <w:szCs w:val="20"/>
              </w:rPr>
            </w:pPr>
            <w:r w:rsidRPr="002478A0">
              <w:rPr>
                <w:sz w:val="20"/>
                <w:szCs w:val="20"/>
              </w:rPr>
              <w:t>Gupta 2023</w:t>
            </w:r>
          </w:p>
        </w:tc>
        <w:tc>
          <w:tcPr>
            <w:tcW w:w="1739" w:type="dxa"/>
          </w:tcPr>
          <w:p w14:paraId="591C1473" w14:textId="77777777" w:rsidR="00DB6F3A" w:rsidRPr="002478A0" w:rsidRDefault="00DB6F3A" w:rsidP="002478A0">
            <w:pPr>
              <w:widowControl w:val="0"/>
              <w:rPr>
                <w:sz w:val="20"/>
                <w:szCs w:val="20"/>
              </w:rPr>
            </w:pPr>
            <w:r w:rsidRPr="002478A0">
              <w:rPr>
                <w:sz w:val="20"/>
                <w:szCs w:val="20"/>
              </w:rPr>
              <w:t xml:space="preserve">Recruited in India. </w:t>
            </w:r>
          </w:p>
          <w:p w14:paraId="254961EF" w14:textId="77777777" w:rsidR="00DB6F3A" w:rsidRPr="002478A0" w:rsidRDefault="00DB6F3A" w:rsidP="002478A0">
            <w:pPr>
              <w:widowControl w:val="0"/>
              <w:rPr>
                <w:sz w:val="20"/>
                <w:szCs w:val="20"/>
              </w:rPr>
            </w:pPr>
          </w:p>
          <w:p w14:paraId="0B3EE5B8" w14:textId="77777777" w:rsidR="00DB6F3A" w:rsidRPr="002478A0" w:rsidRDefault="00DB6F3A" w:rsidP="002478A0">
            <w:pPr>
              <w:widowControl w:val="0"/>
              <w:rPr>
                <w:sz w:val="20"/>
                <w:szCs w:val="20"/>
              </w:rPr>
            </w:pPr>
            <w:r w:rsidRPr="002478A0">
              <w:rPr>
                <w:sz w:val="20"/>
                <w:szCs w:val="20"/>
              </w:rPr>
              <w:t xml:space="preserve">Randomisation using computer generated random number blocks. </w:t>
            </w:r>
          </w:p>
          <w:p w14:paraId="06FF79CC" w14:textId="77777777" w:rsidR="00DB6F3A" w:rsidRPr="002478A0" w:rsidRDefault="00DB6F3A" w:rsidP="002478A0">
            <w:pPr>
              <w:widowControl w:val="0"/>
              <w:rPr>
                <w:sz w:val="20"/>
                <w:szCs w:val="20"/>
              </w:rPr>
            </w:pPr>
          </w:p>
          <w:p w14:paraId="11F03232" w14:textId="77777777" w:rsidR="00DB6F3A" w:rsidRPr="002478A0" w:rsidRDefault="00DB6F3A" w:rsidP="002478A0">
            <w:pPr>
              <w:widowControl w:val="0"/>
              <w:rPr>
                <w:sz w:val="20"/>
                <w:szCs w:val="20"/>
              </w:rPr>
            </w:pPr>
            <w:r w:rsidRPr="002478A0">
              <w:rPr>
                <w:sz w:val="20"/>
                <w:szCs w:val="20"/>
              </w:rPr>
              <w:t xml:space="preserve">Allocation concealment with sequentially numbered, opaque envelopes. </w:t>
            </w:r>
          </w:p>
          <w:p w14:paraId="46C26CA6" w14:textId="77777777" w:rsidR="00DB6F3A" w:rsidRPr="002478A0" w:rsidRDefault="00DB6F3A" w:rsidP="002478A0">
            <w:pPr>
              <w:widowControl w:val="0"/>
              <w:rPr>
                <w:sz w:val="20"/>
                <w:szCs w:val="20"/>
              </w:rPr>
            </w:pPr>
          </w:p>
          <w:p w14:paraId="2BCEF6E5" w14:textId="77777777" w:rsidR="00DB6F3A" w:rsidRPr="002478A0" w:rsidRDefault="00DB6F3A" w:rsidP="002478A0">
            <w:pPr>
              <w:widowControl w:val="0"/>
              <w:rPr>
                <w:sz w:val="20"/>
                <w:szCs w:val="20"/>
              </w:rPr>
            </w:pPr>
          </w:p>
        </w:tc>
        <w:tc>
          <w:tcPr>
            <w:tcW w:w="3047" w:type="dxa"/>
          </w:tcPr>
          <w:p w14:paraId="3DE279D2" w14:textId="77777777" w:rsidR="00DB6F3A" w:rsidRPr="002478A0" w:rsidRDefault="00DB6F3A" w:rsidP="002478A0">
            <w:pPr>
              <w:widowControl w:val="0"/>
              <w:rPr>
                <w:sz w:val="20"/>
                <w:szCs w:val="20"/>
              </w:rPr>
            </w:pPr>
            <w:r w:rsidRPr="002478A0">
              <w:rPr>
                <w:sz w:val="20"/>
                <w:szCs w:val="20"/>
              </w:rPr>
              <w:t>130 postpartum women.</w:t>
            </w:r>
          </w:p>
          <w:p w14:paraId="346843D5" w14:textId="77777777" w:rsidR="00DB6F3A" w:rsidRPr="002478A0" w:rsidRDefault="00DB6F3A" w:rsidP="002478A0">
            <w:pPr>
              <w:widowControl w:val="0"/>
              <w:rPr>
                <w:sz w:val="20"/>
                <w:szCs w:val="20"/>
              </w:rPr>
            </w:pPr>
          </w:p>
          <w:p w14:paraId="1EFF145A" w14:textId="77777777" w:rsidR="00DB6F3A" w:rsidRPr="002478A0" w:rsidRDefault="00DB6F3A" w:rsidP="002478A0">
            <w:pPr>
              <w:widowControl w:val="0"/>
              <w:rPr>
                <w:sz w:val="20"/>
                <w:szCs w:val="20"/>
              </w:rPr>
            </w:pPr>
            <w:r w:rsidRPr="002478A0">
              <w:rPr>
                <w:sz w:val="20"/>
                <w:szCs w:val="20"/>
              </w:rPr>
              <w:t xml:space="preserve">All with a diagnosis of antepartum hypertension in whom the treating team discontinued antihypertensive therapy postpartum OR developed de-novo hypertension in postpartum period. </w:t>
            </w:r>
          </w:p>
          <w:p w14:paraId="3ABC8F98" w14:textId="77777777" w:rsidR="00DB6F3A" w:rsidRPr="002478A0" w:rsidRDefault="00DB6F3A" w:rsidP="002478A0">
            <w:pPr>
              <w:widowControl w:val="0"/>
              <w:rPr>
                <w:sz w:val="20"/>
                <w:szCs w:val="20"/>
              </w:rPr>
            </w:pPr>
          </w:p>
          <w:p w14:paraId="6EDD9E52" w14:textId="77777777" w:rsidR="00DB6F3A" w:rsidRPr="002478A0" w:rsidRDefault="00DB6F3A" w:rsidP="002478A0">
            <w:pPr>
              <w:widowControl w:val="0"/>
              <w:rPr>
                <w:sz w:val="20"/>
                <w:szCs w:val="20"/>
              </w:rPr>
            </w:pPr>
            <w:r w:rsidRPr="002478A0">
              <w:rPr>
                <w:sz w:val="20"/>
                <w:szCs w:val="20"/>
              </w:rPr>
              <w:t xml:space="preserve">BP threshold: SBP &gt;140mmHg or DBP &gt;90mmHg. </w:t>
            </w:r>
          </w:p>
          <w:p w14:paraId="470FA367" w14:textId="77777777" w:rsidR="00DB6F3A" w:rsidRPr="002478A0" w:rsidRDefault="00DB6F3A" w:rsidP="002478A0">
            <w:pPr>
              <w:widowControl w:val="0"/>
              <w:rPr>
                <w:sz w:val="20"/>
                <w:szCs w:val="20"/>
              </w:rPr>
            </w:pPr>
          </w:p>
          <w:p w14:paraId="3DFC8ABF" w14:textId="77777777" w:rsidR="00DB6F3A" w:rsidRPr="002478A0" w:rsidRDefault="00DB6F3A" w:rsidP="002478A0">
            <w:pPr>
              <w:widowControl w:val="0"/>
              <w:rPr>
                <w:sz w:val="20"/>
                <w:szCs w:val="20"/>
              </w:rPr>
            </w:pPr>
            <w:r w:rsidRPr="002478A0">
              <w:rPr>
                <w:sz w:val="20"/>
                <w:szCs w:val="20"/>
              </w:rPr>
              <w:t xml:space="preserve">Excluded women with chronic hypertension, AV block, heart rate &lt;60 or &gt;120bpm, asthma creatinine </w:t>
            </w:r>
            <w:r w:rsidRPr="002478A0">
              <w:rPr>
                <w:sz w:val="20"/>
                <w:szCs w:val="20"/>
                <w:u w:val="single"/>
              </w:rPr>
              <w:t>&gt;</w:t>
            </w:r>
            <w:r w:rsidRPr="002478A0">
              <w:rPr>
                <w:sz w:val="20"/>
                <w:szCs w:val="20"/>
              </w:rPr>
              <w:t xml:space="preserve">1.5mg/dl, heart failure, pulmonary oedema, eclampsia (before enrollment), HELLP syndrome or critically ill. </w:t>
            </w:r>
          </w:p>
          <w:p w14:paraId="4068E286" w14:textId="77777777" w:rsidR="00DB6F3A" w:rsidRDefault="00DB6F3A" w:rsidP="002478A0">
            <w:pPr>
              <w:widowControl w:val="0"/>
              <w:rPr>
                <w:sz w:val="20"/>
                <w:szCs w:val="20"/>
              </w:rPr>
            </w:pPr>
            <w:r w:rsidRPr="002478A0">
              <w:rPr>
                <w:sz w:val="20"/>
                <w:szCs w:val="20"/>
              </w:rPr>
              <w:lastRenderedPageBreak/>
              <w:t>Groups similar with regards to age, parity, BMI, diabetes, hypothyroidism, gestational age at onset of hypertension, aspirin use antenatally, mean BP at diagnosis, severe pre-eclampsia, placental abruption, antihypertensives in antenatal period and laboratory values.</w:t>
            </w:r>
          </w:p>
          <w:p w14:paraId="3585E363" w14:textId="77777777" w:rsidR="004173EC" w:rsidRPr="002478A0" w:rsidRDefault="004173EC" w:rsidP="002478A0">
            <w:pPr>
              <w:widowControl w:val="0"/>
              <w:rPr>
                <w:sz w:val="20"/>
                <w:szCs w:val="20"/>
              </w:rPr>
            </w:pPr>
          </w:p>
        </w:tc>
        <w:tc>
          <w:tcPr>
            <w:tcW w:w="2481" w:type="dxa"/>
          </w:tcPr>
          <w:p w14:paraId="6C712946" w14:textId="77777777" w:rsidR="00DB6F3A" w:rsidRPr="002478A0" w:rsidRDefault="00DB6F3A" w:rsidP="002478A0">
            <w:pPr>
              <w:widowControl w:val="0"/>
              <w:rPr>
                <w:sz w:val="20"/>
                <w:szCs w:val="20"/>
              </w:rPr>
            </w:pPr>
            <w:r w:rsidRPr="002478A0">
              <w:rPr>
                <w:sz w:val="20"/>
                <w:szCs w:val="20"/>
              </w:rPr>
              <w:lastRenderedPageBreak/>
              <w:t xml:space="preserve">N=65. Intervention was Labetalol 100mg BD PO initially, escalated to 100mg TDS up to maximum 900mg/d over 3 doses. </w:t>
            </w:r>
          </w:p>
          <w:p w14:paraId="4C495A3D" w14:textId="77777777" w:rsidR="00DB6F3A" w:rsidRPr="002478A0" w:rsidRDefault="00DB6F3A" w:rsidP="002478A0">
            <w:pPr>
              <w:widowControl w:val="0"/>
              <w:rPr>
                <w:sz w:val="20"/>
                <w:szCs w:val="20"/>
              </w:rPr>
            </w:pPr>
          </w:p>
          <w:p w14:paraId="3517C115" w14:textId="77777777" w:rsidR="00DB6F3A" w:rsidRPr="002478A0" w:rsidRDefault="00DB6F3A" w:rsidP="002478A0">
            <w:pPr>
              <w:widowControl w:val="0"/>
              <w:rPr>
                <w:sz w:val="20"/>
                <w:szCs w:val="20"/>
              </w:rPr>
            </w:pPr>
            <w:r w:rsidRPr="002478A0">
              <w:rPr>
                <w:sz w:val="20"/>
                <w:szCs w:val="20"/>
              </w:rPr>
              <w:t>N=65. Control was Amlodipine 2.5mg BD PO escalated up to maximum 10mg/d over 2 doses.</w:t>
            </w:r>
          </w:p>
          <w:p w14:paraId="6B57242F" w14:textId="77777777" w:rsidR="00DB6F3A" w:rsidRPr="002478A0" w:rsidRDefault="00DB6F3A" w:rsidP="002478A0">
            <w:pPr>
              <w:widowControl w:val="0"/>
              <w:rPr>
                <w:sz w:val="20"/>
                <w:szCs w:val="20"/>
              </w:rPr>
            </w:pPr>
          </w:p>
        </w:tc>
        <w:tc>
          <w:tcPr>
            <w:tcW w:w="1860" w:type="dxa"/>
          </w:tcPr>
          <w:p w14:paraId="09140BF3" w14:textId="77777777" w:rsidR="00DB6F3A" w:rsidRPr="002478A0" w:rsidRDefault="00DB6F3A" w:rsidP="002478A0">
            <w:pPr>
              <w:widowControl w:val="0"/>
              <w:rPr>
                <w:color w:val="000000" w:themeColor="text1"/>
                <w:sz w:val="20"/>
                <w:szCs w:val="20"/>
              </w:rPr>
            </w:pPr>
            <w:r w:rsidRPr="002478A0">
              <w:rPr>
                <w:color w:val="000000" w:themeColor="text1"/>
                <w:sz w:val="20"/>
                <w:szCs w:val="20"/>
              </w:rPr>
              <w:t xml:space="preserve">Persistent postpartum hypertension. </w:t>
            </w:r>
          </w:p>
          <w:p w14:paraId="611B19E7" w14:textId="77777777" w:rsidR="00DB6F3A" w:rsidRPr="002478A0" w:rsidRDefault="00DB6F3A" w:rsidP="002478A0">
            <w:pPr>
              <w:widowControl w:val="0"/>
              <w:rPr>
                <w:sz w:val="20"/>
                <w:szCs w:val="20"/>
              </w:rPr>
            </w:pPr>
          </w:p>
          <w:p w14:paraId="67BDAEB3" w14:textId="77777777" w:rsidR="00DB6F3A" w:rsidRPr="002478A0" w:rsidRDefault="00DB6F3A" w:rsidP="002478A0">
            <w:pPr>
              <w:widowControl w:val="0"/>
              <w:rPr>
                <w:sz w:val="20"/>
                <w:szCs w:val="20"/>
              </w:rPr>
            </w:pPr>
            <w:r w:rsidRPr="002478A0">
              <w:rPr>
                <w:sz w:val="20"/>
                <w:szCs w:val="20"/>
              </w:rPr>
              <w:t>Time to achieve target blood pressure.</w:t>
            </w:r>
          </w:p>
          <w:p w14:paraId="72E3E590" w14:textId="77777777" w:rsidR="00DB6F3A" w:rsidRPr="002478A0" w:rsidRDefault="00DB6F3A" w:rsidP="002478A0">
            <w:pPr>
              <w:widowControl w:val="0"/>
              <w:rPr>
                <w:sz w:val="20"/>
                <w:szCs w:val="20"/>
              </w:rPr>
            </w:pPr>
          </w:p>
          <w:p w14:paraId="2BEAABAB" w14:textId="77777777" w:rsidR="00DB6F3A" w:rsidRPr="002478A0" w:rsidRDefault="00DB6F3A" w:rsidP="002478A0">
            <w:pPr>
              <w:widowControl w:val="0"/>
              <w:rPr>
                <w:sz w:val="20"/>
                <w:szCs w:val="20"/>
              </w:rPr>
            </w:pPr>
            <w:r w:rsidRPr="002478A0">
              <w:rPr>
                <w:sz w:val="20"/>
                <w:szCs w:val="20"/>
              </w:rPr>
              <w:t xml:space="preserve">Early stroke (&lt;6 weeks postpartum). </w:t>
            </w:r>
          </w:p>
          <w:p w14:paraId="64C87764" w14:textId="77777777" w:rsidR="00DB6F3A" w:rsidRPr="002478A0" w:rsidRDefault="00DB6F3A" w:rsidP="002478A0">
            <w:pPr>
              <w:widowControl w:val="0"/>
              <w:rPr>
                <w:sz w:val="20"/>
                <w:szCs w:val="20"/>
              </w:rPr>
            </w:pPr>
            <w:r w:rsidRPr="002478A0">
              <w:rPr>
                <w:sz w:val="20"/>
                <w:szCs w:val="20"/>
              </w:rPr>
              <w:t xml:space="preserve">Safety data (maternal adverse events). </w:t>
            </w:r>
          </w:p>
          <w:p w14:paraId="799920F9" w14:textId="77777777" w:rsidR="00DB6F3A" w:rsidRPr="002478A0" w:rsidRDefault="00DB6F3A" w:rsidP="002478A0">
            <w:pPr>
              <w:widowControl w:val="0"/>
              <w:rPr>
                <w:sz w:val="20"/>
                <w:szCs w:val="20"/>
              </w:rPr>
            </w:pPr>
          </w:p>
          <w:p w14:paraId="0292F502" w14:textId="77777777" w:rsidR="00DB6F3A" w:rsidRPr="002478A0" w:rsidRDefault="00DB6F3A" w:rsidP="002478A0">
            <w:pPr>
              <w:widowControl w:val="0"/>
              <w:rPr>
                <w:sz w:val="20"/>
                <w:szCs w:val="20"/>
              </w:rPr>
            </w:pPr>
            <w:r w:rsidRPr="002478A0">
              <w:rPr>
                <w:sz w:val="20"/>
                <w:szCs w:val="20"/>
              </w:rPr>
              <w:t xml:space="preserve">Maternal mortality. </w:t>
            </w:r>
          </w:p>
          <w:p w14:paraId="5ACE0DA4" w14:textId="77777777" w:rsidR="00DB6F3A" w:rsidRPr="002478A0" w:rsidRDefault="00DB6F3A" w:rsidP="002478A0">
            <w:pPr>
              <w:widowControl w:val="0"/>
              <w:rPr>
                <w:sz w:val="20"/>
                <w:szCs w:val="20"/>
              </w:rPr>
            </w:pPr>
          </w:p>
          <w:p w14:paraId="2DEE2419" w14:textId="77777777" w:rsidR="00DB6F3A" w:rsidRPr="002478A0" w:rsidRDefault="00DB6F3A" w:rsidP="002478A0">
            <w:pPr>
              <w:widowControl w:val="0"/>
              <w:rPr>
                <w:bCs/>
                <w:color w:val="000000" w:themeColor="text1"/>
                <w:sz w:val="20"/>
                <w:szCs w:val="20"/>
              </w:rPr>
            </w:pPr>
            <w:r w:rsidRPr="002478A0">
              <w:rPr>
                <w:bCs/>
                <w:color w:val="000000" w:themeColor="text1"/>
                <w:sz w:val="20"/>
                <w:szCs w:val="20"/>
              </w:rPr>
              <w:t xml:space="preserve">Need for additional antihypertensive therapy. </w:t>
            </w:r>
          </w:p>
          <w:p w14:paraId="23EBA38F" w14:textId="77777777" w:rsidR="00DB6F3A" w:rsidRPr="002478A0" w:rsidRDefault="00DB6F3A" w:rsidP="002478A0">
            <w:pPr>
              <w:widowControl w:val="0"/>
              <w:rPr>
                <w:sz w:val="20"/>
                <w:szCs w:val="20"/>
              </w:rPr>
            </w:pPr>
          </w:p>
        </w:tc>
        <w:tc>
          <w:tcPr>
            <w:tcW w:w="1182" w:type="dxa"/>
            <w:shd w:val="clear" w:color="auto" w:fill="00B050"/>
            <w:textDirection w:val="tbRl"/>
            <w:vAlign w:val="center"/>
          </w:tcPr>
          <w:p w14:paraId="21EE5B93" w14:textId="77777777" w:rsidR="00DB6F3A" w:rsidRPr="002478A0" w:rsidRDefault="00DB6F3A" w:rsidP="002478A0">
            <w:pPr>
              <w:widowControl w:val="0"/>
              <w:ind w:left="57"/>
              <w:rPr>
                <w:sz w:val="20"/>
                <w:szCs w:val="20"/>
              </w:rPr>
            </w:pPr>
            <w:r w:rsidRPr="002478A0">
              <w:rPr>
                <w:sz w:val="20"/>
                <w:szCs w:val="20"/>
              </w:rPr>
              <w:t>Randomisation</w:t>
            </w:r>
          </w:p>
        </w:tc>
        <w:tc>
          <w:tcPr>
            <w:tcW w:w="1109" w:type="dxa"/>
            <w:shd w:val="clear" w:color="auto" w:fill="00B050"/>
            <w:textDirection w:val="tbRl"/>
            <w:vAlign w:val="center"/>
          </w:tcPr>
          <w:p w14:paraId="503BD9D6"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2320D2DE"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3D46463F"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4C01B02F"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FFC000"/>
            <w:textDirection w:val="tbRl"/>
            <w:vAlign w:val="center"/>
          </w:tcPr>
          <w:p w14:paraId="77D0D7FB"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54FE2942" w14:textId="77777777" w:rsidTr="002478A0">
        <w:trPr>
          <w:gridAfter w:val="1"/>
          <w:wAfter w:w="113" w:type="dxa"/>
        </w:trPr>
        <w:tc>
          <w:tcPr>
            <w:tcW w:w="1381" w:type="dxa"/>
            <w:gridSpan w:val="2"/>
          </w:tcPr>
          <w:p w14:paraId="2BD97032" w14:textId="77777777" w:rsidR="00DB6F3A" w:rsidRPr="002478A0" w:rsidRDefault="00DB6F3A" w:rsidP="002478A0">
            <w:pPr>
              <w:widowControl w:val="0"/>
              <w:rPr>
                <w:sz w:val="20"/>
                <w:szCs w:val="20"/>
              </w:rPr>
            </w:pPr>
            <w:r w:rsidRPr="002478A0">
              <w:rPr>
                <w:sz w:val="20"/>
                <w:szCs w:val="20"/>
              </w:rPr>
              <w:t>Hladunewich 2006</w:t>
            </w:r>
          </w:p>
        </w:tc>
        <w:tc>
          <w:tcPr>
            <w:tcW w:w="1739" w:type="dxa"/>
          </w:tcPr>
          <w:p w14:paraId="4FB1EC5B" w14:textId="77777777" w:rsidR="00DB6F3A" w:rsidRPr="002478A0" w:rsidRDefault="00DB6F3A" w:rsidP="002478A0">
            <w:pPr>
              <w:widowControl w:val="0"/>
              <w:rPr>
                <w:sz w:val="20"/>
                <w:szCs w:val="20"/>
              </w:rPr>
            </w:pPr>
            <w:r w:rsidRPr="002478A0">
              <w:rPr>
                <w:sz w:val="20"/>
                <w:szCs w:val="20"/>
              </w:rPr>
              <w:t xml:space="preserve">Recruited in USA. </w:t>
            </w:r>
          </w:p>
          <w:p w14:paraId="77C52FC1" w14:textId="77777777" w:rsidR="00DB6F3A" w:rsidRPr="002478A0" w:rsidRDefault="00DB6F3A" w:rsidP="002478A0">
            <w:pPr>
              <w:widowControl w:val="0"/>
              <w:rPr>
                <w:sz w:val="20"/>
                <w:szCs w:val="20"/>
              </w:rPr>
            </w:pPr>
          </w:p>
          <w:p w14:paraId="62C5F101" w14:textId="77777777" w:rsidR="00DB6F3A" w:rsidRPr="002478A0" w:rsidRDefault="00DB6F3A" w:rsidP="002478A0">
            <w:pPr>
              <w:widowControl w:val="0"/>
              <w:rPr>
                <w:sz w:val="20"/>
                <w:szCs w:val="20"/>
              </w:rPr>
            </w:pPr>
            <w:r w:rsidRPr="002478A0">
              <w:rPr>
                <w:sz w:val="20"/>
                <w:szCs w:val="20"/>
              </w:rPr>
              <w:t>Randomisation using computer-generated random number tables.</w:t>
            </w:r>
          </w:p>
          <w:p w14:paraId="5EBB90CC" w14:textId="77777777" w:rsidR="00DB6F3A" w:rsidRPr="002478A0" w:rsidRDefault="00DB6F3A" w:rsidP="002478A0">
            <w:pPr>
              <w:widowControl w:val="0"/>
              <w:rPr>
                <w:sz w:val="20"/>
                <w:szCs w:val="20"/>
              </w:rPr>
            </w:pPr>
          </w:p>
          <w:p w14:paraId="5CAECF5A" w14:textId="77777777" w:rsidR="00DB6F3A" w:rsidRPr="002478A0" w:rsidRDefault="00DB6F3A" w:rsidP="002478A0">
            <w:pPr>
              <w:widowControl w:val="0"/>
              <w:rPr>
                <w:sz w:val="20"/>
                <w:szCs w:val="20"/>
              </w:rPr>
            </w:pPr>
            <w:r w:rsidRPr="002478A0">
              <w:rPr>
                <w:sz w:val="20"/>
                <w:szCs w:val="20"/>
              </w:rPr>
              <w:t>Allocation concealment was performed centrally by pharmacy.</w:t>
            </w:r>
          </w:p>
          <w:p w14:paraId="3955A974" w14:textId="77777777" w:rsidR="00DB6F3A" w:rsidRPr="002478A0" w:rsidRDefault="00DB6F3A" w:rsidP="002478A0">
            <w:pPr>
              <w:widowControl w:val="0"/>
              <w:rPr>
                <w:sz w:val="20"/>
                <w:szCs w:val="20"/>
              </w:rPr>
            </w:pPr>
          </w:p>
          <w:p w14:paraId="2652A75A" w14:textId="77777777" w:rsidR="00DB6F3A" w:rsidRPr="002478A0" w:rsidRDefault="00DB6F3A" w:rsidP="002478A0">
            <w:pPr>
              <w:widowControl w:val="0"/>
              <w:rPr>
                <w:sz w:val="20"/>
                <w:szCs w:val="20"/>
              </w:rPr>
            </w:pPr>
          </w:p>
        </w:tc>
        <w:tc>
          <w:tcPr>
            <w:tcW w:w="3047" w:type="dxa"/>
          </w:tcPr>
          <w:p w14:paraId="4BEAE3DD" w14:textId="77777777" w:rsidR="00DB6F3A" w:rsidRPr="002478A0" w:rsidRDefault="00DB6F3A" w:rsidP="002478A0">
            <w:pPr>
              <w:widowControl w:val="0"/>
              <w:rPr>
                <w:sz w:val="20"/>
                <w:szCs w:val="20"/>
              </w:rPr>
            </w:pPr>
            <w:r w:rsidRPr="002478A0">
              <w:rPr>
                <w:sz w:val="20"/>
                <w:szCs w:val="20"/>
              </w:rPr>
              <w:t xml:space="preserve">45 women included (30 postpartum). </w:t>
            </w:r>
          </w:p>
          <w:p w14:paraId="0D3469A8" w14:textId="77777777" w:rsidR="00DB6F3A" w:rsidRPr="002478A0" w:rsidRDefault="00DB6F3A" w:rsidP="002478A0">
            <w:pPr>
              <w:widowControl w:val="0"/>
              <w:rPr>
                <w:sz w:val="20"/>
                <w:szCs w:val="20"/>
              </w:rPr>
            </w:pPr>
            <w:r w:rsidRPr="002478A0">
              <w:rPr>
                <w:sz w:val="20"/>
                <w:szCs w:val="20"/>
              </w:rPr>
              <w:t xml:space="preserve"> </w:t>
            </w:r>
          </w:p>
          <w:p w14:paraId="2EC619BD" w14:textId="77777777" w:rsidR="00DB6F3A" w:rsidRPr="002478A0" w:rsidRDefault="00DB6F3A" w:rsidP="002478A0">
            <w:pPr>
              <w:widowControl w:val="0"/>
              <w:rPr>
                <w:sz w:val="20"/>
                <w:szCs w:val="20"/>
              </w:rPr>
            </w:pPr>
            <w:r w:rsidRPr="002478A0">
              <w:rPr>
                <w:sz w:val="20"/>
                <w:szCs w:val="20"/>
              </w:rPr>
              <w:t>All with a diagnosis of pre-eclampsia, antenatally or postnatally.</w:t>
            </w:r>
          </w:p>
          <w:p w14:paraId="00D63AFC" w14:textId="77777777" w:rsidR="00DB6F3A" w:rsidRPr="002478A0" w:rsidRDefault="00DB6F3A" w:rsidP="002478A0">
            <w:pPr>
              <w:widowControl w:val="0"/>
              <w:rPr>
                <w:sz w:val="20"/>
                <w:szCs w:val="20"/>
              </w:rPr>
            </w:pPr>
          </w:p>
          <w:p w14:paraId="35A1886D" w14:textId="77777777" w:rsidR="00DB6F3A" w:rsidRPr="002478A0" w:rsidRDefault="00DB6F3A" w:rsidP="002478A0">
            <w:pPr>
              <w:widowControl w:val="0"/>
              <w:rPr>
                <w:sz w:val="20"/>
                <w:szCs w:val="20"/>
              </w:rPr>
            </w:pPr>
            <w:r w:rsidRPr="002478A0">
              <w:rPr>
                <w:sz w:val="20"/>
                <w:szCs w:val="20"/>
              </w:rPr>
              <w:t xml:space="preserve">BP threshold: SBP &gt;140mmHg and/or DBP &gt;90mmHg. </w:t>
            </w:r>
          </w:p>
          <w:p w14:paraId="10FB7DE4" w14:textId="77777777" w:rsidR="00DB6F3A" w:rsidRPr="002478A0" w:rsidRDefault="00DB6F3A" w:rsidP="002478A0">
            <w:pPr>
              <w:widowControl w:val="0"/>
              <w:rPr>
                <w:sz w:val="20"/>
                <w:szCs w:val="20"/>
              </w:rPr>
            </w:pPr>
          </w:p>
          <w:p w14:paraId="1B194CED" w14:textId="77777777" w:rsidR="00DB6F3A" w:rsidRPr="002478A0" w:rsidRDefault="00DB6F3A" w:rsidP="002478A0">
            <w:pPr>
              <w:widowControl w:val="0"/>
              <w:rPr>
                <w:sz w:val="20"/>
                <w:szCs w:val="20"/>
              </w:rPr>
            </w:pPr>
            <w:r w:rsidRPr="002478A0">
              <w:rPr>
                <w:sz w:val="20"/>
                <w:szCs w:val="20"/>
              </w:rPr>
              <w:t>Excluded women with chronic renal disease.</w:t>
            </w:r>
          </w:p>
          <w:p w14:paraId="34A8E34F" w14:textId="77777777" w:rsidR="00DB6F3A" w:rsidRPr="002478A0" w:rsidRDefault="00DB6F3A" w:rsidP="002478A0">
            <w:pPr>
              <w:widowControl w:val="0"/>
              <w:rPr>
                <w:sz w:val="20"/>
                <w:szCs w:val="20"/>
              </w:rPr>
            </w:pPr>
          </w:p>
          <w:p w14:paraId="4E2524EA" w14:textId="77777777" w:rsidR="00DB6F3A" w:rsidRPr="002478A0" w:rsidRDefault="00DB6F3A" w:rsidP="002478A0">
            <w:pPr>
              <w:widowControl w:val="0"/>
              <w:rPr>
                <w:sz w:val="20"/>
                <w:szCs w:val="20"/>
              </w:rPr>
            </w:pPr>
            <w:r w:rsidRPr="002478A0">
              <w:rPr>
                <w:sz w:val="20"/>
                <w:szCs w:val="20"/>
              </w:rPr>
              <w:t>Groups were similar with regards to</w:t>
            </w:r>
            <w:r w:rsidRPr="002478A0">
              <w:rPr>
                <w:color w:val="000000"/>
                <w:sz w:val="20"/>
                <w:szCs w:val="20"/>
              </w:rPr>
              <w:t xml:space="preserve"> age, gestational age at delivery, serum creatinine, MAP at recruitment and serum albumin. The intervention group had significantly higher baseline albumin:creatinine.</w:t>
            </w:r>
          </w:p>
          <w:p w14:paraId="02060F56" w14:textId="77777777" w:rsidR="00DB6F3A" w:rsidRPr="002478A0" w:rsidRDefault="00DB6F3A" w:rsidP="002478A0">
            <w:pPr>
              <w:widowControl w:val="0"/>
              <w:rPr>
                <w:sz w:val="20"/>
                <w:szCs w:val="20"/>
              </w:rPr>
            </w:pPr>
          </w:p>
        </w:tc>
        <w:tc>
          <w:tcPr>
            <w:tcW w:w="2481" w:type="dxa"/>
          </w:tcPr>
          <w:p w14:paraId="3D87000D" w14:textId="77777777" w:rsidR="00DB6F3A" w:rsidRPr="002478A0" w:rsidRDefault="00DB6F3A" w:rsidP="002478A0">
            <w:pPr>
              <w:widowControl w:val="0"/>
              <w:rPr>
                <w:sz w:val="20"/>
                <w:szCs w:val="20"/>
              </w:rPr>
            </w:pPr>
            <w:r w:rsidRPr="002478A0">
              <w:rPr>
                <w:sz w:val="20"/>
                <w:szCs w:val="20"/>
              </w:rPr>
              <w:t xml:space="preserve">N= 22. Intervention was L-arginine 3.5g Q6H PO or 10g Q6H IV if unable to take oral medication, taken before delivery or within 24 hr postpartum and continued for 3 days postpartum. </w:t>
            </w:r>
          </w:p>
          <w:p w14:paraId="7F19DA33" w14:textId="77777777" w:rsidR="00DB6F3A" w:rsidRPr="002478A0" w:rsidRDefault="00DB6F3A" w:rsidP="002478A0">
            <w:pPr>
              <w:widowControl w:val="0"/>
              <w:rPr>
                <w:sz w:val="20"/>
                <w:szCs w:val="20"/>
              </w:rPr>
            </w:pPr>
          </w:p>
          <w:p w14:paraId="1DD4C174" w14:textId="77777777" w:rsidR="00DB6F3A" w:rsidRPr="002478A0" w:rsidRDefault="00DB6F3A" w:rsidP="002478A0">
            <w:pPr>
              <w:widowControl w:val="0"/>
              <w:rPr>
                <w:sz w:val="20"/>
                <w:szCs w:val="20"/>
              </w:rPr>
            </w:pPr>
            <w:r w:rsidRPr="002478A0">
              <w:rPr>
                <w:sz w:val="20"/>
                <w:szCs w:val="20"/>
              </w:rPr>
              <w:t>N= 23. Control was placebo PO taken before delivery or within 24 hr postpartum and continued for 3 days postpartum.</w:t>
            </w:r>
          </w:p>
          <w:p w14:paraId="060E3A6A" w14:textId="77777777" w:rsidR="00DB6F3A" w:rsidRPr="002478A0" w:rsidRDefault="00DB6F3A" w:rsidP="002478A0">
            <w:pPr>
              <w:widowControl w:val="0"/>
              <w:rPr>
                <w:sz w:val="20"/>
                <w:szCs w:val="20"/>
              </w:rPr>
            </w:pPr>
          </w:p>
        </w:tc>
        <w:tc>
          <w:tcPr>
            <w:tcW w:w="1860" w:type="dxa"/>
          </w:tcPr>
          <w:p w14:paraId="6AE39B9E" w14:textId="77777777" w:rsidR="00DB6F3A" w:rsidRPr="002478A0" w:rsidRDefault="00DB6F3A" w:rsidP="002478A0">
            <w:pPr>
              <w:widowControl w:val="0"/>
              <w:rPr>
                <w:color w:val="000000" w:themeColor="text1"/>
                <w:sz w:val="20"/>
                <w:szCs w:val="20"/>
              </w:rPr>
            </w:pPr>
            <w:r w:rsidRPr="002478A0">
              <w:rPr>
                <w:color w:val="000000" w:themeColor="text1"/>
                <w:sz w:val="20"/>
                <w:szCs w:val="20"/>
              </w:rPr>
              <w:t xml:space="preserve">Persistent postpartum hypertension. </w:t>
            </w:r>
          </w:p>
          <w:p w14:paraId="38D5F58F" w14:textId="77777777" w:rsidR="00DB6F3A" w:rsidRPr="002478A0" w:rsidRDefault="00DB6F3A" w:rsidP="002478A0">
            <w:pPr>
              <w:widowControl w:val="0"/>
              <w:rPr>
                <w:sz w:val="20"/>
                <w:szCs w:val="20"/>
              </w:rPr>
            </w:pPr>
          </w:p>
          <w:p w14:paraId="033A3DDA" w14:textId="77777777" w:rsidR="00DB6F3A" w:rsidRPr="002478A0" w:rsidRDefault="00DB6F3A" w:rsidP="002478A0">
            <w:pPr>
              <w:widowControl w:val="0"/>
              <w:rPr>
                <w:bCs/>
                <w:color w:val="000000" w:themeColor="text1"/>
                <w:sz w:val="20"/>
                <w:szCs w:val="20"/>
              </w:rPr>
            </w:pPr>
            <w:r w:rsidRPr="002478A0">
              <w:rPr>
                <w:bCs/>
                <w:color w:val="000000" w:themeColor="text1"/>
                <w:sz w:val="20"/>
                <w:szCs w:val="20"/>
              </w:rPr>
              <w:t xml:space="preserve">Need for additional antihypertensive therapy. </w:t>
            </w:r>
          </w:p>
          <w:p w14:paraId="6C6391EF" w14:textId="77777777" w:rsidR="00DB6F3A" w:rsidRPr="002478A0" w:rsidRDefault="00DB6F3A" w:rsidP="002478A0">
            <w:pPr>
              <w:widowControl w:val="0"/>
              <w:rPr>
                <w:sz w:val="20"/>
                <w:szCs w:val="20"/>
              </w:rPr>
            </w:pPr>
          </w:p>
        </w:tc>
        <w:tc>
          <w:tcPr>
            <w:tcW w:w="1182" w:type="dxa"/>
            <w:shd w:val="clear" w:color="auto" w:fill="00B050"/>
            <w:textDirection w:val="tbRl"/>
            <w:vAlign w:val="center"/>
          </w:tcPr>
          <w:p w14:paraId="42E27171" w14:textId="77777777" w:rsidR="00DB6F3A" w:rsidRPr="002478A0" w:rsidRDefault="00DB6F3A" w:rsidP="002478A0">
            <w:pPr>
              <w:widowControl w:val="0"/>
              <w:ind w:left="57"/>
              <w:rPr>
                <w:sz w:val="20"/>
                <w:szCs w:val="20"/>
              </w:rPr>
            </w:pPr>
            <w:r w:rsidRPr="002478A0">
              <w:rPr>
                <w:sz w:val="20"/>
                <w:szCs w:val="20"/>
              </w:rPr>
              <w:t>Randomisation</w:t>
            </w:r>
          </w:p>
        </w:tc>
        <w:tc>
          <w:tcPr>
            <w:tcW w:w="1109" w:type="dxa"/>
            <w:shd w:val="clear" w:color="auto" w:fill="00B050"/>
            <w:textDirection w:val="tbRl"/>
            <w:vAlign w:val="center"/>
          </w:tcPr>
          <w:p w14:paraId="0426D0F3"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00B050"/>
            <w:textDirection w:val="tbRl"/>
            <w:vAlign w:val="center"/>
          </w:tcPr>
          <w:p w14:paraId="602AA609"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00B050"/>
            <w:textDirection w:val="tbRl"/>
            <w:vAlign w:val="center"/>
          </w:tcPr>
          <w:p w14:paraId="5F30841B"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6348DBAB"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FF0000"/>
            <w:textDirection w:val="tbRl"/>
            <w:vAlign w:val="center"/>
          </w:tcPr>
          <w:p w14:paraId="7D20237B"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32434F3C" w14:textId="77777777" w:rsidTr="002478A0">
        <w:trPr>
          <w:gridAfter w:val="1"/>
          <w:wAfter w:w="113" w:type="dxa"/>
        </w:trPr>
        <w:tc>
          <w:tcPr>
            <w:tcW w:w="1381" w:type="dxa"/>
            <w:gridSpan w:val="2"/>
          </w:tcPr>
          <w:p w14:paraId="3581A151" w14:textId="77777777" w:rsidR="00DB6F3A" w:rsidRPr="002478A0" w:rsidRDefault="00DB6F3A" w:rsidP="002478A0">
            <w:pPr>
              <w:widowControl w:val="0"/>
              <w:rPr>
                <w:sz w:val="20"/>
                <w:szCs w:val="20"/>
              </w:rPr>
            </w:pPr>
            <w:r w:rsidRPr="002478A0">
              <w:rPr>
                <w:sz w:val="20"/>
                <w:szCs w:val="20"/>
              </w:rPr>
              <w:t>Kitt 2023</w:t>
            </w:r>
          </w:p>
        </w:tc>
        <w:tc>
          <w:tcPr>
            <w:tcW w:w="1739" w:type="dxa"/>
          </w:tcPr>
          <w:p w14:paraId="4916802F" w14:textId="77777777" w:rsidR="00DB6F3A" w:rsidRPr="002478A0" w:rsidRDefault="00DB6F3A" w:rsidP="002478A0">
            <w:pPr>
              <w:widowControl w:val="0"/>
              <w:rPr>
                <w:sz w:val="20"/>
                <w:szCs w:val="20"/>
              </w:rPr>
            </w:pPr>
            <w:r w:rsidRPr="002478A0">
              <w:rPr>
                <w:sz w:val="20"/>
                <w:szCs w:val="20"/>
              </w:rPr>
              <w:t xml:space="preserve">Recruited in UK. </w:t>
            </w:r>
          </w:p>
          <w:p w14:paraId="7F406A28" w14:textId="77777777" w:rsidR="00DB6F3A" w:rsidRPr="002478A0" w:rsidRDefault="00DB6F3A" w:rsidP="002478A0">
            <w:pPr>
              <w:widowControl w:val="0"/>
              <w:rPr>
                <w:sz w:val="20"/>
                <w:szCs w:val="20"/>
              </w:rPr>
            </w:pPr>
          </w:p>
          <w:p w14:paraId="65356DA0" w14:textId="77777777" w:rsidR="00DB6F3A" w:rsidRPr="002478A0" w:rsidRDefault="00DB6F3A" w:rsidP="002478A0">
            <w:pPr>
              <w:widowControl w:val="0"/>
              <w:rPr>
                <w:sz w:val="20"/>
                <w:szCs w:val="20"/>
              </w:rPr>
            </w:pPr>
            <w:r w:rsidRPr="002478A0">
              <w:rPr>
                <w:sz w:val="20"/>
                <w:szCs w:val="20"/>
              </w:rPr>
              <w:t>Randomisation using secure web-based software (Castor ED).</w:t>
            </w:r>
          </w:p>
          <w:p w14:paraId="4DBB7EF2" w14:textId="77777777" w:rsidR="00DB6F3A" w:rsidRPr="002478A0" w:rsidRDefault="00DB6F3A" w:rsidP="002478A0">
            <w:pPr>
              <w:widowControl w:val="0"/>
              <w:rPr>
                <w:sz w:val="20"/>
                <w:szCs w:val="20"/>
              </w:rPr>
            </w:pPr>
          </w:p>
          <w:p w14:paraId="2D01F25E" w14:textId="77777777" w:rsidR="00DB6F3A" w:rsidRPr="002478A0" w:rsidRDefault="00DB6F3A" w:rsidP="002478A0">
            <w:pPr>
              <w:widowControl w:val="0"/>
              <w:rPr>
                <w:sz w:val="20"/>
                <w:szCs w:val="20"/>
              </w:rPr>
            </w:pPr>
            <w:r w:rsidRPr="002478A0">
              <w:rPr>
                <w:sz w:val="20"/>
                <w:szCs w:val="20"/>
              </w:rPr>
              <w:t>Allocation concealment by blinding all investigators performing data extraction, image processing, and statistical analysis.</w:t>
            </w:r>
          </w:p>
          <w:p w14:paraId="3EBBBB91" w14:textId="77777777" w:rsidR="00DB6F3A" w:rsidRPr="002478A0" w:rsidRDefault="00DB6F3A" w:rsidP="002478A0">
            <w:pPr>
              <w:widowControl w:val="0"/>
              <w:rPr>
                <w:sz w:val="20"/>
                <w:szCs w:val="20"/>
              </w:rPr>
            </w:pPr>
          </w:p>
          <w:p w14:paraId="43178517" w14:textId="77777777" w:rsidR="00DB6F3A" w:rsidRPr="002478A0" w:rsidRDefault="00DB6F3A" w:rsidP="002478A0">
            <w:pPr>
              <w:widowControl w:val="0"/>
              <w:rPr>
                <w:sz w:val="20"/>
                <w:szCs w:val="20"/>
              </w:rPr>
            </w:pPr>
          </w:p>
        </w:tc>
        <w:tc>
          <w:tcPr>
            <w:tcW w:w="3047" w:type="dxa"/>
          </w:tcPr>
          <w:p w14:paraId="78598DE8" w14:textId="77777777" w:rsidR="00DB6F3A" w:rsidRPr="002478A0" w:rsidRDefault="00DB6F3A" w:rsidP="002478A0">
            <w:pPr>
              <w:widowControl w:val="0"/>
              <w:rPr>
                <w:sz w:val="20"/>
                <w:szCs w:val="20"/>
              </w:rPr>
            </w:pPr>
            <w:r w:rsidRPr="002478A0">
              <w:rPr>
                <w:sz w:val="20"/>
                <w:szCs w:val="20"/>
              </w:rPr>
              <w:lastRenderedPageBreak/>
              <w:t>220 postpartum women.</w:t>
            </w:r>
          </w:p>
          <w:p w14:paraId="1EA5F339" w14:textId="77777777" w:rsidR="00DB6F3A" w:rsidRPr="002478A0" w:rsidRDefault="00DB6F3A" w:rsidP="002478A0">
            <w:pPr>
              <w:widowControl w:val="0"/>
              <w:rPr>
                <w:sz w:val="20"/>
                <w:szCs w:val="20"/>
              </w:rPr>
            </w:pPr>
            <w:r w:rsidRPr="002478A0">
              <w:rPr>
                <w:sz w:val="20"/>
                <w:szCs w:val="20"/>
              </w:rPr>
              <w:t xml:space="preserve"> </w:t>
            </w:r>
          </w:p>
          <w:p w14:paraId="5F708196" w14:textId="77777777" w:rsidR="00DB6F3A" w:rsidRPr="002478A0" w:rsidRDefault="00DB6F3A" w:rsidP="002478A0">
            <w:pPr>
              <w:widowControl w:val="0"/>
              <w:rPr>
                <w:sz w:val="20"/>
                <w:szCs w:val="20"/>
              </w:rPr>
            </w:pPr>
            <w:r w:rsidRPr="002478A0">
              <w:rPr>
                <w:sz w:val="20"/>
                <w:szCs w:val="20"/>
              </w:rPr>
              <w:t>All with a diagnosis of gestational hypertension or pre-eclampsia.</w:t>
            </w:r>
          </w:p>
          <w:p w14:paraId="7A2833F3" w14:textId="77777777" w:rsidR="00DB6F3A" w:rsidRPr="002478A0" w:rsidRDefault="00DB6F3A" w:rsidP="002478A0">
            <w:pPr>
              <w:widowControl w:val="0"/>
              <w:rPr>
                <w:sz w:val="20"/>
                <w:szCs w:val="20"/>
              </w:rPr>
            </w:pPr>
          </w:p>
          <w:p w14:paraId="735DF706" w14:textId="77777777" w:rsidR="00DB6F3A" w:rsidRPr="002478A0" w:rsidRDefault="00DB6F3A" w:rsidP="002478A0">
            <w:pPr>
              <w:widowControl w:val="0"/>
              <w:rPr>
                <w:sz w:val="20"/>
                <w:szCs w:val="20"/>
              </w:rPr>
            </w:pPr>
            <w:r w:rsidRPr="002478A0">
              <w:rPr>
                <w:sz w:val="20"/>
                <w:szCs w:val="20"/>
              </w:rPr>
              <w:t xml:space="preserve">BP threshold: SBP &gt;140mmHg </w:t>
            </w:r>
            <w:r w:rsidRPr="002478A0">
              <w:rPr>
                <w:sz w:val="20"/>
                <w:szCs w:val="20"/>
              </w:rPr>
              <w:lastRenderedPageBreak/>
              <w:t xml:space="preserve">and/or DBP &gt;90mmHg, still requiring antihypertensives at hospital discharge. </w:t>
            </w:r>
          </w:p>
          <w:p w14:paraId="76DA83DB" w14:textId="77777777" w:rsidR="00DB6F3A" w:rsidRPr="002478A0" w:rsidRDefault="00DB6F3A" w:rsidP="002478A0">
            <w:pPr>
              <w:widowControl w:val="0"/>
              <w:rPr>
                <w:sz w:val="20"/>
                <w:szCs w:val="20"/>
              </w:rPr>
            </w:pPr>
          </w:p>
          <w:p w14:paraId="3801714E" w14:textId="77777777" w:rsidR="00DB6F3A" w:rsidRPr="002478A0" w:rsidRDefault="00DB6F3A" w:rsidP="002478A0">
            <w:pPr>
              <w:widowControl w:val="0"/>
              <w:rPr>
                <w:sz w:val="20"/>
                <w:szCs w:val="20"/>
              </w:rPr>
            </w:pPr>
            <w:r w:rsidRPr="002478A0">
              <w:rPr>
                <w:sz w:val="20"/>
                <w:szCs w:val="20"/>
              </w:rPr>
              <w:t>Excluded women with chronic hypertension, medical conditions that made self-monitoring impractical/unsafe e.g. severe postpartum anxiety or depression, those unable to follow instructions in English, and those unable to provide written consent.</w:t>
            </w:r>
          </w:p>
          <w:p w14:paraId="2A6483D8" w14:textId="77777777" w:rsidR="00DB6F3A" w:rsidRPr="002478A0" w:rsidRDefault="00DB6F3A" w:rsidP="002478A0">
            <w:pPr>
              <w:widowControl w:val="0"/>
              <w:rPr>
                <w:sz w:val="20"/>
                <w:szCs w:val="20"/>
              </w:rPr>
            </w:pPr>
          </w:p>
          <w:p w14:paraId="6D22CC62" w14:textId="77777777" w:rsidR="00DB6F3A" w:rsidRPr="002478A0" w:rsidRDefault="00DB6F3A" w:rsidP="002478A0">
            <w:pPr>
              <w:widowControl w:val="0"/>
              <w:rPr>
                <w:sz w:val="20"/>
                <w:szCs w:val="20"/>
              </w:rPr>
            </w:pPr>
            <w:r w:rsidRPr="002478A0">
              <w:rPr>
                <w:sz w:val="20"/>
                <w:szCs w:val="20"/>
              </w:rPr>
              <w:t xml:space="preserve">Groups were similar with regards to obstetric and pregnancy characteristics, except a higher proportion of participants had a prior hypertensive pregnancy in the intervention group. </w:t>
            </w:r>
          </w:p>
        </w:tc>
        <w:tc>
          <w:tcPr>
            <w:tcW w:w="2481" w:type="dxa"/>
          </w:tcPr>
          <w:p w14:paraId="6B07C06A" w14:textId="77777777" w:rsidR="00DB6F3A" w:rsidRPr="002478A0" w:rsidRDefault="00DB6F3A" w:rsidP="002478A0">
            <w:pPr>
              <w:widowControl w:val="0"/>
              <w:rPr>
                <w:sz w:val="20"/>
                <w:szCs w:val="20"/>
              </w:rPr>
            </w:pPr>
            <w:r w:rsidRPr="002478A0">
              <w:rPr>
                <w:sz w:val="20"/>
                <w:szCs w:val="20"/>
              </w:rPr>
              <w:lastRenderedPageBreak/>
              <w:t xml:space="preserve">N=112. Intervention was daily self-monitored BP measurements (twice daily if out of target range), to allow for medication titration. Each participant </w:t>
            </w:r>
            <w:r w:rsidRPr="002478A0">
              <w:rPr>
                <w:sz w:val="20"/>
                <w:szCs w:val="20"/>
              </w:rPr>
              <w:lastRenderedPageBreak/>
              <w:t xml:space="preserve">was taught how to use a wireless Bluetooth monitor and measurements were sent via an app to a web-based platform that provided notifications to adjust medication according to BP trends. Advice was guided remotely by research clinicians. Initial discharge medications were decided by clinical team based on UK current guidance. </w:t>
            </w:r>
          </w:p>
          <w:p w14:paraId="236D833E" w14:textId="77777777" w:rsidR="00DB6F3A" w:rsidRPr="002478A0" w:rsidRDefault="00DB6F3A" w:rsidP="002478A0">
            <w:pPr>
              <w:widowControl w:val="0"/>
              <w:rPr>
                <w:sz w:val="20"/>
                <w:szCs w:val="20"/>
              </w:rPr>
            </w:pPr>
          </w:p>
          <w:p w14:paraId="3B50A82E" w14:textId="77777777" w:rsidR="00DB6F3A" w:rsidRPr="002478A0" w:rsidRDefault="00DB6F3A" w:rsidP="002478A0">
            <w:pPr>
              <w:widowControl w:val="0"/>
              <w:rPr>
                <w:sz w:val="20"/>
                <w:szCs w:val="20"/>
              </w:rPr>
            </w:pPr>
            <w:r w:rsidRPr="002478A0">
              <w:rPr>
                <w:sz w:val="20"/>
                <w:szCs w:val="20"/>
              </w:rPr>
              <w:t xml:space="preserve">N=108. Comparison was usual postnatal care. BP review at 7-10 days with community midwife, and 6-8 week review with GP. Antihypertensive titration was at discretion of supervising health care professional. </w:t>
            </w:r>
          </w:p>
          <w:p w14:paraId="2050D191" w14:textId="77777777" w:rsidR="00DB6F3A" w:rsidRPr="002478A0" w:rsidRDefault="00DB6F3A" w:rsidP="002478A0">
            <w:pPr>
              <w:widowControl w:val="0"/>
              <w:rPr>
                <w:sz w:val="20"/>
                <w:szCs w:val="20"/>
              </w:rPr>
            </w:pPr>
          </w:p>
        </w:tc>
        <w:tc>
          <w:tcPr>
            <w:tcW w:w="1860" w:type="dxa"/>
          </w:tcPr>
          <w:p w14:paraId="57846DE2" w14:textId="77777777" w:rsidR="00DB6F3A" w:rsidRPr="002478A0" w:rsidRDefault="00DB6F3A" w:rsidP="002478A0">
            <w:pPr>
              <w:widowControl w:val="0"/>
              <w:rPr>
                <w:sz w:val="20"/>
                <w:szCs w:val="20"/>
              </w:rPr>
            </w:pPr>
            <w:r w:rsidRPr="002478A0">
              <w:rPr>
                <w:sz w:val="20"/>
                <w:szCs w:val="20"/>
              </w:rPr>
              <w:lastRenderedPageBreak/>
              <w:t>Systolic and diastolic blood pressure changes.</w:t>
            </w:r>
          </w:p>
          <w:p w14:paraId="0E785883" w14:textId="77777777" w:rsidR="00DB6F3A" w:rsidRPr="002478A0" w:rsidRDefault="00DB6F3A" w:rsidP="002478A0">
            <w:pPr>
              <w:widowControl w:val="0"/>
              <w:rPr>
                <w:sz w:val="20"/>
                <w:szCs w:val="20"/>
              </w:rPr>
            </w:pPr>
          </w:p>
          <w:p w14:paraId="39E85229" w14:textId="77777777" w:rsidR="00DB6F3A" w:rsidRPr="002478A0" w:rsidRDefault="00DB6F3A" w:rsidP="002478A0">
            <w:pPr>
              <w:widowControl w:val="0"/>
              <w:rPr>
                <w:sz w:val="20"/>
                <w:szCs w:val="20"/>
              </w:rPr>
            </w:pPr>
            <w:r w:rsidRPr="002478A0">
              <w:rPr>
                <w:sz w:val="20"/>
                <w:szCs w:val="20"/>
              </w:rPr>
              <w:t xml:space="preserve">Postnatal readmission to </w:t>
            </w:r>
            <w:r w:rsidRPr="002478A0">
              <w:rPr>
                <w:sz w:val="20"/>
                <w:szCs w:val="20"/>
              </w:rPr>
              <w:lastRenderedPageBreak/>
              <w:t xml:space="preserve">secondary care. </w:t>
            </w:r>
          </w:p>
          <w:p w14:paraId="20A4CE0E" w14:textId="77777777" w:rsidR="00DB6F3A" w:rsidRPr="002478A0" w:rsidRDefault="00DB6F3A" w:rsidP="002478A0">
            <w:pPr>
              <w:widowControl w:val="0"/>
              <w:rPr>
                <w:sz w:val="20"/>
                <w:szCs w:val="20"/>
              </w:rPr>
            </w:pPr>
          </w:p>
          <w:p w14:paraId="6D81BCC9" w14:textId="77777777" w:rsidR="00DB6F3A" w:rsidRPr="002478A0" w:rsidRDefault="00DB6F3A" w:rsidP="002478A0">
            <w:pPr>
              <w:widowControl w:val="0"/>
              <w:rPr>
                <w:sz w:val="20"/>
                <w:szCs w:val="20"/>
              </w:rPr>
            </w:pPr>
            <w:r w:rsidRPr="002478A0">
              <w:rPr>
                <w:sz w:val="20"/>
                <w:szCs w:val="20"/>
              </w:rPr>
              <w:t xml:space="preserve">Women’s satisfaction with care. </w:t>
            </w:r>
          </w:p>
          <w:p w14:paraId="253452B9" w14:textId="77777777" w:rsidR="00DB6F3A" w:rsidRPr="002478A0" w:rsidRDefault="00DB6F3A" w:rsidP="002478A0">
            <w:pPr>
              <w:widowControl w:val="0"/>
              <w:rPr>
                <w:sz w:val="20"/>
                <w:szCs w:val="20"/>
              </w:rPr>
            </w:pPr>
          </w:p>
          <w:p w14:paraId="635645AB" w14:textId="77777777" w:rsidR="00DB6F3A" w:rsidRPr="002478A0" w:rsidRDefault="00DB6F3A" w:rsidP="002478A0">
            <w:pPr>
              <w:widowControl w:val="0"/>
              <w:rPr>
                <w:sz w:val="20"/>
                <w:szCs w:val="20"/>
              </w:rPr>
            </w:pPr>
            <w:r w:rsidRPr="002478A0">
              <w:rPr>
                <w:sz w:val="20"/>
                <w:szCs w:val="20"/>
              </w:rPr>
              <w:t xml:space="preserve">Longer term cardiovascular outcomes (BP at 6 weeks and 6 months). </w:t>
            </w:r>
          </w:p>
          <w:p w14:paraId="7FBB8F61" w14:textId="77777777" w:rsidR="00DB6F3A" w:rsidRPr="002478A0" w:rsidRDefault="00DB6F3A" w:rsidP="002478A0">
            <w:pPr>
              <w:widowControl w:val="0"/>
              <w:rPr>
                <w:sz w:val="20"/>
                <w:szCs w:val="20"/>
              </w:rPr>
            </w:pPr>
          </w:p>
          <w:p w14:paraId="59786968" w14:textId="77777777" w:rsidR="00DB6F3A" w:rsidRPr="002478A0" w:rsidRDefault="00DB6F3A" w:rsidP="002478A0">
            <w:pPr>
              <w:widowControl w:val="0"/>
              <w:rPr>
                <w:sz w:val="20"/>
                <w:szCs w:val="20"/>
              </w:rPr>
            </w:pPr>
          </w:p>
        </w:tc>
        <w:tc>
          <w:tcPr>
            <w:tcW w:w="1182" w:type="dxa"/>
            <w:shd w:val="clear" w:color="auto" w:fill="00B050"/>
            <w:textDirection w:val="tbRl"/>
            <w:vAlign w:val="center"/>
          </w:tcPr>
          <w:p w14:paraId="7B70ADA5" w14:textId="77777777" w:rsidR="00DB6F3A" w:rsidRPr="002478A0" w:rsidRDefault="00DB6F3A" w:rsidP="002478A0">
            <w:pPr>
              <w:widowControl w:val="0"/>
              <w:ind w:left="57"/>
              <w:rPr>
                <w:sz w:val="20"/>
                <w:szCs w:val="20"/>
              </w:rPr>
            </w:pPr>
            <w:r w:rsidRPr="002478A0">
              <w:rPr>
                <w:sz w:val="20"/>
                <w:szCs w:val="20"/>
              </w:rPr>
              <w:lastRenderedPageBreak/>
              <w:t>Randomisation</w:t>
            </w:r>
          </w:p>
        </w:tc>
        <w:tc>
          <w:tcPr>
            <w:tcW w:w="1109" w:type="dxa"/>
            <w:shd w:val="clear" w:color="auto" w:fill="00B050"/>
            <w:textDirection w:val="tbRl"/>
            <w:vAlign w:val="center"/>
          </w:tcPr>
          <w:p w14:paraId="2CC27E3D"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3C71C832"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00B050"/>
            <w:textDirection w:val="tbRl"/>
            <w:vAlign w:val="center"/>
          </w:tcPr>
          <w:p w14:paraId="7419FE6D"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24429AC1"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2A379B08"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2208917E" w14:textId="77777777" w:rsidTr="002478A0">
        <w:trPr>
          <w:gridAfter w:val="1"/>
          <w:wAfter w:w="113" w:type="dxa"/>
        </w:trPr>
        <w:tc>
          <w:tcPr>
            <w:tcW w:w="1381" w:type="dxa"/>
            <w:gridSpan w:val="2"/>
          </w:tcPr>
          <w:p w14:paraId="5B4375A8" w14:textId="77777777" w:rsidR="00DB6F3A" w:rsidRPr="002478A0" w:rsidRDefault="00DB6F3A" w:rsidP="002478A0">
            <w:pPr>
              <w:widowControl w:val="0"/>
              <w:rPr>
                <w:sz w:val="20"/>
                <w:szCs w:val="20"/>
              </w:rPr>
            </w:pPr>
            <w:r w:rsidRPr="002478A0">
              <w:rPr>
                <w:sz w:val="20"/>
                <w:szCs w:val="20"/>
              </w:rPr>
              <w:t>Lewkowitz 2024</w:t>
            </w:r>
          </w:p>
        </w:tc>
        <w:tc>
          <w:tcPr>
            <w:tcW w:w="1739" w:type="dxa"/>
          </w:tcPr>
          <w:p w14:paraId="46058519" w14:textId="77777777" w:rsidR="00DB6F3A" w:rsidRPr="002478A0" w:rsidRDefault="00DB6F3A" w:rsidP="002478A0">
            <w:pPr>
              <w:widowControl w:val="0"/>
              <w:rPr>
                <w:color w:val="000000" w:themeColor="text1"/>
                <w:sz w:val="20"/>
                <w:szCs w:val="20"/>
              </w:rPr>
            </w:pPr>
            <w:r w:rsidRPr="002478A0">
              <w:rPr>
                <w:color w:val="000000" w:themeColor="text1"/>
                <w:sz w:val="20"/>
                <w:szCs w:val="20"/>
              </w:rPr>
              <w:t xml:space="preserve">Recruited in USA. </w:t>
            </w:r>
          </w:p>
          <w:p w14:paraId="5CCFEC78" w14:textId="77777777" w:rsidR="00DB6F3A" w:rsidRPr="002478A0" w:rsidRDefault="00DB6F3A" w:rsidP="002478A0">
            <w:pPr>
              <w:widowControl w:val="0"/>
              <w:rPr>
                <w:color w:val="000000" w:themeColor="text1"/>
                <w:sz w:val="20"/>
                <w:szCs w:val="20"/>
              </w:rPr>
            </w:pPr>
          </w:p>
          <w:p w14:paraId="2FAF9003" w14:textId="77777777" w:rsidR="00DB6F3A" w:rsidRPr="002478A0" w:rsidRDefault="00DB6F3A" w:rsidP="002478A0">
            <w:pPr>
              <w:widowControl w:val="0"/>
              <w:rPr>
                <w:color w:val="000000" w:themeColor="text1"/>
                <w:sz w:val="20"/>
                <w:szCs w:val="20"/>
              </w:rPr>
            </w:pPr>
            <w:r w:rsidRPr="002478A0">
              <w:rPr>
                <w:color w:val="000000" w:themeColor="text1"/>
                <w:sz w:val="20"/>
                <w:szCs w:val="20"/>
              </w:rPr>
              <w:t xml:space="preserve">Randomisation using computerised algorithm with random block sizes.  </w:t>
            </w:r>
          </w:p>
          <w:p w14:paraId="7D348373" w14:textId="77777777" w:rsidR="00DB6F3A" w:rsidRPr="002478A0" w:rsidRDefault="00DB6F3A" w:rsidP="002478A0">
            <w:pPr>
              <w:widowControl w:val="0"/>
              <w:rPr>
                <w:color w:val="000000" w:themeColor="text1"/>
                <w:sz w:val="20"/>
                <w:szCs w:val="20"/>
              </w:rPr>
            </w:pPr>
          </w:p>
          <w:p w14:paraId="62A3D41A" w14:textId="77777777" w:rsidR="00DB6F3A" w:rsidRPr="002478A0" w:rsidRDefault="00DB6F3A" w:rsidP="002478A0">
            <w:pPr>
              <w:widowControl w:val="0"/>
              <w:rPr>
                <w:color w:val="000000" w:themeColor="text1"/>
                <w:sz w:val="20"/>
                <w:szCs w:val="20"/>
              </w:rPr>
            </w:pPr>
            <w:r w:rsidRPr="002478A0">
              <w:rPr>
                <w:color w:val="000000" w:themeColor="text1"/>
                <w:sz w:val="20"/>
                <w:szCs w:val="20"/>
              </w:rPr>
              <w:t xml:space="preserve">Allocation concealment by nurse practitioners </w:t>
            </w:r>
            <w:r w:rsidRPr="002478A0">
              <w:rPr>
                <w:color w:val="000000" w:themeColor="text1"/>
                <w:sz w:val="20"/>
                <w:szCs w:val="20"/>
              </w:rPr>
              <w:lastRenderedPageBreak/>
              <w:t xml:space="preserve">providing participant education and equipment. </w:t>
            </w:r>
          </w:p>
          <w:p w14:paraId="420CD711" w14:textId="77777777" w:rsidR="00DB6F3A" w:rsidRPr="002478A0" w:rsidRDefault="00DB6F3A" w:rsidP="002478A0">
            <w:pPr>
              <w:widowControl w:val="0"/>
              <w:rPr>
                <w:color w:val="000000" w:themeColor="text1"/>
                <w:sz w:val="20"/>
                <w:szCs w:val="20"/>
              </w:rPr>
            </w:pPr>
          </w:p>
          <w:p w14:paraId="01A3770E" w14:textId="77777777" w:rsidR="00DB6F3A" w:rsidRPr="002478A0" w:rsidRDefault="00DB6F3A" w:rsidP="002478A0">
            <w:pPr>
              <w:widowControl w:val="0"/>
              <w:rPr>
                <w:color w:val="000000" w:themeColor="text1"/>
                <w:sz w:val="20"/>
                <w:szCs w:val="20"/>
              </w:rPr>
            </w:pPr>
          </w:p>
        </w:tc>
        <w:tc>
          <w:tcPr>
            <w:tcW w:w="3047" w:type="dxa"/>
          </w:tcPr>
          <w:p w14:paraId="771AF953" w14:textId="77777777" w:rsidR="00DB6F3A" w:rsidRPr="002478A0" w:rsidRDefault="00DB6F3A" w:rsidP="002478A0">
            <w:pPr>
              <w:widowControl w:val="0"/>
              <w:rPr>
                <w:color w:val="000000" w:themeColor="text1"/>
                <w:sz w:val="20"/>
                <w:szCs w:val="20"/>
              </w:rPr>
            </w:pPr>
            <w:r w:rsidRPr="002478A0">
              <w:rPr>
                <w:color w:val="000000" w:themeColor="text1"/>
                <w:sz w:val="20"/>
                <w:szCs w:val="20"/>
              </w:rPr>
              <w:lastRenderedPageBreak/>
              <w:t xml:space="preserve">120 postpartum women. </w:t>
            </w:r>
          </w:p>
          <w:p w14:paraId="60DBC98E" w14:textId="77777777" w:rsidR="00DB6F3A" w:rsidRPr="002478A0" w:rsidRDefault="00DB6F3A" w:rsidP="002478A0">
            <w:pPr>
              <w:widowControl w:val="0"/>
              <w:rPr>
                <w:color w:val="000000" w:themeColor="text1"/>
                <w:sz w:val="20"/>
                <w:szCs w:val="20"/>
              </w:rPr>
            </w:pPr>
          </w:p>
          <w:p w14:paraId="6AD0413F" w14:textId="77777777" w:rsidR="00DB6F3A" w:rsidRPr="002478A0" w:rsidRDefault="00DB6F3A" w:rsidP="002478A0">
            <w:pPr>
              <w:widowControl w:val="0"/>
              <w:rPr>
                <w:color w:val="000000" w:themeColor="text1"/>
                <w:sz w:val="20"/>
                <w:szCs w:val="20"/>
              </w:rPr>
            </w:pPr>
            <w:r w:rsidRPr="002478A0">
              <w:rPr>
                <w:color w:val="000000" w:themeColor="text1"/>
                <w:sz w:val="20"/>
                <w:szCs w:val="20"/>
              </w:rPr>
              <w:t xml:space="preserve">All with a diagnosis of chronic or pregnancy related hypertension. </w:t>
            </w:r>
          </w:p>
          <w:p w14:paraId="526406F8" w14:textId="77777777" w:rsidR="00DB6F3A" w:rsidRPr="002478A0" w:rsidRDefault="00DB6F3A" w:rsidP="002478A0">
            <w:pPr>
              <w:widowControl w:val="0"/>
              <w:rPr>
                <w:color w:val="000000" w:themeColor="text1"/>
                <w:sz w:val="20"/>
                <w:szCs w:val="20"/>
              </w:rPr>
            </w:pPr>
          </w:p>
          <w:p w14:paraId="626C4650" w14:textId="77777777" w:rsidR="00DB6F3A" w:rsidRPr="002478A0" w:rsidRDefault="00DB6F3A" w:rsidP="002478A0">
            <w:pPr>
              <w:widowControl w:val="0"/>
              <w:rPr>
                <w:sz w:val="20"/>
                <w:szCs w:val="20"/>
              </w:rPr>
            </w:pPr>
            <w:r w:rsidRPr="002478A0">
              <w:rPr>
                <w:color w:val="000000" w:themeColor="text1"/>
                <w:sz w:val="20"/>
                <w:szCs w:val="20"/>
              </w:rPr>
              <w:t xml:space="preserve">BP threshold: SBP </w:t>
            </w:r>
            <w:r w:rsidRPr="002478A0">
              <w:rPr>
                <w:color w:val="000000" w:themeColor="text1"/>
                <w:sz w:val="20"/>
                <w:szCs w:val="20"/>
                <w:u w:val="single"/>
              </w:rPr>
              <w:t>&gt;</w:t>
            </w:r>
            <w:r w:rsidRPr="002478A0">
              <w:rPr>
                <w:color w:val="000000" w:themeColor="text1"/>
                <w:sz w:val="20"/>
                <w:szCs w:val="20"/>
              </w:rPr>
              <w:t xml:space="preserve">140mmHg and/or DBP </w:t>
            </w:r>
            <w:r w:rsidRPr="002478A0">
              <w:rPr>
                <w:color w:val="000000" w:themeColor="text1"/>
                <w:sz w:val="20"/>
                <w:szCs w:val="20"/>
                <w:u w:val="single"/>
              </w:rPr>
              <w:t>&gt;</w:t>
            </w:r>
            <w:r w:rsidRPr="002478A0">
              <w:rPr>
                <w:color w:val="000000" w:themeColor="text1"/>
                <w:sz w:val="20"/>
                <w:szCs w:val="20"/>
              </w:rPr>
              <w:t>90mmHg.</w:t>
            </w:r>
          </w:p>
          <w:p w14:paraId="6ED24C51" w14:textId="77777777" w:rsidR="00DB6F3A" w:rsidRPr="002478A0" w:rsidRDefault="00DB6F3A" w:rsidP="002478A0">
            <w:pPr>
              <w:widowControl w:val="0"/>
              <w:rPr>
                <w:color w:val="000000" w:themeColor="text1"/>
                <w:sz w:val="20"/>
                <w:szCs w:val="20"/>
              </w:rPr>
            </w:pPr>
          </w:p>
          <w:p w14:paraId="14C6B6CA" w14:textId="77777777" w:rsidR="00DB6F3A" w:rsidRPr="002478A0" w:rsidRDefault="00DB6F3A" w:rsidP="002478A0">
            <w:pPr>
              <w:widowControl w:val="0"/>
              <w:rPr>
                <w:color w:val="000000" w:themeColor="text1"/>
                <w:sz w:val="20"/>
                <w:szCs w:val="20"/>
              </w:rPr>
            </w:pPr>
            <w:r w:rsidRPr="002478A0">
              <w:rPr>
                <w:color w:val="000000" w:themeColor="text1"/>
                <w:sz w:val="20"/>
                <w:szCs w:val="20"/>
              </w:rPr>
              <w:t xml:space="preserve">Excluded women with fetal anomaly, lack of smartphone, incarcerated or unable to consent. </w:t>
            </w:r>
          </w:p>
          <w:p w14:paraId="265F247F" w14:textId="77777777" w:rsidR="00DB6F3A" w:rsidRPr="002478A0" w:rsidRDefault="00DB6F3A" w:rsidP="002478A0">
            <w:pPr>
              <w:widowControl w:val="0"/>
              <w:rPr>
                <w:color w:val="000000" w:themeColor="text1"/>
                <w:sz w:val="20"/>
                <w:szCs w:val="20"/>
              </w:rPr>
            </w:pPr>
          </w:p>
          <w:p w14:paraId="2B07F00F" w14:textId="77777777" w:rsidR="00DB6F3A" w:rsidRPr="002478A0" w:rsidRDefault="00DB6F3A" w:rsidP="002478A0">
            <w:pPr>
              <w:widowControl w:val="0"/>
              <w:rPr>
                <w:color w:val="000000" w:themeColor="text1"/>
                <w:sz w:val="20"/>
                <w:szCs w:val="20"/>
              </w:rPr>
            </w:pPr>
            <w:r w:rsidRPr="002478A0">
              <w:rPr>
                <w:color w:val="000000" w:themeColor="text1"/>
                <w:sz w:val="20"/>
                <w:szCs w:val="20"/>
              </w:rPr>
              <w:t xml:space="preserve">Group were similar with regards </w:t>
            </w:r>
            <w:r w:rsidRPr="002478A0">
              <w:rPr>
                <w:color w:val="000000" w:themeColor="text1"/>
                <w:sz w:val="20"/>
                <w:szCs w:val="20"/>
              </w:rPr>
              <w:lastRenderedPageBreak/>
              <w:t xml:space="preserve">to age, race, parity, education, language, diagnosis, gestational age at diagnosis and delivery, mode of delivery, ICU admission, maternal morbidity during hospital stay, NICU admission and neonatal death. </w:t>
            </w:r>
          </w:p>
        </w:tc>
        <w:tc>
          <w:tcPr>
            <w:tcW w:w="2481" w:type="dxa"/>
          </w:tcPr>
          <w:p w14:paraId="6A9133B5" w14:textId="77777777" w:rsidR="00DB6F3A" w:rsidRPr="002478A0" w:rsidRDefault="00DB6F3A" w:rsidP="002478A0">
            <w:pPr>
              <w:widowControl w:val="0"/>
              <w:rPr>
                <w:color w:val="000000" w:themeColor="text1"/>
                <w:sz w:val="20"/>
                <w:szCs w:val="20"/>
              </w:rPr>
            </w:pPr>
            <w:r w:rsidRPr="002478A0">
              <w:rPr>
                <w:color w:val="000000" w:themeColor="text1"/>
                <w:sz w:val="20"/>
                <w:szCs w:val="20"/>
              </w:rPr>
              <w:lastRenderedPageBreak/>
              <w:t xml:space="preserve">N=59. Intervention was artificial intelligence-based remote BP monitoring. A Bluetooth-enabled BP cuff synced to an app utilizing AI to respond to each BP or symptom and flag abnormalities for providers (SBP 140-159/90-109 mmHg prompted an email. SBP </w:t>
            </w:r>
            <w:r w:rsidRPr="002478A0">
              <w:rPr>
                <w:color w:val="000000" w:themeColor="text1"/>
                <w:sz w:val="20"/>
                <w:szCs w:val="20"/>
                <w:u w:val="single"/>
              </w:rPr>
              <w:t>&gt;</w:t>
            </w:r>
            <w:r w:rsidRPr="002478A0">
              <w:rPr>
                <w:color w:val="000000" w:themeColor="text1"/>
                <w:sz w:val="20"/>
                <w:szCs w:val="20"/>
              </w:rPr>
              <w:t xml:space="preserve">160/110 mmHg prompted a page for urgent remote evaluation). </w:t>
            </w:r>
          </w:p>
          <w:p w14:paraId="56019977" w14:textId="77777777" w:rsidR="00DB6F3A" w:rsidRPr="002478A0" w:rsidRDefault="00DB6F3A" w:rsidP="002478A0">
            <w:pPr>
              <w:widowControl w:val="0"/>
              <w:spacing w:after="160" w:line="259" w:lineRule="auto"/>
              <w:rPr>
                <w:color w:val="000000" w:themeColor="text1"/>
                <w:sz w:val="20"/>
                <w:szCs w:val="20"/>
              </w:rPr>
            </w:pPr>
            <w:r w:rsidRPr="002478A0">
              <w:rPr>
                <w:color w:val="000000" w:themeColor="text1"/>
                <w:sz w:val="20"/>
                <w:szCs w:val="20"/>
              </w:rPr>
              <w:lastRenderedPageBreak/>
              <w:t>N=60. Control was electronic record-based remote BP monitoring (current standard of care). Patients received automatic BP cuffs, instructions on how to obtain their BP and contact information for the nurse practitioner managing the program. The NP will respond via text message to each measurement with instructions.</w:t>
            </w:r>
          </w:p>
        </w:tc>
        <w:tc>
          <w:tcPr>
            <w:tcW w:w="1860" w:type="dxa"/>
          </w:tcPr>
          <w:p w14:paraId="16693FA7" w14:textId="77777777" w:rsidR="00DB6F3A" w:rsidRPr="002478A0" w:rsidRDefault="00DB6F3A" w:rsidP="002478A0">
            <w:pPr>
              <w:widowControl w:val="0"/>
              <w:rPr>
                <w:color w:val="000000" w:themeColor="text1"/>
                <w:sz w:val="20"/>
                <w:szCs w:val="20"/>
              </w:rPr>
            </w:pPr>
            <w:r w:rsidRPr="002478A0">
              <w:rPr>
                <w:color w:val="000000" w:themeColor="text1"/>
                <w:sz w:val="20"/>
                <w:szCs w:val="20"/>
              </w:rPr>
              <w:lastRenderedPageBreak/>
              <w:t xml:space="preserve">Women’s satisfaction with care. </w:t>
            </w:r>
          </w:p>
          <w:p w14:paraId="5EBB9FD7" w14:textId="77777777" w:rsidR="00DB6F3A" w:rsidRPr="002478A0" w:rsidRDefault="00DB6F3A" w:rsidP="002478A0">
            <w:pPr>
              <w:widowControl w:val="0"/>
              <w:rPr>
                <w:color w:val="000000" w:themeColor="text1"/>
                <w:sz w:val="20"/>
                <w:szCs w:val="20"/>
              </w:rPr>
            </w:pPr>
          </w:p>
          <w:p w14:paraId="5EEFE175" w14:textId="77777777" w:rsidR="00DB6F3A" w:rsidRPr="002478A0" w:rsidRDefault="00DB6F3A" w:rsidP="002478A0">
            <w:pPr>
              <w:widowControl w:val="0"/>
              <w:rPr>
                <w:color w:val="000000" w:themeColor="text1"/>
                <w:sz w:val="20"/>
                <w:szCs w:val="20"/>
              </w:rPr>
            </w:pPr>
            <w:r w:rsidRPr="002478A0">
              <w:rPr>
                <w:color w:val="000000" w:themeColor="text1"/>
                <w:sz w:val="20"/>
                <w:szCs w:val="20"/>
              </w:rPr>
              <w:t>Need for additional antihypertensive therapy.</w:t>
            </w:r>
          </w:p>
          <w:p w14:paraId="33A923FD" w14:textId="77777777" w:rsidR="00DB6F3A" w:rsidRPr="002478A0" w:rsidRDefault="00DB6F3A" w:rsidP="002478A0">
            <w:pPr>
              <w:widowControl w:val="0"/>
              <w:rPr>
                <w:color w:val="000000" w:themeColor="text1"/>
                <w:sz w:val="20"/>
                <w:szCs w:val="20"/>
              </w:rPr>
            </w:pPr>
          </w:p>
          <w:p w14:paraId="7AD67C9E" w14:textId="77777777" w:rsidR="00DB6F3A" w:rsidRPr="002478A0" w:rsidRDefault="00DB6F3A" w:rsidP="002478A0">
            <w:pPr>
              <w:widowControl w:val="0"/>
              <w:rPr>
                <w:color w:val="000000" w:themeColor="text1"/>
                <w:sz w:val="20"/>
                <w:szCs w:val="20"/>
              </w:rPr>
            </w:pPr>
            <w:r w:rsidRPr="002478A0">
              <w:rPr>
                <w:color w:val="000000" w:themeColor="text1"/>
                <w:sz w:val="20"/>
                <w:szCs w:val="20"/>
              </w:rPr>
              <w:t>Postnatal readmission to secondary care.</w:t>
            </w:r>
          </w:p>
          <w:p w14:paraId="1177C631" w14:textId="77777777" w:rsidR="00DB6F3A" w:rsidRPr="002478A0" w:rsidRDefault="00DB6F3A" w:rsidP="002478A0">
            <w:pPr>
              <w:widowControl w:val="0"/>
              <w:rPr>
                <w:color w:val="000000" w:themeColor="text1"/>
                <w:sz w:val="20"/>
                <w:szCs w:val="20"/>
              </w:rPr>
            </w:pPr>
          </w:p>
          <w:p w14:paraId="3AFB04F7" w14:textId="77777777" w:rsidR="00DB6F3A" w:rsidRPr="002478A0" w:rsidRDefault="00DB6F3A" w:rsidP="002478A0">
            <w:pPr>
              <w:widowControl w:val="0"/>
              <w:rPr>
                <w:color w:val="000000" w:themeColor="text1"/>
                <w:sz w:val="20"/>
                <w:szCs w:val="20"/>
              </w:rPr>
            </w:pPr>
            <w:r w:rsidRPr="002478A0">
              <w:rPr>
                <w:color w:val="000000" w:themeColor="text1"/>
                <w:sz w:val="20"/>
                <w:szCs w:val="20"/>
              </w:rPr>
              <w:t xml:space="preserve">Maternal mortality. </w:t>
            </w:r>
          </w:p>
          <w:p w14:paraId="4AFA564A" w14:textId="77777777" w:rsidR="00DB6F3A" w:rsidRPr="002478A0" w:rsidRDefault="00DB6F3A" w:rsidP="002478A0">
            <w:pPr>
              <w:widowControl w:val="0"/>
              <w:rPr>
                <w:color w:val="000000" w:themeColor="text1"/>
                <w:sz w:val="20"/>
                <w:szCs w:val="20"/>
              </w:rPr>
            </w:pPr>
          </w:p>
          <w:p w14:paraId="00CD3791" w14:textId="77777777" w:rsidR="00DB6F3A" w:rsidRPr="002478A0" w:rsidRDefault="00DB6F3A" w:rsidP="002478A0">
            <w:pPr>
              <w:widowControl w:val="0"/>
              <w:rPr>
                <w:color w:val="000000" w:themeColor="text1"/>
                <w:sz w:val="20"/>
                <w:szCs w:val="20"/>
              </w:rPr>
            </w:pPr>
            <w:r w:rsidRPr="002478A0">
              <w:rPr>
                <w:color w:val="000000" w:themeColor="text1"/>
                <w:sz w:val="20"/>
                <w:szCs w:val="20"/>
              </w:rPr>
              <w:t xml:space="preserve">Safety data (maternal adverse events). </w:t>
            </w:r>
          </w:p>
          <w:p w14:paraId="5BD9719E" w14:textId="77777777" w:rsidR="00DB6F3A" w:rsidRPr="002478A0" w:rsidRDefault="00DB6F3A" w:rsidP="002478A0">
            <w:pPr>
              <w:widowControl w:val="0"/>
              <w:rPr>
                <w:color w:val="000000" w:themeColor="text1"/>
                <w:sz w:val="20"/>
                <w:szCs w:val="20"/>
              </w:rPr>
            </w:pPr>
          </w:p>
        </w:tc>
        <w:tc>
          <w:tcPr>
            <w:tcW w:w="1182" w:type="dxa"/>
            <w:shd w:val="clear" w:color="auto" w:fill="00B050"/>
            <w:textDirection w:val="tbRl"/>
            <w:vAlign w:val="center"/>
          </w:tcPr>
          <w:p w14:paraId="3FE8A03A" w14:textId="77777777" w:rsidR="00DB6F3A" w:rsidRPr="002478A0" w:rsidRDefault="00DB6F3A" w:rsidP="002478A0">
            <w:pPr>
              <w:widowControl w:val="0"/>
              <w:ind w:left="57"/>
              <w:rPr>
                <w:sz w:val="20"/>
                <w:szCs w:val="20"/>
              </w:rPr>
            </w:pPr>
            <w:r w:rsidRPr="002478A0">
              <w:rPr>
                <w:sz w:val="20"/>
                <w:szCs w:val="20"/>
              </w:rPr>
              <w:lastRenderedPageBreak/>
              <w:t>Randomisation</w:t>
            </w:r>
          </w:p>
        </w:tc>
        <w:tc>
          <w:tcPr>
            <w:tcW w:w="1109" w:type="dxa"/>
            <w:shd w:val="clear" w:color="auto" w:fill="00B050"/>
            <w:textDirection w:val="tbRl"/>
            <w:vAlign w:val="center"/>
          </w:tcPr>
          <w:p w14:paraId="5A57B09A"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711EF47C"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00B050"/>
            <w:textDirection w:val="tbRl"/>
            <w:vAlign w:val="center"/>
          </w:tcPr>
          <w:p w14:paraId="4B963281"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5C1C69A2"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490D65D6"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6314BCA6" w14:textId="77777777" w:rsidTr="002478A0">
        <w:trPr>
          <w:gridAfter w:val="1"/>
          <w:wAfter w:w="113" w:type="dxa"/>
        </w:trPr>
        <w:tc>
          <w:tcPr>
            <w:tcW w:w="1381" w:type="dxa"/>
            <w:gridSpan w:val="2"/>
          </w:tcPr>
          <w:p w14:paraId="3DC264F1" w14:textId="77777777" w:rsidR="00DB6F3A" w:rsidRPr="002478A0" w:rsidRDefault="00DB6F3A" w:rsidP="002478A0">
            <w:pPr>
              <w:widowControl w:val="0"/>
              <w:rPr>
                <w:sz w:val="20"/>
                <w:szCs w:val="20"/>
              </w:rPr>
            </w:pPr>
            <w:r w:rsidRPr="002478A0">
              <w:rPr>
                <w:sz w:val="20"/>
                <w:szCs w:val="20"/>
              </w:rPr>
              <w:t>Lopes 2021</w:t>
            </w:r>
          </w:p>
        </w:tc>
        <w:tc>
          <w:tcPr>
            <w:tcW w:w="1739" w:type="dxa"/>
          </w:tcPr>
          <w:p w14:paraId="65A7470B" w14:textId="77777777" w:rsidR="00DB6F3A" w:rsidRPr="002478A0" w:rsidRDefault="00DB6F3A" w:rsidP="002478A0">
            <w:pPr>
              <w:widowControl w:val="0"/>
              <w:rPr>
                <w:sz w:val="20"/>
                <w:szCs w:val="20"/>
              </w:rPr>
            </w:pPr>
            <w:r w:rsidRPr="002478A0">
              <w:rPr>
                <w:sz w:val="20"/>
                <w:szCs w:val="20"/>
              </w:rPr>
              <w:t xml:space="preserve">Recruited in USA. </w:t>
            </w:r>
          </w:p>
          <w:p w14:paraId="5D5D5480" w14:textId="77777777" w:rsidR="00DB6F3A" w:rsidRPr="002478A0" w:rsidRDefault="00DB6F3A" w:rsidP="002478A0">
            <w:pPr>
              <w:widowControl w:val="0"/>
              <w:rPr>
                <w:sz w:val="20"/>
                <w:szCs w:val="20"/>
              </w:rPr>
            </w:pPr>
          </w:p>
          <w:p w14:paraId="607F94BB" w14:textId="77777777" w:rsidR="00DB6F3A" w:rsidRPr="002478A0" w:rsidRDefault="00DB6F3A" w:rsidP="002478A0">
            <w:pPr>
              <w:widowControl w:val="0"/>
              <w:rPr>
                <w:sz w:val="20"/>
                <w:szCs w:val="20"/>
              </w:rPr>
            </w:pPr>
            <w:r w:rsidRPr="002478A0">
              <w:rPr>
                <w:sz w:val="20"/>
                <w:szCs w:val="20"/>
              </w:rPr>
              <w:t xml:space="preserve">Randomisation using block randomisation. </w:t>
            </w:r>
          </w:p>
          <w:p w14:paraId="1979A8CC" w14:textId="77777777" w:rsidR="00DB6F3A" w:rsidRPr="002478A0" w:rsidRDefault="00DB6F3A" w:rsidP="002478A0">
            <w:pPr>
              <w:widowControl w:val="0"/>
              <w:rPr>
                <w:sz w:val="20"/>
                <w:szCs w:val="20"/>
              </w:rPr>
            </w:pPr>
          </w:p>
          <w:p w14:paraId="6B4D4BEF" w14:textId="77777777" w:rsidR="00DB6F3A" w:rsidRPr="002478A0" w:rsidRDefault="00DB6F3A" w:rsidP="002478A0">
            <w:pPr>
              <w:widowControl w:val="0"/>
              <w:rPr>
                <w:sz w:val="20"/>
                <w:szCs w:val="20"/>
              </w:rPr>
            </w:pPr>
            <w:r w:rsidRPr="002478A0">
              <w:rPr>
                <w:sz w:val="20"/>
                <w:szCs w:val="20"/>
              </w:rPr>
              <w:t>Allocation concealment achieved by pharmacy lead packaging ‘according to investigational drug services protocol.’</w:t>
            </w:r>
          </w:p>
          <w:p w14:paraId="0F670803" w14:textId="77777777" w:rsidR="00DB6F3A" w:rsidRPr="002478A0" w:rsidRDefault="00DB6F3A" w:rsidP="002478A0">
            <w:pPr>
              <w:widowControl w:val="0"/>
              <w:rPr>
                <w:sz w:val="20"/>
                <w:szCs w:val="20"/>
              </w:rPr>
            </w:pPr>
          </w:p>
          <w:p w14:paraId="7EAB1C0D" w14:textId="77777777" w:rsidR="00DB6F3A" w:rsidRPr="002478A0" w:rsidRDefault="00DB6F3A" w:rsidP="002478A0">
            <w:pPr>
              <w:widowControl w:val="0"/>
              <w:rPr>
                <w:sz w:val="20"/>
                <w:szCs w:val="20"/>
              </w:rPr>
            </w:pPr>
          </w:p>
        </w:tc>
        <w:tc>
          <w:tcPr>
            <w:tcW w:w="3047" w:type="dxa"/>
          </w:tcPr>
          <w:p w14:paraId="05600B13" w14:textId="77777777" w:rsidR="00DB6F3A" w:rsidRPr="002478A0" w:rsidRDefault="00DB6F3A" w:rsidP="002478A0">
            <w:pPr>
              <w:widowControl w:val="0"/>
              <w:rPr>
                <w:sz w:val="20"/>
                <w:szCs w:val="20"/>
              </w:rPr>
            </w:pPr>
            <w:r w:rsidRPr="002478A0">
              <w:rPr>
                <w:sz w:val="20"/>
                <w:szCs w:val="20"/>
              </w:rPr>
              <w:t xml:space="preserve">395 postpartum women. </w:t>
            </w:r>
          </w:p>
          <w:p w14:paraId="50957E31" w14:textId="77777777" w:rsidR="00DB6F3A" w:rsidRPr="002478A0" w:rsidRDefault="00DB6F3A" w:rsidP="002478A0">
            <w:pPr>
              <w:widowControl w:val="0"/>
              <w:rPr>
                <w:sz w:val="20"/>
                <w:szCs w:val="20"/>
              </w:rPr>
            </w:pPr>
          </w:p>
          <w:p w14:paraId="1216F0AD" w14:textId="77777777" w:rsidR="00DB6F3A" w:rsidRPr="002478A0" w:rsidRDefault="00DB6F3A" w:rsidP="002478A0">
            <w:pPr>
              <w:widowControl w:val="0"/>
              <w:ind w:right="-178"/>
              <w:rPr>
                <w:sz w:val="20"/>
                <w:szCs w:val="20"/>
              </w:rPr>
            </w:pPr>
            <w:r w:rsidRPr="002478A0">
              <w:rPr>
                <w:sz w:val="20"/>
                <w:szCs w:val="20"/>
              </w:rPr>
              <w:t xml:space="preserve">All with a diagnosis of a hypertensive disorder of pregnancy by day 1 postpartum. </w:t>
            </w:r>
          </w:p>
          <w:p w14:paraId="151BCC48" w14:textId="77777777" w:rsidR="00DB6F3A" w:rsidRPr="002478A0" w:rsidRDefault="00DB6F3A" w:rsidP="002478A0">
            <w:pPr>
              <w:widowControl w:val="0"/>
              <w:rPr>
                <w:sz w:val="20"/>
                <w:szCs w:val="20"/>
              </w:rPr>
            </w:pPr>
          </w:p>
          <w:p w14:paraId="667898CE" w14:textId="77777777" w:rsidR="00DB6F3A" w:rsidRPr="002478A0" w:rsidRDefault="00DB6F3A" w:rsidP="002478A0">
            <w:pPr>
              <w:widowControl w:val="0"/>
              <w:rPr>
                <w:sz w:val="20"/>
                <w:szCs w:val="20"/>
              </w:rPr>
            </w:pPr>
            <w:r w:rsidRPr="002478A0">
              <w:rPr>
                <w:sz w:val="20"/>
                <w:szCs w:val="20"/>
              </w:rPr>
              <w:t>BP threshold: ≥140/90 mmHg or &gt;160/110mmHg if severe.</w:t>
            </w:r>
          </w:p>
          <w:p w14:paraId="3B8B0EF2" w14:textId="77777777" w:rsidR="00DB6F3A" w:rsidRPr="002478A0" w:rsidRDefault="00DB6F3A" w:rsidP="002478A0">
            <w:pPr>
              <w:widowControl w:val="0"/>
              <w:rPr>
                <w:sz w:val="20"/>
                <w:szCs w:val="20"/>
              </w:rPr>
            </w:pPr>
          </w:p>
          <w:p w14:paraId="60C93A45" w14:textId="77777777" w:rsidR="00DB6F3A" w:rsidRPr="002478A0" w:rsidRDefault="00DB6F3A" w:rsidP="002478A0">
            <w:pPr>
              <w:widowControl w:val="0"/>
              <w:rPr>
                <w:sz w:val="20"/>
                <w:szCs w:val="20"/>
              </w:rPr>
            </w:pPr>
            <w:r w:rsidRPr="002478A0">
              <w:rPr>
                <w:sz w:val="20"/>
                <w:szCs w:val="20"/>
              </w:rPr>
              <w:t>Excluded women with underlying cardiac disease, rheumatologic disease, advanced diabetes, elevated creatinine, significant hypokalemia, allergy to furosemide or received diuretics before randomization.</w:t>
            </w:r>
          </w:p>
          <w:p w14:paraId="22CD5989" w14:textId="77777777" w:rsidR="00DB6F3A" w:rsidRPr="002478A0" w:rsidRDefault="00DB6F3A" w:rsidP="002478A0">
            <w:pPr>
              <w:widowControl w:val="0"/>
              <w:rPr>
                <w:sz w:val="20"/>
                <w:szCs w:val="20"/>
              </w:rPr>
            </w:pPr>
          </w:p>
          <w:p w14:paraId="3AF0A8E6" w14:textId="77777777" w:rsidR="00DB6F3A" w:rsidRPr="002478A0" w:rsidRDefault="00DB6F3A" w:rsidP="002478A0">
            <w:pPr>
              <w:widowControl w:val="0"/>
              <w:rPr>
                <w:sz w:val="20"/>
                <w:szCs w:val="20"/>
              </w:rPr>
            </w:pPr>
            <w:r w:rsidRPr="002478A0">
              <w:rPr>
                <w:sz w:val="20"/>
                <w:szCs w:val="20"/>
              </w:rPr>
              <w:t>Groups similar with regards to age, race, insurance, parity, smoking, timing of diagnosis, severity of HDP, type of HDP, BMI, diabetes (gestational and pre-</w:t>
            </w:r>
            <w:r w:rsidRPr="002478A0">
              <w:rPr>
                <w:sz w:val="20"/>
                <w:szCs w:val="20"/>
              </w:rPr>
              <w:lastRenderedPageBreak/>
              <w:t>pregnancy), gestational age at delivery, creatinine at enrolment and use of antihypertensives prior to delivery. Significantly more women delivered by caesarean section in the intervention group.</w:t>
            </w:r>
          </w:p>
          <w:p w14:paraId="3D8C4803" w14:textId="77777777" w:rsidR="00DB6F3A" w:rsidRPr="002478A0" w:rsidRDefault="00DB6F3A" w:rsidP="002478A0">
            <w:pPr>
              <w:widowControl w:val="0"/>
              <w:rPr>
                <w:sz w:val="20"/>
                <w:szCs w:val="20"/>
              </w:rPr>
            </w:pPr>
            <w:r w:rsidRPr="002478A0">
              <w:rPr>
                <w:sz w:val="20"/>
                <w:szCs w:val="20"/>
              </w:rPr>
              <w:t xml:space="preserve"> </w:t>
            </w:r>
          </w:p>
        </w:tc>
        <w:tc>
          <w:tcPr>
            <w:tcW w:w="2481" w:type="dxa"/>
          </w:tcPr>
          <w:p w14:paraId="49B3675E" w14:textId="77777777" w:rsidR="00DB6F3A" w:rsidRPr="002478A0" w:rsidRDefault="00DB6F3A" w:rsidP="002478A0">
            <w:pPr>
              <w:widowControl w:val="0"/>
              <w:rPr>
                <w:sz w:val="20"/>
                <w:szCs w:val="20"/>
              </w:rPr>
            </w:pPr>
            <w:r w:rsidRPr="002478A0">
              <w:rPr>
                <w:sz w:val="20"/>
                <w:szCs w:val="20"/>
              </w:rPr>
              <w:lastRenderedPageBreak/>
              <w:t>N=192. Intervention was Furosemide 20mg OD PO for 5 days and usual standard of care. </w:t>
            </w:r>
          </w:p>
          <w:p w14:paraId="0291578B" w14:textId="77777777" w:rsidR="00DB6F3A" w:rsidRPr="002478A0" w:rsidRDefault="00DB6F3A" w:rsidP="002478A0">
            <w:pPr>
              <w:widowControl w:val="0"/>
              <w:rPr>
                <w:sz w:val="20"/>
                <w:szCs w:val="20"/>
              </w:rPr>
            </w:pPr>
          </w:p>
          <w:p w14:paraId="1CD83389" w14:textId="77777777" w:rsidR="00DB6F3A" w:rsidRPr="002478A0" w:rsidRDefault="00DB6F3A" w:rsidP="002478A0">
            <w:pPr>
              <w:widowControl w:val="0"/>
              <w:rPr>
                <w:sz w:val="20"/>
                <w:szCs w:val="20"/>
              </w:rPr>
            </w:pPr>
            <w:r w:rsidRPr="002478A0">
              <w:rPr>
                <w:sz w:val="20"/>
                <w:szCs w:val="20"/>
              </w:rPr>
              <w:t>N=192. Control was placebo (one tablet OD PO for 5 days) and usual standard of care.</w:t>
            </w:r>
          </w:p>
          <w:p w14:paraId="2D3DBF8D" w14:textId="77777777" w:rsidR="00DB6F3A" w:rsidRPr="002478A0" w:rsidRDefault="00DB6F3A" w:rsidP="002478A0">
            <w:pPr>
              <w:widowControl w:val="0"/>
              <w:rPr>
                <w:sz w:val="20"/>
                <w:szCs w:val="20"/>
              </w:rPr>
            </w:pPr>
          </w:p>
          <w:p w14:paraId="34EA5838" w14:textId="77777777" w:rsidR="00DB6F3A" w:rsidRPr="002478A0" w:rsidRDefault="00DB6F3A" w:rsidP="002478A0">
            <w:pPr>
              <w:widowControl w:val="0"/>
              <w:rPr>
                <w:sz w:val="20"/>
                <w:szCs w:val="20"/>
              </w:rPr>
            </w:pPr>
            <w:r w:rsidRPr="002478A0">
              <w:rPr>
                <w:sz w:val="20"/>
                <w:szCs w:val="20"/>
              </w:rPr>
              <w:t>Usual standard of care was defined as: maintenance on previous antihypertensive medication OR if no prior antihypertensive the following algorithm was used:</w:t>
            </w:r>
          </w:p>
          <w:p w14:paraId="1D472793" w14:textId="77777777" w:rsidR="00DB6F3A" w:rsidRPr="002478A0" w:rsidRDefault="00DB6F3A" w:rsidP="002478A0">
            <w:pPr>
              <w:widowControl w:val="0"/>
              <w:rPr>
                <w:sz w:val="20"/>
                <w:szCs w:val="20"/>
              </w:rPr>
            </w:pPr>
            <w:r w:rsidRPr="002478A0">
              <w:rPr>
                <w:sz w:val="20"/>
                <w:szCs w:val="20"/>
              </w:rPr>
              <w:t>- Persistent BPs ≥150/100 - calcium channel blocker (5 mg of amlodipine or 30 mg of nifedipine) daily.</w:t>
            </w:r>
          </w:p>
          <w:p w14:paraId="4DC5F3F7" w14:textId="77777777" w:rsidR="00DB6F3A" w:rsidRPr="002478A0" w:rsidRDefault="00DB6F3A" w:rsidP="002478A0">
            <w:pPr>
              <w:widowControl w:val="0"/>
              <w:rPr>
                <w:sz w:val="20"/>
                <w:szCs w:val="20"/>
              </w:rPr>
            </w:pPr>
            <w:r w:rsidRPr="002478A0">
              <w:rPr>
                <w:sz w:val="20"/>
                <w:szCs w:val="20"/>
              </w:rPr>
              <w:lastRenderedPageBreak/>
              <w:t xml:space="preserve">- Persistent BPs ≥160/110 - 10 mg of amlodipine or adjustment of prior antihypertensive. </w:t>
            </w:r>
          </w:p>
          <w:p w14:paraId="3E2D2219" w14:textId="77777777" w:rsidR="00DB6F3A" w:rsidRPr="002478A0" w:rsidRDefault="00DB6F3A" w:rsidP="002478A0">
            <w:pPr>
              <w:widowControl w:val="0"/>
              <w:rPr>
                <w:sz w:val="20"/>
                <w:szCs w:val="20"/>
              </w:rPr>
            </w:pPr>
          </w:p>
          <w:p w14:paraId="6720671D" w14:textId="52F9FF8B" w:rsidR="00DB6F3A" w:rsidRPr="002478A0" w:rsidRDefault="00DB6F3A" w:rsidP="002478A0">
            <w:pPr>
              <w:widowControl w:val="0"/>
              <w:rPr>
                <w:sz w:val="20"/>
                <w:szCs w:val="20"/>
              </w:rPr>
            </w:pPr>
            <w:r w:rsidRPr="002478A0">
              <w:rPr>
                <w:sz w:val="20"/>
                <w:szCs w:val="20"/>
              </w:rPr>
              <w:t>Women were also enrolled in the bidirectional text-based program, HeartSafe Motherhood, provided with an Omron BP monitor and instructed on its use and prompted via text to send in a BP in twice daily. </w:t>
            </w:r>
          </w:p>
        </w:tc>
        <w:tc>
          <w:tcPr>
            <w:tcW w:w="1860" w:type="dxa"/>
          </w:tcPr>
          <w:p w14:paraId="6120ABC2" w14:textId="77777777" w:rsidR="00DB6F3A" w:rsidRPr="002478A0" w:rsidRDefault="00DB6F3A" w:rsidP="002478A0">
            <w:pPr>
              <w:widowControl w:val="0"/>
              <w:rPr>
                <w:sz w:val="20"/>
                <w:szCs w:val="20"/>
              </w:rPr>
            </w:pPr>
            <w:r w:rsidRPr="002478A0">
              <w:rPr>
                <w:sz w:val="20"/>
                <w:szCs w:val="20"/>
              </w:rPr>
              <w:lastRenderedPageBreak/>
              <w:t>Systolic and diastolic blood pressure changes.</w:t>
            </w:r>
          </w:p>
          <w:p w14:paraId="3D6A24B7" w14:textId="77777777" w:rsidR="00DB6F3A" w:rsidRPr="002478A0" w:rsidRDefault="00DB6F3A" w:rsidP="002478A0">
            <w:pPr>
              <w:widowControl w:val="0"/>
              <w:rPr>
                <w:sz w:val="20"/>
                <w:szCs w:val="20"/>
              </w:rPr>
            </w:pPr>
          </w:p>
          <w:p w14:paraId="2C0F6842" w14:textId="77777777" w:rsidR="00DB6F3A" w:rsidRPr="002478A0" w:rsidRDefault="00DB6F3A" w:rsidP="002478A0">
            <w:pPr>
              <w:widowControl w:val="0"/>
              <w:rPr>
                <w:sz w:val="20"/>
                <w:szCs w:val="20"/>
              </w:rPr>
            </w:pPr>
            <w:r w:rsidRPr="002478A0">
              <w:rPr>
                <w:sz w:val="20"/>
                <w:szCs w:val="20"/>
              </w:rPr>
              <w:t xml:space="preserve">Safety data (maternal adverse events). </w:t>
            </w:r>
          </w:p>
          <w:p w14:paraId="661F7567" w14:textId="77777777" w:rsidR="00DB6F3A" w:rsidRPr="002478A0" w:rsidRDefault="00DB6F3A" w:rsidP="002478A0">
            <w:pPr>
              <w:widowControl w:val="0"/>
              <w:rPr>
                <w:sz w:val="20"/>
                <w:szCs w:val="20"/>
              </w:rPr>
            </w:pPr>
          </w:p>
          <w:p w14:paraId="5FE7F0EB" w14:textId="77777777" w:rsidR="00DB6F3A" w:rsidRPr="002478A0" w:rsidRDefault="00DB6F3A" w:rsidP="002478A0">
            <w:pPr>
              <w:widowControl w:val="0"/>
              <w:rPr>
                <w:sz w:val="20"/>
                <w:szCs w:val="20"/>
              </w:rPr>
            </w:pPr>
            <w:r w:rsidRPr="002478A0">
              <w:rPr>
                <w:sz w:val="20"/>
                <w:szCs w:val="20"/>
              </w:rPr>
              <w:t xml:space="preserve">Long term cardiovascular outcomes (BP at 6 weeks). </w:t>
            </w:r>
          </w:p>
          <w:p w14:paraId="601254EA" w14:textId="77777777" w:rsidR="00DB6F3A" w:rsidRPr="002478A0" w:rsidRDefault="00DB6F3A" w:rsidP="002478A0">
            <w:pPr>
              <w:widowControl w:val="0"/>
              <w:rPr>
                <w:sz w:val="20"/>
                <w:szCs w:val="20"/>
              </w:rPr>
            </w:pPr>
          </w:p>
          <w:p w14:paraId="3A508447" w14:textId="77777777" w:rsidR="00DB6F3A" w:rsidRPr="002478A0" w:rsidRDefault="00DB6F3A" w:rsidP="002478A0">
            <w:pPr>
              <w:widowControl w:val="0"/>
              <w:rPr>
                <w:sz w:val="20"/>
                <w:szCs w:val="20"/>
              </w:rPr>
            </w:pPr>
            <w:r w:rsidRPr="002478A0">
              <w:rPr>
                <w:sz w:val="20"/>
                <w:szCs w:val="20"/>
              </w:rPr>
              <w:t>Breastfeeding at discharge.</w:t>
            </w:r>
          </w:p>
          <w:p w14:paraId="3DEF6784" w14:textId="77777777" w:rsidR="00DB6F3A" w:rsidRPr="002478A0" w:rsidRDefault="00DB6F3A" w:rsidP="002478A0">
            <w:pPr>
              <w:widowControl w:val="0"/>
              <w:rPr>
                <w:sz w:val="20"/>
                <w:szCs w:val="20"/>
              </w:rPr>
            </w:pPr>
          </w:p>
          <w:p w14:paraId="246316FC" w14:textId="77777777" w:rsidR="00DB6F3A" w:rsidRPr="002478A0" w:rsidRDefault="00DB6F3A" w:rsidP="002478A0">
            <w:pPr>
              <w:widowControl w:val="0"/>
              <w:rPr>
                <w:sz w:val="20"/>
                <w:szCs w:val="20"/>
              </w:rPr>
            </w:pPr>
            <w:r w:rsidRPr="002478A0">
              <w:rPr>
                <w:sz w:val="20"/>
                <w:szCs w:val="20"/>
              </w:rPr>
              <w:t>Postnatal readmission to secondary care.</w:t>
            </w:r>
          </w:p>
          <w:p w14:paraId="087587D5" w14:textId="77777777" w:rsidR="00DB6F3A" w:rsidRPr="002478A0" w:rsidRDefault="00DB6F3A" w:rsidP="002478A0">
            <w:pPr>
              <w:widowControl w:val="0"/>
              <w:rPr>
                <w:sz w:val="20"/>
                <w:szCs w:val="20"/>
              </w:rPr>
            </w:pPr>
          </w:p>
          <w:p w14:paraId="1FE8B865" w14:textId="77777777" w:rsidR="00DB6F3A" w:rsidRPr="002478A0" w:rsidRDefault="00DB6F3A" w:rsidP="002478A0">
            <w:pPr>
              <w:widowControl w:val="0"/>
              <w:rPr>
                <w:sz w:val="20"/>
                <w:szCs w:val="20"/>
              </w:rPr>
            </w:pPr>
            <w:r w:rsidRPr="002478A0">
              <w:rPr>
                <w:sz w:val="20"/>
                <w:szCs w:val="20"/>
              </w:rPr>
              <w:t xml:space="preserve">BP before and following discharge. </w:t>
            </w:r>
          </w:p>
          <w:p w14:paraId="3DF6AF24" w14:textId="77777777" w:rsidR="00DB6F3A" w:rsidRPr="002478A0" w:rsidRDefault="00DB6F3A" w:rsidP="002478A0">
            <w:pPr>
              <w:widowControl w:val="0"/>
              <w:rPr>
                <w:sz w:val="20"/>
                <w:szCs w:val="20"/>
              </w:rPr>
            </w:pPr>
          </w:p>
          <w:p w14:paraId="3BA9D79D" w14:textId="77777777" w:rsidR="00DB6F3A" w:rsidRPr="002478A0" w:rsidRDefault="00DB6F3A" w:rsidP="002478A0">
            <w:pPr>
              <w:widowControl w:val="0"/>
              <w:rPr>
                <w:bCs/>
                <w:color w:val="000000" w:themeColor="text1"/>
                <w:sz w:val="20"/>
                <w:szCs w:val="20"/>
              </w:rPr>
            </w:pPr>
            <w:r w:rsidRPr="002478A0">
              <w:rPr>
                <w:bCs/>
                <w:color w:val="000000" w:themeColor="text1"/>
                <w:sz w:val="20"/>
                <w:szCs w:val="20"/>
              </w:rPr>
              <w:t xml:space="preserve">Need for additional antihypertensive therapy. </w:t>
            </w:r>
          </w:p>
          <w:p w14:paraId="7DC16C36" w14:textId="77777777" w:rsidR="00DB6F3A" w:rsidRPr="002478A0" w:rsidRDefault="00DB6F3A" w:rsidP="002478A0">
            <w:pPr>
              <w:widowControl w:val="0"/>
              <w:rPr>
                <w:sz w:val="20"/>
                <w:szCs w:val="20"/>
              </w:rPr>
            </w:pPr>
          </w:p>
          <w:p w14:paraId="00614D15" w14:textId="77777777" w:rsidR="00DB6F3A" w:rsidRPr="002478A0" w:rsidRDefault="00DB6F3A" w:rsidP="002478A0">
            <w:pPr>
              <w:widowControl w:val="0"/>
              <w:rPr>
                <w:sz w:val="20"/>
                <w:szCs w:val="20"/>
              </w:rPr>
            </w:pPr>
            <w:r w:rsidRPr="002478A0">
              <w:rPr>
                <w:sz w:val="20"/>
                <w:szCs w:val="20"/>
              </w:rPr>
              <w:t>Length of hospital stay following delivery.</w:t>
            </w:r>
          </w:p>
          <w:p w14:paraId="2FD6BCAD" w14:textId="77777777" w:rsidR="00DB6F3A" w:rsidRPr="002478A0" w:rsidRDefault="00DB6F3A" w:rsidP="002478A0">
            <w:pPr>
              <w:widowControl w:val="0"/>
              <w:rPr>
                <w:sz w:val="20"/>
                <w:szCs w:val="20"/>
              </w:rPr>
            </w:pPr>
          </w:p>
        </w:tc>
        <w:tc>
          <w:tcPr>
            <w:tcW w:w="1182" w:type="dxa"/>
            <w:shd w:val="clear" w:color="auto" w:fill="00B050"/>
            <w:textDirection w:val="tbRl"/>
            <w:vAlign w:val="center"/>
          </w:tcPr>
          <w:p w14:paraId="5C110C78" w14:textId="77777777" w:rsidR="00DB6F3A" w:rsidRPr="002478A0" w:rsidRDefault="00DB6F3A" w:rsidP="002478A0">
            <w:pPr>
              <w:widowControl w:val="0"/>
              <w:ind w:left="57"/>
              <w:rPr>
                <w:sz w:val="20"/>
                <w:szCs w:val="20"/>
              </w:rPr>
            </w:pPr>
            <w:r w:rsidRPr="002478A0">
              <w:rPr>
                <w:sz w:val="20"/>
                <w:szCs w:val="20"/>
              </w:rPr>
              <w:lastRenderedPageBreak/>
              <w:t>Randomisation</w:t>
            </w:r>
          </w:p>
        </w:tc>
        <w:tc>
          <w:tcPr>
            <w:tcW w:w="1109" w:type="dxa"/>
            <w:shd w:val="clear" w:color="auto" w:fill="00B050"/>
            <w:textDirection w:val="tbRl"/>
            <w:vAlign w:val="center"/>
          </w:tcPr>
          <w:p w14:paraId="151834BC"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00B050"/>
            <w:textDirection w:val="tbRl"/>
            <w:vAlign w:val="center"/>
          </w:tcPr>
          <w:p w14:paraId="5CABBB4E"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00B050"/>
            <w:textDirection w:val="tbRl"/>
            <w:vAlign w:val="center"/>
          </w:tcPr>
          <w:p w14:paraId="433D8337"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FF0000"/>
            <w:textDirection w:val="tbRl"/>
            <w:vAlign w:val="center"/>
          </w:tcPr>
          <w:p w14:paraId="29DFB3B1"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05FD578F"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039360CC" w14:textId="77777777" w:rsidTr="002478A0">
        <w:trPr>
          <w:gridAfter w:val="1"/>
          <w:wAfter w:w="113" w:type="dxa"/>
        </w:trPr>
        <w:tc>
          <w:tcPr>
            <w:tcW w:w="1381" w:type="dxa"/>
            <w:gridSpan w:val="2"/>
          </w:tcPr>
          <w:p w14:paraId="2D9612E2" w14:textId="77777777" w:rsidR="00DB6F3A" w:rsidRPr="002478A0" w:rsidRDefault="00DB6F3A" w:rsidP="002478A0">
            <w:pPr>
              <w:widowControl w:val="0"/>
              <w:rPr>
                <w:sz w:val="20"/>
                <w:szCs w:val="20"/>
              </w:rPr>
            </w:pPr>
            <w:r w:rsidRPr="002478A0">
              <w:rPr>
                <w:sz w:val="20"/>
                <w:szCs w:val="20"/>
              </w:rPr>
              <w:t>Mabie 1987</w:t>
            </w:r>
          </w:p>
        </w:tc>
        <w:tc>
          <w:tcPr>
            <w:tcW w:w="1739" w:type="dxa"/>
          </w:tcPr>
          <w:p w14:paraId="715F3520" w14:textId="77777777" w:rsidR="00DB6F3A" w:rsidRPr="002478A0" w:rsidRDefault="00DB6F3A" w:rsidP="002478A0">
            <w:pPr>
              <w:pStyle w:val="NormalWeb"/>
              <w:widowControl w:val="0"/>
              <w:shd w:val="clear" w:color="auto" w:fill="FFFFFF"/>
              <w:spacing w:before="0" w:beforeAutospacing="0" w:after="0" w:afterAutospacing="0"/>
              <w:rPr>
                <w:rFonts w:ascii="Calibri" w:hAnsi="Calibri" w:cs="Calibri"/>
                <w:color w:val="000000" w:themeColor="text1"/>
                <w:sz w:val="20"/>
                <w:szCs w:val="20"/>
              </w:rPr>
            </w:pPr>
            <w:r w:rsidRPr="002478A0">
              <w:rPr>
                <w:rFonts w:ascii="Calibri" w:hAnsi="Calibri" w:cs="Calibri"/>
                <w:color w:val="000000" w:themeColor="text1"/>
                <w:sz w:val="20"/>
                <w:szCs w:val="20"/>
              </w:rPr>
              <w:t>Recruited in USA.</w:t>
            </w:r>
          </w:p>
          <w:p w14:paraId="6C860256" w14:textId="77777777" w:rsidR="00DB6F3A" w:rsidRPr="002478A0" w:rsidRDefault="00DB6F3A" w:rsidP="002478A0">
            <w:pPr>
              <w:pStyle w:val="NormalWeb"/>
              <w:widowControl w:val="0"/>
              <w:shd w:val="clear" w:color="auto" w:fill="FFFFFF"/>
              <w:spacing w:before="0" w:beforeAutospacing="0" w:after="0" w:afterAutospacing="0"/>
              <w:rPr>
                <w:rFonts w:ascii="Calibri" w:hAnsi="Calibri" w:cs="Calibri"/>
                <w:color w:val="000000" w:themeColor="text1"/>
                <w:sz w:val="20"/>
                <w:szCs w:val="20"/>
              </w:rPr>
            </w:pPr>
          </w:p>
          <w:p w14:paraId="6C1484DE" w14:textId="77777777" w:rsidR="00DB6F3A" w:rsidRPr="002478A0" w:rsidRDefault="00DB6F3A" w:rsidP="002478A0">
            <w:pPr>
              <w:pStyle w:val="NormalWeb"/>
              <w:widowControl w:val="0"/>
              <w:shd w:val="clear" w:color="auto" w:fill="FFFFFF"/>
              <w:spacing w:before="0" w:beforeAutospacing="0" w:after="0" w:afterAutospacing="0"/>
              <w:rPr>
                <w:rFonts w:ascii="Calibri" w:hAnsi="Calibri" w:cs="Calibri"/>
                <w:color w:val="000000" w:themeColor="text1"/>
                <w:sz w:val="20"/>
                <w:szCs w:val="20"/>
              </w:rPr>
            </w:pPr>
            <w:r w:rsidRPr="002478A0">
              <w:rPr>
                <w:rFonts w:ascii="Calibri" w:hAnsi="Calibri" w:cs="Calibri"/>
                <w:color w:val="000000" w:themeColor="text1"/>
                <w:sz w:val="20"/>
                <w:szCs w:val="20"/>
              </w:rPr>
              <w:t xml:space="preserve">Randomisation using random number table at 2:1 ratio. </w:t>
            </w:r>
          </w:p>
          <w:p w14:paraId="6A3A1A94" w14:textId="77777777" w:rsidR="00DB6F3A" w:rsidRPr="002478A0" w:rsidRDefault="00DB6F3A" w:rsidP="002478A0">
            <w:pPr>
              <w:pStyle w:val="NormalWeb"/>
              <w:widowControl w:val="0"/>
              <w:shd w:val="clear" w:color="auto" w:fill="FFFFFF"/>
              <w:spacing w:before="0" w:beforeAutospacing="0" w:after="0" w:afterAutospacing="0"/>
              <w:rPr>
                <w:rFonts w:ascii="Calibri" w:hAnsi="Calibri" w:cs="Calibri"/>
                <w:color w:val="000000" w:themeColor="text1"/>
                <w:sz w:val="20"/>
                <w:szCs w:val="20"/>
              </w:rPr>
            </w:pPr>
          </w:p>
          <w:p w14:paraId="521A8930" w14:textId="77777777" w:rsidR="00DB6F3A" w:rsidRPr="002478A0" w:rsidRDefault="00DB6F3A" w:rsidP="002478A0">
            <w:pPr>
              <w:pStyle w:val="NormalWeb"/>
              <w:widowControl w:val="0"/>
              <w:shd w:val="clear" w:color="auto" w:fill="FFFFFF"/>
              <w:spacing w:before="0" w:beforeAutospacing="0" w:after="0" w:afterAutospacing="0"/>
              <w:rPr>
                <w:rFonts w:ascii="Calibri" w:hAnsi="Calibri" w:cs="Calibri"/>
                <w:color w:val="000000" w:themeColor="text1"/>
                <w:sz w:val="20"/>
                <w:szCs w:val="20"/>
              </w:rPr>
            </w:pPr>
            <w:r w:rsidRPr="002478A0">
              <w:rPr>
                <w:rFonts w:ascii="Calibri" w:hAnsi="Calibri" w:cs="Calibri"/>
                <w:color w:val="000000" w:themeColor="text1"/>
                <w:sz w:val="20"/>
                <w:szCs w:val="20"/>
              </w:rPr>
              <w:t xml:space="preserve">Allocation concealment not described. </w:t>
            </w:r>
          </w:p>
          <w:p w14:paraId="5F0DE614" w14:textId="77777777" w:rsidR="00DB6F3A" w:rsidRPr="002478A0" w:rsidRDefault="00DB6F3A" w:rsidP="002478A0">
            <w:pPr>
              <w:pStyle w:val="NormalWeb"/>
              <w:widowControl w:val="0"/>
              <w:shd w:val="clear" w:color="auto" w:fill="FFFFFF"/>
              <w:spacing w:before="0" w:beforeAutospacing="0" w:after="0" w:afterAutospacing="0"/>
              <w:rPr>
                <w:rFonts w:ascii="Calibri" w:hAnsi="Calibri" w:cs="Calibri"/>
                <w:color w:val="000000" w:themeColor="text1"/>
                <w:sz w:val="20"/>
                <w:szCs w:val="20"/>
              </w:rPr>
            </w:pPr>
          </w:p>
          <w:p w14:paraId="33407FD5" w14:textId="77777777" w:rsidR="00DB6F3A" w:rsidRPr="002478A0" w:rsidRDefault="00DB6F3A" w:rsidP="002478A0">
            <w:pPr>
              <w:pStyle w:val="NormalWeb"/>
              <w:widowControl w:val="0"/>
              <w:shd w:val="clear" w:color="auto" w:fill="FFFFFF"/>
              <w:spacing w:before="0" w:beforeAutospacing="0" w:after="0" w:afterAutospacing="0"/>
              <w:rPr>
                <w:sz w:val="20"/>
                <w:szCs w:val="20"/>
              </w:rPr>
            </w:pPr>
          </w:p>
        </w:tc>
        <w:tc>
          <w:tcPr>
            <w:tcW w:w="3047" w:type="dxa"/>
          </w:tcPr>
          <w:p w14:paraId="4C74DDCD" w14:textId="77777777" w:rsidR="00DB6F3A" w:rsidRPr="002478A0" w:rsidRDefault="00DB6F3A" w:rsidP="002478A0">
            <w:pPr>
              <w:widowControl w:val="0"/>
              <w:rPr>
                <w:sz w:val="20"/>
                <w:szCs w:val="20"/>
              </w:rPr>
            </w:pPr>
            <w:r w:rsidRPr="002478A0">
              <w:rPr>
                <w:sz w:val="20"/>
                <w:szCs w:val="20"/>
              </w:rPr>
              <w:t xml:space="preserve">41 postpartum women. </w:t>
            </w:r>
          </w:p>
          <w:p w14:paraId="3A6DEFFE" w14:textId="77777777" w:rsidR="00DB6F3A" w:rsidRPr="002478A0" w:rsidRDefault="00DB6F3A" w:rsidP="002478A0">
            <w:pPr>
              <w:widowControl w:val="0"/>
              <w:rPr>
                <w:sz w:val="20"/>
                <w:szCs w:val="20"/>
              </w:rPr>
            </w:pPr>
          </w:p>
          <w:p w14:paraId="269CBA0B" w14:textId="77777777" w:rsidR="00DB6F3A" w:rsidRPr="002478A0" w:rsidRDefault="00DB6F3A" w:rsidP="002478A0">
            <w:pPr>
              <w:widowControl w:val="0"/>
              <w:rPr>
                <w:sz w:val="20"/>
                <w:szCs w:val="20"/>
              </w:rPr>
            </w:pPr>
            <w:r w:rsidRPr="002478A0">
              <w:rPr>
                <w:sz w:val="20"/>
                <w:szCs w:val="20"/>
              </w:rPr>
              <w:t xml:space="preserve">All with a diagnosis of pre-eclampsia, super-imposed pre-eclampsia or essential hypertension. </w:t>
            </w:r>
          </w:p>
          <w:p w14:paraId="6599F882" w14:textId="77777777" w:rsidR="00DB6F3A" w:rsidRPr="002478A0" w:rsidRDefault="00DB6F3A" w:rsidP="002478A0">
            <w:pPr>
              <w:widowControl w:val="0"/>
              <w:rPr>
                <w:sz w:val="20"/>
                <w:szCs w:val="20"/>
              </w:rPr>
            </w:pPr>
          </w:p>
          <w:p w14:paraId="5EDF7C20" w14:textId="77777777" w:rsidR="00DB6F3A" w:rsidRPr="002478A0" w:rsidRDefault="00DB6F3A" w:rsidP="002478A0">
            <w:pPr>
              <w:widowControl w:val="0"/>
              <w:rPr>
                <w:sz w:val="20"/>
                <w:szCs w:val="20"/>
              </w:rPr>
            </w:pPr>
            <w:r w:rsidRPr="002478A0">
              <w:rPr>
                <w:sz w:val="20"/>
                <w:szCs w:val="20"/>
              </w:rPr>
              <w:t>BP threshold: DBP &gt;110mmHg sustained for &gt;30 mins.</w:t>
            </w:r>
          </w:p>
          <w:p w14:paraId="3EA9BCDB" w14:textId="77777777" w:rsidR="00DB6F3A" w:rsidRPr="002478A0" w:rsidRDefault="00DB6F3A" w:rsidP="002478A0">
            <w:pPr>
              <w:widowControl w:val="0"/>
              <w:rPr>
                <w:sz w:val="20"/>
                <w:szCs w:val="20"/>
              </w:rPr>
            </w:pPr>
          </w:p>
          <w:p w14:paraId="10BEE03F" w14:textId="77777777" w:rsidR="00DB6F3A" w:rsidRPr="002478A0" w:rsidRDefault="00DB6F3A" w:rsidP="002478A0">
            <w:pPr>
              <w:widowControl w:val="0"/>
              <w:rPr>
                <w:sz w:val="20"/>
                <w:szCs w:val="20"/>
              </w:rPr>
            </w:pPr>
            <w:r w:rsidRPr="002478A0">
              <w:rPr>
                <w:sz w:val="20"/>
                <w:szCs w:val="20"/>
              </w:rPr>
              <w:t xml:space="preserve">Excluded women on concurrent antihypertensive therapy. </w:t>
            </w:r>
          </w:p>
          <w:p w14:paraId="05AD9DB1" w14:textId="77777777" w:rsidR="00DB6F3A" w:rsidRPr="002478A0" w:rsidRDefault="00DB6F3A" w:rsidP="002478A0">
            <w:pPr>
              <w:widowControl w:val="0"/>
              <w:rPr>
                <w:sz w:val="20"/>
                <w:szCs w:val="20"/>
              </w:rPr>
            </w:pPr>
          </w:p>
          <w:p w14:paraId="708749BE" w14:textId="77777777" w:rsidR="00DB6F3A" w:rsidRPr="002478A0" w:rsidRDefault="00DB6F3A" w:rsidP="002478A0">
            <w:pPr>
              <w:widowControl w:val="0"/>
              <w:rPr>
                <w:sz w:val="20"/>
                <w:szCs w:val="20"/>
              </w:rPr>
            </w:pPr>
            <w:r w:rsidRPr="002478A0">
              <w:rPr>
                <w:sz w:val="20"/>
                <w:szCs w:val="20"/>
              </w:rPr>
              <w:t>Groups similar with regards to age, gravidity, parity, race and hypertensive disorder of pregnancy diagnosis.</w:t>
            </w:r>
          </w:p>
          <w:p w14:paraId="1124F1F1" w14:textId="77777777" w:rsidR="00DB6F3A" w:rsidRPr="002478A0" w:rsidRDefault="00DB6F3A" w:rsidP="002478A0">
            <w:pPr>
              <w:widowControl w:val="0"/>
              <w:rPr>
                <w:sz w:val="20"/>
                <w:szCs w:val="20"/>
              </w:rPr>
            </w:pPr>
          </w:p>
        </w:tc>
        <w:tc>
          <w:tcPr>
            <w:tcW w:w="2481" w:type="dxa"/>
          </w:tcPr>
          <w:p w14:paraId="51625E07" w14:textId="77777777" w:rsidR="00DB6F3A" w:rsidRPr="002478A0" w:rsidRDefault="00DB6F3A" w:rsidP="002478A0">
            <w:pPr>
              <w:widowControl w:val="0"/>
              <w:rPr>
                <w:b/>
                <w:bCs/>
                <w:sz w:val="20"/>
                <w:szCs w:val="20"/>
              </w:rPr>
            </w:pPr>
            <w:r w:rsidRPr="002478A0">
              <w:rPr>
                <w:sz w:val="20"/>
                <w:szCs w:val="20"/>
              </w:rPr>
              <w:t xml:space="preserve">N=27. Intervention was Labetalol 20mg IV then escalated every 10 minutes to maximum dose 300mg until DBP &lt;100mmHg. </w:t>
            </w:r>
          </w:p>
          <w:p w14:paraId="45BE0437" w14:textId="77777777" w:rsidR="00DB6F3A" w:rsidRPr="002478A0" w:rsidRDefault="00DB6F3A" w:rsidP="002478A0">
            <w:pPr>
              <w:widowControl w:val="0"/>
              <w:rPr>
                <w:sz w:val="20"/>
                <w:szCs w:val="20"/>
              </w:rPr>
            </w:pPr>
          </w:p>
          <w:p w14:paraId="25B48B5F" w14:textId="77777777" w:rsidR="00DB6F3A" w:rsidRPr="002478A0" w:rsidRDefault="00DB6F3A" w:rsidP="002478A0">
            <w:pPr>
              <w:widowControl w:val="0"/>
              <w:rPr>
                <w:sz w:val="20"/>
                <w:szCs w:val="20"/>
              </w:rPr>
            </w:pPr>
            <w:r w:rsidRPr="002478A0">
              <w:rPr>
                <w:sz w:val="20"/>
                <w:szCs w:val="20"/>
              </w:rPr>
              <w:t xml:space="preserve">N=14. Control was IV Hydralazine 5mg every 10 minutes until DBP &lt;100mmHg. </w:t>
            </w:r>
          </w:p>
          <w:p w14:paraId="1A5389BD" w14:textId="77777777" w:rsidR="00DB6F3A" w:rsidRPr="002478A0" w:rsidRDefault="00DB6F3A" w:rsidP="002478A0">
            <w:pPr>
              <w:widowControl w:val="0"/>
              <w:rPr>
                <w:sz w:val="20"/>
                <w:szCs w:val="20"/>
              </w:rPr>
            </w:pPr>
          </w:p>
        </w:tc>
        <w:tc>
          <w:tcPr>
            <w:tcW w:w="1860" w:type="dxa"/>
          </w:tcPr>
          <w:p w14:paraId="11D7E36A" w14:textId="77777777" w:rsidR="00DB6F3A" w:rsidRPr="002478A0" w:rsidRDefault="00DB6F3A" w:rsidP="002478A0">
            <w:pPr>
              <w:widowControl w:val="0"/>
              <w:rPr>
                <w:sz w:val="20"/>
                <w:szCs w:val="20"/>
              </w:rPr>
            </w:pPr>
            <w:r w:rsidRPr="002478A0">
              <w:rPr>
                <w:sz w:val="20"/>
                <w:szCs w:val="20"/>
              </w:rPr>
              <w:t>Mean arterial blood pressure changes.</w:t>
            </w:r>
          </w:p>
          <w:p w14:paraId="223C257D" w14:textId="77777777" w:rsidR="00DB6F3A" w:rsidRPr="002478A0" w:rsidRDefault="00DB6F3A" w:rsidP="002478A0">
            <w:pPr>
              <w:widowControl w:val="0"/>
              <w:rPr>
                <w:sz w:val="20"/>
                <w:szCs w:val="20"/>
              </w:rPr>
            </w:pPr>
          </w:p>
          <w:p w14:paraId="7876E6ED" w14:textId="77777777" w:rsidR="00DB6F3A" w:rsidRPr="002478A0" w:rsidRDefault="00DB6F3A" w:rsidP="002478A0">
            <w:pPr>
              <w:widowControl w:val="0"/>
              <w:rPr>
                <w:sz w:val="20"/>
                <w:szCs w:val="20"/>
              </w:rPr>
            </w:pPr>
            <w:r w:rsidRPr="002478A0">
              <w:rPr>
                <w:sz w:val="20"/>
                <w:szCs w:val="20"/>
              </w:rPr>
              <w:t xml:space="preserve">Safety data (maternal adverse events). </w:t>
            </w:r>
          </w:p>
          <w:p w14:paraId="04860CFC" w14:textId="77777777" w:rsidR="00DB6F3A" w:rsidRPr="002478A0" w:rsidRDefault="00DB6F3A" w:rsidP="002478A0">
            <w:pPr>
              <w:widowControl w:val="0"/>
              <w:rPr>
                <w:sz w:val="20"/>
                <w:szCs w:val="20"/>
              </w:rPr>
            </w:pPr>
          </w:p>
          <w:p w14:paraId="25ACCED4" w14:textId="77777777" w:rsidR="00DB6F3A" w:rsidRPr="002478A0" w:rsidRDefault="00DB6F3A" w:rsidP="002478A0">
            <w:pPr>
              <w:widowControl w:val="0"/>
              <w:rPr>
                <w:sz w:val="20"/>
                <w:szCs w:val="20"/>
              </w:rPr>
            </w:pPr>
            <w:r w:rsidRPr="002478A0">
              <w:rPr>
                <w:sz w:val="20"/>
                <w:szCs w:val="20"/>
              </w:rPr>
              <w:t xml:space="preserve">Maternal mortality. </w:t>
            </w:r>
          </w:p>
          <w:p w14:paraId="71876617" w14:textId="77777777" w:rsidR="00DB6F3A" w:rsidRPr="002478A0" w:rsidRDefault="00DB6F3A" w:rsidP="002478A0">
            <w:pPr>
              <w:widowControl w:val="0"/>
              <w:rPr>
                <w:sz w:val="20"/>
                <w:szCs w:val="20"/>
              </w:rPr>
            </w:pPr>
          </w:p>
        </w:tc>
        <w:tc>
          <w:tcPr>
            <w:tcW w:w="1182" w:type="dxa"/>
            <w:shd w:val="clear" w:color="auto" w:fill="00B050"/>
            <w:textDirection w:val="tbRl"/>
            <w:vAlign w:val="center"/>
          </w:tcPr>
          <w:p w14:paraId="726480B4" w14:textId="77777777" w:rsidR="00DB6F3A" w:rsidRPr="002478A0" w:rsidRDefault="00DB6F3A" w:rsidP="002478A0">
            <w:pPr>
              <w:widowControl w:val="0"/>
              <w:ind w:left="57"/>
              <w:rPr>
                <w:sz w:val="20"/>
                <w:szCs w:val="20"/>
              </w:rPr>
            </w:pPr>
            <w:r w:rsidRPr="002478A0">
              <w:rPr>
                <w:sz w:val="20"/>
                <w:szCs w:val="20"/>
              </w:rPr>
              <w:t>Randomisation</w:t>
            </w:r>
          </w:p>
        </w:tc>
        <w:tc>
          <w:tcPr>
            <w:tcW w:w="1109" w:type="dxa"/>
            <w:shd w:val="clear" w:color="auto" w:fill="FFC000"/>
            <w:textDirection w:val="tbRl"/>
            <w:vAlign w:val="center"/>
          </w:tcPr>
          <w:p w14:paraId="14AA7F71"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6BE7C3E0"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35526090"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344F3547"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FFC000"/>
            <w:textDirection w:val="tbRl"/>
            <w:vAlign w:val="center"/>
          </w:tcPr>
          <w:p w14:paraId="5DBBAAC6"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776B020D" w14:textId="77777777" w:rsidTr="002478A0">
        <w:trPr>
          <w:gridAfter w:val="1"/>
          <w:wAfter w:w="113" w:type="dxa"/>
        </w:trPr>
        <w:tc>
          <w:tcPr>
            <w:tcW w:w="1381" w:type="dxa"/>
            <w:gridSpan w:val="2"/>
          </w:tcPr>
          <w:p w14:paraId="47F5370B" w14:textId="77777777" w:rsidR="00DB6F3A" w:rsidRPr="002478A0" w:rsidRDefault="00DB6F3A" w:rsidP="002478A0">
            <w:pPr>
              <w:widowControl w:val="0"/>
              <w:rPr>
                <w:sz w:val="20"/>
                <w:szCs w:val="20"/>
              </w:rPr>
            </w:pPr>
            <w:r w:rsidRPr="002478A0">
              <w:rPr>
                <w:sz w:val="20"/>
                <w:szCs w:val="20"/>
              </w:rPr>
              <w:t>Magann 1993</w:t>
            </w:r>
          </w:p>
        </w:tc>
        <w:tc>
          <w:tcPr>
            <w:tcW w:w="1739" w:type="dxa"/>
          </w:tcPr>
          <w:p w14:paraId="254D7F08" w14:textId="77777777" w:rsidR="00DB6F3A" w:rsidRPr="002478A0" w:rsidRDefault="00DB6F3A" w:rsidP="002478A0">
            <w:pPr>
              <w:widowControl w:val="0"/>
              <w:rPr>
                <w:sz w:val="20"/>
                <w:szCs w:val="20"/>
              </w:rPr>
            </w:pPr>
            <w:r w:rsidRPr="002478A0">
              <w:rPr>
                <w:sz w:val="20"/>
                <w:szCs w:val="20"/>
              </w:rPr>
              <w:t xml:space="preserve">Recruited in the USA. </w:t>
            </w:r>
          </w:p>
          <w:p w14:paraId="290F2E2C" w14:textId="77777777" w:rsidR="00DB6F3A" w:rsidRPr="002478A0" w:rsidRDefault="00DB6F3A" w:rsidP="002478A0">
            <w:pPr>
              <w:widowControl w:val="0"/>
              <w:rPr>
                <w:sz w:val="20"/>
                <w:szCs w:val="20"/>
              </w:rPr>
            </w:pPr>
          </w:p>
          <w:p w14:paraId="466B26C6" w14:textId="77777777" w:rsidR="00DB6F3A" w:rsidRPr="002478A0" w:rsidRDefault="00DB6F3A" w:rsidP="002478A0">
            <w:pPr>
              <w:widowControl w:val="0"/>
              <w:rPr>
                <w:sz w:val="20"/>
                <w:szCs w:val="20"/>
              </w:rPr>
            </w:pPr>
            <w:r w:rsidRPr="002478A0">
              <w:rPr>
                <w:sz w:val="20"/>
                <w:szCs w:val="20"/>
              </w:rPr>
              <w:t xml:space="preserve">Randomisation using computer generated random </w:t>
            </w:r>
            <w:r w:rsidRPr="002478A0">
              <w:rPr>
                <w:sz w:val="20"/>
                <w:szCs w:val="20"/>
              </w:rPr>
              <w:lastRenderedPageBreak/>
              <w:t xml:space="preserve">numbers. </w:t>
            </w:r>
          </w:p>
          <w:p w14:paraId="17BB5D23" w14:textId="77777777" w:rsidR="00DB6F3A" w:rsidRPr="002478A0" w:rsidRDefault="00DB6F3A" w:rsidP="002478A0">
            <w:pPr>
              <w:pStyle w:val="NormalWeb"/>
              <w:widowControl w:val="0"/>
              <w:shd w:val="clear" w:color="auto" w:fill="FFFFFF"/>
              <w:spacing w:before="0" w:beforeAutospacing="0" w:after="0" w:afterAutospacing="0"/>
              <w:rPr>
                <w:rFonts w:ascii="Calibri" w:hAnsi="Calibri" w:cs="Calibri"/>
                <w:color w:val="000000" w:themeColor="text1"/>
                <w:sz w:val="20"/>
                <w:szCs w:val="20"/>
              </w:rPr>
            </w:pPr>
          </w:p>
          <w:p w14:paraId="09F0CE13" w14:textId="77777777" w:rsidR="00DB6F3A" w:rsidRPr="002478A0" w:rsidRDefault="00DB6F3A" w:rsidP="002478A0">
            <w:pPr>
              <w:widowControl w:val="0"/>
              <w:rPr>
                <w:sz w:val="20"/>
                <w:szCs w:val="20"/>
              </w:rPr>
            </w:pPr>
            <w:r w:rsidRPr="002478A0">
              <w:rPr>
                <w:sz w:val="20"/>
                <w:szCs w:val="20"/>
              </w:rPr>
              <w:t xml:space="preserve">Allocation concealment with 'draw' of random card. </w:t>
            </w:r>
          </w:p>
          <w:p w14:paraId="761E77E1" w14:textId="77777777" w:rsidR="00DB6F3A" w:rsidRPr="002478A0" w:rsidRDefault="00DB6F3A" w:rsidP="002478A0">
            <w:pPr>
              <w:pStyle w:val="NormalWeb"/>
              <w:widowControl w:val="0"/>
              <w:shd w:val="clear" w:color="auto" w:fill="FFFFFF"/>
              <w:spacing w:before="0" w:beforeAutospacing="0" w:after="0" w:afterAutospacing="0"/>
              <w:rPr>
                <w:rFonts w:ascii="Calibri" w:hAnsi="Calibri" w:cs="Calibri"/>
                <w:color w:val="000000" w:themeColor="text1"/>
                <w:sz w:val="20"/>
                <w:szCs w:val="20"/>
              </w:rPr>
            </w:pPr>
          </w:p>
        </w:tc>
        <w:tc>
          <w:tcPr>
            <w:tcW w:w="3047" w:type="dxa"/>
          </w:tcPr>
          <w:p w14:paraId="09E9EFCC" w14:textId="77777777" w:rsidR="00DB6F3A" w:rsidRPr="002478A0" w:rsidRDefault="00DB6F3A" w:rsidP="002478A0">
            <w:pPr>
              <w:widowControl w:val="0"/>
              <w:rPr>
                <w:sz w:val="20"/>
                <w:szCs w:val="20"/>
              </w:rPr>
            </w:pPr>
            <w:r w:rsidRPr="002478A0">
              <w:rPr>
                <w:sz w:val="20"/>
                <w:szCs w:val="20"/>
              </w:rPr>
              <w:lastRenderedPageBreak/>
              <w:t xml:space="preserve">32 postpartum women. </w:t>
            </w:r>
          </w:p>
          <w:p w14:paraId="6EA11EBA" w14:textId="77777777" w:rsidR="00DB6F3A" w:rsidRPr="002478A0" w:rsidRDefault="00DB6F3A" w:rsidP="002478A0">
            <w:pPr>
              <w:widowControl w:val="0"/>
              <w:rPr>
                <w:sz w:val="20"/>
                <w:szCs w:val="20"/>
              </w:rPr>
            </w:pPr>
          </w:p>
          <w:p w14:paraId="3624B98F" w14:textId="77777777" w:rsidR="00DB6F3A" w:rsidRPr="002478A0" w:rsidRDefault="00DB6F3A" w:rsidP="002478A0">
            <w:pPr>
              <w:widowControl w:val="0"/>
              <w:rPr>
                <w:sz w:val="20"/>
                <w:szCs w:val="20"/>
              </w:rPr>
            </w:pPr>
            <w:r w:rsidRPr="002478A0">
              <w:rPr>
                <w:sz w:val="20"/>
                <w:szCs w:val="20"/>
              </w:rPr>
              <w:t xml:space="preserve">All with a diagnosis of severe pre-eclampsia. </w:t>
            </w:r>
          </w:p>
          <w:p w14:paraId="39EF83AF" w14:textId="77777777" w:rsidR="00DB6F3A" w:rsidRPr="002478A0" w:rsidRDefault="00DB6F3A" w:rsidP="002478A0">
            <w:pPr>
              <w:widowControl w:val="0"/>
              <w:rPr>
                <w:sz w:val="20"/>
                <w:szCs w:val="20"/>
              </w:rPr>
            </w:pPr>
          </w:p>
          <w:p w14:paraId="349B9728" w14:textId="77777777" w:rsidR="00DB6F3A" w:rsidRPr="002478A0" w:rsidRDefault="00DB6F3A" w:rsidP="002478A0">
            <w:pPr>
              <w:widowControl w:val="0"/>
              <w:rPr>
                <w:sz w:val="20"/>
                <w:szCs w:val="20"/>
              </w:rPr>
            </w:pPr>
            <w:r w:rsidRPr="002478A0">
              <w:rPr>
                <w:sz w:val="20"/>
                <w:szCs w:val="20"/>
              </w:rPr>
              <w:t xml:space="preserve">BP threshold: </w:t>
            </w:r>
            <w:r w:rsidRPr="002478A0">
              <w:rPr>
                <w:sz w:val="20"/>
                <w:szCs w:val="20"/>
                <w:u w:val="single"/>
              </w:rPr>
              <w:t>&gt;</w:t>
            </w:r>
            <w:r w:rsidRPr="002478A0">
              <w:rPr>
                <w:sz w:val="20"/>
                <w:szCs w:val="20"/>
              </w:rPr>
              <w:t>160/110mmHg.</w:t>
            </w:r>
          </w:p>
          <w:p w14:paraId="13434E34" w14:textId="1779C1E8" w:rsidR="00DB6F3A" w:rsidRPr="002478A0" w:rsidRDefault="00DB6F3A" w:rsidP="002478A0">
            <w:pPr>
              <w:widowControl w:val="0"/>
              <w:rPr>
                <w:sz w:val="20"/>
                <w:szCs w:val="20"/>
              </w:rPr>
            </w:pPr>
            <w:r w:rsidRPr="002478A0">
              <w:rPr>
                <w:sz w:val="20"/>
                <w:szCs w:val="20"/>
              </w:rPr>
              <w:lastRenderedPageBreak/>
              <w:t xml:space="preserve">Excluded women with gestation </w:t>
            </w:r>
            <w:r w:rsidRPr="002478A0">
              <w:rPr>
                <w:sz w:val="20"/>
                <w:szCs w:val="20"/>
                <w:u w:val="single"/>
              </w:rPr>
              <w:t>&lt;</w:t>
            </w:r>
            <w:r w:rsidRPr="002478A0">
              <w:rPr>
                <w:sz w:val="20"/>
                <w:szCs w:val="20"/>
              </w:rPr>
              <w:t>28/40</w:t>
            </w:r>
            <w:r w:rsidR="005D6BB0">
              <w:rPr>
                <w:sz w:val="20"/>
                <w:szCs w:val="20"/>
              </w:rPr>
              <w:t xml:space="preserve">, </w:t>
            </w:r>
            <w:r w:rsidRPr="002478A0">
              <w:rPr>
                <w:sz w:val="20"/>
                <w:szCs w:val="20"/>
              </w:rPr>
              <w:t xml:space="preserve">cardiovascular or renal disease. </w:t>
            </w:r>
          </w:p>
          <w:p w14:paraId="181BDB90" w14:textId="77777777" w:rsidR="00DB6F3A" w:rsidRPr="002478A0" w:rsidRDefault="00DB6F3A" w:rsidP="002478A0">
            <w:pPr>
              <w:widowControl w:val="0"/>
              <w:rPr>
                <w:sz w:val="20"/>
                <w:szCs w:val="20"/>
              </w:rPr>
            </w:pPr>
          </w:p>
          <w:p w14:paraId="319B642A" w14:textId="77777777" w:rsidR="00DB6F3A" w:rsidRDefault="00DB6F3A" w:rsidP="002478A0">
            <w:pPr>
              <w:widowControl w:val="0"/>
              <w:rPr>
                <w:sz w:val="20"/>
                <w:szCs w:val="20"/>
              </w:rPr>
            </w:pPr>
            <w:r w:rsidRPr="002478A0">
              <w:rPr>
                <w:sz w:val="20"/>
                <w:szCs w:val="20"/>
              </w:rPr>
              <w:t>Groups similar with regards to age, parity, race, gestation, baseline MAP and liver/renal function. </w:t>
            </w:r>
          </w:p>
          <w:p w14:paraId="7201662E" w14:textId="6680F620" w:rsidR="00C4358F" w:rsidRPr="002478A0" w:rsidRDefault="00C4358F" w:rsidP="002478A0">
            <w:pPr>
              <w:widowControl w:val="0"/>
              <w:rPr>
                <w:sz w:val="20"/>
                <w:szCs w:val="20"/>
              </w:rPr>
            </w:pPr>
          </w:p>
        </w:tc>
        <w:tc>
          <w:tcPr>
            <w:tcW w:w="2481" w:type="dxa"/>
          </w:tcPr>
          <w:p w14:paraId="3AB9E4FA" w14:textId="77777777" w:rsidR="00DB6F3A" w:rsidRPr="002478A0" w:rsidRDefault="00DB6F3A" w:rsidP="002478A0">
            <w:pPr>
              <w:widowControl w:val="0"/>
              <w:rPr>
                <w:sz w:val="20"/>
                <w:szCs w:val="20"/>
              </w:rPr>
            </w:pPr>
            <w:r w:rsidRPr="002478A0">
              <w:rPr>
                <w:sz w:val="20"/>
                <w:szCs w:val="20"/>
              </w:rPr>
              <w:lastRenderedPageBreak/>
              <w:t xml:space="preserve">N=16. Intervention was uterine curettage. If performed after caesarean, done under direct vision. If performed post vaginal delivery, done with US </w:t>
            </w:r>
            <w:r w:rsidRPr="002478A0">
              <w:rPr>
                <w:sz w:val="20"/>
                <w:szCs w:val="20"/>
              </w:rPr>
              <w:lastRenderedPageBreak/>
              <w:t>guidance and sedation. </w:t>
            </w:r>
          </w:p>
          <w:p w14:paraId="089224D0" w14:textId="77777777" w:rsidR="00DB6F3A" w:rsidRPr="002478A0" w:rsidRDefault="00DB6F3A" w:rsidP="002478A0">
            <w:pPr>
              <w:widowControl w:val="0"/>
              <w:rPr>
                <w:sz w:val="20"/>
                <w:szCs w:val="20"/>
              </w:rPr>
            </w:pPr>
          </w:p>
          <w:p w14:paraId="699AF8CE" w14:textId="77777777" w:rsidR="00DB6F3A" w:rsidRPr="002478A0" w:rsidRDefault="00DB6F3A" w:rsidP="002478A0">
            <w:pPr>
              <w:widowControl w:val="0"/>
              <w:rPr>
                <w:sz w:val="20"/>
                <w:szCs w:val="20"/>
              </w:rPr>
            </w:pPr>
            <w:r w:rsidRPr="002478A0">
              <w:rPr>
                <w:sz w:val="20"/>
                <w:szCs w:val="20"/>
              </w:rPr>
              <w:t xml:space="preserve">N=16. Control was usual care. </w:t>
            </w:r>
          </w:p>
          <w:p w14:paraId="7947EE58" w14:textId="77777777" w:rsidR="00DB6F3A" w:rsidRPr="002478A0" w:rsidRDefault="00DB6F3A" w:rsidP="002478A0">
            <w:pPr>
              <w:widowControl w:val="0"/>
              <w:rPr>
                <w:sz w:val="20"/>
                <w:szCs w:val="20"/>
              </w:rPr>
            </w:pPr>
          </w:p>
        </w:tc>
        <w:tc>
          <w:tcPr>
            <w:tcW w:w="1860" w:type="dxa"/>
          </w:tcPr>
          <w:p w14:paraId="578F9B4E" w14:textId="77777777" w:rsidR="00DB6F3A" w:rsidRPr="002478A0" w:rsidRDefault="00DB6F3A" w:rsidP="002478A0">
            <w:pPr>
              <w:widowControl w:val="0"/>
              <w:rPr>
                <w:sz w:val="20"/>
                <w:szCs w:val="20"/>
              </w:rPr>
            </w:pPr>
            <w:r w:rsidRPr="002478A0">
              <w:rPr>
                <w:sz w:val="20"/>
                <w:szCs w:val="20"/>
              </w:rPr>
              <w:lastRenderedPageBreak/>
              <w:t>Mean arterial blood pressure changes.</w:t>
            </w:r>
          </w:p>
          <w:p w14:paraId="3B45EA8F" w14:textId="77777777" w:rsidR="00DB6F3A" w:rsidRPr="002478A0" w:rsidRDefault="00DB6F3A" w:rsidP="002478A0">
            <w:pPr>
              <w:widowControl w:val="0"/>
              <w:rPr>
                <w:sz w:val="20"/>
                <w:szCs w:val="20"/>
              </w:rPr>
            </w:pPr>
          </w:p>
          <w:p w14:paraId="04444705" w14:textId="77777777" w:rsidR="00DB6F3A" w:rsidRPr="002478A0" w:rsidRDefault="00DB6F3A" w:rsidP="002478A0">
            <w:pPr>
              <w:widowControl w:val="0"/>
              <w:rPr>
                <w:sz w:val="20"/>
                <w:szCs w:val="20"/>
              </w:rPr>
            </w:pPr>
            <w:r w:rsidRPr="002478A0">
              <w:rPr>
                <w:sz w:val="20"/>
                <w:szCs w:val="20"/>
              </w:rPr>
              <w:t xml:space="preserve">Length of hospital stay following delivery. </w:t>
            </w:r>
          </w:p>
          <w:p w14:paraId="29755086" w14:textId="77777777" w:rsidR="00DB6F3A" w:rsidRPr="002478A0" w:rsidRDefault="00DB6F3A" w:rsidP="002478A0">
            <w:pPr>
              <w:widowControl w:val="0"/>
              <w:rPr>
                <w:sz w:val="20"/>
                <w:szCs w:val="20"/>
              </w:rPr>
            </w:pPr>
            <w:r w:rsidRPr="002478A0">
              <w:rPr>
                <w:sz w:val="20"/>
                <w:szCs w:val="20"/>
              </w:rPr>
              <w:lastRenderedPageBreak/>
              <w:t xml:space="preserve">Need for additional antihypertensive therapy. </w:t>
            </w:r>
          </w:p>
          <w:p w14:paraId="149EE50C" w14:textId="77777777" w:rsidR="00DB6F3A" w:rsidRPr="002478A0" w:rsidRDefault="00DB6F3A" w:rsidP="002478A0">
            <w:pPr>
              <w:widowControl w:val="0"/>
              <w:rPr>
                <w:sz w:val="20"/>
                <w:szCs w:val="20"/>
              </w:rPr>
            </w:pPr>
          </w:p>
          <w:p w14:paraId="08526758" w14:textId="77777777" w:rsidR="00DB6F3A" w:rsidRDefault="00DB6F3A" w:rsidP="002478A0">
            <w:pPr>
              <w:widowControl w:val="0"/>
              <w:rPr>
                <w:sz w:val="20"/>
                <w:szCs w:val="20"/>
              </w:rPr>
            </w:pPr>
            <w:r w:rsidRPr="002478A0">
              <w:rPr>
                <w:sz w:val="20"/>
                <w:szCs w:val="20"/>
              </w:rPr>
              <w:t xml:space="preserve">Safety data (maternal adverse events). </w:t>
            </w:r>
          </w:p>
          <w:p w14:paraId="7148F179" w14:textId="0D7AA7C5" w:rsidR="004173EC" w:rsidRPr="002478A0" w:rsidRDefault="004173EC" w:rsidP="002478A0">
            <w:pPr>
              <w:widowControl w:val="0"/>
              <w:rPr>
                <w:sz w:val="20"/>
                <w:szCs w:val="20"/>
              </w:rPr>
            </w:pPr>
          </w:p>
        </w:tc>
        <w:tc>
          <w:tcPr>
            <w:tcW w:w="1182" w:type="dxa"/>
            <w:shd w:val="clear" w:color="auto" w:fill="00B050"/>
            <w:textDirection w:val="tbRl"/>
            <w:vAlign w:val="center"/>
          </w:tcPr>
          <w:p w14:paraId="16649743" w14:textId="77777777" w:rsidR="00DB6F3A" w:rsidRPr="002478A0" w:rsidRDefault="00DB6F3A" w:rsidP="002478A0">
            <w:pPr>
              <w:widowControl w:val="0"/>
              <w:ind w:left="57"/>
              <w:rPr>
                <w:sz w:val="20"/>
                <w:szCs w:val="20"/>
              </w:rPr>
            </w:pPr>
            <w:r w:rsidRPr="002478A0">
              <w:rPr>
                <w:sz w:val="20"/>
                <w:szCs w:val="20"/>
              </w:rPr>
              <w:lastRenderedPageBreak/>
              <w:t>Randomisation</w:t>
            </w:r>
          </w:p>
        </w:tc>
        <w:tc>
          <w:tcPr>
            <w:tcW w:w="1109" w:type="dxa"/>
            <w:shd w:val="clear" w:color="auto" w:fill="FFC000"/>
            <w:textDirection w:val="tbRl"/>
            <w:vAlign w:val="center"/>
          </w:tcPr>
          <w:p w14:paraId="2C0B92D3"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530C65F1"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1DAFBEB9"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FFC000"/>
            <w:textDirection w:val="tbRl"/>
            <w:vAlign w:val="center"/>
          </w:tcPr>
          <w:p w14:paraId="7A346F75"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FFC000"/>
            <w:textDirection w:val="tbRl"/>
            <w:vAlign w:val="center"/>
          </w:tcPr>
          <w:p w14:paraId="48A4DACF" w14:textId="77777777" w:rsidR="00DB6F3A" w:rsidRPr="002478A0" w:rsidRDefault="00DB6F3A" w:rsidP="002478A0">
            <w:pPr>
              <w:widowControl w:val="0"/>
              <w:ind w:left="57" w:right="-46"/>
              <w:rPr>
                <w:sz w:val="20"/>
                <w:szCs w:val="20"/>
              </w:rPr>
            </w:pPr>
            <w:r w:rsidRPr="002478A0">
              <w:rPr>
                <w:sz w:val="20"/>
                <w:szCs w:val="20"/>
              </w:rPr>
              <w:t>Reporting</w:t>
            </w:r>
          </w:p>
        </w:tc>
      </w:tr>
      <w:tr w:rsidR="00DB6F3A" w:rsidRPr="00FA7AF3" w14:paraId="150AC7A1" w14:textId="77777777" w:rsidTr="002478A0">
        <w:trPr>
          <w:gridAfter w:val="1"/>
          <w:wAfter w:w="113" w:type="dxa"/>
        </w:trPr>
        <w:tc>
          <w:tcPr>
            <w:tcW w:w="1381" w:type="dxa"/>
            <w:gridSpan w:val="2"/>
          </w:tcPr>
          <w:p w14:paraId="5F3A982B" w14:textId="77777777" w:rsidR="00DB6F3A" w:rsidRPr="002478A0" w:rsidRDefault="00DB6F3A" w:rsidP="002478A0">
            <w:pPr>
              <w:widowControl w:val="0"/>
              <w:rPr>
                <w:sz w:val="20"/>
                <w:szCs w:val="20"/>
              </w:rPr>
            </w:pPr>
            <w:r w:rsidRPr="002478A0">
              <w:rPr>
                <w:sz w:val="20"/>
                <w:szCs w:val="20"/>
              </w:rPr>
              <w:t>Mallapur 2015</w:t>
            </w:r>
          </w:p>
        </w:tc>
        <w:tc>
          <w:tcPr>
            <w:tcW w:w="1739" w:type="dxa"/>
          </w:tcPr>
          <w:p w14:paraId="65EC95BE" w14:textId="77777777" w:rsidR="00DB6F3A" w:rsidRPr="002478A0" w:rsidRDefault="00DB6F3A" w:rsidP="002478A0">
            <w:pPr>
              <w:widowControl w:val="0"/>
              <w:rPr>
                <w:sz w:val="20"/>
                <w:szCs w:val="20"/>
              </w:rPr>
            </w:pPr>
            <w:r w:rsidRPr="002478A0">
              <w:rPr>
                <w:sz w:val="20"/>
                <w:szCs w:val="20"/>
              </w:rPr>
              <w:t xml:space="preserve">Recruited in India. </w:t>
            </w:r>
          </w:p>
          <w:p w14:paraId="403977FC" w14:textId="77777777" w:rsidR="00DB6F3A" w:rsidRPr="002478A0" w:rsidRDefault="00DB6F3A" w:rsidP="002478A0">
            <w:pPr>
              <w:widowControl w:val="0"/>
              <w:rPr>
                <w:sz w:val="20"/>
                <w:szCs w:val="20"/>
              </w:rPr>
            </w:pPr>
          </w:p>
          <w:p w14:paraId="77BCCFD7" w14:textId="77777777" w:rsidR="00DB6F3A" w:rsidRPr="002478A0" w:rsidRDefault="00DB6F3A" w:rsidP="002478A0">
            <w:pPr>
              <w:widowControl w:val="0"/>
              <w:rPr>
                <w:sz w:val="20"/>
                <w:szCs w:val="20"/>
              </w:rPr>
            </w:pPr>
            <w:r w:rsidRPr="002478A0">
              <w:rPr>
                <w:sz w:val="20"/>
                <w:szCs w:val="20"/>
              </w:rPr>
              <w:t xml:space="preserve">Randomisation using computer generated random numbers. </w:t>
            </w:r>
          </w:p>
          <w:p w14:paraId="217E6E62" w14:textId="77777777" w:rsidR="00DB6F3A" w:rsidRPr="002478A0" w:rsidRDefault="00DB6F3A" w:rsidP="002478A0">
            <w:pPr>
              <w:widowControl w:val="0"/>
              <w:rPr>
                <w:sz w:val="20"/>
                <w:szCs w:val="20"/>
              </w:rPr>
            </w:pPr>
          </w:p>
          <w:p w14:paraId="0A5D6213" w14:textId="77777777" w:rsidR="00DB6F3A" w:rsidRPr="002478A0" w:rsidRDefault="00DB6F3A" w:rsidP="002478A0">
            <w:pPr>
              <w:widowControl w:val="0"/>
              <w:rPr>
                <w:sz w:val="20"/>
                <w:szCs w:val="20"/>
              </w:rPr>
            </w:pPr>
            <w:r w:rsidRPr="002478A0">
              <w:rPr>
                <w:sz w:val="20"/>
                <w:szCs w:val="20"/>
              </w:rPr>
              <w:t xml:space="preserve">Allocation concealment not described. </w:t>
            </w:r>
          </w:p>
          <w:p w14:paraId="3B88166B" w14:textId="77777777" w:rsidR="00DB6F3A" w:rsidRPr="002478A0" w:rsidRDefault="00DB6F3A" w:rsidP="002478A0">
            <w:pPr>
              <w:widowControl w:val="0"/>
              <w:rPr>
                <w:sz w:val="20"/>
                <w:szCs w:val="20"/>
              </w:rPr>
            </w:pPr>
          </w:p>
        </w:tc>
        <w:tc>
          <w:tcPr>
            <w:tcW w:w="3047" w:type="dxa"/>
          </w:tcPr>
          <w:p w14:paraId="6ED0E474" w14:textId="77777777" w:rsidR="00DB6F3A" w:rsidRPr="002478A0" w:rsidRDefault="00DB6F3A" w:rsidP="002478A0">
            <w:pPr>
              <w:widowControl w:val="0"/>
              <w:rPr>
                <w:sz w:val="20"/>
                <w:szCs w:val="20"/>
              </w:rPr>
            </w:pPr>
            <w:r w:rsidRPr="002478A0">
              <w:rPr>
                <w:sz w:val="20"/>
                <w:szCs w:val="20"/>
              </w:rPr>
              <w:t xml:space="preserve">100 postpartum women. </w:t>
            </w:r>
          </w:p>
          <w:p w14:paraId="5ED93152" w14:textId="77777777" w:rsidR="00DB6F3A" w:rsidRPr="002478A0" w:rsidRDefault="00DB6F3A" w:rsidP="002478A0">
            <w:pPr>
              <w:widowControl w:val="0"/>
              <w:rPr>
                <w:sz w:val="20"/>
                <w:szCs w:val="20"/>
              </w:rPr>
            </w:pPr>
          </w:p>
          <w:p w14:paraId="4D46084E" w14:textId="77777777" w:rsidR="00DB6F3A" w:rsidRPr="002478A0" w:rsidRDefault="00DB6F3A" w:rsidP="002478A0">
            <w:pPr>
              <w:widowControl w:val="0"/>
              <w:rPr>
                <w:sz w:val="20"/>
                <w:szCs w:val="20"/>
              </w:rPr>
            </w:pPr>
            <w:r w:rsidRPr="002478A0">
              <w:rPr>
                <w:sz w:val="20"/>
                <w:szCs w:val="20"/>
              </w:rPr>
              <w:t xml:space="preserve">All with a diagnosis of severe pre-eclampsia. </w:t>
            </w:r>
          </w:p>
          <w:p w14:paraId="12B9794C" w14:textId="77777777" w:rsidR="00DB6F3A" w:rsidRPr="002478A0" w:rsidRDefault="00DB6F3A" w:rsidP="002478A0">
            <w:pPr>
              <w:widowControl w:val="0"/>
              <w:rPr>
                <w:sz w:val="20"/>
                <w:szCs w:val="20"/>
              </w:rPr>
            </w:pPr>
          </w:p>
          <w:p w14:paraId="706F0DBB" w14:textId="77777777" w:rsidR="00DB6F3A" w:rsidRPr="002478A0" w:rsidRDefault="00DB6F3A" w:rsidP="002478A0">
            <w:pPr>
              <w:widowControl w:val="0"/>
              <w:rPr>
                <w:sz w:val="20"/>
                <w:szCs w:val="20"/>
              </w:rPr>
            </w:pPr>
            <w:r w:rsidRPr="002478A0">
              <w:rPr>
                <w:sz w:val="20"/>
                <w:szCs w:val="20"/>
              </w:rPr>
              <w:t xml:space="preserve">BP threshold: </w:t>
            </w:r>
            <w:r w:rsidRPr="002478A0">
              <w:rPr>
                <w:sz w:val="20"/>
                <w:szCs w:val="20"/>
                <w:u w:val="single"/>
              </w:rPr>
              <w:t>&gt;</w:t>
            </w:r>
            <w:r w:rsidRPr="002478A0">
              <w:rPr>
                <w:sz w:val="20"/>
                <w:szCs w:val="20"/>
              </w:rPr>
              <w:t xml:space="preserve">160/110mmHg. </w:t>
            </w:r>
          </w:p>
          <w:p w14:paraId="6F6EB6D1" w14:textId="77777777" w:rsidR="00DB6F3A" w:rsidRPr="002478A0" w:rsidRDefault="00DB6F3A" w:rsidP="002478A0">
            <w:pPr>
              <w:widowControl w:val="0"/>
              <w:rPr>
                <w:sz w:val="20"/>
                <w:szCs w:val="20"/>
              </w:rPr>
            </w:pPr>
          </w:p>
          <w:p w14:paraId="056861BF" w14:textId="77777777" w:rsidR="00DB6F3A" w:rsidRPr="002478A0" w:rsidRDefault="00DB6F3A" w:rsidP="002478A0">
            <w:pPr>
              <w:widowControl w:val="0"/>
              <w:ind w:right="-178"/>
              <w:rPr>
                <w:sz w:val="20"/>
                <w:szCs w:val="20"/>
              </w:rPr>
            </w:pPr>
            <w:r w:rsidRPr="002478A0">
              <w:rPr>
                <w:sz w:val="20"/>
                <w:szCs w:val="20"/>
              </w:rPr>
              <w:t>Excluded if gestation &lt;28 weeks, mild pre-eclampsia, cardiovascular, renal or liver disorder, chronic hypertension, or convulsion disorder   (excluding eclampsia).</w:t>
            </w:r>
          </w:p>
          <w:p w14:paraId="107A8C92" w14:textId="77777777" w:rsidR="00DB6F3A" w:rsidRPr="002478A0" w:rsidRDefault="00DB6F3A" w:rsidP="002478A0">
            <w:pPr>
              <w:widowControl w:val="0"/>
              <w:ind w:right="-178"/>
              <w:rPr>
                <w:sz w:val="20"/>
                <w:szCs w:val="20"/>
              </w:rPr>
            </w:pPr>
          </w:p>
          <w:p w14:paraId="486F68A6" w14:textId="2221E3F7" w:rsidR="00DB6F3A" w:rsidRPr="002478A0" w:rsidRDefault="00DB6F3A" w:rsidP="002478A0">
            <w:pPr>
              <w:widowControl w:val="0"/>
              <w:rPr>
                <w:sz w:val="20"/>
                <w:szCs w:val="20"/>
              </w:rPr>
            </w:pPr>
            <w:r w:rsidRPr="002478A0">
              <w:rPr>
                <w:sz w:val="20"/>
                <w:szCs w:val="20"/>
              </w:rPr>
              <w:t xml:space="preserve">Groups similar with regards to </w:t>
            </w:r>
            <w:r w:rsidR="005D6BB0">
              <w:rPr>
                <w:sz w:val="20"/>
                <w:szCs w:val="20"/>
              </w:rPr>
              <w:t xml:space="preserve">baseline </w:t>
            </w:r>
            <w:r w:rsidRPr="002478A0">
              <w:rPr>
                <w:sz w:val="20"/>
                <w:szCs w:val="20"/>
              </w:rPr>
              <w:t xml:space="preserve">MAP and urine output. </w:t>
            </w:r>
          </w:p>
          <w:p w14:paraId="750E7734" w14:textId="77777777" w:rsidR="00DB6F3A" w:rsidRPr="002478A0" w:rsidRDefault="00DB6F3A" w:rsidP="002478A0">
            <w:pPr>
              <w:widowControl w:val="0"/>
              <w:rPr>
                <w:sz w:val="20"/>
                <w:szCs w:val="20"/>
              </w:rPr>
            </w:pPr>
          </w:p>
        </w:tc>
        <w:tc>
          <w:tcPr>
            <w:tcW w:w="2481" w:type="dxa"/>
          </w:tcPr>
          <w:p w14:paraId="46FFE9FF" w14:textId="77777777" w:rsidR="00DB6F3A" w:rsidRPr="002478A0" w:rsidRDefault="00DB6F3A" w:rsidP="002478A0">
            <w:pPr>
              <w:widowControl w:val="0"/>
              <w:rPr>
                <w:sz w:val="20"/>
                <w:szCs w:val="20"/>
              </w:rPr>
            </w:pPr>
            <w:r w:rsidRPr="002478A0">
              <w:rPr>
                <w:sz w:val="20"/>
                <w:szCs w:val="20"/>
              </w:rPr>
              <w:t xml:space="preserve">N=50. Intervention was uterine curettage. If during caesarean section, done under direct vision. If after vaginal delivery, done with IV sedation with a blunt curette. </w:t>
            </w:r>
          </w:p>
          <w:p w14:paraId="62C0A8E3" w14:textId="77777777" w:rsidR="00DB6F3A" w:rsidRPr="002478A0" w:rsidRDefault="00DB6F3A" w:rsidP="002478A0">
            <w:pPr>
              <w:widowControl w:val="0"/>
              <w:rPr>
                <w:sz w:val="20"/>
                <w:szCs w:val="20"/>
              </w:rPr>
            </w:pPr>
          </w:p>
          <w:p w14:paraId="141BF0B9" w14:textId="77777777" w:rsidR="00DB6F3A" w:rsidRPr="002478A0" w:rsidRDefault="00DB6F3A" w:rsidP="002478A0">
            <w:pPr>
              <w:widowControl w:val="0"/>
              <w:rPr>
                <w:sz w:val="20"/>
                <w:szCs w:val="20"/>
              </w:rPr>
            </w:pPr>
            <w:r w:rsidRPr="002478A0">
              <w:rPr>
                <w:sz w:val="20"/>
                <w:szCs w:val="20"/>
              </w:rPr>
              <w:t xml:space="preserve">N=50. Control was usual care. </w:t>
            </w:r>
          </w:p>
          <w:p w14:paraId="0EEE9E09" w14:textId="77777777" w:rsidR="00DB6F3A" w:rsidRPr="002478A0" w:rsidRDefault="00DB6F3A" w:rsidP="002478A0">
            <w:pPr>
              <w:widowControl w:val="0"/>
              <w:rPr>
                <w:sz w:val="20"/>
                <w:szCs w:val="20"/>
              </w:rPr>
            </w:pPr>
          </w:p>
        </w:tc>
        <w:tc>
          <w:tcPr>
            <w:tcW w:w="1860" w:type="dxa"/>
          </w:tcPr>
          <w:p w14:paraId="733174EA" w14:textId="77777777" w:rsidR="00DB6F3A" w:rsidRPr="002478A0" w:rsidRDefault="00DB6F3A" w:rsidP="002478A0">
            <w:pPr>
              <w:widowControl w:val="0"/>
              <w:rPr>
                <w:sz w:val="20"/>
                <w:szCs w:val="20"/>
              </w:rPr>
            </w:pPr>
            <w:r w:rsidRPr="002478A0">
              <w:rPr>
                <w:sz w:val="20"/>
                <w:szCs w:val="20"/>
              </w:rPr>
              <w:t>Mean arterial blood pressure changes.</w:t>
            </w:r>
          </w:p>
          <w:p w14:paraId="4B5F374F" w14:textId="77777777" w:rsidR="00DB6F3A" w:rsidRPr="002478A0" w:rsidRDefault="00DB6F3A" w:rsidP="002478A0">
            <w:pPr>
              <w:widowControl w:val="0"/>
              <w:rPr>
                <w:sz w:val="20"/>
                <w:szCs w:val="20"/>
              </w:rPr>
            </w:pPr>
          </w:p>
          <w:p w14:paraId="1ED9A6BF" w14:textId="77777777" w:rsidR="00DB6F3A" w:rsidRPr="002478A0" w:rsidRDefault="00DB6F3A" w:rsidP="002478A0">
            <w:pPr>
              <w:widowControl w:val="0"/>
              <w:rPr>
                <w:sz w:val="20"/>
                <w:szCs w:val="20"/>
              </w:rPr>
            </w:pPr>
            <w:r w:rsidRPr="002478A0">
              <w:rPr>
                <w:sz w:val="20"/>
                <w:szCs w:val="20"/>
              </w:rPr>
              <w:t xml:space="preserve">Length of hospital stay following delivery. </w:t>
            </w:r>
          </w:p>
          <w:p w14:paraId="1EDEA715" w14:textId="77777777" w:rsidR="00DB6F3A" w:rsidRPr="002478A0" w:rsidRDefault="00DB6F3A" w:rsidP="002478A0">
            <w:pPr>
              <w:widowControl w:val="0"/>
              <w:rPr>
                <w:sz w:val="20"/>
                <w:szCs w:val="20"/>
              </w:rPr>
            </w:pPr>
          </w:p>
          <w:p w14:paraId="5EBCA539" w14:textId="77777777" w:rsidR="00DB6F3A" w:rsidRPr="002478A0" w:rsidRDefault="00DB6F3A" w:rsidP="002478A0">
            <w:pPr>
              <w:widowControl w:val="0"/>
              <w:rPr>
                <w:sz w:val="20"/>
                <w:szCs w:val="20"/>
              </w:rPr>
            </w:pPr>
            <w:r w:rsidRPr="002478A0">
              <w:rPr>
                <w:sz w:val="20"/>
                <w:szCs w:val="20"/>
              </w:rPr>
              <w:t xml:space="preserve">Safety data (maternal adverse events). </w:t>
            </w:r>
          </w:p>
          <w:p w14:paraId="061B5852" w14:textId="77777777" w:rsidR="00DB6F3A" w:rsidRPr="002478A0" w:rsidRDefault="00DB6F3A" w:rsidP="002478A0">
            <w:pPr>
              <w:widowControl w:val="0"/>
              <w:rPr>
                <w:sz w:val="20"/>
                <w:szCs w:val="20"/>
              </w:rPr>
            </w:pPr>
          </w:p>
          <w:p w14:paraId="621808BF" w14:textId="77777777" w:rsidR="00DB6F3A" w:rsidRPr="002478A0" w:rsidRDefault="00DB6F3A" w:rsidP="002478A0">
            <w:pPr>
              <w:widowControl w:val="0"/>
              <w:rPr>
                <w:sz w:val="20"/>
                <w:szCs w:val="20"/>
              </w:rPr>
            </w:pPr>
            <w:r w:rsidRPr="002478A0">
              <w:rPr>
                <w:sz w:val="20"/>
                <w:szCs w:val="20"/>
              </w:rPr>
              <w:t xml:space="preserve">Maternal mortality. </w:t>
            </w:r>
          </w:p>
          <w:p w14:paraId="4F1461C0" w14:textId="77777777" w:rsidR="00DB6F3A" w:rsidRPr="002478A0" w:rsidRDefault="00DB6F3A" w:rsidP="002478A0">
            <w:pPr>
              <w:widowControl w:val="0"/>
              <w:rPr>
                <w:sz w:val="20"/>
                <w:szCs w:val="20"/>
              </w:rPr>
            </w:pPr>
          </w:p>
        </w:tc>
        <w:tc>
          <w:tcPr>
            <w:tcW w:w="1182" w:type="dxa"/>
            <w:shd w:val="clear" w:color="auto" w:fill="00B050"/>
            <w:textDirection w:val="tbRl"/>
            <w:vAlign w:val="center"/>
          </w:tcPr>
          <w:p w14:paraId="5BF6DED6" w14:textId="77777777" w:rsidR="00DB6F3A" w:rsidRPr="002478A0" w:rsidRDefault="00DB6F3A" w:rsidP="002478A0">
            <w:pPr>
              <w:widowControl w:val="0"/>
              <w:ind w:left="57"/>
              <w:rPr>
                <w:sz w:val="20"/>
                <w:szCs w:val="20"/>
              </w:rPr>
            </w:pPr>
            <w:r w:rsidRPr="002478A0">
              <w:rPr>
                <w:sz w:val="20"/>
                <w:szCs w:val="20"/>
              </w:rPr>
              <w:t>Randomisation</w:t>
            </w:r>
          </w:p>
        </w:tc>
        <w:tc>
          <w:tcPr>
            <w:tcW w:w="1109" w:type="dxa"/>
            <w:shd w:val="clear" w:color="auto" w:fill="FFC000"/>
            <w:textDirection w:val="tbRl"/>
            <w:vAlign w:val="center"/>
          </w:tcPr>
          <w:p w14:paraId="28CF9AA6" w14:textId="77777777" w:rsidR="00DB6F3A" w:rsidRPr="002478A0" w:rsidRDefault="00DB6F3A" w:rsidP="002478A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3F6CA327" w14:textId="77777777" w:rsidR="00DB6F3A" w:rsidRPr="002478A0" w:rsidRDefault="00DB6F3A" w:rsidP="002478A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45BBE8A2" w14:textId="77777777" w:rsidR="00DB6F3A" w:rsidRPr="002478A0" w:rsidRDefault="00DB6F3A" w:rsidP="002478A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54D8640B" w14:textId="77777777" w:rsidR="00DB6F3A" w:rsidRPr="002478A0" w:rsidRDefault="00DB6F3A" w:rsidP="002478A0">
            <w:pPr>
              <w:widowControl w:val="0"/>
              <w:ind w:left="57"/>
              <w:rPr>
                <w:sz w:val="20"/>
                <w:szCs w:val="20"/>
              </w:rPr>
            </w:pPr>
            <w:r w:rsidRPr="002478A0">
              <w:rPr>
                <w:sz w:val="20"/>
                <w:szCs w:val="20"/>
              </w:rPr>
              <w:t>Attrition</w:t>
            </w:r>
          </w:p>
        </w:tc>
        <w:tc>
          <w:tcPr>
            <w:tcW w:w="811" w:type="dxa"/>
            <w:shd w:val="clear" w:color="auto" w:fill="FF0000"/>
            <w:textDirection w:val="tbRl"/>
            <w:vAlign w:val="center"/>
          </w:tcPr>
          <w:p w14:paraId="0C82E7FF" w14:textId="77777777" w:rsidR="00DB6F3A" w:rsidRPr="002478A0" w:rsidRDefault="00DB6F3A" w:rsidP="002478A0">
            <w:pPr>
              <w:widowControl w:val="0"/>
              <w:ind w:left="57" w:right="-46"/>
              <w:rPr>
                <w:sz w:val="20"/>
                <w:szCs w:val="20"/>
              </w:rPr>
            </w:pPr>
            <w:r w:rsidRPr="002478A0">
              <w:rPr>
                <w:sz w:val="20"/>
                <w:szCs w:val="20"/>
              </w:rPr>
              <w:t>Reporting</w:t>
            </w:r>
          </w:p>
        </w:tc>
      </w:tr>
      <w:tr w:rsidR="00DD04CB" w:rsidRPr="00FA7AF3" w14:paraId="1D382D1A" w14:textId="77777777" w:rsidTr="008019E9">
        <w:trPr>
          <w:gridBefore w:val="1"/>
        </w:trPr>
        <w:tc>
          <w:tcPr>
            <w:tcW w:w="1381" w:type="dxa"/>
          </w:tcPr>
          <w:p w14:paraId="4657A3B5" w14:textId="7CC33A5E" w:rsidR="005D6BB0" w:rsidRPr="002478A0" w:rsidRDefault="005D6BB0" w:rsidP="005D6BB0">
            <w:pPr>
              <w:widowControl w:val="0"/>
              <w:rPr>
                <w:sz w:val="20"/>
                <w:szCs w:val="20"/>
              </w:rPr>
            </w:pPr>
            <w:r>
              <w:rPr>
                <w:sz w:val="20"/>
                <w:szCs w:val="20"/>
              </w:rPr>
              <w:t>Marques 2025</w:t>
            </w:r>
          </w:p>
        </w:tc>
        <w:tc>
          <w:tcPr>
            <w:tcW w:w="1739" w:type="dxa"/>
          </w:tcPr>
          <w:p w14:paraId="444F225B" w14:textId="77777777" w:rsidR="005D6BB0" w:rsidRDefault="005D6BB0" w:rsidP="005D6BB0">
            <w:pPr>
              <w:widowControl w:val="0"/>
              <w:rPr>
                <w:sz w:val="20"/>
                <w:szCs w:val="20"/>
              </w:rPr>
            </w:pPr>
            <w:r>
              <w:rPr>
                <w:sz w:val="20"/>
                <w:szCs w:val="20"/>
              </w:rPr>
              <w:t xml:space="preserve">Recruited in Brazil. </w:t>
            </w:r>
          </w:p>
          <w:p w14:paraId="142F651E" w14:textId="77777777" w:rsidR="005D6BB0" w:rsidRDefault="005D6BB0" w:rsidP="005D6BB0">
            <w:pPr>
              <w:widowControl w:val="0"/>
              <w:rPr>
                <w:sz w:val="20"/>
                <w:szCs w:val="20"/>
              </w:rPr>
            </w:pPr>
          </w:p>
          <w:p w14:paraId="3F497649" w14:textId="77777777" w:rsidR="005D6BB0" w:rsidRDefault="005D6BB0" w:rsidP="005D6BB0">
            <w:pPr>
              <w:widowControl w:val="0"/>
              <w:rPr>
                <w:sz w:val="20"/>
                <w:szCs w:val="20"/>
              </w:rPr>
            </w:pPr>
            <w:r>
              <w:rPr>
                <w:sz w:val="20"/>
                <w:szCs w:val="20"/>
              </w:rPr>
              <w:t xml:space="preserve">Randomisation using Random Allocation Software, version 2.0. </w:t>
            </w:r>
          </w:p>
          <w:p w14:paraId="6211C112" w14:textId="77777777" w:rsidR="005D6BB0" w:rsidRDefault="005D6BB0" w:rsidP="005D6BB0">
            <w:pPr>
              <w:widowControl w:val="0"/>
              <w:rPr>
                <w:sz w:val="20"/>
                <w:szCs w:val="20"/>
              </w:rPr>
            </w:pPr>
          </w:p>
          <w:p w14:paraId="2B303E15" w14:textId="4BF243FC" w:rsidR="005D6BB0" w:rsidRPr="002478A0" w:rsidRDefault="005D6BB0" w:rsidP="005D6BB0">
            <w:pPr>
              <w:widowControl w:val="0"/>
              <w:rPr>
                <w:sz w:val="20"/>
                <w:szCs w:val="20"/>
              </w:rPr>
            </w:pPr>
            <w:r>
              <w:rPr>
                <w:sz w:val="20"/>
                <w:szCs w:val="20"/>
              </w:rPr>
              <w:t xml:space="preserve">Allocation concealment </w:t>
            </w:r>
            <w:r w:rsidR="00613766">
              <w:rPr>
                <w:sz w:val="20"/>
                <w:szCs w:val="20"/>
              </w:rPr>
              <w:t xml:space="preserve">attempted </w:t>
            </w:r>
            <w:r>
              <w:rPr>
                <w:sz w:val="20"/>
                <w:szCs w:val="20"/>
              </w:rPr>
              <w:t xml:space="preserve">using identical cartons </w:t>
            </w:r>
            <w:r>
              <w:rPr>
                <w:sz w:val="20"/>
                <w:szCs w:val="20"/>
              </w:rPr>
              <w:lastRenderedPageBreak/>
              <w:t>labelled as drug A or B</w:t>
            </w:r>
            <w:r w:rsidR="00613766">
              <w:rPr>
                <w:sz w:val="20"/>
                <w:szCs w:val="20"/>
              </w:rPr>
              <w:t xml:space="preserve"> however drugs were different shapes and sizes.</w:t>
            </w:r>
          </w:p>
        </w:tc>
        <w:tc>
          <w:tcPr>
            <w:tcW w:w="3047" w:type="dxa"/>
          </w:tcPr>
          <w:p w14:paraId="6C0C1FC9" w14:textId="77777777" w:rsidR="005D6BB0" w:rsidRDefault="005D6BB0" w:rsidP="005D6BB0">
            <w:pPr>
              <w:widowControl w:val="0"/>
              <w:rPr>
                <w:sz w:val="20"/>
                <w:szCs w:val="20"/>
              </w:rPr>
            </w:pPr>
            <w:r>
              <w:rPr>
                <w:sz w:val="20"/>
                <w:szCs w:val="20"/>
              </w:rPr>
              <w:lastRenderedPageBreak/>
              <w:t xml:space="preserve">180 postpartum women. </w:t>
            </w:r>
          </w:p>
          <w:p w14:paraId="42CBACA5" w14:textId="77777777" w:rsidR="005D6BB0" w:rsidRDefault="005D6BB0" w:rsidP="005D6BB0">
            <w:pPr>
              <w:widowControl w:val="0"/>
              <w:rPr>
                <w:sz w:val="20"/>
                <w:szCs w:val="20"/>
              </w:rPr>
            </w:pPr>
          </w:p>
          <w:p w14:paraId="1E1C29B6" w14:textId="77777777" w:rsidR="005D6BB0" w:rsidRDefault="005D6BB0" w:rsidP="005D6BB0">
            <w:pPr>
              <w:widowControl w:val="0"/>
              <w:rPr>
                <w:sz w:val="20"/>
                <w:szCs w:val="20"/>
              </w:rPr>
            </w:pPr>
            <w:r>
              <w:rPr>
                <w:sz w:val="20"/>
                <w:szCs w:val="20"/>
              </w:rPr>
              <w:t xml:space="preserve">All with diagnosis of chronic hypertension, pre-eclampsia, superimposed pre-eclampsia or gestational hypertension, </w:t>
            </w:r>
          </w:p>
          <w:p w14:paraId="2E32805F" w14:textId="77777777" w:rsidR="005D6BB0" w:rsidRDefault="005D6BB0" w:rsidP="005D6BB0">
            <w:pPr>
              <w:widowControl w:val="0"/>
              <w:rPr>
                <w:sz w:val="20"/>
                <w:szCs w:val="20"/>
              </w:rPr>
            </w:pPr>
          </w:p>
          <w:p w14:paraId="6464D82D" w14:textId="77777777" w:rsidR="005D6BB0" w:rsidRDefault="005D6BB0" w:rsidP="005D6BB0">
            <w:pPr>
              <w:widowControl w:val="0"/>
              <w:rPr>
                <w:sz w:val="20"/>
                <w:szCs w:val="20"/>
              </w:rPr>
            </w:pPr>
            <w:r>
              <w:rPr>
                <w:sz w:val="20"/>
                <w:szCs w:val="20"/>
              </w:rPr>
              <w:t xml:space="preserve">BP threshold: </w:t>
            </w:r>
            <w:r w:rsidRPr="002478A0">
              <w:rPr>
                <w:sz w:val="20"/>
                <w:szCs w:val="20"/>
                <w:u w:val="single"/>
              </w:rPr>
              <w:t>&gt;</w:t>
            </w:r>
            <w:r w:rsidRPr="002478A0">
              <w:rPr>
                <w:sz w:val="20"/>
                <w:szCs w:val="20"/>
              </w:rPr>
              <w:t>1</w:t>
            </w:r>
            <w:r>
              <w:rPr>
                <w:sz w:val="20"/>
                <w:szCs w:val="20"/>
              </w:rPr>
              <w:t>4</w:t>
            </w:r>
            <w:r w:rsidRPr="002478A0">
              <w:rPr>
                <w:sz w:val="20"/>
                <w:szCs w:val="20"/>
              </w:rPr>
              <w:t>0/</w:t>
            </w:r>
            <w:r>
              <w:rPr>
                <w:sz w:val="20"/>
                <w:szCs w:val="20"/>
              </w:rPr>
              <w:t>9</w:t>
            </w:r>
            <w:r w:rsidRPr="002478A0">
              <w:rPr>
                <w:sz w:val="20"/>
                <w:szCs w:val="20"/>
              </w:rPr>
              <w:t>0mmHg</w:t>
            </w:r>
            <w:r>
              <w:rPr>
                <w:sz w:val="20"/>
                <w:szCs w:val="20"/>
              </w:rPr>
              <w:t xml:space="preserve">. </w:t>
            </w:r>
          </w:p>
          <w:p w14:paraId="13C10BEA" w14:textId="77777777" w:rsidR="005D6BB0" w:rsidRDefault="005D6BB0" w:rsidP="005D6BB0">
            <w:pPr>
              <w:widowControl w:val="0"/>
              <w:rPr>
                <w:sz w:val="20"/>
                <w:szCs w:val="20"/>
              </w:rPr>
            </w:pPr>
          </w:p>
          <w:p w14:paraId="61B264A3" w14:textId="77777777" w:rsidR="005D6BB0" w:rsidRDefault="005D6BB0" w:rsidP="005D6BB0">
            <w:pPr>
              <w:widowControl w:val="0"/>
              <w:rPr>
                <w:sz w:val="20"/>
                <w:szCs w:val="20"/>
              </w:rPr>
            </w:pPr>
            <w:r>
              <w:rPr>
                <w:sz w:val="20"/>
                <w:szCs w:val="20"/>
              </w:rPr>
              <w:t xml:space="preserve">Excluded if using any antihypertensive other than methyldopa in the antenatal </w:t>
            </w:r>
            <w:r>
              <w:rPr>
                <w:sz w:val="20"/>
                <w:szCs w:val="20"/>
              </w:rPr>
              <w:lastRenderedPageBreak/>
              <w:t xml:space="preserve">period, illicit drug use, intolerance or contraindication to captopril. </w:t>
            </w:r>
          </w:p>
          <w:p w14:paraId="34B2BB12" w14:textId="77777777" w:rsidR="005D6BB0" w:rsidRDefault="005D6BB0" w:rsidP="005D6BB0">
            <w:pPr>
              <w:widowControl w:val="0"/>
              <w:rPr>
                <w:sz w:val="20"/>
                <w:szCs w:val="20"/>
              </w:rPr>
            </w:pPr>
          </w:p>
          <w:p w14:paraId="3D21BCF7" w14:textId="77777777" w:rsidR="005D6BB0" w:rsidRDefault="005D6BB0" w:rsidP="005D6BB0">
            <w:pPr>
              <w:widowControl w:val="0"/>
              <w:rPr>
                <w:sz w:val="20"/>
                <w:szCs w:val="20"/>
              </w:rPr>
            </w:pPr>
            <w:r>
              <w:rPr>
                <w:sz w:val="20"/>
                <w:szCs w:val="20"/>
              </w:rPr>
              <w:t>Groups similar with regards to a</w:t>
            </w:r>
            <w:r w:rsidRPr="005D6BB0">
              <w:rPr>
                <w:sz w:val="20"/>
                <w:szCs w:val="20"/>
              </w:rPr>
              <w:t>ge, gestation, mode of delivery, parity, type of HDP, SBP, DB</w:t>
            </w:r>
            <w:r>
              <w:rPr>
                <w:sz w:val="20"/>
                <w:szCs w:val="20"/>
              </w:rPr>
              <w:t>P</w:t>
            </w:r>
            <w:r w:rsidRPr="005D6BB0">
              <w:rPr>
                <w:sz w:val="20"/>
                <w:szCs w:val="20"/>
              </w:rPr>
              <w:t xml:space="preserve">, MAP, LDH, Plt, AST/ALT, </w:t>
            </w:r>
            <w:r>
              <w:rPr>
                <w:sz w:val="20"/>
                <w:szCs w:val="20"/>
              </w:rPr>
              <w:t>protein:creatinine</w:t>
            </w:r>
            <w:r w:rsidRPr="005D6BB0">
              <w:rPr>
                <w:sz w:val="20"/>
                <w:szCs w:val="20"/>
              </w:rPr>
              <w:t>, bilirubin, creatinine</w:t>
            </w:r>
            <w:r>
              <w:rPr>
                <w:sz w:val="20"/>
                <w:szCs w:val="20"/>
              </w:rPr>
              <w:t xml:space="preserve">. </w:t>
            </w:r>
          </w:p>
          <w:p w14:paraId="74CA719C" w14:textId="47FFD4D1" w:rsidR="004173EC" w:rsidRPr="002478A0" w:rsidRDefault="004173EC" w:rsidP="005D6BB0">
            <w:pPr>
              <w:widowControl w:val="0"/>
              <w:rPr>
                <w:sz w:val="20"/>
                <w:szCs w:val="20"/>
              </w:rPr>
            </w:pPr>
          </w:p>
        </w:tc>
        <w:tc>
          <w:tcPr>
            <w:tcW w:w="2481" w:type="dxa"/>
          </w:tcPr>
          <w:p w14:paraId="6856A58E" w14:textId="77777777" w:rsidR="005D6BB0" w:rsidRDefault="005D6BB0" w:rsidP="005D6BB0">
            <w:pPr>
              <w:widowControl w:val="0"/>
              <w:rPr>
                <w:sz w:val="20"/>
                <w:szCs w:val="20"/>
              </w:rPr>
            </w:pPr>
            <w:r>
              <w:rPr>
                <w:sz w:val="20"/>
                <w:szCs w:val="20"/>
              </w:rPr>
              <w:lastRenderedPageBreak/>
              <w:t xml:space="preserve">N=90. Intervention was captopril 25mg TDS PO for 48h. </w:t>
            </w:r>
          </w:p>
          <w:p w14:paraId="0807DCD7" w14:textId="77777777" w:rsidR="005D6BB0" w:rsidRDefault="005D6BB0" w:rsidP="005D6BB0">
            <w:pPr>
              <w:widowControl w:val="0"/>
              <w:rPr>
                <w:sz w:val="20"/>
                <w:szCs w:val="20"/>
              </w:rPr>
            </w:pPr>
          </w:p>
          <w:p w14:paraId="1575608A" w14:textId="10C6D56F" w:rsidR="005D6BB0" w:rsidRPr="002478A0" w:rsidRDefault="005D6BB0" w:rsidP="005D6BB0">
            <w:pPr>
              <w:widowControl w:val="0"/>
              <w:rPr>
                <w:sz w:val="20"/>
                <w:szCs w:val="20"/>
              </w:rPr>
            </w:pPr>
            <w:r>
              <w:rPr>
                <w:sz w:val="20"/>
                <w:szCs w:val="20"/>
              </w:rPr>
              <w:t xml:space="preserve">N=90. Control was methyldopa 250mg TDS PO for 48h. </w:t>
            </w:r>
          </w:p>
        </w:tc>
        <w:tc>
          <w:tcPr>
            <w:tcW w:w="1860" w:type="dxa"/>
          </w:tcPr>
          <w:p w14:paraId="211F7050" w14:textId="77777777" w:rsidR="005D6BB0" w:rsidRDefault="005D6BB0" w:rsidP="005D6BB0">
            <w:pPr>
              <w:widowControl w:val="0"/>
              <w:rPr>
                <w:sz w:val="20"/>
                <w:szCs w:val="20"/>
              </w:rPr>
            </w:pPr>
            <w:r w:rsidRPr="002478A0">
              <w:rPr>
                <w:sz w:val="20"/>
                <w:szCs w:val="20"/>
              </w:rPr>
              <w:t>Systolic</w:t>
            </w:r>
            <w:r>
              <w:rPr>
                <w:sz w:val="20"/>
                <w:szCs w:val="20"/>
              </w:rPr>
              <w:t xml:space="preserve">, </w:t>
            </w:r>
            <w:r w:rsidRPr="002478A0">
              <w:rPr>
                <w:sz w:val="20"/>
                <w:szCs w:val="20"/>
              </w:rPr>
              <w:t xml:space="preserve">diastolic </w:t>
            </w:r>
            <w:r>
              <w:rPr>
                <w:sz w:val="20"/>
                <w:szCs w:val="20"/>
              </w:rPr>
              <w:t xml:space="preserve">and mean arterial </w:t>
            </w:r>
            <w:r w:rsidRPr="002478A0">
              <w:rPr>
                <w:sz w:val="20"/>
                <w:szCs w:val="20"/>
              </w:rPr>
              <w:t>blood pressure changes.</w:t>
            </w:r>
          </w:p>
          <w:p w14:paraId="6B7285D5" w14:textId="77777777" w:rsidR="005D6BB0" w:rsidRDefault="005D6BB0" w:rsidP="005D6BB0">
            <w:pPr>
              <w:widowControl w:val="0"/>
              <w:rPr>
                <w:sz w:val="20"/>
                <w:szCs w:val="20"/>
              </w:rPr>
            </w:pPr>
          </w:p>
          <w:p w14:paraId="5E8531E4" w14:textId="77777777" w:rsidR="005D6BB0" w:rsidRPr="002478A0" w:rsidRDefault="005D6BB0" w:rsidP="005D6BB0">
            <w:pPr>
              <w:widowControl w:val="0"/>
              <w:rPr>
                <w:sz w:val="20"/>
                <w:szCs w:val="20"/>
              </w:rPr>
            </w:pPr>
            <w:r w:rsidRPr="002478A0">
              <w:rPr>
                <w:sz w:val="20"/>
                <w:szCs w:val="20"/>
              </w:rPr>
              <w:t xml:space="preserve">Need for additional antihypertensive therapy. </w:t>
            </w:r>
          </w:p>
          <w:p w14:paraId="36D7E8E5" w14:textId="77777777" w:rsidR="005D6BB0" w:rsidRPr="002478A0" w:rsidRDefault="005D6BB0" w:rsidP="005D6BB0">
            <w:pPr>
              <w:widowControl w:val="0"/>
              <w:rPr>
                <w:sz w:val="20"/>
                <w:szCs w:val="20"/>
              </w:rPr>
            </w:pPr>
          </w:p>
          <w:p w14:paraId="140E76B4" w14:textId="77777777" w:rsidR="005D6BB0" w:rsidRPr="002478A0" w:rsidRDefault="005D6BB0" w:rsidP="005D6BB0">
            <w:pPr>
              <w:widowControl w:val="0"/>
              <w:rPr>
                <w:sz w:val="20"/>
                <w:szCs w:val="20"/>
              </w:rPr>
            </w:pPr>
            <w:r w:rsidRPr="002478A0">
              <w:rPr>
                <w:sz w:val="20"/>
                <w:szCs w:val="20"/>
              </w:rPr>
              <w:t xml:space="preserve">Safety data (maternal adverse events). </w:t>
            </w:r>
          </w:p>
          <w:p w14:paraId="53055324" w14:textId="01A93B96" w:rsidR="005D6BB0" w:rsidRPr="002478A0" w:rsidRDefault="005D6BB0" w:rsidP="005D6BB0">
            <w:pPr>
              <w:widowControl w:val="0"/>
              <w:rPr>
                <w:sz w:val="20"/>
                <w:szCs w:val="20"/>
              </w:rPr>
            </w:pPr>
          </w:p>
        </w:tc>
        <w:tc>
          <w:tcPr>
            <w:tcW w:w="1182" w:type="dxa"/>
            <w:shd w:val="clear" w:color="auto" w:fill="00B050"/>
            <w:textDirection w:val="tbRl"/>
            <w:vAlign w:val="center"/>
          </w:tcPr>
          <w:p w14:paraId="0E537116" w14:textId="40CBB2AD" w:rsidR="005D6BB0" w:rsidRPr="002478A0" w:rsidRDefault="005D6BB0" w:rsidP="005D6BB0">
            <w:pPr>
              <w:widowControl w:val="0"/>
              <w:ind w:left="57"/>
              <w:rPr>
                <w:sz w:val="20"/>
                <w:szCs w:val="20"/>
              </w:rPr>
            </w:pPr>
            <w:r w:rsidRPr="002478A0">
              <w:rPr>
                <w:sz w:val="20"/>
                <w:szCs w:val="20"/>
              </w:rPr>
              <w:lastRenderedPageBreak/>
              <w:t>Randomisation</w:t>
            </w:r>
          </w:p>
        </w:tc>
        <w:tc>
          <w:tcPr>
            <w:tcW w:w="1109" w:type="dxa"/>
            <w:shd w:val="clear" w:color="auto" w:fill="FF0000"/>
            <w:textDirection w:val="tbRl"/>
            <w:vAlign w:val="center"/>
          </w:tcPr>
          <w:p w14:paraId="322606C6" w14:textId="61926226" w:rsidR="005D6BB0" w:rsidRPr="002478A0" w:rsidRDefault="005D6BB0" w:rsidP="005D6BB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77DEB317" w14:textId="47CC3AB3" w:rsidR="005D6BB0" w:rsidRPr="002478A0" w:rsidRDefault="005D6BB0" w:rsidP="005D6BB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35897F67" w14:textId="00F4B847" w:rsidR="005D6BB0" w:rsidRPr="002478A0" w:rsidRDefault="005D6BB0" w:rsidP="005D6BB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76E96A9B" w14:textId="474E27B3" w:rsidR="005D6BB0" w:rsidRPr="002478A0" w:rsidRDefault="005D6BB0" w:rsidP="005D6BB0">
            <w:pPr>
              <w:widowControl w:val="0"/>
              <w:ind w:left="57"/>
              <w:rPr>
                <w:sz w:val="20"/>
                <w:szCs w:val="20"/>
              </w:rPr>
            </w:pPr>
            <w:r w:rsidRPr="002478A0">
              <w:rPr>
                <w:sz w:val="20"/>
                <w:szCs w:val="20"/>
              </w:rPr>
              <w:t>Attrition</w:t>
            </w:r>
          </w:p>
        </w:tc>
        <w:tc>
          <w:tcPr>
            <w:tcW w:w="811" w:type="dxa"/>
            <w:gridSpan w:val="2"/>
            <w:shd w:val="clear" w:color="auto" w:fill="00B050"/>
            <w:textDirection w:val="tbRl"/>
            <w:vAlign w:val="center"/>
          </w:tcPr>
          <w:p w14:paraId="73ABB47E" w14:textId="1C55E8CE" w:rsidR="005D6BB0" w:rsidRPr="002478A0" w:rsidRDefault="005D6BB0" w:rsidP="005D6BB0">
            <w:pPr>
              <w:widowControl w:val="0"/>
              <w:ind w:left="57" w:right="-46"/>
              <w:rPr>
                <w:sz w:val="20"/>
                <w:szCs w:val="20"/>
              </w:rPr>
            </w:pPr>
            <w:r w:rsidRPr="002478A0">
              <w:rPr>
                <w:sz w:val="20"/>
                <w:szCs w:val="20"/>
              </w:rPr>
              <w:t>Reporting</w:t>
            </w:r>
          </w:p>
        </w:tc>
      </w:tr>
      <w:tr w:rsidR="005D6BB0" w:rsidRPr="00FA7AF3" w14:paraId="5446E3DF" w14:textId="77777777" w:rsidTr="002478A0">
        <w:trPr>
          <w:gridAfter w:val="1"/>
          <w:wAfter w:w="113" w:type="dxa"/>
        </w:trPr>
        <w:tc>
          <w:tcPr>
            <w:tcW w:w="1381" w:type="dxa"/>
            <w:gridSpan w:val="2"/>
          </w:tcPr>
          <w:p w14:paraId="5999227C" w14:textId="77777777" w:rsidR="005D6BB0" w:rsidRPr="002478A0" w:rsidRDefault="005D6BB0" w:rsidP="005D6BB0">
            <w:pPr>
              <w:widowControl w:val="0"/>
              <w:rPr>
                <w:sz w:val="20"/>
                <w:szCs w:val="20"/>
              </w:rPr>
            </w:pPr>
            <w:r w:rsidRPr="002478A0">
              <w:rPr>
                <w:sz w:val="20"/>
                <w:szCs w:val="20"/>
              </w:rPr>
              <w:t>Matthews 1997</w:t>
            </w:r>
          </w:p>
        </w:tc>
        <w:tc>
          <w:tcPr>
            <w:tcW w:w="1739" w:type="dxa"/>
          </w:tcPr>
          <w:p w14:paraId="62CCD552" w14:textId="77777777" w:rsidR="005D6BB0" w:rsidRPr="002478A0" w:rsidRDefault="005D6BB0" w:rsidP="005D6BB0">
            <w:pPr>
              <w:widowControl w:val="0"/>
              <w:rPr>
                <w:sz w:val="20"/>
                <w:szCs w:val="20"/>
              </w:rPr>
            </w:pPr>
            <w:r w:rsidRPr="002478A0">
              <w:rPr>
                <w:sz w:val="20"/>
                <w:szCs w:val="20"/>
              </w:rPr>
              <w:t xml:space="preserve">Recruited in the UK. </w:t>
            </w:r>
          </w:p>
          <w:p w14:paraId="6720A8AB" w14:textId="77777777" w:rsidR="005D6BB0" w:rsidRPr="002478A0" w:rsidRDefault="005D6BB0" w:rsidP="005D6BB0">
            <w:pPr>
              <w:widowControl w:val="0"/>
              <w:rPr>
                <w:sz w:val="20"/>
                <w:szCs w:val="20"/>
              </w:rPr>
            </w:pPr>
          </w:p>
          <w:p w14:paraId="6AF387F4" w14:textId="77777777" w:rsidR="005D6BB0" w:rsidRPr="002478A0" w:rsidRDefault="005D6BB0" w:rsidP="005D6BB0">
            <w:pPr>
              <w:widowControl w:val="0"/>
              <w:rPr>
                <w:sz w:val="20"/>
                <w:szCs w:val="20"/>
              </w:rPr>
            </w:pPr>
            <w:r w:rsidRPr="002478A0">
              <w:rPr>
                <w:sz w:val="20"/>
                <w:szCs w:val="20"/>
              </w:rPr>
              <w:t xml:space="preserve">Randomisation method not described. </w:t>
            </w:r>
          </w:p>
          <w:p w14:paraId="1BB381B2" w14:textId="77777777" w:rsidR="005D6BB0" w:rsidRPr="002478A0" w:rsidRDefault="005D6BB0" w:rsidP="005D6BB0">
            <w:pPr>
              <w:widowControl w:val="0"/>
              <w:rPr>
                <w:sz w:val="20"/>
                <w:szCs w:val="20"/>
              </w:rPr>
            </w:pPr>
          </w:p>
          <w:p w14:paraId="50834C6D" w14:textId="77777777" w:rsidR="005D6BB0" w:rsidRPr="002478A0" w:rsidRDefault="005D6BB0" w:rsidP="005D6BB0">
            <w:pPr>
              <w:widowControl w:val="0"/>
              <w:rPr>
                <w:sz w:val="20"/>
                <w:szCs w:val="20"/>
              </w:rPr>
            </w:pPr>
            <w:r w:rsidRPr="002478A0">
              <w:rPr>
                <w:sz w:val="20"/>
                <w:szCs w:val="20"/>
              </w:rPr>
              <w:t>Allocation concealment described as ‘Randomization was performed by pharmacy.’</w:t>
            </w:r>
          </w:p>
          <w:p w14:paraId="5817C55E" w14:textId="77777777" w:rsidR="005D6BB0" w:rsidRPr="002478A0" w:rsidRDefault="005D6BB0" w:rsidP="005D6BB0">
            <w:pPr>
              <w:widowControl w:val="0"/>
              <w:rPr>
                <w:sz w:val="20"/>
                <w:szCs w:val="20"/>
              </w:rPr>
            </w:pPr>
          </w:p>
        </w:tc>
        <w:tc>
          <w:tcPr>
            <w:tcW w:w="3047" w:type="dxa"/>
          </w:tcPr>
          <w:p w14:paraId="22FB83D6" w14:textId="77777777" w:rsidR="005D6BB0" w:rsidRPr="002478A0" w:rsidRDefault="005D6BB0" w:rsidP="005D6BB0">
            <w:pPr>
              <w:widowControl w:val="0"/>
              <w:rPr>
                <w:sz w:val="20"/>
                <w:szCs w:val="20"/>
              </w:rPr>
            </w:pPr>
            <w:r w:rsidRPr="002478A0">
              <w:rPr>
                <w:sz w:val="20"/>
                <w:szCs w:val="20"/>
              </w:rPr>
              <w:t xml:space="preserve">19 postpartum women. </w:t>
            </w:r>
          </w:p>
          <w:p w14:paraId="25FD76AB" w14:textId="77777777" w:rsidR="005D6BB0" w:rsidRPr="002478A0" w:rsidRDefault="005D6BB0" w:rsidP="005D6BB0">
            <w:pPr>
              <w:widowControl w:val="0"/>
              <w:rPr>
                <w:sz w:val="20"/>
                <w:szCs w:val="20"/>
              </w:rPr>
            </w:pPr>
          </w:p>
          <w:p w14:paraId="07BE545E" w14:textId="77777777" w:rsidR="005D6BB0" w:rsidRPr="002478A0" w:rsidRDefault="005D6BB0" w:rsidP="005D6BB0">
            <w:pPr>
              <w:widowControl w:val="0"/>
              <w:rPr>
                <w:sz w:val="20"/>
                <w:szCs w:val="20"/>
              </w:rPr>
            </w:pPr>
            <w:r w:rsidRPr="002478A0">
              <w:rPr>
                <w:sz w:val="20"/>
                <w:szCs w:val="20"/>
              </w:rPr>
              <w:t xml:space="preserve">All with a diagnosis of pre-eclampsia, severe pre-eclampsia or eclampsia. </w:t>
            </w:r>
          </w:p>
          <w:p w14:paraId="2BB75040" w14:textId="77777777" w:rsidR="005D6BB0" w:rsidRPr="002478A0" w:rsidRDefault="005D6BB0" w:rsidP="005D6BB0">
            <w:pPr>
              <w:widowControl w:val="0"/>
              <w:rPr>
                <w:sz w:val="20"/>
                <w:szCs w:val="20"/>
              </w:rPr>
            </w:pPr>
          </w:p>
          <w:p w14:paraId="328E6046" w14:textId="77777777" w:rsidR="005D6BB0" w:rsidRPr="002478A0" w:rsidRDefault="005D6BB0" w:rsidP="005D6BB0">
            <w:pPr>
              <w:widowControl w:val="0"/>
              <w:rPr>
                <w:sz w:val="20"/>
                <w:szCs w:val="20"/>
              </w:rPr>
            </w:pPr>
            <w:r w:rsidRPr="002478A0">
              <w:rPr>
                <w:sz w:val="20"/>
                <w:szCs w:val="20"/>
              </w:rPr>
              <w:t xml:space="preserve">BP threshold: </w:t>
            </w:r>
            <w:r w:rsidRPr="002478A0">
              <w:rPr>
                <w:sz w:val="20"/>
                <w:szCs w:val="20"/>
                <w:u w:val="single"/>
              </w:rPr>
              <w:t>&gt;</w:t>
            </w:r>
            <w:r w:rsidRPr="002478A0">
              <w:rPr>
                <w:sz w:val="20"/>
                <w:szCs w:val="20"/>
              </w:rPr>
              <w:t xml:space="preserve">140/90mmHg or SBP &gt;170mmHg +/- DBP &gt;110mmHg if severe. </w:t>
            </w:r>
          </w:p>
          <w:p w14:paraId="1B1019AD" w14:textId="77777777" w:rsidR="005D6BB0" w:rsidRPr="002478A0" w:rsidRDefault="005D6BB0" w:rsidP="005D6BB0">
            <w:pPr>
              <w:widowControl w:val="0"/>
              <w:rPr>
                <w:sz w:val="20"/>
                <w:szCs w:val="20"/>
              </w:rPr>
            </w:pPr>
          </w:p>
          <w:p w14:paraId="53B5B6D2" w14:textId="77777777" w:rsidR="005D6BB0" w:rsidRPr="002478A0" w:rsidRDefault="005D6BB0" w:rsidP="005D6BB0">
            <w:pPr>
              <w:widowControl w:val="0"/>
              <w:rPr>
                <w:sz w:val="20"/>
                <w:szCs w:val="20"/>
              </w:rPr>
            </w:pPr>
            <w:r w:rsidRPr="002478A0">
              <w:rPr>
                <w:sz w:val="20"/>
                <w:szCs w:val="20"/>
              </w:rPr>
              <w:t>Excluded women with hepatic or renal impairment, diabetes or hypovolaemia.</w:t>
            </w:r>
          </w:p>
          <w:p w14:paraId="7D33803C" w14:textId="77777777" w:rsidR="005D6BB0" w:rsidRPr="002478A0" w:rsidRDefault="005D6BB0" w:rsidP="005D6BB0">
            <w:pPr>
              <w:widowControl w:val="0"/>
              <w:rPr>
                <w:sz w:val="20"/>
                <w:szCs w:val="20"/>
              </w:rPr>
            </w:pPr>
          </w:p>
        </w:tc>
        <w:tc>
          <w:tcPr>
            <w:tcW w:w="2481" w:type="dxa"/>
          </w:tcPr>
          <w:p w14:paraId="3BCB77DB" w14:textId="77777777" w:rsidR="005D6BB0" w:rsidRPr="002478A0" w:rsidRDefault="005D6BB0" w:rsidP="005D6BB0">
            <w:pPr>
              <w:widowControl w:val="0"/>
              <w:rPr>
                <w:sz w:val="20"/>
                <w:szCs w:val="20"/>
              </w:rPr>
            </w:pPr>
            <w:r w:rsidRPr="002478A0">
              <w:rPr>
                <w:sz w:val="20"/>
                <w:szCs w:val="20"/>
              </w:rPr>
              <w:t xml:space="preserve">N=8. Intervention was Furosemide 40mg OD PO for 7 days (2/10 received IV MgS04). </w:t>
            </w:r>
          </w:p>
          <w:p w14:paraId="07C1E25B" w14:textId="77777777" w:rsidR="005D6BB0" w:rsidRPr="002478A0" w:rsidRDefault="005D6BB0" w:rsidP="005D6BB0">
            <w:pPr>
              <w:widowControl w:val="0"/>
              <w:rPr>
                <w:sz w:val="20"/>
                <w:szCs w:val="20"/>
              </w:rPr>
            </w:pPr>
          </w:p>
          <w:p w14:paraId="34156FB6" w14:textId="77777777" w:rsidR="005D6BB0" w:rsidRPr="002478A0" w:rsidRDefault="005D6BB0" w:rsidP="005D6BB0">
            <w:pPr>
              <w:widowControl w:val="0"/>
              <w:rPr>
                <w:sz w:val="20"/>
                <w:szCs w:val="20"/>
              </w:rPr>
            </w:pPr>
            <w:r w:rsidRPr="002478A0">
              <w:rPr>
                <w:sz w:val="20"/>
                <w:szCs w:val="20"/>
              </w:rPr>
              <w:t xml:space="preserve">N=8. Control was Placebo 40mg OD PO for 7 days (3/8 received IV MgS04). </w:t>
            </w:r>
          </w:p>
          <w:p w14:paraId="356B6ADD" w14:textId="77777777" w:rsidR="005D6BB0" w:rsidRPr="002478A0" w:rsidRDefault="005D6BB0" w:rsidP="005D6BB0">
            <w:pPr>
              <w:widowControl w:val="0"/>
              <w:rPr>
                <w:sz w:val="20"/>
                <w:szCs w:val="20"/>
              </w:rPr>
            </w:pPr>
          </w:p>
          <w:p w14:paraId="74EF80A4" w14:textId="77777777" w:rsidR="005D6BB0" w:rsidRPr="002478A0" w:rsidRDefault="005D6BB0" w:rsidP="005D6BB0">
            <w:pPr>
              <w:widowControl w:val="0"/>
              <w:rPr>
                <w:sz w:val="20"/>
                <w:szCs w:val="20"/>
              </w:rPr>
            </w:pPr>
            <w:r w:rsidRPr="002478A0">
              <w:rPr>
                <w:sz w:val="20"/>
                <w:szCs w:val="20"/>
              </w:rPr>
              <w:t xml:space="preserve">Acute control was achieved by bolus of IV hydralazine in both groups. </w:t>
            </w:r>
          </w:p>
          <w:p w14:paraId="2327040C" w14:textId="77777777" w:rsidR="005D6BB0" w:rsidRPr="002478A0" w:rsidRDefault="005D6BB0" w:rsidP="005D6BB0">
            <w:pPr>
              <w:widowControl w:val="0"/>
              <w:rPr>
                <w:sz w:val="20"/>
                <w:szCs w:val="20"/>
              </w:rPr>
            </w:pPr>
          </w:p>
        </w:tc>
        <w:tc>
          <w:tcPr>
            <w:tcW w:w="1860" w:type="dxa"/>
          </w:tcPr>
          <w:p w14:paraId="2AD30C90" w14:textId="77777777" w:rsidR="005D6BB0" w:rsidRPr="002478A0" w:rsidRDefault="005D6BB0" w:rsidP="005D6BB0">
            <w:pPr>
              <w:widowControl w:val="0"/>
              <w:rPr>
                <w:sz w:val="20"/>
                <w:szCs w:val="20"/>
              </w:rPr>
            </w:pPr>
            <w:r w:rsidRPr="002478A0">
              <w:rPr>
                <w:sz w:val="20"/>
                <w:szCs w:val="20"/>
              </w:rPr>
              <w:t>Mean arterial blood pressure changes.</w:t>
            </w:r>
          </w:p>
          <w:p w14:paraId="7D95BFBC" w14:textId="77777777" w:rsidR="005D6BB0" w:rsidRPr="002478A0" w:rsidRDefault="005D6BB0" w:rsidP="005D6BB0">
            <w:pPr>
              <w:widowControl w:val="0"/>
              <w:rPr>
                <w:sz w:val="20"/>
                <w:szCs w:val="20"/>
              </w:rPr>
            </w:pPr>
          </w:p>
          <w:p w14:paraId="74E97DD0" w14:textId="77777777" w:rsidR="005D6BB0" w:rsidRPr="002478A0" w:rsidRDefault="005D6BB0" w:rsidP="005D6BB0">
            <w:pPr>
              <w:widowControl w:val="0"/>
              <w:rPr>
                <w:sz w:val="20"/>
                <w:szCs w:val="20"/>
              </w:rPr>
            </w:pPr>
            <w:r w:rsidRPr="002478A0">
              <w:rPr>
                <w:sz w:val="20"/>
                <w:szCs w:val="20"/>
              </w:rPr>
              <w:t xml:space="preserve">Need for additional antihypertensive therapy. </w:t>
            </w:r>
          </w:p>
          <w:p w14:paraId="3C8C91C5" w14:textId="77777777" w:rsidR="005D6BB0" w:rsidRPr="002478A0" w:rsidRDefault="005D6BB0" w:rsidP="005D6BB0">
            <w:pPr>
              <w:widowControl w:val="0"/>
              <w:rPr>
                <w:sz w:val="20"/>
                <w:szCs w:val="20"/>
              </w:rPr>
            </w:pPr>
          </w:p>
          <w:p w14:paraId="77C0FA1F" w14:textId="77777777" w:rsidR="005D6BB0" w:rsidRPr="002478A0" w:rsidRDefault="005D6BB0" w:rsidP="005D6BB0">
            <w:pPr>
              <w:widowControl w:val="0"/>
              <w:rPr>
                <w:sz w:val="20"/>
                <w:szCs w:val="20"/>
              </w:rPr>
            </w:pPr>
            <w:r w:rsidRPr="002478A0">
              <w:rPr>
                <w:sz w:val="20"/>
                <w:szCs w:val="20"/>
              </w:rPr>
              <w:t xml:space="preserve">Safety data (maternal adverse events). </w:t>
            </w:r>
          </w:p>
          <w:p w14:paraId="41486302" w14:textId="77777777" w:rsidR="005D6BB0" w:rsidRPr="002478A0" w:rsidRDefault="005D6BB0" w:rsidP="005D6BB0">
            <w:pPr>
              <w:widowControl w:val="0"/>
              <w:rPr>
                <w:sz w:val="20"/>
                <w:szCs w:val="20"/>
              </w:rPr>
            </w:pPr>
          </w:p>
          <w:p w14:paraId="110B255C" w14:textId="77777777" w:rsidR="005D6BB0" w:rsidRPr="002478A0" w:rsidRDefault="005D6BB0" w:rsidP="005D6BB0">
            <w:pPr>
              <w:widowControl w:val="0"/>
              <w:rPr>
                <w:sz w:val="20"/>
                <w:szCs w:val="20"/>
              </w:rPr>
            </w:pPr>
            <w:r w:rsidRPr="002478A0">
              <w:rPr>
                <w:sz w:val="20"/>
                <w:szCs w:val="20"/>
              </w:rPr>
              <w:t xml:space="preserve">Postnatal readmission to secondary care. </w:t>
            </w:r>
          </w:p>
          <w:p w14:paraId="73A507E5" w14:textId="77777777" w:rsidR="005D6BB0" w:rsidRPr="002478A0" w:rsidRDefault="005D6BB0" w:rsidP="005D6BB0">
            <w:pPr>
              <w:widowControl w:val="0"/>
              <w:rPr>
                <w:sz w:val="20"/>
                <w:szCs w:val="20"/>
              </w:rPr>
            </w:pPr>
          </w:p>
          <w:p w14:paraId="1D2CD55A" w14:textId="77777777" w:rsidR="005D6BB0" w:rsidRPr="002478A0" w:rsidRDefault="005D6BB0" w:rsidP="005D6BB0">
            <w:pPr>
              <w:widowControl w:val="0"/>
              <w:rPr>
                <w:sz w:val="20"/>
                <w:szCs w:val="20"/>
              </w:rPr>
            </w:pPr>
            <w:r w:rsidRPr="002478A0">
              <w:rPr>
                <w:sz w:val="20"/>
                <w:szCs w:val="20"/>
              </w:rPr>
              <w:t xml:space="preserve">Length of hospital stay following delivery. </w:t>
            </w:r>
          </w:p>
          <w:p w14:paraId="5B0B2EC2" w14:textId="77777777" w:rsidR="005D6BB0" w:rsidRDefault="005D6BB0" w:rsidP="005D6BB0">
            <w:pPr>
              <w:widowControl w:val="0"/>
              <w:rPr>
                <w:sz w:val="20"/>
                <w:szCs w:val="20"/>
              </w:rPr>
            </w:pPr>
          </w:p>
          <w:p w14:paraId="5C01AC98" w14:textId="77777777" w:rsidR="00C4358F" w:rsidRPr="002478A0" w:rsidRDefault="00C4358F" w:rsidP="005D6BB0">
            <w:pPr>
              <w:widowControl w:val="0"/>
              <w:rPr>
                <w:sz w:val="20"/>
                <w:szCs w:val="20"/>
              </w:rPr>
            </w:pPr>
          </w:p>
        </w:tc>
        <w:tc>
          <w:tcPr>
            <w:tcW w:w="1182" w:type="dxa"/>
            <w:shd w:val="clear" w:color="auto" w:fill="FFC000"/>
            <w:textDirection w:val="tbRl"/>
            <w:vAlign w:val="center"/>
          </w:tcPr>
          <w:p w14:paraId="47472753" w14:textId="77777777" w:rsidR="005D6BB0" w:rsidRPr="002478A0" w:rsidRDefault="005D6BB0" w:rsidP="005D6BB0">
            <w:pPr>
              <w:widowControl w:val="0"/>
              <w:ind w:left="57"/>
              <w:rPr>
                <w:sz w:val="20"/>
                <w:szCs w:val="20"/>
              </w:rPr>
            </w:pPr>
            <w:r w:rsidRPr="002478A0">
              <w:rPr>
                <w:sz w:val="20"/>
                <w:szCs w:val="20"/>
              </w:rPr>
              <w:t>Randomisation</w:t>
            </w:r>
          </w:p>
        </w:tc>
        <w:tc>
          <w:tcPr>
            <w:tcW w:w="1109" w:type="dxa"/>
            <w:shd w:val="clear" w:color="auto" w:fill="00B050"/>
            <w:textDirection w:val="tbRl"/>
            <w:vAlign w:val="center"/>
          </w:tcPr>
          <w:p w14:paraId="0FBC6868" w14:textId="77777777" w:rsidR="005D6BB0" w:rsidRPr="002478A0" w:rsidRDefault="005D6BB0" w:rsidP="005D6BB0">
            <w:pPr>
              <w:widowControl w:val="0"/>
              <w:ind w:left="57"/>
              <w:rPr>
                <w:sz w:val="20"/>
                <w:szCs w:val="20"/>
              </w:rPr>
            </w:pPr>
            <w:r w:rsidRPr="002478A0">
              <w:rPr>
                <w:sz w:val="20"/>
                <w:szCs w:val="20"/>
              </w:rPr>
              <w:t>Allocation concealment</w:t>
            </w:r>
          </w:p>
        </w:tc>
        <w:tc>
          <w:tcPr>
            <w:tcW w:w="828" w:type="dxa"/>
            <w:shd w:val="clear" w:color="auto" w:fill="00B050"/>
            <w:textDirection w:val="tbRl"/>
            <w:vAlign w:val="center"/>
          </w:tcPr>
          <w:p w14:paraId="49FE1BAC" w14:textId="77777777" w:rsidR="005D6BB0" w:rsidRPr="002478A0" w:rsidRDefault="005D6BB0" w:rsidP="005D6BB0">
            <w:pPr>
              <w:widowControl w:val="0"/>
              <w:ind w:left="57"/>
              <w:rPr>
                <w:sz w:val="20"/>
                <w:szCs w:val="20"/>
              </w:rPr>
            </w:pPr>
            <w:r w:rsidRPr="002478A0">
              <w:rPr>
                <w:sz w:val="20"/>
                <w:szCs w:val="20"/>
              </w:rPr>
              <w:t>Performance</w:t>
            </w:r>
          </w:p>
        </w:tc>
        <w:tc>
          <w:tcPr>
            <w:tcW w:w="801" w:type="dxa"/>
            <w:shd w:val="clear" w:color="auto" w:fill="00B050"/>
            <w:textDirection w:val="tbRl"/>
            <w:vAlign w:val="center"/>
          </w:tcPr>
          <w:p w14:paraId="347870AC" w14:textId="77777777" w:rsidR="005D6BB0" w:rsidRPr="002478A0" w:rsidRDefault="005D6BB0" w:rsidP="005D6BB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0B875280" w14:textId="77777777" w:rsidR="005D6BB0" w:rsidRPr="002478A0" w:rsidRDefault="005D6BB0" w:rsidP="005D6BB0">
            <w:pPr>
              <w:widowControl w:val="0"/>
              <w:ind w:left="57"/>
              <w:rPr>
                <w:sz w:val="20"/>
                <w:szCs w:val="20"/>
              </w:rPr>
            </w:pPr>
            <w:r w:rsidRPr="002478A0">
              <w:rPr>
                <w:sz w:val="20"/>
                <w:szCs w:val="20"/>
              </w:rPr>
              <w:t>Attrition</w:t>
            </w:r>
          </w:p>
        </w:tc>
        <w:tc>
          <w:tcPr>
            <w:tcW w:w="811" w:type="dxa"/>
            <w:shd w:val="clear" w:color="auto" w:fill="FFC000"/>
            <w:textDirection w:val="tbRl"/>
            <w:vAlign w:val="center"/>
          </w:tcPr>
          <w:p w14:paraId="6174AE12" w14:textId="77777777" w:rsidR="005D6BB0" w:rsidRPr="002478A0" w:rsidRDefault="005D6BB0" w:rsidP="005D6BB0">
            <w:pPr>
              <w:widowControl w:val="0"/>
              <w:ind w:left="57" w:right="-46"/>
              <w:rPr>
                <w:sz w:val="20"/>
                <w:szCs w:val="20"/>
              </w:rPr>
            </w:pPr>
            <w:r w:rsidRPr="002478A0">
              <w:rPr>
                <w:sz w:val="20"/>
                <w:szCs w:val="20"/>
              </w:rPr>
              <w:t>Reporting</w:t>
            </w:r>
          </w:p>
        </w:tc>
      </w:tr>
      <w:tr w:rsidR="005D6BB0" w:rsidRPr="00FA7AF3" w14:paraId="13AF6CB4" w14:textId="77777777" w:rsidTr="002478A0">
        <w:trPr>
          <w:gridAfter w:val="1"/>
          <w:wAfter w:w="113" w:type="dxa"/>
        </w:trPr>
        <w:tc>
          <w:tcPr>
            <w:tcW w:w="1381" w:type="dxa"/>
            <w:gridSpan w:val="2"/>
          </w:tcPr>
          <w:p w14:paraId="3EA0BB1A" w14:textId="77777777" w:rsidR="005D6BB0" w:rsidRPr="002478A0" w:rsidRDefault="005D6BB0" w:rsidP="005D6BB0">
            <w:pPr>
              <w:widowControl w:val="0"/>
              <w:rPr>
                <w:sz w:val="20"/>
                <w:szCs w:val="20"/>
              </w:rPr>
            </w:pPr>
            <w:r w:rsidRPr="002478A0">
              <w:rPr>
                <w:sz w:val="20"/>
                <w:szCs w:val="20"/>
              </w:rPr>
              <w:t>McLean 2017</w:t>
            </w:r>
          </w:p>
        </w:tc>
        <w:tc>
          <w:tcPr>
            <w:tcW w:w="1739" w:type="dxa"/>
          </w:tcPr>
          <w:p w14:paraId="3736AD29" w14:textId="77777777" w:rsidR="005D6BB0" w:rsidRPr="002478A0" w:rsidRDefault="005D6BB0" w:rsidP="005D6BB0">
            <w:pPr>
              <w:widowControl w:val="0"/>
              <w:rPr>
                <w:sz w:val="20"/>
                <w:szCs w:val="20"/>
              </w:rPr>
            </w:pPr>
            <w:r w:rsidRPr="002478A0">
              <w:rPr>
                <w:sz w:val="20"/>
                <w:szCs w:val="20"/>
              </w:rPr>
              <w:t xml:space="preserve">Recruited in Panama. </w:t>
            </w:r>
          </w:p>
          <w:p w14:paraId="479DDA22" w14:textId="77777777" w:rsidR="005D6BB0" w:rsidRPr="002478A0" w:rsidRDefault="005D6BB0" w:rsidP="005D6BB0">
            <w:pPr>
              <w:widowControl w:val="0"/>
              <w:rPr>
                <w:sz w:val="20"/>
                <w:szCs w:val="20"/>
              </w:rPr>
            </w:pPr>
          </w:p>
          <w:p w14:paraId="0DC614D5" w14:textId="77777777" w:rsidR="005D6BB0" w:rsidRPr="002478A0" w:rsidRDefault="005D6BB0" w:rsidP="005D6BB0">
            <w:pPr>
              <w:widowControl w:val="0"/>
              <w:rPr>
                <w:sz w:val="20"/>
                <w:szCs w:val="20"/>
              </w:rPr>
            </w:pPr>
            <w:r w:rsidRPr="002478A0">
              <w:rPr>
                <w:sz w:val="20"/>
                <w:szCs w:val="20"/>
              </w:rPr>
              <w:t xml:space="preserve">Randomisation using computer generated random numbers. </w:t>
            </w:r>
          </w:p>
          <w:p w14:paraId="0319F7FD" w14:textId="77777777" w:rsidR="005D6BB0" w:rsidRPr="002478A0" w:rsidRDefault="005D6BB0" w:rsidP="005D6BB0">
            <w:pPr>
              <w:widowControl w:val="0"/>
              <w:rPr>
                <w:sz w:val="20"/>
                <w:szCs w:val="20"/>
              </w:rPr>
            </w:pPr>
          </w:p>
          <w:p w14:paraId="164B58C3" w14:textId="77777777" w:rsidR="005D6BB0" w:rsidRPr="002478A0" w:rsidRDefault="005D6BB0" w:rsidP="005D6BB0">
            <w:pPr>
              <w:widowControl w:val="0"/>
              <w:rPr>
                <w:sz w:val="20"/>
                <w:szCs w:val="20"/>
              </w:rPr>
            </w:pPr>
            <w:r w:rsidRPr="002478A0">
              <w:rPr>
                <w:sz w:val="20"/>
                <w:szCs w:val="20"/>
              </w:rPr>
              <w:t xml:space="preserve">Allocation concealment using sealed opaque envelopes. </w:t>
            </w:r>
          </w:p>
          <w:p w14:paraId="6398FEFE" w14:textId="77777777" w:rsidR="005D6BB0" w:rsidRPr="002478A0" w:rsidRDefault="005D6BB0" w:rsidP="005D6BB0">
            <w:pPr>
              <w:widowControl w:val="0"/>
              <w:rPr>
                <w:sz w:val="20"/>
                <w:szCs w:val="20"/>
              </w:rPr>
            </w:pPr>
          </w:p>
          <w:p w14:paraId="7F7B320F" w14:textId="77777777" w:rsidR="005D6BB0" w:rsidRPr="002478A0" w:rsidRDefault="005D6BB0" w:rsidP="005D6BB0">
            <w:pPr>
              <w:widowControl w:val="0"/>
              <w:rPr>
                <w:sz w:val="20"/>
                <w:szCs w:val="20"/>
              </w:rPr>
            </w:pPr>
          </w:p>
        </w:tc>
        <w:tc>
          <w:tcPr>
            <w:tcW w:w="3047" w:type="dxa"/>
          </w:tcPr>
          <w:p w14:paraId="343C56D8" w14:textId="77777777" w:rsidR="005D6BB0" w:rsidRPr="002478A0" w:rsidRDefault="005D6BB0" w:rsidP="005D6BB0">
            <w:pPr>
              <w:widowControl w:val="0"/>
              <w:rPr>
                <w:sz w:val="20"/>
                <w:szCs w:val="20"/>
              </w:rPr>
            </w:pPr>
            <w:r w:rsidRPr="002478A0">
              <w:rPr>
                <w:sz w:val="20"/>
                <w:szCs w:val="20"/>
              </w:rPr>
              <w:lastRenderedPageBreak/>
              <w:t>480 postpartum women.</w:t>
            </w:r>
          </w:p>
          <w:p w14:paraId="09DC7DCE" w14:textId="77777777" w:rsidR="005D6BB0" w:rsidRPr="002478A0" w:rsidRDefault="005D6BB0" w:rsidP="005D6BB0">
            <w:pPr>
              <w:widowControl w:val="0"/>
              <w:rPr>
                <w:sz w:val="20"/>
                <w:szCs w:val="20"/>
              </w:rPr>
            </w:pPr>
          </w:p>
          <w:p w14:paraId="6AD2F970" w14:textId="77777777" w:rsidR="005D6BB0" w:rsidRPr="002478A0" w:rsidRDefault="005D6BB0" w:rsidP="005D6BB0">
            <w:pPr>
              <w:widowControl w:val="0"/>
              <w:rPr>
                <w:sz w:val="20"/>
                <w:szCs w:val="20"/>
              </w:rPr>
            </w:pPr>
            <w:r w:rsidRPr="002478A0">
              <w:rPr>
                <w:sz w:val="20"/>
                <w:szCs w:val="20"/>
              </w:rPr>
              <w:t xml:space="preserve">All with a diagnosis of severe pre-eclampsia or eclampsia. </w:t>
            </w:r>
          </w:p>
          <w:p w14:paraId="3AB820F8" w14:textId="77777777" w:rsidR="005D6BB0" w:rsidRPr="002478A0" w:rsidRDefault="005D6BB0" w:rsidP="005D6BB0">
            <w:pPr>
              <w:widowControl w:val="0"/>
              <w:rPr>
                <w:sz w:val="20"/>
                <w:szCs w:val="20"/>
              </w:rPr>
            </w:pPr>
          </w:p>
          <w:p w14:paraId="44D5977F" w14:textId="77777777" w:rsidR="005D6BB0" w:rsidRPr="002478A0" w:rsidRDefault="005D6BB0" w:rsidP="005D6BB0">
            <w:pPr>
              <w:widowControl w:val="0"/>
              <w:rPr>
                <w:sz w:val="20"/>
                <w:szCs w:val="20"/>
              </w:rPr>
            </w:pPr>
            <w:r w:rsidRPr="002478A0">
              <w:rPr>
                <w:sz w:val="20"/>
                <w:szCs w:val="20"/>
              </w:rPr>
              <w:t>BP threshold was not defined.</w:t>
            </w:r>
          </w:p>
          <w:p w14:paraId="5121AEF7" w14:textId="77777777" w:rsidR="005D6BB0" w:rsidRPr="002478A0" w:rsidRDefault="005D6BB0" w:rsidP="005D6BB0">
            <w:pPr>
              <w:widowControl w:val="0"/>
              <w:rPr>
                <w:sz w:val="20"/>
                <w:szCs w:val="20"/>
              </w:rPr>
            </w:pPr>
          </w:p>
          <w:p w14:paraId="14420CAE" w14:textId="77777777" w:rsidR="005D6BB0" w:rsidRPr="002478A0" w:rsidRDefault="005D6BB0" w:rsidP="005D6BB0">
            <w:pPr>
              <w:widowControl w:val="0"/>
              <w:rPr>
                <w:sz w:val="20"/>
                <w:szCs w:val="20"/>
              </w:rPr>
            </w:pPr>
            <w:r w:rsidRPr="002478A0">
              <w:rPr>
                <w:sz w:val="20"/>
                <w:szCs w:val="20"/>
              </w:rPr>
              <w:lastRenderedPageBreak/>
              <w:t>Excluded women if known history of seizures, cardiovascular, hepatic or renal disease.</w:t>
            </w:r>
          </w:p>
          <w:p w14:paraId="44ED259C" w14:textId="77777777" w:rsidR="005D6BB0" w:rsidRPr="002478A0" w:rsidRDefault="005D6BB0" w:rsidP="005D6BB0">
            <w:pPr>
              <w:widowControl w:val="0"/>
              <w:rPr>
                <w:sz w:val="20"/>
                <w:szCs w:val="20"/>
              </w:rPr>
            </w:pPr>
          </w:p>
          <w:p w14:paraId="58C8A690" w14:textId="77777777" w:rsidR="005D6BB0" w:rsidRPr="002478A0" w:rsidRDefault="005D6BB0" w:rsidP="005D6BB0">
            <w:pPr>
              <w:widowControl w:val="0"/>
              <w:rPr>
                <w:sz w:val="20"/>
                <w:szCs w:val="20"/>
              </w:rPr>
            </w:pPr>
            <w:r w:rsidRPr="002478A0">
              <w:rPr>
                <w:sz w:val="20"/>
                <w:szCs w:val="20"/>
              </w:rPr>
              <w:t xml:space="preserve">Groups similar with regards to maternal age, gestational age, parity, BP at recruitment, rate of seizures prepartum, mode of delivery, antenatal hypertensive use and urea. </w:t>
            </w:r>
          </w:p>
          <w:p w14:paraId="24AADACD" w14:textId="77777777" w:rsidR="005D6BB0" w:rsidRPr="002478A0" w:rsidRDefault="005D6BB0" w:rsidP="005D6BB0">
            <w:pPr>
              <w:widowControl w:val="0"/>
              <w:rPr>
                <w:sz w:val="20"/>
                <w:szCs w:val="20"/>
              </w:rPr>
            </w:pPr>
          </w:p>
        </w:tc>
        <w:tc>
          <w:tcPr>
            <w:tcW w:w="2481" w:type="dxa"/>
          </w:tcPr>
          <w:p w14:paraId="4998A0F2" w14:textId="77777777" w:rsidR="005D6BB0" w:rsidRPr="002478A0" w:rsidRDefault="005D6BB0" w:rsidP="005D6BB0">
            <w:pPr>
              <w:widowControl w:val="0"/>
              <w:rPr>
                <w:sz w:val="20"/>
                <w:szCs w:val="20"/>
              </w:rPr>
            </w:pPr>
            <w:r w:rsidRPr="002478A0">
              <w:rPr>
                <w:sz w:val="20"/>
                <w:szCs w:val="20"/>
              </w:rPr>
              <w:lastRenderedPageBreak/>
              <w:t xml:space="preserve">N=247. Intervention was uterine curettage. If after vaginal delivery, IV tramadol was used as analgesia. If after caesarean section, done prior to closure. </w:t>
            </w:r>
          </w:p>
          <w:p w14:paraId="7F633FC6" w14:textId="77777777" w:rsidR="005D6BB0" w:rsidRPr="002478A0" w:rsidRDefault="005D6BB0" w:rsidP="005D6BB0">
            <w:pPr>
              <w:widowControl w:val="0"/>
              <w:rPr>
                <w:sz w:val="20"/>
                <w:szCs w:val="20"/>
              </w:rPr>
            </w:pPr>
          </w:p>
          <w:p w14:paraId="1D92834C" w14:textId="77777777" w:rsidR="005D6BB0" w:rsidRPr="002478A0" w:rsidRDefault="005D6BB0" w:rsidP="005D6BB0">
            <w:pPr>
              <w:widowControl w:val="0"/>
              <w:rPr>
                <w:sz w:val="20"/>
                <w:szCs w:val="20"/>
              </w:rPr>
            </w:pPr>
            <w:r w:rsidRPr="002478A0">
              <w:rPr>
                <w:sz w:val="20"/>
                <w:szCs w:val="20"/>
              </w:rPr>
              <w:t xml:space="preserve">N=233. Control was usual care. </w:t>
            </w:r>
          </w:p>
          <w:p w14:paraId="18C3B189" w14:textId="77777777" w:rsidR="005D6BB0" w:rsidRPr="002478A0" w:rsidRDefault="005D6BB0" w:rsidP="005D6BB0">
            <w:pPr>
              <w:widowControl w:val="0"/>
              <w:rPr>
                <w:sz w:val="20"/>
                <w:szCs w:val="20"/>
              </w:rPr>
            </w:pPr>
          </w:p>
          <w:p w14:paraId="267E8DB8" w14:textId="77777777" w:rsidR="005D6BB0" w:rsidRPr="002478A0" w:rsidRDefault="005D6BB0" w:rsidP="005D6BB0">
            <w:pPr>
              <w:widowControl w:val="0"/>
              <w:rPr>
                <w:sz w:val="20"/>
                <w:szCs w:val="20"/>
              </w:rPr>
            </w:pPr>
            <w:r w:rsidRPr="002478A0">
              <w:rPr>
                <w:sz w:val="20"/>
                <w:szCs w:val="20"/>
              </w:rPr>
              <w:t xml:space="preserve">For hypertensive crisis the first drug used was labetalol (20mg IV every 10 min to a maximum total dose of 300mg). </w:t>
            </w:r>
          </w:p>
          <w:p w14:paraId="600F811E" w14:textId="77777777" w:rsidR="005D6BB0" w:rsidRPr="002478A0" w:rsidRDefault="005D6BB0" w:rsidP="005D6BB0">
            <w:pPr>
              <w:widowControl w:val="0"/>
              <w:rPr>
                <w:sz w:val="20"/>
                <w:szCs w:val="20"/>
              </w:rPr>
            </w:pPr>
          </w:p>
          <w:p w14:paraId="4DD93B5B" w14:textId="77777777" w:rsidR="005D6BB0" w:rsidRPr="002478A0" w:rsidRDefault="005D6BB0" w:rsidP="005D6BB0">
            <w:pPr>
              <w:widowControl w:val="0"/>
              <w:rPr>
                <w:sz w:val="20"/>
                <w:szCs w:val="20"/>
              </w:rPr>
            </w:pPr>
            <w:r w:rsidRPr="002478A0">
              <w:rPr>
                <w:sz w:val="20"/>
                <w:szCs w:val="20"/>
              </w:rPr>
              <w:t xml:space="preserve">All participants had magnesium sulphate IV. </w:t>
            </w:r>
          </w:p>
          <w:p w14:paraId="1EA34318" w14:textId="77777777" w:rsidR="005D6BB0" w:rsidRDefault="005D6BB0" w:rsidP="005D6BB0">
            <w:pPr>
              <w:widowControl w:val="0"/>
              <w:rPr>
                <w:sz w:val="20"/>
                <w:szCs w:val="20"/>
              </w:rPr>
            </w:pPr>
          </w:p>
          <w:p w14:paraId="69B04D11" w14:textId="77777777" w:rsidR="00C4358F" w:rsidRPr="002478A0" w:rsidRDefault="00C4358F" w:rsidP="005D6BB0">
            <w:pPr>
              <w:widowControl w:val="0"/>
              <w:rPr>
                <w:sz w:val="20"/>
                <w:szCs w:val="20"/>
              </w:rPr>
            </w:pPr>
          </w:p>
        </w:tc>
        <w:tc>
          <w:tcPr>
            <w:tcW w:w="1860" w:type="dxa"/>
          </w:tcPr>
          <w:p w14:paraId="2B896F80" w14:textId="77777777" w:rsidR="005D6BB0" w:rsidRPr="002478A0" w:rsidRDefault="005D6BB0" w:rsidP="005D6BB0">
            <w:pPr>
              <w:widowControl w:val="0"/>
              <w:rPr>
                <w:sz w:val="20"/>
                <w:szCs w:val="20"/>
              </w:rPr>
            </w:pPr>
            <w:r w:rsidRPr="002478A0">
              <w:rPr>
                <w:sz w:val="20"/>
                <w:szCs w:val="20"/>
              </w:rPr>
              <w:lastRenderedPageBreak/>
              <w:t>Systolic and diastolic blood pressure changes.</w:t>
            </w:r>
          </w:p>
          <w:p w14:paraId="528751AC" w14:textId="77777777" w:rsidR="005D6BB0" w:rsidRPr="002478A0" w:rsidRDefault="005D6BB0" w:rsidP="005D6BB0">
            <w:pPr>
              <w:widowControl w:val="0"/>
              <w:rPr>
                <w:sz w:val="20"/>
                <w:szCs w:val="20"/>
              </w:rPr>
            </w:pPr>
          </w:p>
          <w:p w14:paraId="2C551AF6" w14:textId="77777777" w:rsidR="005D6BB0" w:rsidRPr="002478A0" w:rsidRDefault="005D6BB0" w:rsidP="005D6BB0">
            <w:pPr>
              <w:widowControl w:val="0"/>
              <w:rPr>
                <w:sz w:val="20"/>
                <w:szCs w:val="20"/>
              </w:rPr>
            </w:pPr>
            <w:r w:rsidRPr="002478A0">
              <w:rPr>
                <w:sz w:val="20"/>
                <w:szCs w:val="20"/>
              </w:rPr>
              <w:t xml:space="preserve">Need for additional antihypertensive therapy. </w:t>
            </w:r>
          </w:p>
          <w:p w14:paraId="57F82349" w14:textId="77777777" w:rsidR="005D6BB0" w:rsidRPr="002478A0" w:rsidRDefault="005D6BB0" w:rsidP="005D6BB0">
            <w:pPr>
              <w:widowControl w:val="0"/>
              <w:rPr>
                <w:sz w:val="20"/>
                <w:szCs w:val="20"/>
              </w:rPr>
            </w:pPr>
          </w:p>
        </w:tc>
        <w:tc>
          <w:tcPr>
            <w:tcW w:w="1182" w:type="dxa"/>
            <w:shd w:val="clear" w:color="auto" w:fill="00B050"/>
            <w:textDirection w:val="tbRl"/>
            <w:vAlign w:val="center"/>
          </w:tcPr>
          <w:p w14:paraId="656E9224" w14:textId="77777777" w:rsidR="005D6BB0" w:rsidRPr="002478A0" w:rsidRDefault="005D6BB0" w:rsidP="005D6BB0">
            <w:pPr>
              <w:widowControl w:val="0"/>
              <w:ind w:left="57"/>
              <w:rPr>
                <w:sz w:val="20"/>
                <w:szCs w:val="20"/>
              </w:rPr>
            </w:pPr>
            <w:r w:rsidRPr="002478A0">
              <w:rPr>
                <w:sz w:val="20"/>
                <w:szCs w:val="20"/>
              </w:rPr>
              <w:lastRenderedPageBreak/>
              <w:t>Randomisation</w:t>
            </w:r>
          </w:p>
        </w:tc>
        <w:tc>
          <w:tcPr>
            <w:tcW w:w="1109" w:type="dxa"/>
            <w:shd w:val="clear" w:color="auto" w:fill="00B050"/>
            <w:textDirection w:val="tbRl"/>
            <w:vAlign w:val="center"/>
          </w:tcPr>
          <w:p w14:paraId="5DE95B20" w14:textId="77777777" w:rsidR="005D6BB0" w:rsidRPr="002478A0" w:rsidRDefault="005D6BB0" w:rsidP="005D6BB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5C59B19E" w14:textId="77777777" w:rsidR="005D6BB0" w:rsidRPr="002478A0" w:rsidRDefault="005D6BB0" w:rsidP="005D6BB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77FFCFD0" w14:textId="77777777" w:rsidR="005D6BB0" w:rsidRPr="002478A0" w:rsidRDefault="005D6BB0" w:rsidP="005D6BB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2BD46177" w14:textId="77777777" w:rsidR="005D6BB0" w:rsidRPr="002478A0" w:rsidRDefault="005D6BB0" w:rsidP="005D6BB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0DABD24C" w14:textId="77777777" w:rsidR="005D6BB0" w:rsidRPr="002478A0" w:rsidRDefault="005D6BB0" w:rsidP="005D6BB0">
            <w:pPr>
              <w:widowControl w:val="0"/>
              <w:ind w:left="57" w:right="-46"/>
              <w:rPr>
                <w:sz w:val="20"/>
                <w:szCs w:val="20"/>
              </w:rPr>
            </w:pPr>
            <w:r w:rsidRPr="002478A0">
              <w:rPr>
                <w:sz w:val="20"/>
                <w:szCs w:val="20"/>
              </w:rPr>
              <w:t>Reporting</w:t>
            </w:r>
          </w:p>
        </w:tc>
      </w:tr>
      <w:tr w:rsidR="005D6BB0" w:rsidRPr="00FA7AF3" w14:paraId="09873719" w14:textId="77777777" w:rsidTr="002478A0">
        <w:trPr>
          <w:gridAfter w:val="1"/>
          <w:wAfter w:w="113" w:type="dxa"/>
        </w:trPr>
        <w:tc>
          <w:tcPr>
            <w:tcW w:w="1381" w:type="dxa"/>
            <w:gridSpan w:val="2"/>
          </w:tcPr>
          <w:p w14:paraId="4BE9E69E" w14:textId="77777777" w:rsidR="005D6BB0" w:rsidRPr="002478A0" w:rsidRDefault="005D6BB0" w:rsidP="005D6BB0">
            <w:pPr>
              <w:widowControl w:val="0"/>
              <w:rPr>
                <w:sz w:val="20"/>
                <w:szCs w:val="20"/>
              </w:rPr>
            </w:pPr>
            <w:r w:rsidRPr="002478A0">
              <w:rPr>
                <w:sz w:val="20"/>
                <w:szCs w:val="20"/>
              </w:rPr>
              <w:t>Neto 2017</w:t>
            </w:r>
          </w:p>
        </w:tc>
        <w:tc>
          <w:tcPr>
            <w:tcW w:w="1739" w:type="dxa"/>
          </w:tcPr>
          <w:p w14:paraId="67412233" w14:textId="77777777" w:rsidR="005D6BB0" w:rsidRPr="002478A0" w:rsidRDefault="005D6BB0" w:rsidP="005D6BB0">
            <w:pPr>
              <w:widowControl w:val="0"/>
              <w:rPr>
                <w:sz w:val="20"/>
                <w:szCs w:val="20"/>
              </w:rPr>
            </w:pPr>
            <w:r w:rsidRPr="002478A0">
              <w:rPr>
                <w:sz w:val="20"/>
                <w:szCs w:val="20"/>
              </w:rPr>
              <w:t xml:space="preserve">Recruited in Brazil. </w:t>
            </w:r>
          </w:p>
          <w:p w14:paraId="48C9E075" w14:textId="77777777" w:rsidR="005D6BB0" w:rsidRPr="002478A0" w:rsidRDefault="005D6BB0" w:rsidP="005D6BB0">
            <w:pPr>
              <w:widowControl w:val="0"/>
              <w:rPr>
                <w:sz w:val="20"/>
                <w:szCs w:val="20"/>
              </w:rPr>
            </w:pPr>
          </w:p>
          <w:p w14:paraId="03B4D1DB" w14:textId="77777777" w:rsidR="005D6BB0" w:rsidRPr="002478A0" w:rsidRDefault="005D6BB0" w:rsidP="005D6BB0">
            <w:pPr>
              <w:widowControl w:val="0"/>
              <w:rPr>
                <w:sz w:val="20"/>
                <w:szCs w:val="20"/>
              </w:rPr>
            </w:pPr>
            <w:r w:rsidRPr="002478A0">
              <w:rPr>
                <w:sz w:val="20"/>
                <w:szCs w:val="20"/>
              </w:rPr>
              <w:t xml:space="preserve">Randomisation using computer generated numbers. </w:t>
            </w:r>
          </w:p>
          <w:p w14:paraId="4AE380DF" w14:textId="77777777" w:rsidR="005D6BB0" w:rsidRPr="002478A0" w:rsidRDefault="005D6BB0" w:rsidP="005D6BB0">
            <w:pPr>
              <w:widowControl w:val="0"/>
              <w:rPr>
                <w:sz w:val="20"/>
                <w:szCs w:val="20"/>
              </w:rPr>
            </w:pPr>
          </w:p>
          <w:p w14:paraId="14D3BB56" w14:textId="77777777" w:rsidR="005D6BB0" w:rsidRPr="002478A0" w:rsidRDefault="005D6BB0" w:rsidP="005D6BB0">
            <w:pPr>
              <w:widowControl w:val="0"/>
              <w:rPr>
                <w:sz w:val="20"/>
                <w:szCs w:val="20"/>
              </w:rPr>
            </w:pPr>
            <w:r w:rsidRPr="002478A0">
              <w:rPr>
                <w:sz w:val="20"/>
                <w:szCs w:val="20"/>
              </w:rPr>
              <w:t xml:space="preserve">Allocation concealment by pre-prepared concealed boxes. </w:t>
            </w:r>
          </w:p>
          <w:p w14:paraId="19C6A14B" w14:textId="77777777" w:rsidR="005D6BB0" w:rsidRPr="002478A0" w:rsidRDefault="005D6BB0" w:rsidP="005D6BB0">
            <w:pPr>
              <w:widowControl w:val="0"/>
              <w:rPr>
                <w:sz w:val="20"/>
                <w:szCs w:val="20"/>
              </w:rPr>
            </w:pPr>
          </w:p>
        </w:tc>
        <w:tc>
          <w:tcPr>
            <w:tcW w:w="3047" w:type="dxa"/>
          </w:tcPr>
          <w:p w14:paraId="742685EC" w14:textId="77777777" w:rsidR="005D6BB0" w:rsidRPr="002478A0" w:rsidRDefault="005D6BB0" w:rsidP="005D6BB0">
            <w:pPr>
              <w:widowControl w:val="0"/>
              <w:rPr>
                <w:sz w:val="20"/>
                <w:szCs w:val="20"/>
              </w:rPr>
            </w:pPr>
            <w:r w:rsidRPr="002478A0">
              <w:rPr>
                <w:sz w:val="20"/>
                <w:szCs w:val="20"/>
              </w:rPr>
              <w:t xml:space="preserve">90 postpartum women. </w:t>
            </w:r>
          </w:p>
          <w:p w14:paraId="04EC9A1C" w14:textId="77777777" w:rsidR="005D6BB0" w:rsidRPr="002478A0" w:rsidRDefault="005D6BB0" w:rsidP="005D6BB0">
            <w:pPr>
              <w:widowControl w:val="0"/>
              <w:rPr>
                <w:sz w:val="20"/>
                <w:szCs w:val="20"/>
              </w:rPr>
            </w:pPr>
          </w:p>
          <w:p w14:paraId="03E0E2E4" w14:textId="77777777" w:rsidR="005D6BB0" w:rsidRPr="002478A0" w:rsidRDefault="005D6BB0" w:rsidP="005D6BB0">
            <w:pPr>
              <w:widowControl w:val="0"/>
              <w:rPr>
                <w:sz w:val="20"/>
                <w:szCs w:val="20"/>
              </w:rPr>
            </w:pPr>
            <w:r w:rsidRPr="002478A0">
              <w:rPr>
                <w:sz w:val="20"/>
                <w:szCs w:val="20"/>
              </w:rPr>
              <w:t>All with a diagnosis of a severe hypertensive disorder of pregnancy.</w:t>
            </w:r>
          </w:p>
          <w:p w14:paraId="656CF993" w14:textId="77777777" w:rsidR="005D6BB0" w:rsidRPr="002478A0" w:rsidRDefault="005D6BB0" w:rsidP="005D6BB0">
            <w:pPr>
              <w:widowControl w:val="0"/>
              <w:rPr>
                <w:sz w:val="20"/>
                <w:szCs w:val="20"/>
              </w:rPr>
            </w:pPr>
          </w:p>
          <w:p w14:paraId="20AF77D0" w14:textId="77777777" w:rsidR="005D6BB0" w:rsidRPr="002478A0" w:rsidRDefault="005D6BB0" w:rsidP="005D6BB0">
            <w:pPr>
              <w:widowControl w:val="0"/>
              <w:rPr>
                <w:sz w:val="20"/>
                <w:szCs w:val="20"/>
              </w:rPr>
            </w:pPr>
            <w:r w:rsidRPr="002478A0">
              <w:rPr>
                <w:sz w:val="20"/>
                <w:szCs w:val="20"/>
              </w:rPr>
              <w:t xml:space="preserve">BP threshold: SBP </w:t>
            </w:r>
            <w:r w:rsidRPr="002478A0">
              <w:rPr>
                <w:sz w:val="20"/>
                <w:szCs w:val="20"/>
                <w:u w:val="single"/>
              </w:rPr>
              <w:t>&gt;</w:t>
            </w:r>
            <w:r w:rsidRPr="002478A0">
              <w:rPr>
                <w:sz w:val="20"/>
                <w:szCs w:val="20"/>
              </w:rPr>
              <w:t xml:space="preserve">180mmHg and/or DBP </w:t>
            </w:r>
            <w:r w:rsidRPr="002478A0">
              <w:rPr>
                <w:sz w:val="20"/>
                <w:szCs w:val="20"/>
                <w:u w:val="single"/>
              </w:rPr>
              <w:t>&gt;</w:t>
            </w:r>
            <w:r w:rsidRPr="002478A0">
              <w:rPr>
                <w:sz w:val="20"/>
                <w:szCs w:val="20"/>
              </w:rPr>
              <w:t xml:space="preserve">110mmHg, requiring magnesium sulphate. </w:t>
            </w:r>
          </w:p>
          <w:p w14:paraId="06942043" w14:textId="77777777" w:rsidR="005D6BB0" w:rsidRPr="002478A0" w:rsidRDefault="005D6BB0" w:rsidP="005D6BB0">
            <w:pPr>
              <w:widowControl w:val="0"/>
              <w:rPr>
                <w:sz w:val="20"/>
                <w:szCs w:val="20"/>
              </w:rPr>
            </w:pPr>
          </w:p>
          <w:p w14:paraId="7BA65891" w14:textId="77777777" w:rsidR="005D6BB0" w:rsidRPr="002478A0" w:rsidRDefault="005D6BB0" w:rsidP="005D6BB0">
            <w:pPr>
              <w:widowControl w:val="0"/>
              <w:rPr>
                <w:sz w:val="20"/>
                <w:szCs w:val="20"/>
              </w:rPr>
            </w:pPr>
            <w:r w:rsidRPr="002478A0">
              <w:rPr>
                <w:sz w:val="20"/>
                <w:szCs w:val="20"/>
              </w:rPr>
              <w:t xml:space="preserve">Excluded women with heart disease, smokers, illicit drug use, contraindication to study medications or previous use of study medications. </w:t>
            </w:r>
          </w:p>
          <w:p w14:paraId="37A0B5A7" w14:textId="77777777" w:rsidR="005D6BB0" w:rsidRPr="002478A0" w:rsidRDefault="005D6BB0" w:rsidP="005D6BB0">
            <w:pPr>
              <w:widowControl w:val="0"/>
              <w:rPr>
                <w:sz w:val="20"/>
                <w:szCs w:val="20"/>
              </w:rPr>
            </w:pPr>
          </w:p>
          <w:p w14:paraId="2B658EA0" w14:textId="77777777" w:rsidR="005D6BB0" w:rsidRPr="002478A0" w:rsidRDefault="005D6BB0" w:rsidP="005D6BB0">
            <w:pPr>
              <w:widowControl w:val="0"/>
              <w:rPr>
                <w:sz w:val="20"/>
                <w:szCs w:val="20"/>
              </w:rPr>
            </w:pPr>
            <w:r w:rsidRPr="002478A0">
              <w:rPr>
                <w:sz w:val="20"/>
                <w:szCs w:val="20"/>
              </w:rPr>
              <w:t xml:space="preserve">Groups similar with regards to age, parity, gestational age at delivery, HDP diagnosis, BP on admission. </w:t>
            </w:r>
          </w:p>
          <w:p w14:paraId="5F360CD9" w14:textId="77777777" w:rsidR="0021180B" w:rsidRDefault="0021180B" w:rsidP="005D6BB0">
            <w:pPr>
              <w:widowControl w:val="0"/>
              <w:rPr>
                <w:sz w:val="20"/>
                <w:szCs w:val="20"/>
              </w:rPr>
            </w:pPr>
          </w:p>
          <w:p w14:paraId="0172B7D5" w14:textId="77777777" w:rsidR="00C4358F" w:rsidRDefault="00C4358F" w:rsidP="005D6BB0">
            <w:pPr>
              <w:widowControl w:val="0"/>
              <w:rPr>
                <w:sz w:val="20"/>
                <w:szCs w:val="20"/>
              </w:rPr>
            </w:pPr>
          </w:p>
          <w:p w14:paraId="721D6A7C" w14:textId="77777777" w:rsidR="00C4358F" w:rsidRPr="002478A0" w:rsidRDefault="00C4358F" w:rsidP="005D6BB0">
            <w:pPr>
              <w:widowControl w:val="0"/>
              <w:rPr>
                <w:sz w:val="20"/>
                <w:szCs w:val="20"/>
              </w:rPr>
            </w:pPr>
          </w:p>
        </w:tc>
        <w:tc>
          <w:tcPr>
            <w:tcW w:w="2481" w:type="dxa"/>
          </w:tcPr>
          <w:p w14:paraId="6D8B197F" w14:textId="77777777" w:rsidR="005D6BB0" w:rsidRPr="002478A0" w:rsidRDefault="005D6BB0" w:rsidP="005D6BB0">
            <w:pPr>
              <w:widowControl w:val="0"/>
              <w:rPr>
                <w:sz w:val="20"/>
                <w:szCs w:val="20"/>
              </w:rPr>
            </w:pPr>
            <w:r w:rsidRPr="002478A0">
              <w:rPr>
                <w:sz w:val="20"/>
                <w:szCs w:val="20"/>
              </w:rPr>
              <w:t xml:space="preserve">N=45. Intervention was Clonidine 0.1mg PO given for high BP episode recorded, up to a maximum of 6 doses in 24 hours. </w:t>
            </w:r>
          </w:p>
          <w:p w14:paraId="0C5E001F" w14:textId="77777777" w:rsidR="005D6BB0" w:rsidRPr="002478A0" w:rsidRDefault="005D6BB0" w:rsidP="005D6BB0">
            <w:pPr>
              <w:widowControl w:val="0"/>
              <w:rPr>
                <w:sz w:val="20"/>
                <w:szCs w:val="20"/>
              </w:rPr>
            </w:pPr>
          </w:p>
          <w:p w14:paraId="0D3756CB" w14:textId="77777777" w:rsidR="005D6BB0" w:rsidRPr="002478A0" w:rsidRDefault="005D6BB0" w:rsidP="005D6BB0">
            <w:pPr>
              <w:widowControl w:val="0"/>
              <w:rPr>
                <w:sz w:val="20"/>
                <w:szCs w:val="20"/>
              </w:rPr>
            </w:pPr>
            <w:r w:rsidRPr="002478A0">
              <w:rPr>
                <w:sz w:val="20"/>
                <w:szCs w:val="20"/>
              </w:rPr>
              <w:t xml:space="preserve">N=45. Control was Captopril 25mg orally given for high BP episode, up to a maximum of 6 doses in 24 hours. </w:t>
            </w:r>
          </w:p>
          <w:p w14:paraId="1F095FB2" w14:textId="77777777" w:rsidR="005D6BB0" w:rsidRPr="002478A0" w:rsidRDefault="005D6BB0" w:rsidP="005D6BB0">
            <w:pPr>
              <w:widowControl w:val="0"/>
              <w:rPr>
                <w:sz w:val="20"/>
                <w:szCs w:val="20"/>
              </w:rPr>
            </w:pPr>
          </w:p>
        </w:tc>
        <w:tc>
          <w:tcPr>
            <w:tcW w:w="1860" w:type="dxa"/>
          </w:tcPr>
          <w:p w14:paraId="45A9011C" w14:textId="77777777" w:rsidR="005D6BB0" w:rsidRPr="002478A0" w:rsidRDefault="005D6BB0" w:rsidP="005D6BB0">
            <w:pPr>
              <w:widowControl w:val="0"/>
              <w:rPr>
                <w:sz w:val="20"/>
                <w:szCs w:val="20"/>
              </w:rPr>
            </w:pPr>
            <w:r w:rsidRPr="002478A0">
              <w:rPr>
                <w:sz w:val="20"/>
                <w:szCs w:val="20"/>
              </w:rPr>
              <w:t>Systolic and diastolic blood pressure changes.</w:t>
            </w:r>
          </w:p>
          <w:p w14:paraId="7F9C7A04" w14:textId="77777777" w:rsidR="005D6BB0" w:rsidRPr="002478A0" w:rsidRDefault="005D6BB0" w:rsidP="005D6BB0">
            <w:pPr>
              <w:widowControl w:val="0"/>
              <w:rPr>
                <w:sz w:val="20"/>
                <w:szCs w:val="20"/>
              </w:rPr>
            </w:pPr>
          </w:p>
          <w:p w14:paraId="3101EC68" w14:textId="77777777" w:rsidR="005D6BB0" w:rsidRPr="002478A0" w:rsidRDefault="005D6BB0" w:rsidP="005D6BB0">
            <w:pPr>
              <w:widowControl w:val="0"/>
              <w:rPr>
                <w:sz w:val="20"/>
                <w:szCs w:val="20"/>
              </w:rPr>
            </w:pPr>
            <w:r w:rsidRPr="002478A0">
              <w:rPr>
                <w:sz w:val="20"/>
                <w:szCs w:val="20"/>
              </w:rPr>
              <w:t xml:space="preserve">Need for additional antihypertensive therapy. </w:t>
            </w:r>
          </w:p>
          <w:p w14:paraId="31D71C7C" w14:textId="77777777" w:rsidR="005D6BB0" w:rsidRPr="002478A0" w:rsidRDefault="005D6BB0" w:rsidP="005D6BB0">
            <w:pPr>
              <w:widowControl w:val="0"/>
              <w:rPr>
                <w:sz w:val="20"/>
                <w:szCs w:val="20"/>
              </w:rPr>
            </w:pPr>
          </w:p>
          <w:p w14:paraId="246C9E8F" w14:textId="77777777" w:rsidR="005D6BB0" w:rsidRPr="002478A0" w:rsidRDefault="005D6BB0" w:rsidP="005D6BB0">
            <w:pPr>
              <w:widowControl w:val="0"/>
              <w:rPr>
                <w:sz w:val="20"/>
                <w:szCs w:val="20"/>
              </w:rPr>
            </w:pPr>
            <w:r w:rsidRPr="002478A0">
              <w:rPr>
                <w:sz w:val="20"/>
                <w:szCs w:val="20"/>
              </w:rPr>
              <w:t xml:space="preserve">Safety data (maternal adverse events). </w:t>
            </w:r>
          </w:p>
          <w:p w14:paraId="760BA1CC" w14:textId="77777777" w:rsidR="005D6BB0" w:rsidRPr="002478A0" w:rsidRDefault="005D6BB0" w:rsidP="005D6BB0">
            <w:pPr>
              <w:widowControl w:val="0"/>
              <w:rPr>
                <w:sz w:val="20"/>
                <w:szCs w:val="20"/>
              </w:rPr>
            </w:pPr>
          </w:p>
        </w:tc>
        <w:tc>
          <w:tcPr>
            <w:tcW w:w="1182" w:type="dxa"/>
            <w:shd w:val="clear" w:color="auto" w:fill="00B050"/>
            <w:textDirection w:val="tbRl"/>
            <w:vAlign w:val="center"/>
          </w:tcPr>
          <w:p w14:paraId="374B04BF" w14:textId="77777777" w:rsidR="005D6BB0" w:rsidRPr="002478A0" w:rsidRDefault="005D6BB0" w:rsidP="005D6BB0">
            <w:pPr>
              <w:widowControl w:val="0"/>
              <w:ind w:left="57"/>
              <w:rPr>
                <w:sz w:val="20"/>
                <w:szCs w:val="20"/>
              </w:rPr>
            </w:pPr>
            <w:r w:rsidRPr="002478A0">
              <w:rPr>
                <w:sz w:val="20"/>
                <w:szCs w:val="20"/>
              </w:rPr>
              <w:t>Randomisation</w:t>
            </w:r>
          </w:p>
        </w:tc>
        <w:tc>
          <w:tcPr>
            <w:tcW w:w="1109" w:type="dxa"/>
            <w:shd w:val="clear" w:color="auto" w:fill="00B050"/>
            <w:textDirection w:val="tbRl"/>
            <w:vAlign w:val="center"/>
          </w:tcPr>
          <w:p w14:paraId="5401F41E" w14:textId="77777777" w:rsidR="005D6BB0" w:rsidRPr="002478A0" w:rsidRDefault="005D6BB0" w:rsidP="005D6BB0">
            <w:pPr>
              <w:widowControl w:val="0"/>
              <w:ind w:left="57"/>
              <w:rPr>
                <w:sz w:val="20"/>
                <w:szCs w:val="20"/>
              </w:rPr>
            </w:pPr>
            <w:r w:rsidRPr="002478A0">
              <w:rPr>
                <w:sz w:val="20"/>
                <w:szCs w:val="20"/>
              </w:rPr>
              <w:t>Allocation concealment</w:t>
            </w:r>
          </w:p>
        </w:tc>
        <w:tc>
          <w:tcPr>
            <w:tcW w:w="828" w:type="dxa"/>
            <w:shd w:val="clear" w:color="auto" w:fill="00B050"/>
            <w:textDirection w:val="tbRl"/>
            <w:vAlign w:val="center"/>
          </w:tcPr>
          <w:p w14:paraId="69FF0FD8" w14:textId="77777777" w:rsidR="005D6BB0" w:rsidRPr="002478A0" w:rsidRDefault="005D6BB0" w:rsidP="005D6BB0">
            <w:pPr>
              <w:widowControl w:val="0"/>
              <w:ind w:left="57"/>
              <w:rPr>
                <w:sz w:val="20"/>
                <w:szCs w:val="20"/>
              </w:rPr>
            </w:pPr>
            <w:r w:rsidRPr="002478A0">
              <w:rPr>
                <w:sz w:val="20"/>
                <w:szCs w:val="20"/>
              </w:rPr>
              <w:t>Performance</w:t>
            </w:r>
          </w:p>
        </w:tc>
        <w:tc>
          <w:tcPr>
            <w:tcW w:w="801" w:type="dxa"/>
            <w:shd w:val="clear" w:color="auto" w:fill="00B050"/>
            <w:textDirection w:val="tbRl"/>
            <w:vAlign w:val="center"/>
          </w:tcPr>
          <w:p w14:paraId="790FAF5A" w14:textId="77777777" w:rsidR="005D6BB0" w:rsidRPr="002478A0" w:rsidRDefault="005D6BB0" w:rsidP="005D6BB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69C70063" w14:textId="77777777" w:rsidR="005D6BB0" w:rsidRPr="002478A0" w:rsidRDefault="005D6BB0" w:rsidP="005D6BB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1266B700" w14:textId="77777777" w:rsidR="005D6BB0" w:rsidRPr="002478A0" w:rsidRDefault="005D6BB0" w:rsidP="005D6BB0">
            <w:pPr>
              <w:widowControl w:val="0"/>
              <w:ind w:left="57" w:right="-46"/>
              <w:rPr>
                <w:sz w:val="20"/>
                <w:szCs w:val="20"/>
              </w:rPr>
            </w:pPr>
            <w:r w:rsidRPr="002478A0">
              <w:rPr>
                <w:sz w:val="20"/>
                <w:szCs w:val="20"/>
              </w:rPr>
              <w:t>Reporting</w:t>
            </w:r>
          </w:p>
        </w:tc>
      </w:tr>
      <w:tr w:rsidR="005D6BB0" w:rsidRPr="00FA7AF3" w14:paraId="6C553BFF" w14:textId="77777777" w:rsidTr="002478A0">
        <w:trPr>
          <w:gridAfter w:val="1"/>
          <w:wAfter w:w="113" w:type="dxa"/>
        </w:trPr>
        <w:tc>
          <w:tcPr>
            <w:tcW w:w="1381" w:type="dxa"/>
            <w:gridSpan w:val="2"/>
          </w:tcPr>
          <w:p w14:paraId="2359611F" w14:textId="77777777" w:rsidR="005D6BB0" w:rsidRPr="002478A0" w:rsidRDefault="005D6BB0" w:rsidP="005D6BB0">
            <w:pPr>
              <w:widowControl w:val="0"/>
              <w:rPr>
                <w:sz w:val="20"/>
                <w:szCs w:val="20"/>
              </w:rPr>
            </w:pPr>
            <w:r w:rsidRPr="002478A0">
              <w:rPr>
                <w:sz w:val="20"/>
                <w:szCs w:val="20"/>
              </w:rPr>
              <w:lastRenderedPageBreak/>
              <w:t>Pratt 2025</w:t>
            </w:r>
          </w:p>
        </w:tc>
        <w:tc>
          <w:tcPr>
            <w:tcW w:w="1739" w:type="dxa"/>
          </w:tcPr>
          <w:p w14:paraId="36EFAE17" w14:textId="77777777" w:rsidR="005D6BB0" w:rsidRPr="002478A0" w:rsidRDefault="005D6BB0" w:rsidP="005D6BB0">
            <w:pPr>
              <w:widowControl w:val="0"/>
              <w:rPr>
                <w:sz w:val="20"/>
                <w:szCs w:val="20"/>
              </w:rPr>
            </w:pPr>
            <w:r w:rsidRPr="002478A0">
              <w:rPr>
                <w:sz w:val="20"/>
                <w:szCs w:val="20"/>
              </w:rPr>
              <w:t xml:space="preserve">Recruited in USA. </w:t>
            </w:r>
          </w:p>
          <w:p w14:paraId="23F67B4E" w14:textId="77777777" w:rsidR="005D6BB0" w:rsidRPr="002478A0" w:rsidRDefault="005D6BB0" w:rsidP="005D6BB0">
            <w:pPr>
              <w:widowControl w:val="0"/>
              <w:rPr>
                <w:sz w:val="20"/>
                <w:szCs w:val="20"/>
              </w:rPr>
            </w:pPr>
          </w:p>
          <w:p w14:paraId="41E515BC" w14:textId="77777777" w:rsidR="005D6BB0" w:rsidRPr="002478A0" w:rsidRDefault="005D6BB0" w:rsidP="005D6BB0">
            <w:pPr>
              <w:widowControl w:val="0"/>
              <w:rPr>
                <w:sz w:val="20"/>
                <w:szCs w:val="20"/>
              </w:rPr>
            </w:pPr>
            <w:r w:rsidRPr="002478A0">
              <w:rPr>
                <w:sz w:val="20"/>
                <w:szCs w:val="20"/>
              </w:rPr>
              <w:t>Randomisation by statistician using REDCap software.</w:t>
            </w:r>
          </w:p>
          <w:p w14:paraId="0C7FA232" w14:textId="77777777" w:rsidR="005D6BB0" w:rsidRPr="002478A0" w:rsidRDefault="005D6BB0" w:rsidP="005D6BB0">
            <w:pPr>
              <w:widowControl w:val="0"/>
              <w:rPr>
                <w:sz w:val="20"/>
                <w:szCs w:val="20"/>
              </w:rPr>
            </w:pPr>
          </w:p>
          <w:p w14:paraId="177E03ED" w14:textId="77777777" w:rsidR="005D6BB0" w:rsidRPr="002478A0" w:rsidRDefault="005D6BB0" w:rsidP="005D6BB0">
            <w:pPr>
              <w:widowControl w:val="0"/>
              <w:rPr>
                <w:sz w:val="20"/>
                <w:szCs w:val="20"/>
              </w:rPr>
            </w:pPr>
            <w:r w:rsidRPr="002478A0">
              <w:rPr>
                <w:sz w:val="20"/>
                <w:szCs w:val="20"/>
              </w:rPr>
              <w:t xml:space="preserve">Allocation concealment using REDCap software. </w:t>
            </w:r>
          </w:p>
          <w:p w14:paraId="58695192" w14:textId="77777777" w:rsidR="005D6BB0" w:rsidRPr="002478A0" w:rsidRDefault="005D6BB0" w:rsidP="005D6BB0">
            <w:pPr>
              <w:widowControl w:val="0"/>
              <w:rPr>
                <w:sz w:val="20"/>
                <w:szCs w:val="20"/>
              </w:rPr>
            </w:pPr>
          </w:p>
        </w:tc>
        <w:tc>
          <w:tcPr>
            <w:tcW w:w="3047" w:type="dxa"/>
          </w:tcPr>
          <w:p w14:paraId="5B6B29E6" w14:textId="77777777" w:rsidR="005D6BB0" w:rsidRPr="002478A0" w:rsidRDefault="005D6BB0" w:rsidP="005D6BB0">
            <w:pPr>
              <w:widowControl w:val="0"/>
              <w:rPr>
                <w:sz w:val="20"/>
                <w:szCs w:val="20"/>
              </w:rPr>
            </w:pPr>
            <w:r w:rsidRPr="002478A0">
              <w:rPr>
                <w:sz w:val="20"/>
                <w:szCs w:val="20"/>
              </w:rPr>
              <w:t xml:space="preserve">175 postpartum women. </w:t>
            </w:r>
          </w:p>
          <w:p w14:paraId="393350EB" w14:textId="77777777" w:rsidR="005D6BB0" w:rsidRPr="002478A0" w:rsidRDefault="005D6BB0" w:rsidP="005D6BB0">
            <w:pPr>
              <w:widowControl w:val="0"/>
              <w:rPr>
                <w:sz w:val="20"/>
                <w:szCs w:val="20"/>
              </w:rPr>
            </w:pPr>
          </w:p>
          <w:p w14:paraId="00B42496" w14:textId="77777777" w:rsidR="005D6BB0" w:rsidRPr="002478A0" w:rsidRDefault="005D6BB0" w:rsidP="005D6BB0">
            <w:pPr>
              <w:widowControl w:val="0"/>
              <w:rPr>
                <w:sz w:val="20"/>
                <w:szCs w:val="20"/>
              </w:rPr>
            </w:pPr>
            <w:r w:rsidRPr="002478A0">
              <w:rPr>
                <w:sz w:val="20"/>
                <w:szCs w:val="20"/>
              </w:rPr>
              <w:t xml:space="preserve">All with a diagnosis of gestational hypertension, chronic hypertension or pre-eclampsia (+/- severe features). </w:t>
            </w:r>
          </w:p>
          <w:p w14:paraId="19EC4079" w14:textId="77777777" w:rsidR="005D6BB0" w:rsidRPr="002478A0" w:rsidRDefault="005D6BB0" w:rsidP="005D6BB0">
            <w:pPr>
              <w:widowControl w:val="0"/>
              <w:rPr>
                <w:sz w:val="20"/>
                <w:szCs w:val="20"/>
              </w:rPr>
            </w:pPr>
          </w:p>
          <w:p w14:paraId="17721B5B" w14:textId="77777777" w:rsidR="005D6BB0" w:rsidRPr="002478A0" w:rsidRDefault="005D6BB0" w:rsidP="005D6BB0">
            <w:pPr>
              <w:widowControl w:val="0"/>
              <w:rPr>
                <w:sz w:val="20"/>
                <w:szCs w:val="20"/>
              </w:rPr>
            </w:pPr>
            <w:r w:rsidRPr="002478A0">
              <w:rPr>
                <w:sz w:val="20"/>
                <w:szCs w:val="20"/>
              </w:rPr>
              <w:t xml:space="preserve">BP threshold: </w:t>
            </w:r>
            <w:r w:rsidRPr="002478A0">
              <w:rPr>
                <w:sz w:val="20"/>
                <w:szCs w:val="20"/>
                <w:u w:val="single"/>
              </w:rPr>
              <w:t>&gt;</w:t>
            </w:r>
            <w:r w:rsidRPr="002478A0">
              <w:rPr>
                <w:sz w:val="20"/>
                <w:szCs w:val="20"/>
              </w:rPr>
              <w:t xml:space="preserve">140/90mmHg. </w:t>
            </w:r>
          </w:p>
          <w:p w14:paraId="0F903649" w14:textId="77777777" w:rsidR="005D6BB0" w:rsidRPr="002478A0" w:rsidRDefault="005D6BB0" w:rsidP="005D6BB0">
            <w:pPr>
              <w:widowControl w:val="0"/>
              <w:rPr>
                <w:sz w:val="20"/>
                <w:szCs w:val="20"/>
              </w:rPr>
            </w:pPr>
          </w:p>
          <w:p w14:paraId="2A7F3D8A" w14:textId="77777777" w:rsidR="005D6BB0" w:rsidRPr="002478A0" w:rsidRDefault="005D6BB0" w:rsidP="005D6BB0">
            <w:pPr>
              <w:widowControl w:val="0"/>
              <w:rPr>
                <w:sz w:val="20"/>
                <w:szCs w:val="20"/>
              </w:rPr>
            </w:pPr>
            <w:r w:rsidRPr="002478A0">
              <w:rPr>
                <w:sz w:val="20"/>
                <w:szCs w:val="20"/>
              </w:rPr>
              <w:t xml:space="preserve">Excluded women with use of a long acting antihypertensive prior to delivery, allergy to amlodipine/nifedipine or persistent tachycardia. </w:t>
            </w:r>
          </w:p>
          <w:p w14:paraId="6E689D00" w14:textId="77777777" w:rsidR="005D6BB0" w:rsidRPr="002478A0" w:rsidRDefault="005D6BB0" w:rsidP="005D6BB0">
            <w:pPr>
              <w:widowControl w:val="0"/>
              <w:rPr>
                <w:sz w:val="20"/>
                <w:szCs w:val="20"/>
              </w:rPr>
            </w:pPr>
          </w:p>
          <w:p w14:paraId="3E5C0498" w14:textId="77777777" w:rsidR="005D6BB0" w:rsidRPr="002478A0" w:rsidRDefault="005D6BB0" w:rsidP="005D6BB0">
            <w:pPr>
              <w:widowControl w:val="0"/>
              <w:rPr>
                <w:sz w:val="20"/>
                <w:szCs w:val="20"/>
              </w:rPr>
            </w:pPr>
            <w:r w:rsidRPr="002478A0">
              <w:rPr>
                <w:sz w:val="20"/>
                <w:szCs w:val="20"/>
              </w:rPr>
              <w:t xml:space="preserve">Groups were similar with regards to age, BMI, parity, GA at delivery, mode of delivery, HDP diagnosis and diabetes. </w:t>
            </w:r>
          </w:p>
          <w:p w14:paraId="6B29198D" w14:textId="77777777" w:rsidR="005D6BB0" w:rsidRPr="002478A0" w:rsidRDefault="005D6BB0" w:rsidP="005D6BB0">
            <w:pPr>
              <w:widowControl w:val="0"/>
              <w:rPr>
                <w:sz w:val="20"/>
                <w:szCs w:val="20"/>
              </w:rPr>
            </w:pPr>
          </w:p>
        </w:tc>
        <w:tc>
          <w:tcPr>
            <w:tcW w:w="2481" w:type="dxa"/>
          </w:tcPr>
          <w:p w14:paraId="22C62A5D" w14:textId="77777777" w:rsidR="005D6BB0" w:rsidRPr="002478A0" w:rsidRDefault="005D6BB0" w:rsidP="005D6BB0">
            <w:pPr>
              <w:widowControl w:val="0"/>
              <w:rPr>
                <w:sz w:val="20"/>
                <w:szCs w:val="20"/>
              </w:rPr>
            </w:pPr>
            <w:r w:rsidRPr="002478A0">
              <w:rPr>
                <w:sz w:val="20"/>
                <w:szCs w:val="20"/>
              </w:rPr>
              <w:t xml:space="preserve">N=87. Intervention was Amlodipine 2.5mg OD PO, titrated at the discretion of the treating physician. </w:t>
            </w:r>
          </w:p>
          <w:p w14:paraId="2753FA3E" w14:textId="77777777" w:rsidR="005D6BB0" w:rsidRPr="002478A0" w:rsidRDefault="005D6BB0" w:rsidP="005D6BB0">
            <w:pPr>
              <w:widowControl w:val="0"/>
              <w:rPr>
                <w:sz w:val="20"/>
                <w:szCs w:val="20"/>
              </w:rPr>
            </w:pPr>
          </w:p>
          <w:p w14:paraId="5BB3E8CD" w14:textId="77777777" w:rsidR="005D6BB0" w:rsidRPr="002478A0" w:rsidRDefault="005D6BB0" w:rsidP="005D6BB0">
            <w:pPr>
              <w:widowControl w:val="0"/>
              <w:rPr>
                <w:sz w:val="20"/>
                <w:szCs w:val="20"/>
              </w:rPr>
            </w:pPr>
            <w:r w:rsidRPr="002478A0">
              <w:rPr>
                <w:sz w:val="20"/>
                <w:szCs w:val="20"/>
              </w:rPr>
              <w:t>N=88. Control was Nifedipine SR 30mg PO OD, titrated at the discretion of the treating physician.</w:t>
            </w:r>
          </w:p>
          <w:p w14:paraId="1FF6D6DE" w14:textId="77777777" w:rsidR="005D6BB0" w:rsidRPr="002478A0" w:rsidRDefault="005D6BB0" w:rsidP="005D6BB0">
            <w:pPr>
              <w:widowControl w:val="0"/>
              <w:rPr>
                <w:sz w:val="20"/>
                <w:szCs w:val="20"/>
              </w:rPr>
            </w:pPr>
          </w:p>
        </w:tc>
        <w:tc>
          <w:tcPr>
            <w:tcW w:w="1860" w:type="dxa"/>
          </w:tcPr>
          <w:p w14:paraId="5B9DC6AF" w14:textId="77777777" w:rsidR="005D6BB0" w:rsidRPr="002478A0" w:rsidRDefault="005D6BB0" w:rsidP="005D6BB0">
            <w:pPr>
              <w:widowControl w:val="0"/>
              <w:rPr>
                <w:sz w:val="20"/>
                <w:szCs w:val="20"/>
              </w:rPr>
            </w:pPr>
            <w:r w:rsidRPr="002478A0">
              <w:rPr>
                <w:sz w:val="20"/>
                <w:szCs w:val="20"/>
              </w:rPr>
              <w:t>Length of hospital stay after delivery.</w:t>
            </w:r>
          </w:p>
          <w:p w14:paraId="4EDBFEB7" w14:textId="77777777" w:rsidR="005D6BB0" w:rsidRPr="002478A0" w:rsidRDefault="005D6BB0" w:rsidP="005D6BB0">
            <w:pPr>
              <w:widowControl w:val="0"/>
              <w:rPr>
                <w:sz w:val="20"/>
                <w:szCs w:val="20"/>
              </w:rPr>
            </w:pPr>
            <w:r w:rsidRPr="002478A0">
              <w:rPr>
                <w:sz w:val="20"/>
                <w:szCs w:val="20"/>
              </w:rPr>
              <w:t xml:space="preserve"> </w:t>
            </w:r>
          </w:p>
          <w:p w14:paraId="68C795D5" w14:textId="77777777" w:rsidR="005D6BB0" w:rsidRPr="002478A0" w:rsidRDefault="005D6BB0" w:rsidP="005D6BB0">
            <w:pPr>
              <w:widowControl w:val="0"/>
              <w:rPr>
                <w:sz w:val="20"/>
                <w:szCs w:val="20"/>
              </w:rPr>
            </w:pPr>
            <w:r w:rsidRPr="002478A0">
              <w:rPr>
                <w:sz w:val="20"/>
                <w:szCs w:val="20"/>
              </w:rPr>
              <w:t>Need for additional antihypertensive therapy.</w:t>
            </w:r>
          </w:p>
          <w:p w14:paraId="4BCC0709" w14:textId="77777777" w:rsidR="005D6BB0" w:rsidRPr="002478A0" w:rsidRDefault="005D6BB0" w:rsidP="005D6BB0">
            <w:pPr>
              <w:widowControl w:val="0"/>
              <w:rPr>
                <w:sz w:val="20"/>
                <w:szCs w:val="20"/>
              </w:rPr>
            </w:pPr>
          </w:p>
          <w:p w14:paraId="6D36CB5E" w14:textId="77777777" w:rsidR="005D6BB0" w:rsidRPr="002478A0" w:rsidRDefault="005D6BB0" w:rsidP="005D6BB0">
            <w:pPr>
              <w:widowControl w:val="0"/>
              <w:rPr>
                <w:sz w:val="20"/>
                <w:szCs w:val="20"/>
              </w:rPr>
            </w:pPr>
            <w:r w:rsidRPr="002478A0">
              <w:rPr>
                <w:sz w:val="20"/>
                <w:szCs w:val="20"/>
              </w:rPr>
              <w:t xml:space="preserve">Postnatal readmission to secondary care. </w:t>
            </w:r>
          </w:p>
        </w:tc>
        <w:tc>
          <w:tcPr>
            <w:tcW w:w="1182" w:type="dxa"/>
            <w:shd w:val="clear" w:color="auto" w:fill="00B050"/>
            <w:textDirection w:val="tbRl"/>
            <w:vAlign w:val="center"/>
          </w:tcPr>
          <w:p w14:paraId="6A24D2F3" w14:textId="77777777" w:rsidR="005D6BB0" w:rsidRPr="002478A0" w:rsidRDefault="005D6BB0" w:rsidP="005D6BB0">
            <w:pPr>
              <w:widowControl w:val="0"/>
              <w:ind w:left="57"/>
              <w:rPr>
                <w:sz w:val="20"/>
                <w:szCs w:val="20"/>
              </w:rPr>
            </w:pPr>
            <w:r w:rsidRPr="002478A0">
              <w:rPr>
                <w:sz w:val="20"/>
                <w:szCs w:val="20"/>
              </w:rPr>
              <w:t>Randomisation</w:t>
            </w:r>
          </w:p>
        </w:tc>
        <w:tc>
          <w:tcPr>
            <w:tcW w:w="1109" w:type="dxa"/>
            <w:shd w:val="clear" w:color="auto" w:fill="00B050"/>
            <w:textDirection w:val="tbRl"/>
            <w:vAlign w:val="center"/>
          </w:tcPr>
          <w:p w14:paraId="21BDB395" w14:textId="77777777" w:rsidR="005D6BB0" w:rsidRPr="002478A0" w:rsidRDefault="005D6BB0" w:rsidP="005D6BB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059F25E9" w14:textId="77777777" w:rsidR="005D6BB0" w:rsidRPr="002478A0" w:rsidRDefault="005D6BB0" w:rsidP="005D6BB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457E19C3" w14:textId="77777777" w:rsidR="005D6BB0" w:rsidRPr="002478A0" w:rsidRDefault="005D6BB0" w:rsidP="005D6BB0">
            <w:pPr>
              <w:widowControl w:val="0"/>
              <w:ind w:left="57"/>
              <w:rPr>
                <w:sz w:val="20"/>
                <w:szCs w:val="20"/>
              </w:rPr>
            </w:pPr>
            <w:r w:rsidRPr="002478A0">
              <w:rPr>
                <w:sz w:val="20"/>
                <w:szCs w:val="20"/>
              </w:rPr>
              <w:t>Detection</w:t>
            </w:r>
          </w:p>
        </w:tc>
        <w:tc>
          <w:tcPr>
            <w:tcW w:w="739" w:type="dxa"/>
            <w:shd w:val="clear" w:color="auto" w:fill="FF0000"/>
            <w:textDirection w:val="tbRl"/>
            <w:vAlign w:val="center"/>
          </w:tcPr>
          <w:p w14:paraId="11AF1793" w14:textId="77777777" w:rsidR="005D6BB0" w:rsidRPr="002478A0" w:rsidRDefault="005D6BB0" w:rsidP="005D6BB0">
            <w:pPr>
              <w:widowControl w:val="0"/>
              <w:ind w:left="57"/>
              <w:rPr>
                <w:sz w:val="20"/>
                <w:szCs w:val="20"/>
              </w:rPr>
            </w:pPr>
            <w:r w:rsidRPr="002478A0">
              <w:rPr>
                <w:sz w:val="20"/>
                <w:szCs w:val="20"/>
              </w:rPr>
              <w:t>Attrition</w:t>
            </w:r>
          </w:p>
        </w:tc>
        <w:tc>
          <w:tcPr>
            <w:tcW w:w="811" w:type="dxa"/>
            <w:shd w:val="clear" w:color="auto" w:fill="FF0000"/>
            <w:textDirection w:val="tbRl"/>
            <w:vAlign w:val="center"/>
          </w:tcPr>
          <w:p w14:paraId="05280BB1" w14:textId="77777777" w:rsidR="005D6BB0" w:rsidRPr="002478A0" w:rsidRDefault="005D6BB0" w:rsidP="005D6BB0">
            <w:pPr>
              <w:widowControl w:val="0"/>
              <w:ind w:left="57" w:right="-46"/>
              <w:rPr>
                <w:sz w:val="20"/>
                <w:szCs w:val="20"/>
              </w:rPr>
            </w:pPr>
            <w:r w:rsidRPr="002478A0">
              <w:rPr>
                <w:sz w:val="20"/>
                <w:szCs w:val="20"/>
              </w:rPr>
              <w:t>Reporting</w:t>
            </w:r>
          </w:p>
        </w:tc>
      </w:tr>
      <w:tr w:rsidR="005D6BB0" w:rsidRPr="00FA7AF3" w14:paraId="63A89387" w14:textId="77777777" w:rsidTr="002478A0">
        <w:trPr>
          <w:gridAfter w:val="1"/>
          <w:wAfter w:w="113" w:type="dxa"/>
        </w:trPr>
        <w:tc>
          <w:tcPr>
            <w:tcW w:w="1381" w:type="dxa"/>
            <w:gridSpan w:val="2"/>
          </w:tcPr>
          <w:p w14:paraId="1CEB9668" w14:textId="77777777" w:rsidR="005D6BB0" w:rsidRPr="002478A0" w:rsidRDefault="005D6BB0" w:rsidP="005D6BB0">
            <w:pPr>
              <w:widowControl w:val="0"/>
              <w:rPr>
                <w:sz w:val="20"/>
                <w:szCs w:val="20"/>
              </w:rPr>
            </w:pPr>
            <w:r w:rsidRPr="002478A0">
              <w:rPr>
                <w:sz w:val="20"/>
                <w:szCs w:val="20"/>
              </w:rPr>
              <w:t>Riemer 2021</w:t>
            </w:r>
          </w:p>
        </w:tc>
        <w:tc>
          <w:tcPr>
            <w:tcW w:w="1739" w:type="dxa"/>
          </w:tcPr>
          <w:p w14:paraId="14F5D57F" w14:textId="77777777" w:rsidR="005D6BB0" w:rsidRPr="002478A0" w:rsidRDefault="005D6BB0" w:rsidP="005D6BB0">
            <w:pPr>
              <w:widowControl w:val="0"/>
              <w:rPr>
                <w:sz w:val="20"/>
                <w:szCs w:val="20"/>
              </w:rPr>
            </w:pPr>
            <w:r w:rsidRPr="002478A0">
              <w:rPr>
                <w:sz w:val="20"/>
                <w:szCs w:val="20"/>
              </w:rPr>
              <w:t>Recruited in Germany.</w:t>
            </w:r>
          </w:p>
          <w:p w14:paraId="360C2814" w14:textId="77777777" w:rsidR="005D6BB0" w:rsidRPr="002478A0" w:rsidRDefault="005D6BB0" w:rsidP="005D6BB0">
            <w:pPr>
              <w:widowControl w:val="0"/>
              <w:rPr>
                <w:sz w:val="20"/>
                <w:szCs w:val="20"/>
              </w:rPr>
            </w:pPr>
          </w:p>
          <w:p w14:paraId="0B6A50EC" w14:textId="77777777" w:rsidR="005D6BB0" w:rsidRPr="002478A0" w:rsidRDefault="005D6BB0" w:rsidP="005D6BB0">
            <w:pPr>
              <w:widowControl w:val="0"/>
              <w:rPr>
                <w:sz w:val="20"/>
                <w:szCs w:val="20"/>
              </w:rPr>
            </w:pPr>
            <w:r w:rsidRPr="002478A0">
              <w:rPr>
                <w:sz w:val="20"/>
                <w:szCs w:val="20"/>
              </w:rPr>
              <w:t>Randomisation using online randomisation system.</w:t>
            </w:r>
          </w:p>
          <w:p w14:paraId="08AF366B" w14:textId="77777777" w:rsidR="005D6BB0" w:rsidRPr="002478A0" w:rsidRDefault="005D6BB0" w:rsidP="005D6BB0">
            <w:pPr>
              <w:widowControl w:val="0"/>
              <w:rPr>
                <w:sz w:val="20"/>
                <w:szCs w:val="20"/>
              </w:rPr>
            </w:pPr>
          </w:p>
          <w:p w14:paraId="44C761B1" w14:textId="77777777" w:rsidR="005D6BB0" w:rsidRPr="002478A0" w:rsidRDefault="005D6BB0" w:rsidP="005D6BB0">
            <w:pPr>
              <w:widowControl w:val="0"/>
              <w:rPr>
                <w:sz w:val="20"/>
                <w:szCs w:val="20"/>
              </w:rPr>
            </w:pPr>
            <w:r w:rsidRPr="002478A0">
              <w:rPr>
                <w:sz w:val="20"/>
                <w:szCs w:val="20"/>
              </w:rPr>
              <w:t xml:space="preserve">Allocation concealment not described. </w:t>
            </w:r>
          </w:p>
          <w:p w14:paraId="2FFB8D55" w14:textId="77777777" w:rsidR="005D6BB0" w:rsidRPr="002478A0" w:rsidRDefault="005D6BB0" w:rsidP="005D6BB0">
            <w:pPr>
              <w:widowControl w:val="0"/>
              <w:rPr>
                <w:sz w:val="20"/>
                <w:szCs w:val="20"/>
              </w:rPr>
            </w:pPr>
          </w:p>
        </w:tc>
        <w:tc>
          <w:tcPr>
            <w:tcW w:w="3047" w:type="dxa"/>
          </w:tcPr>
          <w:p w14:paraId="6069BB09" w14:textId="77777777" w:rsidR="005D6BB0" w:rsidRPr="002478A0" w:rsidRDefault="005D6BB0" w:rsidP="005D6BB0">
            <w:pPr>
              <w:widowControl w:val="0"/>
              <w:rPr>
                <w:sz w:val="20"/>
                <w:szCs w:val="20"/>
              </w:rPr>
            </w:pPr>
            <w:r w:rsidRPr="002478A0">
              <w:rPr>
                <w:sz w:val="20"/>
                <w:szCs w:val="20"/>
              </w:rPr>
              <w:t>38 postpartum women.</w:t>
            </w:r>
          </w:p>
          <w:p w14:paraId="53393B35" w14:textId="77777777" w:rsidR="005D6BB0" w:rsidRPr="002478A0" w:rsidRDefault="005D6BB0" w:rsidP="005D6BB0">
            <w:pPr>
              <w:widowControl w:val="0"/>
              <w:rPr>
                <w:sz w:val="20"/>
                <w:szCs w:val="20"/>
              </w:rPr>
            </w:pPr>
          </w:p>
          <w:p w14:paraId="55A15285" w14:textId="77777777" w:rsidR="005D6BB0" w:rsidRPr="002478A0" w:rsidRDefault="005D6BB0" w:rsidP="005D6BB0">
            <w:pPr>
              <w:widowControl w:val="0"/>
              <w:rPr>
                <w:sz w:val="20"/>
                <w:szCs w:val="20"/>
              </w:rPr>
            </w:pPr>
            <w:r w:rsidRPr="002478A0">
              <w:rPr>
                <w:sz w:val="20"/>
                <w:szCs w:val="20"/>
              </w:rPr>
              <w:t xml:space="preserve">All with a diagnosis of pre-eclampsia +/- pre-existing HTN +/- HELLP on day of delivery or up to 7 days postpartum. </w:t>
            </w:r>
          </w:p>
          <w:p w14:paraId="28E7923B" w14:textId="77777777" w:rsidR="005D6BB0" w:rsidRPr="002478A0" w:rsidRDefault="005D6BB0" w:rsidP="005D6BB0">
            <w:pPr>
              <w:widowControl w:val="0"/>
              <w:rPr>
                <w:sz w:val="20"/>
                <w:szCs w:val="20"/>
              </w:rPr>
            </w:pPr>
          </w:p>
          <w:p w14:paraId="56E1BA13" w14:textId="77777777" w:rsidR="005D6BB0" w:rsidRPr="002478A0" w:rsidRDefault="005D6BB0" w:rsidP="005D6BB0">
            <w:pPr>
              <w:widowControl w:val="0"/>
              <w:rPr>
                <w:sz w:val="20"/>
                <w:szCs w:val="20"/>
              </w:rPr>
            </w:pPr>
            <w:r w:rsidRPr="002478A0">
              <w:rPr>
                <w:sz w:val="20"/>
                <w:szCs w:val="20"/>
              </w:rPr>
              <w:t xml:space="preserve">BP threshold: </w:t>
            </w:r>
            <w:r w:rsidRPr="002478A0">
              <w:rPr>
                <w:sz w:val="20"/>
                <w:szCs w:val="20"/>
                <w:u w:val="single"/>
              </w:rPr>
              <w:t>&gt;</w:t>
            </w:r>
            <w:r w:rsidRPr="002478A0">
              <w:rPr>
                <w:sz w:val="20"/>
                <w:szCs w:val="20"/>
              </w:rPr>
              <w:t xml:space="preserve">140/90mmHg. </w:t>
            </w:r>
          </w:p>
          <w:p w14:paraId="2CAC402C" w14:textId="77777777" w:rsidR="005D6BB0" w:rsidRPr="002478A0" w:rsidRDefault="005D6BB0" w:rsidP="005D6BB0">
            <w:pPr>
              <w:widowControl w:val="0"/>
              <w:rPr>
                <w:sz w:val="20"/>
                <w:szCs w:val="20"/>
              </w:rPr>
            </w:pPr>
            <w:r w:rsidRPr="002478A0">
              <w:rPr>
                <w:sz w:val="20"/>
                <w:szCs w:val="20"/>
              </w:rPr>
              <w:t xml:space="preserve"> </w:t>
            </w:r>
          </w:p>
          <w:p w14:paraId="6726A695" w14:textId="77777777" w:rsidR="005D6BB0" w:rsidRPr="002478A0" w:rsidRDefault="005D6BB0" w:rsidP="005D6BB0">
            <w:pPr>
              <w:widowControl w:val="0"/>
              <w:rPr>
                <w:sz w:val="20"/>
                <w:szCs w:val="20"/>
              </w:rPr>
            </w:pPr>
            <w:r w:rsidRPr="002478A0">
              <w:rPr>
                <w:sz w:val="20"/>
                <w:szCs w:val="20"/>
              </w:rPr>
              <w:t>Excluded women &lt;18 years of age, heart failure, peripheral arterial disease, serious neurological or orthopaedic disease that would have made training on a stationary bike impossible or a newborn requiring intensive care at home.</w:t>
            </w:r>
          </w:p>
          <w:p w14:paraId="50D190B9" w14:textId="77777777" w:rsidR="005D6BB0" w:rsidRPr="002478A0" w:rsidRDefault="005D6BB0" w:rsidP="005D6BB0">
            <w:pPr>
              <w:widowControl w:val="0"/>
              <w:rPr>
                <w:sz w:val="20"/>
                <w:szCs w:val="20"/>
              </w:rPr>
            </w:pPr>
          </w:p>
          <w:p w14:paraId="12A9E6F2" w14:textId="77777777" w:rsidR="005D6BB0" w:rsidRPr="002478A0" w:rsidRDefault="005D6BB0" w:rsidP="005D6BB0">
            <w:pPr>
              <w:widowControl w:val="0"/>
              <w:rPr>
                <w:sz w:val="20"/>
                <w:szCs w:val="20"/>
              </w:rPr>
            </w:pPr>
            <w:r w:rsidRPr="002478A0">
              <w:rPr>
                <w:sz w:val="20"/>
                <w:szCs w:val="20"/>
              </w:rPr>
              <w:lastRenderedPageBreak/>
              <w:t>Groups were similar with regards to age, height, weight, abdominal girth, thigh circumference, SBP and DBP postpartum, mode of delivery, birth weight, pre-existing hypertension, parity, multiple pregnancy, previous infertility, pathological uterine resistance and IUGR.</w:t>
            </w:r>
          </w:p>
          <w:p w14:paraId="1B0D8E4F" w14:textId="77777777" w:rsidR="005D6BB0" w:rsidRPr="002478A0" w:rsidRDefault="005D6BB0" w:rsidP="005D6BB0">
            <w:pPr>
              <w:widowControl w:val="0"/>
              <w:rPr>
                <w:sz w:val="20"/>
                <w:szCs w:val="20"/>
              </w:rPr>
            </w:pPr>
          </w:p>
        </w:tc>
        <w:tc>
          <w:tcPr>
            <w:tcW w:w="2481" w:type="dxa"/>
          </w:tcPr>
          <w:p w14:paraId="72192F9C" w14:textId="77777777" w:rsidR="005D6BB0" w:rsidRPr="002478A0" w:rsidRDefault="005D6BB0" w:rsidP="005D6BB0">
            <w:pPr>
              <w:widowControl w:val="0"/>
              <w:rPr>
                <w:sz w:val="20"/>
                <w:szCs w:val="20"/>
              </w:rPr>
            </w:pPr>
            <w:r w:rsidRPr="002478A0">
              <w:rPr>
                <w:sz w:val="20"/>
                <w:szCs w:val="20"/>
              </w:rPr>
              <w:lastRenderedPageBreak/>
              <w:t xml:space="preserve">N=19. Intervention was a 6-month intensive cardiovascular exercise program involving weekly exercise sessions. The sessions consisted of a heart rate-controlled exercise unit on a bicycle ergometer. Exercise duration started at 25 minutes and was increased to 50 minutes by week 14. This was followed by strength and mobilisation training that started at 15 minutes duration and increased to 30 minutes by week 14. In addition to </w:t>
            </w:r>
            <w:r w:rsidRPr="002478A0">
              <w:rPr>
                <w:sz w:val="20"/>
                <w:szCs w:val="20"/>
              </w:rPr>
              <w:lastRenderedPageBreak/>
              <w:t xml:space="preserve">exercise, they had 3 individualised nutritional counselling sessions. This was “concentrated on a Mediterranean diet as well as fat quality, wholegrain products, fruit and vegetable intake and also salt reduction”. </w:t>
            </w:r>
          </w:p>
          <w:p w14:paraId="4B445561" w14:textId="77777777" w:rsidR="005D6BB0" w:rsidRPr="002478A0" w:rsidRDefault="005D6BB0" w:rsidP="005D6BB0">
            <w:pPr>
              <w:widowControl w:val="0"/>
              <w:rPr>
                <w:sz w:val="20"/>
                <w:szCs w:val="20"/>
              </w:rPr>
            </w:pPr>
          </w:p>
          <w:p w14:paraId="178C3EAF" w14:textId="77777777" w:rsidR="005D6BB0" w:rsidRPr="002478A0" w:rsidRDefault="005D6BB0" w:rsidP="005D6BB0">
            <w:pPr>
              <w:widowControl w:val="0"/>
              <w:rPr>
                <w:sz w:val="20"/>
                <w:szCs w:val="20"/>
              </w:rPr>
            </w:pPr>
            <w:r w:rsidRPr="002478A0">
              <w:rPr>
                <w:sz w:val="20"/>
                <w:szCs w:val="20"/>
              </w:rPr>
              <w:t>N=19. Control was usual care plus one individualised nutritional counselling session. This was “concentrated on a Mediterranean diet as well as fat quality, wholegrain products, fruit and vegetable intake and also salt reduction”.</w:t>
            </w:r>
          </w:p>
          <w:p w14:paraId="7A4D8E3F" w14:textId="77777777" w:rsidR="005D6BB0" w:rsidRPr="002478A0" w:rsidRDefault="005D6BB0" w:rsidP="005D6BB0">
            <w:pPr>
              <w:widowControl w:val="0"/>
              <w:rPr>
                <w:sz w:val="20"/>
                <w:szCs w:val="20"/>
              </w:rPr>
            </w:pPr>
          </w:p>
        </w:tc>
        <w:tc>
          <w:tcPr>
            <w:tcW w:w="1860" w:type="dxa"/>
          </w:tcPr>
          <w:p w14:paraId="0C56FC74" w14:textId="77777777" w:rsidR="005D6BB0" w:rsidRPr="002478A0" w:rsidRDefault="005D6BB0" w:rsidP="005D6BB0">
            <w:pPr>
              <w:widowControl w:val="0"/>
              <w:rPr>
                <w:sz w:val="20"/>
                <w:szCs w:val="20"/>
              </w:rPr>
            </w:pPr>
            <w:r w:rsidRPr="002478A0">
              <w:rPr>
                <w:sz w:val="20"/>
                <w:szCs w:val="20"/>
              </w:rPr>
              <w:lastRenderedPageBreak/>
              <w:t>Systolic and diastolic blood pressure changes.</w:t>
            </w:r>
          </w:p>
          <w:p w14:paraId="001FA179" w14:textId="77777777" w:rsidR="005D6BB0" w:rsidRPr="002478A0" w:rsidRDefault="005D6BB0" w:rsidP="005D6BB0">
            <w:pPr>
              <w:widowControl w:val="0"/>
              <w:rPr>
                <w:sz w:val="20"/>
                <w:szCs w:val="20"/>
              </w:rPr>
            </w:pPr>
          </w:p>
          <w:p w14:paraId="58823C54" w14:textId="77777777" w:rsidR="005D6BB0" w:rsidRPr="002478A0" w:rsidRDefault="005D6BB0" w:rsidP="005D6BB0">
            <w:pPr>
              <w:widowControl w:val="0"/>
              <w:rPr>
                <w:b/>
                <w:bCs/>
                <w:sz w:val="20"/>
                <w:szCs w:val="20"/>
              </w:rPr>
            </w:pPr>
            <w:r w:rsidRPr="002478A0">
              <w:rPr>
                <w:sz w:val="20"/>
                <w:szCs w:val="20"/>
              </w:rPr>
              <w:t>Long term cardiovascular outcomes (arterial p-wave velocity).</w:t>
            </w:r>
          </w:p>
          <w:p w14:paraId="17514427" w14:textId="77777777" w:rsidR="005D6BB0" w:rsidRPr="002478A0" w:rsidRDefault="005D6BB0" w:rsidP="005D6BB0">
            <w:pPr>
              <w:widowControl w:val="0"/>
              <w:rPr>
                <w:sz w:val="20"/>
                <w:szCs w:val="20"/>
              </w:rPr>
            </w:pPr>
          </w:p>
        </w:tc>
        <w:tc>
          <w:tcPr>
            <w:tcW w:w="1182" w:type="dxa"/>
            <w:shd w:val="clear" w:color="auto" w:fill="00B050"/>
            <w:textDirection w:val="tbRl"/>
            <w:vAlign w:val="center"/>
          </w:tcPr>
          <w:p w14:paraId="23B041AB" w14:textId="77777777" w:rsidR="005D6BB0" w:rsidRPr="002478A0" w:rsidRDefault="005D6BB0" w:rsidP="005D6BB0">
            <w:pPr>
              <w:widowControl w:val="0"/>
              <w:ind w:left="57"/>
              <w:rPr>
                <w:sz w:val="20"/>
                <w:szCs w:val="20"/>
              </w:rPr>
            </w:pPr>
            <w:r w:rsidRPr="002478A0">
              <w:rPr>
                <w:sz w:val="20"/>
                <w:szCs w:val="20"/>
              </w:rPr>
              <w:t>Randomisation</w:t>
            </w:r>
          </w:p>
        </w:tc>
        <w:tc>
          <w:tcPr>
            <w:tcW w:w="1109" w:type="dxa"/>
            <w:shd w:val="clear" w:color="auto" w:fill="FFC000"/>
            <w:textDirection w:val="tbRl"/>
            <w:vAlign w:val="center"/>
          </w:tcPr>
          <w:p w14:paraId="3BD40B1F" w14:textId="77777777" w:rsidR="005D6BB0" w:rsidRPr="002478A0" w:rsidRDefault="005D6BB0" w:rsidP="005D6BB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50BB8179" w14:textId="77777777" w:rsidR="005D6BB0" w:rsidRPr="002478A0" w:rsidRDefault="005D6BB0" w:rsidP="005D6BB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4462D74C" w14:textId="77777777" w:rsidR="005D6BB0" w:rsidRPr="002478A0" w:rsidRDefault="005D6BB0" w:rsidP="005D6BB0">
            <w:pPr>
              <w:widowControl w:val="0"/>
              <w:ind w:left="57"/>
              <w:rPr>
                <w:sz w:val="20"/>
                <w:szCs w:val="20"/>
              </w:rPr>
            </w:pPr>
            <w:r w:rsidRPr="002478A0">
              <w:rPr>
                <w:sz w:val="20"/>
                <w:szCs w:val="20"/>
              </w:rPr>
              <w:t>Detection</w:t>
            </w:r>
          </w:p>
        </w:tc>
        <w:tc>
          <w:tcPr>
            <w:tcW w:w="739" w:type="dxa"/>
            <w:shd w:val="clear" w:color="auto" w:fill="FF0000"/>
            <w:textDirection w:val="tbRl"/>
            <w:vAlign w:val="center"/>
          </w:tcPr>
          <w:p w14:paraId="1EEA5E5F" w14:textId="77777777" w:rsidR="005D6BB0" w:rsidRPr="002478A0" w:rsidRDefault="005D6BB0" w:rsidP="005D6BB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20331B3C" w14:textId="77777777" w:rsidR="005D6BB0" w:rsidRPr="002478A0" w:rsidRDefault="005D6BB0" w:rsidP="005D6BB0">
            <w:pPr>
              <w:widowControl w:val="0"/>
              <w:ind w:left="57" w:right="-46"/>
              <w:rPr>
                <w:sz w:val="20"/>
                <w:szCs w:val="20"/>
              </w:rPr>
            </w:pPr>
            <w:r w:rsidRPr="002478A0">
              <w:rPr>
                <w:sz w:val="20"/>
                <w:szCs w:val="20"/>
              </w:rPr>
              <w:t>Reporting</w:t>
            </w:r>
          </w:p>
        </w:tc>
      </w:tr>
      <w:tr w:rsidR="005D6BB0" w:rsidRPr="00FA7AF3" w14:paraId="23C3008A" w14:textId="77777777" w:rsidTr="002478A0">
        <w:trPr>
          <w:gridAfter w:val="1"/>
          <w:wAfter w:w="113" w:type="dxa"/>
        </w:trPr>
        <w:tc>
          <w:tcPr>
            <w:tcW w:w="1381" w:type="dxa"/>
            <w:gridSpan w:val="2"/>
          </w:tcPr>
          <w:p w14:paraId="55308DDD" w14:textId="77777777" w:rsidR="005D6BB0" w:rsidRPr="002478A0" w:rsidRDefault="005D6BB0" w:rsidP="005D6BB0">
            <w:pPr>
              <w:widowControl w:val="0"/>
              <w:rPr>
                <w:sz w:val="20"/>
                <w:szCs w:val="20"/>
              </w:rPr>
            </w:pPr>
            <w:r w:rsidRPr="002478A0">
              <w:rPr>
                <w:sz w:val="20"/>
                <w:szCs w:val="20"/>
              </w:rPr>
              <w:t>Sayin 2005</w:t>
            </w:r>
          </w:p>
        </w:tc>
        <w:tc>
          <w:tcPr>
            <w:tcW w:w="1739" w:type="dxa"/>
          </w:tcPr>
          <w:p w14:paraId="42BF3FBC" w14:textId="77777777" w:rsidR="005D6BB0" w:rsidRPr="002478A0" w:rsidRDefault="005D6BB0" w:rsidP="005D6BB0">
            <w:pPr>
              <w:widowControl w:val="0"/>
              <w:rPr>
                <w:sz w:val="20"/>
                <w:szCs w:val="20"/>
              </w:rPr>
            </w:pPr>
            <w:r w:rsidRPr="002478A0">
              <w:rPr>
                <w:sz w:val="20"/>
                <w:szCs w:val="20"/>
              </w:rPr>
              <w:t>Recruited in Turkey.</w:t>
            </w:r>
          </w:p>
          <w:p w14:paraId="3DFCF114" w14:textId="77777777" w:rsidR="005D6BB0" w:rsidRPr="002478A0" w:rsidRDefault="005D6BB0" w:rsidP="005D6BB0">
            <w:pPr>
              <w:widowControl w:val="0"/>
              <w:rPr>
                <w:sz w:val="20"/>
                <w:szCs w:val="20"/>
              </w:rPr>
            </w:pPr>
          </w:p>
          <w:p w14:paraId="2BB967AE" w14:textId="77777777" w:rsidR="005D6BB0" w:rsidRPr="002478A0" w:rsidRDefault="005D6BB0" w:rsidP="005D6BB0">
            <w:pPr>
              <w:widowControl w:val="0"/>
              <w:rPr>
                <w:sz w:val="20"/>
                <w:szCs w:val="20"/>
              </w:rPr>
            </w:pPr>
            <w:r w:rsidRPr="002478A0">
              <w:rPr>
                <w:sz w:val="20"/>
                <w:szCs w:val="20"/>
              </w:rPr>
              <w:t>Randomisation method not described.</w:t>
            </w:r>
          </w:p>
          <w:p w14:paraId="02CB48C5" w14:textId="77777777" w:rsidR="005D6BB0" w:rsidRPr="002478A0" w:rsidRDefault="005D6BB0" w:rsidP="005D6BB0">
            <w:pPr>
              <w:widowControl w:val="0"/>
              <w:rPr>
                <w:sz w:val="20"/>
                <w:szCs w:val="20"/>
              </w:rPr>
            </w:pPr>
          </w:p>
          <w:p w14:paraId="4BB356C7" w14:textId="77777777" w:rsidR="005D6BB0" w:rsidRPr="002478A0" w:rsidRDefault="005D6BB0" w:rsidP="005D6BB0">
            <w:pPr>
              <w:widowControl w:val="0"/>
              <w:rPr>
                <w:sz w:val="20"/>
                <w:szCs w:val="20"/>
              </w:rPr>
            </w:pPr>
            <w:r w:rsidRPr="002478A0">
              <w:rPr>
                <w:sz w:val="20"/>
                <w:szCs w:val="20"/>
              </w:rPr>
              <w:t>Allocation concealment not described.</w:t>
            </w:r>
          </w:p>
          <w:p w14:paraId="3A14E663" w14:textId="77777777" w:rsidR="005D6BB0" w:rsidRPr="002478A0" w:rsidRDefault="005D6BB0" w:rsidP="005D6BB0">
            <w:pPr>
              <w:widowControl w:val="0"/>
              <w:rPr>
                <w:sz w:val="20"/>
                <w:szCs w:val="20"/>
              </w:rPr>
            </w:pPr>
          </w:p>
        </w:tc>
        <w:tc>
          <w:tcPr>
            <w:tcW w:w="3047" w:type="dxa"/>
          </w:tcPr>
          <w:p w14:paraId="4ED7497E" w14:textId="77777777" w:rsidR="005D6BB0" w:rsidRPr="002478A0" w:rsidRDefault="005D6BB0" w:rsidP="005D6BB0">
            <w:pPr>
              <w:widowControl w:val="0"/>
              <w:rPr>
                <w:sz w:val="20"/>
                <w:szCs w:val="20"/>
              </w:rPr>
            </w:pPr>
            <w:r w:rsidRPr="002478A0">
              <w:rPr>
                <w:sz w:val="20"/>
                <w:szCs w:val="20"/>
              </w:rPr>
              <w:t xml:space="preserve">83 postpartum women. </w:t>
            </w:r>
          </w:p>
          <w:p w14:paraId="342B4556" w14:textId="77777777" w:rsidR="005D6BB0" w:rsidRPr="002478A0" w:rsidRDefault="005D6BB0" w:rsidP="005D6BB0">
            <w:pPr>
              <w:widowControl w:val="0"/>
              <w:rPr>
                <w:sz w:val="20"/>
                <w:szCs w:val="20"/>
              </w:rPr>
            </w:pPr>
          </w:p>
          <w:p w14:paraId="7B0FB08E" w14:textId="77777777" w:rsidR="005D6BB0" w:rsidRPr="002478A0" w:rsidRDefault="005D6BB0" w:rsidP="005D6BB0">
            <w:pPr>
              <w:widowControl w:val="0"/>
              <w:spacing w:line="259" w:lineRule="auto"/>
              <w:rPr>
                <w:sz w:val="20"/>
                <w:szCs w:val="20"/>
              </w:rPr>
            </w:pPr>
            <w:r w:rsidRPr="002478A0">
              <w:rPr>
                <w:sz w:val="20"/>
                <w:szCs w:val="20"/>
              </w:rPr>
              <w:t>All with a diagnosis of preeclampsia, eclampsia or superimposed preeclampsia.</w:t>
            </w:r>
          </w:p>
          <w:p w14:paraId="23F54042" w14:textId="77777777" w:rsidR="005D6BB0" w:rsidRPr="002478A0" w:rsidRDefault="005D6BB0" w:rsidP="005D6BB0">
            <w:pPr>
              <w:widowControl w:val="0"/>
              <w:rPr>
                <w:sz w:val="20"/>
                <w:szCs w:val="20"/>
              </w:rPr>
            </w:pPr>
          </w:p>
          <w:p w14:paraId="12AEE372" w14:textId="77777777" w:rsidR="005D6BB0" w:rsidRPr="002478A0" w:rsidRDefault="005D6BB0" w:rsidP="005D6BB0">
            <w:pPr>
              <w:widowControl w:val="0"/>
              <w:rPr>
                <w:sz w:val="20"/>
                <w:szCs w:val="20"/>
              </w:rPr>
            </w:pPr>
            <w:r w:rsidRPr="002478A0">
              <w:rPr>
                <w:sz w:val="20"/>
                <w:szCs w:val="20"/>
              </w:rPr>
              <w:t xml:space="preserve">BP threshold: &gt;160/110mmHg. </w:t>
            </w:r>
          </w:p>
          <w:p w14:paraId="5A583A1E" w14:textId="77777777" w:rsidR="005D6BB0" w:rsidRPr="002478A0" w:rsidRDefault="005D6BB0" w:rsidP="005D6BB0">
            <w:pPr>
              <w:widowControl w:val="0"/>
              <w:rPr>
                <w:sz w:val="20"/>
                <w:szCs w:val="20"/>
              </w:rPr>
            </w:pPr>
            <w:r w:rsidRPr="002478A0">
              <w:rPr>
                <w:sz w:val="20"/>
                <w:szCs w:val="20"/>
              </w:rPr>
              <w:br/>
              <w:t xml:space="preserve">Excluded women with gestational hypertension or superimposed pre-eclampsia. </w:t>
            </w:r>
          </w:p>
          <w:p w14:paraId="05BA8976" w14:textId="77777777" w:rsidR="005D6BB0" w:rsidRPr="002478A0" w:rsidRDefault="005D6BB0" w:rsidP="005D6BB0">
            <w:pPr>
              <w:widowControl w:val="0"/>
              <w:rPr>
                <w:sz w:val="20"/>
                <w:szCs w:val="20"/>
              </w:rPr>
            </w:pPr>
          </w:p>
          <w:p w14:paraId="6038314F" w14:textId="77777777" w:rsidR="005D6BB0" w:rsidRPr="002478A0" w:rsidRDefault="005D6BB0" w:rsidP="005D6BB0">
            <w:pPr>
              <w:widowControl w:val="0"/>
              <w:rPr>
                <w:sz w:val="20"/>
                <w:szCs w:val="20"/>
              </w:rPr>
            </w:pPr>
            <w:r w:rsidRPr="002478A0">
              <w:rPr>
                <w:sz w:val="20"/>
                <w:szCs w:val="20"/>
              </w:rPr>
              <w:t xml:space="preserve">Groups were similar with regards to age, gestational age at delivery, diagnosis, incidence of HELLP, haemoglobin, haematocrit, </w:t>
            </w:r>
            <w:r w:rsidRPr="002478A0">
              <w:rPr>
                <w:sz w:val="20"/>
                <w:szCs w:val="20"/>
              </w:rPr>
              <w:lastRenderedPageBreak/>
              <w:t>platelet count, AST and ALT.</w:t>
            </w:r>
          </w:p>
          <w:p w14:paraId="66C87B70" w14:textId="77777777" w:rsidR="005D6BB0" w:rsidRPr="002478A0" w:rsidRDefault="005D6BB0" w:rsidP="005D6BB0">
            <w:pPr>
              <w:widowControl w:val="0"/>
              <w:rPr>
                <w:sz w:val="20"/>
                <w:szCs w:val="20"/>
              </w:rPr>
            </w:pPr>
          </w:p>
        </w:tc>
        <w:tc>
          <w:tcPr>
            <w:tcW w:w="2481" w:type="dxa"/>
          </w:tcPr>
          <w:p w14:paraId="34346C6D" w14:textId="77777777" w:rsidR="005D6BB0" w:rsidRPr="002478A0" w:rsidRDefault="005D6BB0" w:rsidP="005D6BB0">
            <w:pPr>
              <w:widowControl w:val="0"/>
              <w:rPr>
                <w:sz w:val="20"/>
                <w:szCs w:val="20"/>
              </w:rPr>
            </w:pPr>
            <w:r w:rsidRPr="002478A0">
              <w:rPr>
                <w:sz w:val="20"/>
                <w:szCs w:val="20"/>
              </w:rPr>
              <w:lastRenderedPageBreak/>
              <w:t xml:space="preserve">N=41. Intervention was Methyldopa 250 mg TDS PO (until SBP was &lt;150 mmHg + DBP was &lt;100 mmHg). </w:t>
            </w:r>
          </w:p>
          <w:p w14:paraId="5A306B49" w14:textId="77777777" w:rsidR="005D6BB0" w:rsidRPr="002478A0" w:rsidRDefault="005D6BB0" w:rsidP="005D6BB0">
            <w:pPr>
              <w:widowControl w:val="0"/>
              <w:rPr>
                <w:sz w:val="20"/>
                <w:szCs w:val="20"/>
              </w:rPr>
            </w:pPr>
          </w:p>
          <w:p w14:paraId="0E90B99F" w14:textId="77777777" w:rsidR="005D6BB0" w:rsidRPr="002478A0" w:rsidRDefault="005D6BB0" w:rsidP="005D6BB0">
            <w:pPr>
              <w:widowControl w:val="0"/>
              <w:rPr>
                <w:sz w:val="20"/>
                <w:szCs w:val="20"/>
              </w:rPr>
            </w:pPr>
            <w:r w:rsidRPr="002478A0">
              <w:rPr>
                <w:sz w:val="20"/>
                <w:szCs w:val="20"/>
              </w:rPr>
              <w:t xml:space="preserve">N=42. Control was Nifedipine 10 mg QDS PO (until SBP was &lt;150 mmHg and DBP was &lt;100 mmHg). </w:t>
            </w:r>
          </w:p>
          <w:p w14:paraId="612DC407" w14:textId="77777777" w:rsidR="005D6BB0" w:rsidRPr="002478A0" w:rsidRDefault="005D6BB0" w:rsidP="005D6BB0">
            <w:pPr>
              <w:widowControl w:val="0"/>
              <w:rPr>
                <w:sz w:val="20"/>
                <w:szCs w:val="20"/>
              </w:rPr>
            </w:pPr>
            <w:r w:rsidRPr="002478A0">
              <w:rPr>
                <w:sz w:val="20"/>
                <w:szCs w:val="20"/>
              </w:rPr>
              <w:t xml:space="preserve">If BP was &gt;140/90 mmHg, 100mg oral metoprolol was given per day. </w:t>
            </w:r>
          </w:p>
          <w:p w14:paraId="33C63462" w14:textId="77777777" w:rsidR="005D6BB0" w:rsidRPr="002478A0" w:rsidRDefault="005D6BB0" w:rsidP="005D6BB0">
            <w:pPr>
              <w:widowControl w:val="0"/>
              <w:rPr>
                <w:sz w:val="20"/>
                <w:szCs w:val="20"/>
              </w:rPr>
            </w:pPr>
          </w:p>
          <w:p w14:paraId="55D46665" w14:textId="77777777" w:rsidR="005D6BB0" w:rsidRPr="002478A0" w:rsidRDefault="005D6BB0" w:rsidP="005D6BB0">
            <w:pPr>
              <w:widowControl w:val="0"/>
              <w:rPr>
                <w:sz w:val="20"/>
                <w:szCs w:val="20"/>
              </w:rPr>
            </w:pPr>
            <w:r w:rsidRPr="002478A0">
              <w:rPr>
                <w:sz w:val="20"/>
                <w:szCs w:val="20"/>
              </w:rPr>
              <w:t xml:space="preserve">If BP was "still too high", then a cardiologist was consulted regarding </w:t>
            </w:r>
            <w:r w:rsidRPr="002478A0">
              <w:rPr>
                <w:sz w:val="20"/>
                <w:szCs w:val="20"/>
              </w:rPr>
              <w:lastRenderedPageBreak/>
              <w:t xml:space="preserve">therapy with Amlodipine 5mg PO OD or Perindopril 4 mg PO OD. </w:t>
            </w:r>
          </w:p>
          <w:p w14:paraId="506925E1" w14:textId="77777777" w:rsidR="005D6BB0" w:rsidRPr="002478A0" w:rsidRDefault="005D6BB0" w:rsidP="005D6BB0">
            <w:pPr>
              <w:widowControl w:val="0"/>
              <w:rPr>
                <w:sz w:val="20"/>
                <w:szCs w:val="20"/>
              </w:rPr>
            </w:pPr>
          </w:p>
          <w:p w14:paraId="6CDF05DF" w14:textId="77777777" w:rsidR="005D6BB0" w:rsidRPr="002478A0" w:rsidRDefault="005D6BB0" w:rsidP="005D6BB0">
            <w:pPr>
              <w:widowControl w:val="0"/>
              <w:rPr>
                <w:sz w:val="20"/>
                <w:szCs w:val="20"/>
              </w:rPr>
            </w:pPr>
            <w:r w:rsidRPr="002478A0">
              <w:rPr>
                <w:sz w:val="20"/>
                <w:szCs w:val="20"/>
              </w:rPr>
              <w:t xml:space="preserve">Women were discharged from hospital when SBP &lt;140 mmHg + DBP &lt;90 mmHg. </w:t>
            </w:r>
          </w:p>
          <w:p w14:paraId="42F133BF" w14:textId="77777777" w:rsidR="005D6BB0" w:rsidRPr="002478A0" w:rsidRDefault="005D6BB0" w:rsidP="005D6BB0">
            <w:pPr>
              <w:widowControl w:val="0"/>
              <w:rPr>
                <w:sz w:val="20"/>
                <w:szCs w:val="20"/>
              </w:rPr>
            </w:pPr>
          </w:p>
          <w:p w14:paraId="3A5B0A6B" w14:textId="77777777" w:rsidR="005D6BB0" w:rsidRPr="002478A0" w:rsidRDefault="005D6BB0" w:rsidP="005D6BB0">
            <w:pPr>
              <w:widowControl w:val="0"/>
              <w:rPr>
                <w:sz w:val="20"/>
                <w:szCs w:val="20"/>
              </w:rPr>
            </w:pPr>
            <w:r w:rsidRPr="002478A0">
              <w:rPr>
                <w:sz w:val="20"/>
                <w:szCs w:val="20"/>
              </w:rPr>
              <w:t>Treatment goal: &lt;150/100mmHg</w:t>
            </w:r>
          </w:p>
          <w:p w14:paraId="50CAFF91" w14:textId="77777777" w:rsidR="005D6BB0" w:rsidRDefault="005D6BB0" w:rsidP="005D6BB0">
            <w:pPr>
              <w:widowControl w:val="0"/>
              <w:rPr>
                <w:sz w:val="20"/>
                <w:szCs w:val="20"/>
              </w:rPr>
            </w:pPr>
          </w:p>
          <w:p w14:paraId="51AB7127" w14:textId="77777777" w:rsidR="00C4358F" w:rsidRPr="002478A0" w:rsidRDefault="00C4358F" w:rsidP="005D6BB0">
            <w:pPr>
              <w:widowControl w:val="0"/>
              <w:rPr>
                <w:sz w:val="20"/>
                <w:szCs w:val="20"/>
              </w:rPr>
            </w:pPr>
          </w:p>
        </w:tc>
        <w:tc>
          <w:tcPr>
            <w:tcW w:w="1860" w:type="dxa"/>
          </w:tcPr>
          <w:p w14:paraId="3920CD8B" w14:textId="77777777" w:rsidR="005D6BB0" w:rsidRPr="002478A0" w:rsidRDefault="005D6BB0" w:rsidP="005D6BB0">
            <w:pPr>
              <w:widowControl w:val="0"/>
              <w:rPr>
                <w:sz w:val="20"/>
                <w:szCs w:val="20"/>
              </w:rPr>
            </w:pPr>
            <w:r w:rsidRPr="002478A0">
              <w:rPr>
                <w:sz w:val="20"/>
                <w:szCs w:val="20"/>
              </w:rPr>
              <w:lastRenderedPageBreak/>
              <w:t xml:space="preserve">Time to achieve target blood pressure. </w:t>
            </w:r>
          </w:p>
          <w:p w14:paraId="3A7A284F" w14:textId="77777777" w:rsidR="005D6BB0" w:rsidRPr="002478A0" w:rsidRDefault="005D6BB0" w:rsidP="005D6BB0">
            <w:pPr>
              <w:widowControl w:val="0"/>
              <w:rPr>
                <w:sz w:val="20"/>
                <w:szCs w:val="20"/>
              </w:rPr>
            </w:pPr>
          </w:p>
          <w:p w14:paraId="7B693E3B" w14:textId="77777777" w:rsidR="005D6BB0" w:rsidRPr="002478A0" w:rsidRDefault="005D6BB0" w:rsidP="005D6BB0">
            <w:pPr>
              <w:widowControl w:val="0"/>
              <w:rPr>
                <w:sz w:val="20"/>
                <w:szCs w:val="20"/>
              </w:rPr>
            </w:pPr>
            <w:r w:rsidRPr="002478A0">
              <w:rPr>
                <w:sz w:val="20"/>
                <w:szCs w:val="20"/>
              </w:rPr>
              <w:t xml:space="preserve">Need for additional antihypertensive therapy. </w:t>
            </w:r>
          </w:p>
          <w:p w14:paraId="0F854DFB" w14:textId="77777777" w:rsidR="005D6BB0" w:rsidRPr="002478A0" w:rsidRDefault="005D6BB0" w:rsidP="005D6BB0">
            <w:pPr>
              <w:widowControl w:val="0"/>
              <w:rPr>
                <w:sz w:val="20"/>
                <w:szCs w:val="20"/>
              </w:rPr>
            </w:pPr>
          </w:p>
          <w:p w14:paraId="080D4312" w14:textId="77777777" w:rsidR="005D6BB0" w:rsidRPr="002478A0" w:rsidRDefault="005D6BB0" w:rsidP="005D6BB0">
            <w:pPr>
              <w:widowControl w:val="0"/>
              <w:rPr>
                <w:sz w:val="20"/>
                <w:szCs w:val="20"/>
              </w:rPr>
            </w:pPr>
            <w:r w:rsidRPr="002478A0">
              <w:rPr>
                <w:sz w:val="20"/>
                <w:szCs w:val="20"/>
              </w:rPr>
              <w:t>Length of hospital stay after delivery.</w:t>
            </w:r>
          </w:p>
          <w:p w14:paraId="7FD2B572" w14:textId="77777777" w:rsidR="005D6BB0" w:rsidRPr="002478A0" w:rsidRDefault="005D6BB0" w:rsidP="005D6BB0">
            <w:pPr>
              <w:widowControl w:val="0"/>
              <w:rPr>
                <w:sz w:val="20"/>
                <w:szCs w:val="20"/>
              </w:rPr>
            </w:pPr>
            <w:r w:rsidRPr="002478A0">
              <w:rPr>
                <w:sz w:val="20"/>
                <w:szCs w:val="20"/>
              </w:rPr>
              <w:t xml:space="preserve"> </w:t>
            </w:r>
          </w:p>
          <w:p w14:paraId="5187C130" w14:textId="77777777" w:rsidR="005D6BB0" w:rsidRPr="002478A0" w:rsidRDefault="005D6BB0" w:rsidP="005D6BB0">
            <w:pPr>
              <w:widowControl w:val="0"/>
              <w:rPr>
                <w:sz w:val="20"/>
                <w:szCs w:val="20"/>
              </w:rPr>
            </w:pPr>
            <w:r w:rsidRPr="002478A0">
              <w:rPr>
                <w:sz w:val="20"/>
                <w:szCs w:val="20"/>
              </w:rPr>
              <w:t xml:space="preserve">Maternal mortality. </w:t>
            </w:r>
          </w:p>
          <w:p w14:paraId="600B2221" w14:textId="77777777" w:rsidR="005D6BB0" w:rsidRPr="002478A0" w:rsidRDefault="005D6BB0" w:rsidP="005D6BB0">
            <w:pPr>
              <w:widowControl w:val="0"/>
              <w:rPr>
                <w:sz w:val="20"/>
                <w:szCs w:val="20"/>
              </w:rPr>
            </w:pPr>
          </w:p>
        </w:tc>
        <w:tc>
          <w:tcPr>
            <w:tcW w:w="1182" w:type="dxa"/>
            <w:shd w:val="clear" w:color="auto" w:fill="FFC000"/>
            <w:textDirection w:val="tbRl"/>
            <w:vAlign w:val="center"/>
          </w:tcPr>
          <w:p w14:paraId="26294812" w14:textId="77777777" w:rsidR="005D6BB0" w:rsidRPr="002478A0" w:rsidRDefault="005D6BB0" w:rsidP="005D6BB0">
            <w:pPr>
              <w:widowControl w:val="0"/>
              <w:ind w:left="57"/>
              <w:rPr>
                <w:sz w:val="20"/>
                <w:szCs w:val="20"/>
              </w:rPr>
            </w:pPr>
            <w:r w:rsidRPr="002478A0">
              <w:rPr>
                <w:sz w:val="20"/>
                <w:szCs w:val="20"/>
              </w:rPr>
              <w:t>Randomisation</w:t>
            </w:r>
          </w:p>
        </w:tc>
        <w:tc>
          <w:tcPr>
            <w:tcW w:w="1109" w:type="dxa"/>
            <w:shd w:val="clear" w:color="auto" w:fill="FFC000"/>
            <w:textDirection w:val="tbRl"/>
            <w:vAlign w:val="center"/>
          </w:tcPr>
          <w:p w14:paraId="18BEAC97" w14:textId="77777777" w:rsidR="005D6BB0" w:rsidRPr="002478A0" w:rsidRDefault="005D6BB0" w:rsidP="005D6BB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65EFCC5C" w14:textId="77777777" w:rsidR="005D6BB0" w:rsidRPr="002478A0" w:rsidRDefault="005D6BB0" w:rsidP="005D6BB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3B7FC568" w14:textId="77777777" w:rsidR="005D6BB0" w:rsidRPr="002478A0" w:rsidRDefault="005D6BB0" w:rsidP="005D6BB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2FC4F469" w14:textId="77777777" w:rsidR="005D6BB0" w:rsidRPr="002478A0" w:rsidRDefault="005D6BB0" w:rsidP="005D6BB0">
            <w:pPr>
              <w:widowControl w:val="0"/>
              <w:ind w:left="57"/>
              <w:rPr>
                <w:sz w:val="20"/>
                <w:szCs w:val="20"/>
              </w:rPr>
            </w:pPr>
            <w:r w:rsidRPr="002478A0">
              <w:rPr>
                <w:sz w:val="20"/>
                <w:szCs w:val="20"/>
              </w:rPr>
              <w:t>Attrition</w:t>
            </w:r>
          </w:p>
        </w:tc>
        <w:tc>
          <w:tcPr>
            <w:tcW w:w="811" w:type="dxa"/>
            <w:shd w:val="clear" w:color="auto" w:fill="FFC000"/>
            <w:textDirection w:val="tbRl"/>
            <w:vAlign w:val="center"/>
          </w:tcPr>
          <w:p w14:paraId="31E11A84" w14:textId="77777777" w:rsidR="005D6BB0" w:rsidRPr="002478A0" w:rsidRDefault="005D6BB0" w:rsidP="005D6BB0">
            <w:pPr>
              <w:widowControl w:val="0"/>
              <w:ind w:left="57" w:right="-46"/>
              <w:rPr>
                <w:sz w:val="20"/>
                <w:szCs w:val="20"/>
              </w:rPr>
            </w:pPr>
            <w:r w:rsidRPr="002478A0">
              <w:rPr>
                <w:sz w:val="20"/>
                <w:szCs w:val="20"/>
              </w:rPr>
              <w:t>Reporting</w:t>
            </w:r>
          </w:p>
        </w:tc>
      </w:tr>
      <w:tr w:rsidR="005D6BB0" w:rsidRPr="00FA7AF3" w14:paraId="617E96C2" w14:textId="77777777" w:rsidTr="002478A0">
        <w:trPr>
          <w:gridAfter w:val="1"/>
          <w:wAfter w:w="113" w:type="dxa"/>
        </w:trPr>
        <w:tc>
          <w:tcPr>
            <w:tcW w:w="1381" w:type="dxa"/>
            <w:gridSpan w:val="2"/>
          </w:tcPr>
          <w:p w14:paraId="0AF865A9" w14:textId="77777777" w:rsidR="005D6BB0" w:rsidRPr="002478A0" w:rsidRDefault="005D6BB0" w:rsidP="005D6BB0">
            <w:pPr>
              <w:widowControl w:val="0"/>
              <w:rPr>
                <w:sz w:val="20"/>
                <w:szCs w:val="20"/>
              </w:rPr>
            </w:pPr>
            <w:r w:rsidRPr="002478A0">
              <w:rPr>
                <w:sz w:val="20"/>
                <w:szCs w:val="20"/>
              </w:rPr>
              <w:t>Sharma 2017</w:t>
            </w:r>
          </w:p>
        </w:tc>
        <w:tc>
          <w:tcPr>
            <w:tcW w:w="1739" w:type="dxa"/>
          </w:tcPr>
          <w:p w14:paraId="7660A85B" w14:textId="77777777" w:rsidR="005D6BB0" w:rsidRPr="002478A0" w:rsidRDefault="005D6BB0" w:rsidP="005D6BB0">
            <w:pPr>
              <w:widowControl w:val="0"/>
              <w:rPr>
                <w:sz w:val="20"/>
                <w:szCs w:val="20"/>
              </w:rPr>
            </w:pPr>
            <w:r w:rsidRPr="002478A0">
              <w:rPr>
                <w:sz w:val="20"/>
                <w:szCs w:val="20"/>
              </w:rPr>
              <w:t xml:space="preserve">Recruited in the USA. </w:t>
            </w:r>
          </w:p>
          <w:p w14:paraId="7527B273" w14:textId="77777777" w:rsidR="005D6BB0" w:rsidRPr="002478A0" w:rsidRDefault="005D6BB0" w:rsidP="005D6BB0">
            <w:pPr>
              <w:widowControl w:val="0"/>
              <w:rPr>
                <w:sz w:val="20"/>
                <w:szCs w:val="20"/>
              </w:rPr>
            </w:pPr>
          </w:p>
          <w:p w14:paraId="0EF5EEAD" w14:textId="77777777" w:rsidR="005D6BB0" w:rsidRPr="002478A0" w:rsidRDefault="005D6BB0" w:rsidP="005D6BB0">
            <w:pPr>
              <w:widowControl w:val="0"/>
              <w:rPr>
                <w:sz w:val="20"/>
                <w:szCs w:val="20"/>
              </w:rPr>
            </w:pPr>
            <w:r w:rsidRPr="002478A0">
              <w:rPr>
                <w:sz w:val="20"/>
                <w:szCs w:val="20"/>
              </w:rPr>
              <w:t xml:space="preserve">Randomisation using computer generated random numbers. </w:t>
            </w:r>
          </w:p>
          <w:p w14:paraId="0BD210EF" w14:textId="77777777" w:rsidR="005D6BB0" w:rsidRPr="002478A0" w:rsidRDefault="005D6BB0" w:rsidP="005D6BB0">
            <w:pPr>
              <w:widowControl w:val="0"/>
              <w:rPr>
                <w:sz w:val="20"/>
                <w:szCs w:val="20"/>
              </w:rPr>
            </w:pPr>
          </w:p>
          <w:p w14:paraId="14E04923" w14:textId="77777777" w:rsidR="005D6BB0" w:rsidRPr="002478A0" w:rsidRDefault="005D6BB0" w:rsidP="005D6BB0">
            <w:pPr>
              <w:widowControl w:val="0"/>
              <w:rPr>
                <w:sz w:val="20"/>
                <w:szCs w:val="20"/>
              </w:rPr>
            </w:pPr>
            <w:r w:rsidRPr="002478A0">
              <w:rPr>
                <w:sz w:val="20"/>
                <w:szCs w:val="20"/>
              </w:rPr>
              <w:t xml:space="preserve">Allocation concealment using sequentially numbered, sealed opaque envelopes. </w:t>
            </w:r>
          </w:p>
          <w:p w14:paraId="7B6292E9" w14:textId="77777777" w:rsidR="005D6BB0" w:rsidRPr="002478A0" w:rsidRDefault="005D6BB0" w:rsidP="005D6BB0">
            <w:pPr>
              <w:widowControl w:val="0"/>
              <w:rPr>
                <w:sz w:val="20"/>
                <w:szCs w:val="20"/>
              </w:rPr>
            </w:pPr>
          </w:p>
          <w:p w14:paraId="0FAAF4A0" w14:textId="77777777" w:rsidR="005D6BB0" w:rsidRPr="002478A0" w:rsidRDefault="005D6BB0" w:rsidP="005D6BB0">
            <w:pPr>
              <w:widowControl w:val="0"/>
              <w:rPr>
                <w:sz w:val="20"/>
                <w:szCs w:val="20"/>
              </w:rPr>
            </w:pPr>
          </w:p>
        </w:tc>
        <w:tc>
          <w:tcPr>
            <w:tcW w:w="3047" w:type="dxa"/>
          </w:tcPr>
          <w:p w14:paraId="2C775AE5" w14:textId="77777777" w:rsidR="005D6BB0" w:rsidRPr="002478A0" w:rsidRDefault="005D6BB0" w:rsidP="005D6BB0">
            <w:pPr>
              <w:widowControl w:val="0"/>
              <w:rPr>
                <w:sz w:val="20"/>
                <w:szCs w:val="20"/>
              </w:rPr>
            </w:pPr>
            <w:r w:rsidRPr="002478A0">
              <w:rPr>
                <w:sz w:val="20"/>
                <w:szCs w:val="20"/>
              </w:rPr>
              <w:t xml:space="preserve">50 postpartum women. </w:t>
            </w:r>
          </w:p>
          <w:p w14:paraId="79E6C294" w14:textId="77777777" w:rsidR="005D6BB0" w:rsidRPr="002478A0" w:rsidRDefault="005D6BB0" w:rsidP="005D6BB0">
            <w:pPr>
              <w:widowControl w:val="0"/>
              <w:rPr>
                <w:sz w:val="20"/>
                <w:szCs w:val="20"/>
              </w:rPr>
            </w:pPr>
          </w:p>
          <w:p w14:paraId="24C39B3B" w14:textId="77777777" w:rsidR="005D6BB0" w:rsidRPr="002478A0" w:rsidRDefault="005D6BB0" w:rsidP="005D6BB0">
            <w:pPr>
              <w:widowControl w:val="0"/>
              <w:rPr>
                <w:sz w:val="20"/>
                <w:szCs w:val="20"/>
              </w:rPr>
            </w:pPr>
            <w:r w:rsidRPr="002478A0">
              <w:rPr>
                <w:sz w:val="20"/>
                <w:szCs w:val="20"/>
              </w:rPr>
              <w:t xml:space="preserve">All with a diagnosis of gestational hypertension, preeclampsia, or chronic hypertension not previously on medication. </w:t>
            </w:r>
          </w:p>
          <w:p w14:paraId="7F26FCD3" w14:textId="77777777" w:rsidR="005D6BB0" w:rsidRPr="002478A0" w:rsidRDefault="005D6BB0" w:rsidP="005D6BB0">
            <w:pPr>
              <w:widowControl w:val="0"/>
              <w:rPr>
                <w:sz w:val="20"/>
                <w:szCs w:val="20"/>
              </w:rPr>
            </w:pPr>
          </w:p>
          <w:p w14:paraId="15BE150E" w14:textId="77777777" w:rsidR="005D6BB0" w:rsidRPr="002478A0" w:rsidRDefault="005D6BB0" w:rsidP="005D6BB0">
            <w:pPr>
              <w:widowControl w:val="0"/>
              <w:rPr>
                <w:sz w:val="20"/>
                <w:szCs w:val="20"/>
              </w:rPr>
            </w:pPr>
            <w:r w:rsidRPr="002478A0">
              <w:rPr>
                <w:sz w:val="20"/>
                <w:szCs w:val="20"/>
              </w:rPr>
              <w:t xml:space="preserve">BP threshold: SBP ≥150mmHg or DBP ≥100 mmHg. </w:t>
            </w:r>
          </w:p>
          <w:p w14:paraId="383A6ADD" w14:textId="77777777" w:rsidR="005D6BB0" w:rsidRPr="002478A0" w:rsidRDefault="005D6BB0" w:rsidP="005D6BB0">
            <w:pPr>
              <w:widowControl w:val="0"/>
              <w:rPr>
                <w:sz w:val="20"/>
                <w:szCs w:val="20"/>
              </w:rPr>
            </w:pPr>
          </w:p>
          <w:p w14:paraId="342283A4" w14:textId="77777777" w:rsidR="005D6BB0" w:rsidRPr="002478A0" w:rsidRDefault="005D6BB0" w:rsidP="005D6BB0">
            <w:pPr>
              <w:widowControl w:val="0"/>
              <w:rPr>
                <w:sz w:val="20"/>
                <w:szCs w:val="20"/>
              </w:rPr>
            </w:pPr>
            <w:r w:rsidRPr="002478A0">
              <w:rPr>
                <w:sz w:val="20"/>
                <w:szCs w:val="20"/>
              </w:rPr>
              <w:t xml:space="preserve">Excluded women with using other antihypertensives, known AV heart block, HR &lt;60 or &gt;120bpm, contraindication to nifedipine/labetalol, renal disease, heart failure, asthma or medicated chronic hypertension. </w:t>
            </w:r>
          </w:p>
          <w:p w14:paraId="2B20FEE0" w14:textId="77777777" w:rsidR="005D6BB0" w:rsidRPr="002478A0" w:rsidRDefault="005D6BB0" w:rsidP="005D6BB0">
            <w:pPr>
              <w:widowControl w:val="0"/>
              <w:rPr>
                <w:sz w:val="20"/>
                <w:szCs w:val="20"/>
              </w:rPr>
            </w:pPr>
          </w:p>
          <w:p w14:paraId="2BDE981D" w14:textId="77777777" w:rsidR="005D6BB0" w:rsidRPr="002478A0" w:rsidRDefault="005D6BB0" w:rsidP="005D6BB0">
            <w:pPr>
              <w:widowControl w:val="0"/>
              <w:rPr>
                <w:sz w:val="20"/>
                <w:szCs w:val="20"/>
              </w:rPr>
            </w:pPr>
            <w:r w:rsidRPr="002478A0">
              <w:rPr>
                <w:sz w:val="20"/>
                <w:szCs w:val="20"/>
              </w:rPr>
              <w:t>Groups similar with regards to age, BMI, race, parity and comorbidities.</w:t>
            </w:r>
          </w:p>
          <w:p w14:paraId="157E67FB" w14:textId="77777777" w:rsidR="005D6BB0" w:rsidRPr="002478A0" w:rsidRDefault="005D6BB0" w:rsidP="005D6BB0">
            <w:pPr>
              <w:widowControl w:val="0"/>
              <w:rPr>
                <w:sz w:val="20"/>
                <w:szCs w:val="20"/>
              </w:rPr>
            </w:pPr>
          </w:p>
          <w:p w14:paraId="53C41A81" w14:textId="77777777" w:rsidR="005D6BB0" w:rsidRDefault="005D6BB0" w:rsidP="005D6BB0">
            <w:pPr>
              <w:widowControl w:val="0"/>
              <w:rPr>
                <w:sz w:val="20"/>
                <w:szCs w:val="20"/>
              </w:rPr>
            </w:pPr>
          </w:p>
          <w:p w14:paraId="2D67BAB0" w14:textId="77777777" w:rsidR="00C4358F" w:rsidRPr="002478A0" w:rsidRDefault="00C4358F" w:rsidP="005D6BB0">
            <w:pPr>
              <w:widowControl w:val="0"/>
              <w:rPr>
                <w:sz w:val="20"/>
                <w:szCs w:val="20"/>
              </w:rPr>
            </w:pPr>
          </w:p>
        </w:tc>
        <w:tc>
          <w:tcPr>
            <w:tcW w:w="2481" w:type="dxa"/>
          </w:tcPr>
          <w:p w14:paraId="7F71B5BE" w14:textId="77777777" w:rsidR="005D6BB0" w:rsidRPr="002478A0" w:rsidRDefault="005D6BB0" w:rsidP="005D6BB0">
            <w:pPr>
              <w:widowControl w:val="0"/>
              <w:rPr>
                <w:sz w:val="20"/>
                <w:szCs w:val="20"/>
              </w:rPr>
            </w:pPr>
            <w:r w:rsidRPr="002478A0">
              <w:rPr>
                <w:sz w:val="20"/>
                <w:szCs w:val="20"/>
              </w:rPr>
              <w:t xml:space="preserve">N=25. Intervention was Labetalol 200mg BD PO, increased up to 800mg twice daily as needed. Continued for as long as needed. </w:t>
            </w:r>
          </w:p>
          <w:p w14:paraId="485648FD" w14:textId="77777777" w:rsidR="005D6BB0" w:rsidRPr="002478A0" w:rsidRDefault="005D6BB0" w:rsidP="005D6BB0">
            <w:pPr>
              <w:widowControl w:val="0"/>
              <w:rPr>
                <w:sz w:val="20"/>
                <w:szCs w:val="20"/>
              </w:rPr>
            </w:pPr>
          </w:p>
          <w:p w14:paraId="313ADB44" w14:textId="77777777" w:rsidR="005D6BB0" w:rsidRPr="002478A0" w:rsidRDefault="005D6BB0" w:rsidP="005D6BB0">
            <w:pPr>
              <w:widowControl w:val="0"/>
              <w:rPr>
                <w:sz w:val="20"/>
                <w:szCs w:val="20"/>
              </w:rPr>
            </w:pPr>
            <w:r w:rsidRPr="002478A0">
              <w:rPr>
                <w:sz w:val="20"/>
                <w:szCs w:val="20"/>
              </w:rPr>
              <w:t xml:space="preserve">N=25. Control was Nifedipine 20mg OD PO, increased up to 90mg OD as needed. Continued for as long as needed. </w:t>
            </w:r>
          </w:p>
          <w:p w14:paraId="39FA92E0" w14:textId="77777777" w:rsidR="005D6BB0" w:rsidRPr="002478A0" w:rsidRDefault="005D6BB0" w:rsidP="005D6BB0">
            <w:pPr>
              <w:widowControl w:val="0"/>
              <w:rPr>
                <w:sz w:val="20"/>
                <w:szCs w:val="20"/>
              </w:rPr>
            </w:pPr>
          </w:p>
        </w:tc>
        <w:tc>
          <w:tcPr>
            <w:tcW w:w="1860" w:type="dxa"/>
          </w:tcPr>
          <w:p w14:paraId="5CE166AD" w14:textId="77777777" w:rsidR="005D6BB0" w:rsidRPr="002478A0" w:rsidRDefault="005D6BB0" w:rsidP="005D6BB0">
            <w:pPr>
              <w:widowControl w:val="0"/>
              <w:rPr>
                <w:sz w:val="20"/>
                <w:szCs w:val="20"/>
              </w:rPr>
            </w:pPr>
            <w:r w:rsidRPr="002478A0">
              <w:rPr>
                <w:sz w:val="20"/>
                <w:szCs w:val="20"/>
              </w:rPr>
              <w:t>Time to achieve target blood pressure.</w:t>
            </w:r>
          </w:p>
          <w:p w14:paraId="4E2CE9BE" w14:textId="77777777" w:rsidR="005D6BB0" w:rsidRPr="002478A0" w:rsidRDefault="005D6BB0" w:rsidP="005D6BB0">
            <w:pPr>
              <w:widowControl w:val="0"/>
              <w:rPr>
                <w:sz w:val="20"/>
                <w:szCs w:val="20"/>
              </w:rPr>
            </w:pPr>
          </w:p>
          <w:p w14:paraId="2C0FF145" w14:textId="77777777" w:rsidR="005D6BB0" w:rsidRPr="002478A0" w:rsidRDefault="005D6BB0" w:rsidP="005D6BB0">
            <w:pPr>
              <w:widowControl w:val="0"/>
              <w:rPr>
                <w:sz w:val="20"/>
                <w:szCs w:val="20"/>
              </w:rPr>
            </w:pPr>
            <w:r w:rsidRPr="002478A0">
              <w:rPr>
                <w:sz w:val="20"/>
                <w:szCs w:val="20"/>
              </w:rPr>
              <w:t>BP post discharge.</w:t>
            </w:r>
          </w:p>
          <w:p w14:paraId="7AA7B656" w14:textId="77777777" w:rsidR="005D6BB0" w:rsidRPr="002478A0" w:rsidRDefault="005D6BB0" w:rsidP="005D6BB0">
            <w:pPr>
              <w:widowControl w:val="0"/>
              <w:rPr>
                <w:sz w:val="20"/>
                <w:szCs w:val="20"/>
              </w:rPr>
            </w:pPr>
            <w:r w:rsidRPr="002478A0">
              <w:rPr>
                <w:sz w:val="20"/>
                <w:szCs w:val="20"/>
              </w:rPr>
              <w:t xml:space="preserve"> </w:t>
            </w:r>
          </w:p>
          <w:p w14:paraId="0F0AEC05" w14:textId="77777777" w:rsidR="005D6BB0" w:rsidRPr="002478A0" w:rsidRDefault="005D6BB0" w:rsidP="005D6BB0">
            <w:pPr>
              <w:widowControl w:val="0"/>
              <w:rPr>
                <w:sz w:val="20"/>
                <w:szCs w:val="20"/>
              </w:rPr>
            </w:pPr>
            <w:r w:rsidRPr="002478A0">
              <w:rPr>
                <w:sz w:val="20"/>
                <w:szCs w:val="20"/>
              </w:rPr>
              <w:t xml:space="preserve">Need for additional antihypertensive therapy. </w:t>
            </w:r>
          </w:p>
          <w:p w14:paraId="310D2926" w14:textId="77777777" w:rsidR="005D6BB0" w:rsidRPr="002478A0" w:rsidRDefault="005D6BB0" w:rsidP="005D6BB0">
            <w:pPr>
              <w:widowControl w:val="0"/>
              <w:rPr>
                <w:sz w:val="20"/>
                <w:szCs w:val="20"/>
              </w:rPr>
            </w:pPr>
          </w:p>
          <w:p w14:paraId="60F06C85" w14:textId="77777777" w:rsidR="005D6BB0" w:rsidRPr="002478A0" w:rsidRDefault="005D6BB0" w:rsidP="005D6BB0">
            <w:pPr>
              <w:widowControl w:val="0"/>
              <w:rPr>
                <w:sz w:val="20"/>
                <w:szCs w:val="20"/>
              </w:rPr>
            </w:pPr>
            <w:r w:rsidRPr="002478A0">
              <w:rPr>
                <w:sz w:val="20"/>
                <w:szCs w:val="20"/>
              </w:rPr>
              <w:t xml:space="preserve">Length of hospital stay following delivery. </w:t>
            </w:r>
          </w:p>
          <w:p w14:paraId="028022BB" w14:textId="77777777" w:rsidR="005D6BB0" w:rsidRPr="002478A0" w:rsidRDefault="005D6BB0" w:rsidP="005D6BB0">
            <w:pPr>
              <w:widowControl w:val="0"/>
              <w:rPr>
                <w:sz w:val="20"/>
                <w:szCs w:val="20"/>
              </w:rPr>
            </w:pPr>
          </w:p>
          <w:p w14:paraId="08C10F71" w14:textId="77777777" w:rsidR="005D6BB0" w:rsidRPr="002478A0" w:rsidRDefault="005D6BB0" w:rsidP="005D6BB0">
            <w:pPr>
              <w:widowControl w:val="0"/>
              <w:rPr>
                <w:sz w:val="20"/>
                <w:szCs w:val="20"/>
              </w:rPr>
            </w:pPr>
            <w:r w:rsidRPr="002478A0">
              <w:rPr>
                <w:sz w:val="20"/>
                <w:szCs w:val="20"/>
              </w:rPr>
              <w:t xml:space="preserve">Safety data (maternal adverse events). </w:t>
            </w:r>
          </w:p>
          <w:p w14:paraId="717A1BAC" w14:textId="77777777" w:rsidR="005D6BB0" w:rsidRPr="002478A0" w:rsidRDefault="005D6BB0" w:rsidP="005D6BB0">
            <w:pPr>
              <w:widowControl w:val="0"/>
              <w:rPr>
                <w:sz w:val="20"/>
                <w:szCs w:val="20"/>
              </w:rPr>
            </w:pPr>
          </w:p>
        </w:tc>
        <w:tc>
          <w:tcPr>
            <w:tcW w:w="1182" w:type="dxa"/>
            <w:shd w:val="clear" w:color="auto" w:fill="00B050"/>
            <w:textDirection w:val="tbRl"/>
            <w:vAlign w:val="center"/>
          </w:tcPr>
          <w:p w14:paraId="74847A1A" w14:textId="77777777" w:rsidR="005D6BB0" w:rsidRPr="002478A0" w:rsidRDefault="005D6BB0" w:rsidP="005D6BB0">
            <w:pPr>
              <w:widowControl w:val="0"/>
              <w:ind w:left="57"/>
              <w:rPr>
                <w:sz w:val="20"/>
                <w:szCs w:val="20"/>
              </w:rPr>
            </w:pPr>
            <w:r w:rsidRPr="002478A0">
              <w:rPr>
                <w:sz w:val="20"/>
                <w:szCs w:val="20"/>
              </w:rPr>
              <w:t>Randomisation</w:t>
            </w:r>
          </w:p>
        </w:tc>
        <w:tc>
          <w:tcPr>
            <w:tcW w:w="1109" w:type="dxa"/>
            <w:shd w:val="clear" w:color="auto" w:fill="00B050"/>
            <w:textDirection w:val="tbRl"/>
            <w:vAlign w:val="center"/>
          </w:tcPr>
          <w:p w14:paraId="194D2644" w14:textId="77777777" w:rsidR="005D6BB0" w:rsidRPr="002478A0" w:rsidRDefault="005D6BB0" w:rsidP="005D6BB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3FC1CB0E" w14:textId="77777777" w:rsidR="005D6BB0" w:rsidRPr="002478A0" w:rsidRDefault="005D6BB0" w:rsidP="005D6BB0">
            <w:pPr>
              <w:widowControl w:val="0"/>
              <w:ind w:left="57"/>
              <w:rPr>
                <w:sz w:val="20"/>
                <w:szCs w:val="20"/>
              </w:rPr>
            </w:pPr>
            <w:r w:rsidRPr="002478A0">
              <w:rPr>
                <w:sz w:val="20"/>
                <w:szCs w:val="20"/>
              </w:rPr>
              <w:t>Performance</w:t>
            </w:r>
          </w:p>
        </w:tc>
        <w:tc>
          <w:tcPr>
            <w:tcW w:w="801" w:type="dxa"/>
            <w:shd w:val="clear" w:color="auto" w:fill="FFC000"/>
            <w:textDirection w:val="tbRl"/>
            <w:vAlign w:val="center"/>
          </w:tcPr>
          <w:p w14:paraId="0897B573" w14:textId="77777777" w:rsidR="005D6BB0" w:rsidRPr="002478A0" w:rsidRDefault="005D6BB0" w:rsidP="005D6BB0">
            <w:pPr>
              <w:widowControl w:val="0"/>
              <w:ind w:left="57"/>
              <w:rPr>
                <w:sz w:val="20"/>
                <w:szCs w:val="20"/>
              </w:rPr>
            </w:pPr>
            <w:r w:rsidRPr="002478A0">
              <w:rPr>
                <w:sz w:val="20"/>
                <w:szCs w:val="20"/>
              </w:rPr>
              <w:t>Detection</w:t>
            </w:r>
          </w:p>
        </w:tc>
        <w:tc>
          <w:tcPr>
            <w:tcW w:w="739" w:type="dxa"/>
            <w:shd w:val="clear" w:color="auto" w:fill="FF0000"/>
            <w:textDirection w:val="tbRl"/>
            <w:vAlign w:val="center"/>
          </w:tcPr>
          <w:p w14:paraId="3F18BCB1" w14:textId="77777777" w:rsidR="005D6BB0" w:rsidRPr="002478A0" w:rsidRDefault="005D6BB0" w:rsidP="005D6BB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330BA9D1" w14:textId="77777777" w:rsidR="005D6BB0" w:rsidRPr="002478A0" w:rsidRDefault="005D6BB0" w:rsidP="005D6BB0">
            <w:pPr>
              <w:widowControl w:val="0"/>
              <w:ind w:left="57" w:right="-46"/>
              <w:rPr>
                <w:sz w:val="20"/>
                <w:szCs w:val="20"/>
              </w:rPr>
            </w:pPr>
            <w:r w:rsidRPr="002478A0">
              <w:rPr>
                <w:sz w:val="20"/>
                <w:szCs w:val="20"/>
              </w:rPr>
              <w:t>Reporting</w:t>
            </w:r>
          </w:p>
        </w:tc>
      </w:tr>
      <w:tr w:rsidR="005D6BB0" w:rsidRPr="00FA7AF3" w14:paraId="1A7C45A6" w14:textId="77777777" w:rsidTr="002478A0">
        <w:trPr>
          <w:gridAfter w:val="1"/>
          <w:wAfter w:w="113" w:type="dxa"/>
        </w:trPr>
        <w:tc>
          <w:tcPr>
            <w:tcW w:w="1381" w:type="dxa"/>
            <w:gridSpan w:val="2"/>
          </w:tcPr>
          <w:p w14:paraId="506A7687" w14:textId="77777777" w:rsidR="005D6BB0" w:rsidRPr="002478A0" w:rsidRDefault="005D6BB0" w:rsidP="005D6BB0">
            <w:pPr>
              <w:widowControl w:val="0"/>
              <w:rPr>
                <w:sz w:val="20"/>
                <w:szCs w:val="20"/>
              </w:rPr>
            </w:pPr>
            <w:r w:rsidRPr="002478A0">
              <w:rPr>
                <w:sz w:val="20"/>
                <w:szCs w:val="20"/>
              </w:rPr>
              <w:lastRenderedPageBreak/>
              <w:t>Spiegelman 2020</w:t>
            </w:r>
          </w:p>
        </w:tc>
        <w:tc>
          <w:tcPr>
            <w:tcW w:w="1739" w:type="dxa"/>
          </w:tcPr>
          <w:p w14:paraId="1F520205" w14:textId="77777777" w:rsidR="005D6BB0" w:rsidRPr="002478A0" w:rsidRDefault="005D6BB0" w:rsidP="005D6BB0">
            <w:pPr>
              <w:widowControl w:val="0"/>
              <w:rPr>
                <w:color w:val="000000" w:themeColor="text1"/>
                <w:sz w:val="20"/>
                <w:szCs w:val="20"/>
              </w:rPr>
            </w:pPr>
            <w:r w:rsidRPr="002478A0">
              <w:rPr>
                <w:color w:val="000000" w:themeColor="text1"/>
                <w:sz w:val="20"/>
                <w:szCs w:val="20"/>
              </w:rPr>
              <w:t xml:space="preserve">Recruited in the USA. </w:t>
            </w:r>
          </w:p>
          <w:p w14:paraId="28243FA7" w14:textId="77777777" w:rsidR="005D6BB0" w:rsidRPr="002478A0" w:rsidRDefault="005D6BB0" w:rsidP="005D6BB0">
            <w:pPr>
              <w:widowControl w:val="0"/>
              <w:rPr>
                <w:color w:val="000000" w:themeColor="text1"/>
                <w:sz w:val="20"/>
                <w:szCs w:val="20"/>
              </w:rPr>
            </w:pPr>
          </w:p>
          <w:p w14:paraId="11AAA83C" w14:textId="77777777" w:rsidR="005D6BB0" w:rsidRPr="002478A0" w:rsidRDefault="005D6BB0" w:rsidP="005D6BB0">
            <w:pPr>
              <w:widowControl w:val="0"/>
              <w:rPr>
                <w:color w:val="000000" w:themeColor="text1"/>
                <w:sz w:val="20"/>
                <w:szCs w:val="20"/>
              </w:rPr>
            </w:pPr>
            <w:r w:rsidRPr="002478A0">
              <w:rPr>
                <w:color w:val="000000" w:themeColor="text1"/>
                <w:sz w:val="20"/>
                <w:szCs w:val="20"/>
              </w:rPr>
              <w:t xml:space="preserve">Randomisation using computer generated random allocation sequence. </w:t>
            </w:r>
          </w:p>
          <w:p w14:paraId="5B04D2F9" w14:textId="77777777" w:rsidR="005D6BB0" w:rsidRPr="002478A0" w:rsidRDefault="005D6BB0" w:rsidP="005D6BB0">
            <w:pPr>
              <w:widowControl w:val="0"/>
              <w:rPr>
                <w:color w:val="000000" w:themeColor="text1"/>
                <w:sz w:val="20"/>
                <w:szCs w:val="20"/>
              </w:rPr>
            </w:pPr>
          </w:p>
          <w:p w14:paraId="631E77BE" w14:textId="77777777" w:rsidR="005D6BB0" w:rsidRPr="002478A0" w:rsidRDefault="005D6BB0" w:rsidP="005D6BB0">
            <w:pPr>
              <w:widowControl w:val="0"/>
              <w:spacing w:after="160" w:line="259" w:lineRule="auto"/>
              <w:rPr>
                <w:color w:val="FF0000"/>
                <w:sz w:val="20"/>
                <w:szCs w:val="20"/>
              </w:rPr>
            </w:pPr>
            <w:r w:rsidRPr="002478A0">
              <w:rPr>
                <w:color w:val="000000" w:themeColor="text1"/>
                <w:sz w:val="20"/>
                <w:szCs w:val="20"/>
              </w:rPr>
              <w:t>Allocation concealment not described.</w:t>
            </w:r>
          </w:p>
        </w:tc>
        <w:tc>
          <w:tcPr>
            <w:tcW w:w="3047" w:type="dxa"/>
          </w:tcPr>
          <w:p w14:paraId="22E49356" w14:textId="77777777" w:rsidR="005D6BB0" w:rsidRPr="002478A0" w:rsidRDefault="005D6BB0" w:rsidP="005D6BB0">
            <w:pPr>
              <w:widowControl w:val="0"/>
              <w:rPr>
                <w:color w:val="000000" w:themeColor="text1"/>
                <w:sz w:val="20"/>
                <w:szCs w:val="20"/>
              </w:rPr>
            </w:pPr>
            <w:r w:rsidRPr="002478A0">
              <w:rPr>
                <w:color w:val="000000" w:themeColor="text1"/>
                <w:sz w:val="20"/>
                <w:szCs w:val="20"/>
              </w:rPr>
              <w:t>213 postpartum women.</w:t>
            </w:r>
          </w:p>
          <w:p w14:paraId="35F4FF84" w14:textId="77777777" w:rsidR="005D6BB0" w:rsidRPr="002478A0" w:rsidRDefault="005D6BB0" w:rsidP="005D6BB0">
            <w:pPr>
              <w:widowControl w:val="0"/>
              <w:rPr>
                <w:color w:val="000000" w:themeColor="text1"/>
                <w:sz w:val="20"/>
                <w:szCs w:val="20"/>
              </w:rPr>
            </w:pPr>
          </w:p>
          <w:p w14:paraId="12FB4A6A" w14:textId="77777777" w:rsidR="005D6BB0" w:rsidRPr="002478A0" w:rsidRDefault="005D6BB0" w:rsidP="005D6BB0">
            <w:pPr>
              <w:widowControl w:val="0"/>
              <w:rPr>
                <w:color w:val="000000" w:themeColor="text1"/>
                <w:sz w:val="20"/>
                <w:szCs w:val="20"/>
              </w:rPr>
            </w:pPr>
            <w:r w:rsidRPr="002478A0">
              <w:rPr>
                <w:color w:val="000000" w:themeColor="text1"/>
                <w:sz w:val="20"/>
                <w:szCs w:val="20"/>
              </w:rPr>
              <w:t xml:space="preserve">All with a diagnosis of hypertensive disorder of pregnancy. </w:t>
            </w:r>
          </w:p>
          <w:p w14:paraId="4D6287B8" w14:textId="77777777" w:rsidR="005D6BB0" w:rsidRPr="002478A0" w:rsidRDefault="005D6BB0" w:rsidP="005D6BB0">
            <w:pPr>
              <w:widowControl w:val="0"/>
              <w:rPr>
                <w:color w:val="000000" w:themeColor="text1"/>
                <w:sz w:val="20"/>
                <w:szCs w:val="20"/>
              </w:rPr>
            </w:pPr>
          </w:p>
          <w:p w14:paraId="57FD750F" w14:textId="77777777" w:rsidR="005D6BB0" w:rsidRPr="002478A0" w:rsidRDefault="005D6BB0" w:rsidP="005D6BB0">
            <w:pPr>
              <w:widowControl w:val="0"/>
              <w:rPr>
                <w:color w:val="000000" w:themeColor="text1"/>
                <w:sz w:val="20"/>
                <w:szCs w:val="20"/>
              </w:rPr>
            </w:pPr>
            <w:r w:rsidRPr="002478A0">
              <w:rPr>
                <w:color w:val="000000" w:themeColor="text1"/>
                <w:sz w:val="20"/>
                <w:szCs w:val="20"/>
              </w:rPr>
              <w:t xml:space="preserve">BP threshold not defined. </w:t>
            </w:r>
          </w:p>
          <w:p w14:paraId="3180AAC6" w14:textId="77777777" w:rsidR="005D6BB0" w:rsidRPr="002478A0" w:rsidRDefault="005D6BB0" w:rsidP="005D6BB0">
            <w:pPr>
              <w:widowControl w:val="0"/>
              <w:rPr>
                <w:color w:val="000000" w:themeColor="text1"/>
                <w:sz w:val="20"/>
                <w:szCs w:val="20"/>
              </w:rPr>
            </w:pPr>
          </w:p>
          <w:p w14:paraId="30243E1B" w14:textId="77777777" w:rsidR="005D6BB0" w:rsidRPr="002478A0" w:rsidRDefault="005D6BB0" w:rsidP="005D6BB0">
            <w:pPr>
              <w:widowControl w:val="0"/>
              <w:rPr>
                <w:color w:val="000000" w:themeColor="text1"/>
                <w:sz w:val="20"/>
                <w:szCs w:val="20"/>
              </w:rPr>
            </w:pPr>
            <w:r w:rsidRPr="002478A0">
              <w:rPr>
                <w:color w:val="000000" w:themeColor="text1"/>
                <w:sz w:val="20"/>
                <w:szCs w:val="20"/>
              </w:rPr>
              <w:t xml:space="preserve">Marital status differed between the groups; otherwise, baseline characteristics were similar (these characteristics were not described). </w:t>
            </w:r>
          </w:p>
          <w:p w14:paraId="796F52EB" w14:textId="77777777" w:rsidR="005D6BB0" w:rsidRPr="002478A0" w:rsidRDefault="005D6BB0" w:rsidP="005D6BB0">
            <w:pPr>
              <w:widowControl w:val="0"/>
              <w:rPr>
                <w:color w:val="000000" w:themeColor="text1"/>
                <w:sz w:val="20"/>
                <w:szCs w:val="20"/>
              </w:rPr>
            </w:pPr>
          </w:p>
        </w:tc>
        <w:tc>
          <w:tcPr>
            <w:tcW w:w="2481" w:type="dxa"/>
          </w:tcPr>
          <w:p w14:paraId="3ECCFBA8" w14:textId="77777777" w:rsidR="005D6BB0" w:rsidRPr="002478A0" w:rsidRDefault="005D6BB0" w:rsidP="005D6BB0">
            <w:pPr>
              <w:widowControl w:val="0"/>
              <w:rPr>
                <w:color w:val="000000" w:themeColor="text1"/>
                <w:sz w:val="20"/>
                <w:szCs w:val="20"/>
              </w:rPr>
            </w:pPr>
            <w:r w:rsidRPr="002478A0">
              <w:rPr>
                <w:color w:val="000000" w:themeColor="text1"/>
                <w:sz w:val="20"/>
                <w:szCs w:val="20"/>
              </w:rPr>
              <w:t xml:space="preserve">N=101. Intervention was remote patient monitoring system. This was a bluetooth-enabled BP cuff that transmitted readings to off-site nurses according to a pre-specified escalation pathway. </w:t>
            </w:r>
          </w:p>
          <w:p w14:paraId="58DF204A" w14:textId="77777777" w:rsidR="005D6BB0" w:rsidRPr="002478A0" w:rsidRDefault="005D6BB0" w:rsidP="005D6BB0">
            <w:pPr>
              <w:widowControl w:val="0"/>
              <w:rPr>
                <w:color w:val="000000" w:themeColor="text1"/>
                <w:sz w:val="20"/>
                <w:szCs w:val="20"/>
              </w:rPr>
            </w:pPr>
          </w:p>
          <w:p w14:paraId="65055B73" w14:textId="2E1ED91C" w:rsidR="005D6BB0" w:rsidRPr="002478A0" w:rsidRDefault="005D6BB0" w:rsidP="005D6BB0">
            <w:pPr>
              <w:widowControl w:val="0"/>
              <w:rPr>
                <w:sz w:val="20"/>
                <w:szCs w:val="20"/>
              </w:rPr>
            </w:pPr>
            <w:r w:rsidRPr="002478A0">
              <w:rPr>
                <w:color w:val="000000" w:themeColor="text1"/>
                <w:sz w:val="20"/>
                <w:szCs w:val="20"/>
              </w:rPr>
              <w:t xml:space="preserve">N=112. Control was usual care. This was standard BP cuff and paper log with instructions on when to contact provider. </w:t>
            </w:r>
          </w:p>
        </w:tc>
        <w:tc>
          <w:tcPr>
            <w:tcW w:w="1860" w:type="dxa"/>
          </w:tcPr>
          <w:p w14:paraId="19924690" w14:textId="77777777" w:rsidR="005D6BB0" w:rsidRPr="002478A0" w:rsidRDefault="005D6BB0" w:rsidP="005D6BB0">
            <w:pPr>
              <w:widowControl w:val="0"/>
              <w:rPr>
                <w:color w:val="000000" w:themeColor="text1"/>
                <w:sz w:val="20"/>
                <w:szCs w:val="20"/>
              </w:rPr>
            </w:pPr>
            <w:r w:rsidRPr="002478A0">
              <w:rPr>
                <w:color w:val="000000" w:themeColor="text1"/>
                <w:sz w:val="20"/>
                <w:szCs w:val="20"/>
              </w:rPr>
              <w:t>Postnatal readmission to secondary care.</w:t>
            </w:r>
          </w:p>
          <w:p w14:paraId="1BA9CF7E" w14:textId="77777777" w:rsidR="005D6BB0" w:rsidRPr="002478A0" w:rsidRDefault="005D6BB0" w:rsidP="005D6BB0">
            <w:pPr>
              <w:widowControl w:val="0"/>
              <w:rPr>
                <w:color w:val="000000" w:themeColor="text1"/>
                <w:sz w:val="20"/>
                <w:szCs w:val="20"/>
              </w:rPr>
            </w:pPr>
            <w:r w:rsidRPr="002478A0">
              <w:rPr>
                <w:color w:val="000000" w:themeColor="text1"/>
                <w:sz w:val="20"/>
                <w:szCs w:val="20"/>
              </w:rPr>
              <w:t xml:space="preserve"> </w:t>
            </w:r>
          </w:p>
          <w:p w14:paraId="5C89CBB2" w14:textId="77777777" w:rsidR="005D6BB0" w:rsidRPr="002478A0" w:rsidRDefault="005D6BB0" w:rsidP="005D6BB0">
            <w:pPr>
              <w:widowControl w:val="0"/>
              <w:rPr>
                <w:color w:val="000000" w:themeColor="text1"/>
                <w:sz w:val="20"/>
                <w:szCs w:val="20"/>
              </w:rPr>
            </w:pPr>
            <w:r w:rsidRPr="002478A0">
              <w:rPr>
                <w:color w:val="000000" w:themeColor="text1"/>
                <w:sz w:val="20"/>
                <w:szCs w:val="20"/>
              </w:rPr>
              <w:t xml:space="preserve">Safety data (adverse events). </w:t>
            </w:r>
          </w:p>
          <w:p w14:paraId="2D584AF9" w14:textId="77777777" w:rsidR="005D6BB0" w:rsidRPr="002478A0" w:rsidRDefault="005D6BB0" w:rsidP="005D6BB0">
            <w:pPr>
              <w:widowControl w:val="0"/>
              <w:rPr>
                <w:color w:val="000000" w:themeColor="text1"/>
                <w:sz w:val="20"/>
                <w:szCs w:val="20"/>
              </w:rPr>
            </w:pPr>
          </w:p>
          <w:p w14:paraId="2F410E18" w14:textId="77777777" w:rsidR="005D6BB0" w:rsidRPr="002478A0" w:rsidRDefault="005D6BB0" w:rsidP="005D6BB0">
            <w:pPr>
              <w:widowControl w:val="0"/>
              <w:rPr>
                <w:color w:val="000000" w:themeColor="text1"/>
                <w:sz w:val="20"/>
                <w:szCs w:val="20"/>
              </w:rPr>
            </w:pPr>
            <w:r w:rsidRPr="002478A0">
              <w:rPr>
                <w:color w:val="000000" w:themeColor="text1"/>
                <w:sz w:val="20"/>
                <w:szCs w:val="20"/>
              </w:rPr>
              <w:t xml:space="preserve">Need for additional antihypertensive therapy. </w:t>
            </w:r>
          </w:p>
          <w:p w14:paraId="6DC68E2D" w14:textId="77777777" w:rsidR="005D6BB0" w:rsidRPr="002478A0" w:rsidRDefault="005D6BB0" w:rsidP="005D6BB0">
            <w:pPr>
              <w:widowControl w:val="0"/>
              <w:rPr>
                <w:sz w:val="20"/>
                <w:szCs w:val="20"/>
              </w:rPr>
            </w:pPr>
          </w:p>
        </w:tc>
        <w:tc>
          <w:tcPr>
            <w:tcW w:w="1182" w:type="dxa"/>
            <w:shd w:val="clear" w:color="auto" w:fill="00B050"/>
            <w:textDirection w:val="tbRl"/>
            <w:vAlign w:val="center"/>
          </w:tcPr>
          <w:p w14:paraId="75493DEB" w14:textId="77777777" w:rsidR="005D6BB0" w:rsidRPr="002478A0" w:rsidRDefault="005D6BB0" w:rsidP="005D6BB0">
            <w:pPr>
              <w:widowControl w:val="0"/>
              <w:ind w:left="57"/>
              <w:rPr>
                <w:sz w:val="20"/>
                <w:szCs w:val="20"/>
              </w:rPr>
            </w:pPr>
            <w:r w:rsidRPr="002478A0">
              <w:rPr>
                <w:sz w:val="20"/>
                <w:szCs w:val="20"/>
              </w:rPr>
              <w:t>Randomisation</w:t>
            </w:r>
          </w:p>
        </w:tc>
        <w:tc>
          <w:tcPr>
            <w:tcW w:w="1109" w:type="dxa"/>
            <w:shd w:val="clear" w:color="auto" w:fill="FFC000"/>
            <w:textDirection w:val="tbRl"/>
            <w:vAlign w:val="center"/>
          </w:tcPr>
          <w:p w14:paraId="15D95E07" w14:textId="77777777" w:rsidR="005D6BB0" w:rsidRPr="002478A0" w:rsidRDefault="005D6BB0" w:rsidP="005D6BB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4EF8FD8C" w14:textId="77777777" w:rsidR="005D6BB0" w:rsidRPr="002478A0" w:rsidRDefault="005D6BB0" w:rsidP="005D6BB0">
            <w:pPr>
              <w:widowControl w:val="0"/>
              <w:ind w:left="57"/>
              <w:rPr>
                <w:sz w:val="20"/>
                <w:szCs w:val="20"/>
              </w:rPr>
            </w:pPr>
            <w:r w:rsidRPr="002478A0">
              <w:rPr>
                <w:sz w:val="20"/>
                <w:szCs w:val="20"/>
              </w:rPr>
              <w:t>Performance</w:t>
            </w:r>
          </w:p>
        </w:tc>
        <w:tc>
          <w:tcPr>
            <w:tcW w:w="801" w:type="dxa"/>
            <w:shd w:val="clear" w:color="auto" w:fill="FFC000"/>
            <w:textDirection w:val="tbRl"/>
            <w:vAlign w:val="center"/>
          </w:tcPr>
          <w:p w14:paraId="4123B6E1" w14:textId="77777777" w:rsidR="005D6BB0" w:rsidRPr="002478A0" w:rsidRDefault="005D6BB0" w:rsidP="005D6BB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122BB979" w14:textId="77777777" w:rsidR="005D6BB0" w:rsidRPr="002478A0" w:rsidRDefault="005D6BB0" w:rsidP="005D6BB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3277015E" w14:textId="77777777" w:rsidR="005D6BB0" w:rsidRPr="002478A0" w:rsidRDefault="005D6BB0" w:rsidP="005D6BB0">
            <w:pPr>
              <w:widowControl w:val="0"/>
              <w:ind w:left="57" w:right="-46"/>
              <w:rPr>
                <w:sz w:val="20"/>
                <w:szCs w:val="20"/>
              </w:rPr>
            </w:pPr>
            <w:r w:rsidRPr="002478A0">
              <w:rPr>
                <w:sz w:val="20"/>
                <w:szCs w:val="20"/>
              </w:rPr>
              <w:t>Reporting</w:t>
            </w:r>
          </w:p>
        </w:tc>
      </w:tr>
      <w:tr w:rsidR="005D6BB0" w:rsidRPr="00FA7AF3" w14:paraId="2DD0C866" w14:textId="77777777" w:rsidTr="002478A0">
        <w:trPr>
          <w:gridAfter w:val="1"/>
          <w:wAfter w:w="113" w:type="dxa"/>
        </w:trPr>
        <w:tc>
          <w:tcPr>
            <w:tcW w:w="1381" w:type="dxa"/>
            <w:gridSpan w:val="2"/>
          </w:tcPr>
          <w:p w14:paraId="2C88A442" w14:textId="77777777" w:rsidR="005D6BB0" w:rsidRPr="002478A0" w:rsidRDefault="005D6BB0" w:rsidP="005D6BB0">
            <w:pPr>
              <w:widowControl w:val="0"/>
              <w:rPr>
                <w:sz w:val="20"/>
                <w:szCs w:val="20"/>
              </w:rPr>
            </w:pPr>
            <w:r w:rsidRPr="002478A0">
              <w:rPr>
                <w:sz w:val="20"/>
                <w:szCs w:val="20"/>
              </w:rPr>
              <w:t>Tully 2024</w:t>
            </w:r>
          </w:p>
        </w:tc>
        <w:tc>
          <w:tcPr>
            <w:tcW w:w="1739" w:type="dxa"/>
          </w:tcPr>
          <w:p w14:paraId="11123F3D" w14:textId="77777777" w:rsidR="005D6BB0" w:rsidRPr="002478A0" w:rsidRDefault="005D6BB0" w:rsidP="005D6BB0">
            <w:pPr>
              <w:widowControl w:val="0"/>
              <w:rPr>
                <w:color w:val="000000" w:themeColor="text1"/>
                <w:sz w:val="20"/>
                <w:szCs w:val="20"/>
              </w:rPr>
            </w:pPr>
            <w:r w:rsidRPr="002478A0">
              <w:rPr>
                <w:color w:val="000000" w:themeColor="text1"/>
                <w:sz w:val="20"/>
                <w:szCs w:val="20"/>
              </w:rPr>
              <w:t xml:space="preserve">Recruited in the USA. </w:t>
            </w:r>
          </w:p>
          <w:p w14:paraId="0410B0AD" w14:textId="77777777" w:rsidR="005D6BB0" w:rsidRPr="002478A0" w:rsidRDefault="005D6BB0" w:rsidP="005D6BB0">
            <w:pPr>
              <w:widowControl w:val="0"/>
              <w:rPr>
                <w:color w:val="000000" w:themeColor="text1"/>
                <w:sz w:val="20"/>
                <w:szCs w:val="20"/>
              </w:rPr>
            </w:pPr>
          </w:p>
          <w:p w14:paraId="0F568217" w14:textId="77777777" w:rsidR="005D6BB0" w:rsidRPr="002478A0" w:rsidRDefault="005D6BB0" w:rsidP="005D6BB0">
            <w:pPr>
              <w:widowControl w:val="0"/>
              <w:rPr>
                <w:sz w:val="20"/>
                <w:szCs w:val="20"/>
              </w:rPr>
            </w:pPr>
            <w:r w:rsidRPr="002478A0">
              <w:rPr>
                <w:sz w:val="20"/>
                <w:szCs w:val="20"/>
              </w:rPr>
              <w:t>Randomisation method using computer generated random numbers.</w:t>
            </w:r>
          </w:p>
          <w:p w14:paraId="04C96A66" w14:textId="77777777" w:rsidR="005D6BB0" w:rsidRPr="002478A0" w:rsidRDefault="005D6BB0" w:rsidP="005D6BB0">
            <w:pPr>
              <w:widowControl w:val="0"/>
              <w:rPr>
                <w:sz w:val="20"/>
                <w:szCs w:val="20"/>
              </w:rPr>
            </w:pPr>
          </w:p>
          <w:p w14:paraId="3E038DD1" w14:textId="77777777" w:rsidR="005D6BB0" w:rsidRPr="002478A0" w:rsidRDefault="005D6BB0" w:rsidP="005D6BB0">
            <w:pPr>
              <w:widowControl w:val="0"/>
              <w:rPr>
                <w:sz w:val="20"/>
                <w:szCs w:val="20"/>
              </w:rPr>
            </w:pPr>
            <w:r w:rsidRPr="002478A0">
              <w:rPr>
                <w:sz w:val="20"/>
                <w:szCs w:val="20"/>
              </w:rPr>
              <w:t>No allocation concealment.</w:t>
            </w:r>
          </w:p>
          <w:p w14:paraId="29645EB3" w14:textId="77777777" w:rsidR="005D6BB0" w:rsidRPr="002478A0" w:rsidRDefault="005D6BB0" w:rsidP="005D6BB0">
            <w:pPr>
              <w:widowControl w:val="0"/>
              <w:rPr>
                <w:color w:val="000000" w:themeColor="text1"/>
                <w:sz w:val="20"/>
                <w:szCs w:val="20"/>
              </w:rPr>
            </w:pPr>
          </w:p>
        </w:tc>
        <w:tc>
          <w:tcPr>
            <w:tcW w:w="3047" w:type="dxa"/>
          </w:tcPr>
          <w:p w14:paraId="0A91AF5B" w14:textId="77777777" w:rsidR="005D6BB0" w:rsidRPr="002478A0" w:rsidRDefault="005D6BB0" w:rsidP="005D6BB0">
            <w:pPr>
              <w:widowControl w:val="0"/>
              <w:rPr>
                <w:color w:val="000000" w:themeColor="text1"/>
                <w:sz w:val="20"/>
                <w:szCs w:val="20"/>
              </w:rPr>
            </w:pPr>
            <w:r w:rsidRPr="002478A0">
              <w:rPr>
                <w:color w:val="000000" w:themeColor="text1"/>
                <w:sz w:val="20"/>
                <w:szCs w:val="20"/>
              </w:rPr>
              <w:t xml:space="preserve">100 postpartum women. </w:t>
            </w:r>
          </w:p>
          <w:p w14:paraId="1200DDA0" w14:textId="77777777" w:rsidR="005D6BB0" w:rsidRPr="002478A0" w:rsidRDefault="005D6BB0" w:rsidP="005D6BB0">
            <w:pPr>
              <w:widowControl w:val="0"/>
              <w:rPr>
                <w:color w:val="000000" w:themeColor="text1"/>
                <w:sz w:val="20"/>
                <w:szCs w:val="20"/>
              </w:rPr>
            </w:pPr>
          </w:p>
          <w:p w14:paraId="4642F301" w14:textId="77777777" w:rsidR="005D6BB0" w:rsidRPr="002478A0" w:rsidRDefault="005D6BB0" w:rsidP="005D6BB0">
            <w:pPr>
              <w:widowControl w:val="0"/>
              <w:rPr>
                <w:color w:val="000000" w:themeColor="text1"/>
                <w:sz w:val="20"/>
                <w:szCs w:val="20"/>
              </w:rPr>
            </w:pPr>
            <w:r w:rsidRPr="002478A0">
              <w:rPr>
                <w:color w:val="000000" w:themeColor="text1"/>
                <w:sz w:val="20"/>
                <w:szCs w:val="20"/>
              </w:rPr>
              <w:t xml:space="preserve">All with a diagnosis of chronic hypertension requiring medication, gestational hypertension, pre-eclampsia (non-severe, severe or superimposed). </w:t>
            </w:r>
          </w:p>
          <w:p w14:paraId="117149D4" w14:textId="77777777" w:rsidR="005D6BB0" w:rsidRPr="002478A0" w:rsidRDefault="005D6BB0" w:rsidP="005D6BB0">
            <w:pPr>
              <w:widowControl w:val="0"/>
              <w:rPr>
                <w:color w:val="000000" w:themeColor="text1"/>
                <w:sz w:val="20"/>
                <w:szCs w:val="20"/>
              </w:rPr>
            </w:pPr>
          </w:p>
          <w:p w14:paraId="422A0309" w14:textId="77777777" w:rsidR="005D6BB0" w:rsidRPr="002478A0" w:rsidRDefault="005D6BB0" w:rsidP="005D6BB0">
            <w:pPr>
              <w:widowControl w:val="0"/>
              <w:rPr>
                <w:color w:val="000000" w:themeColor="text1"/>
                <w:sz w:val="20"/>
                <w:szCs w:val="20"/>
              </w:rPr>
            </w:pPr>
            <w:r w:rsidRPr="002478A0">
              <w:rPr>
                <w:color w:val="000000" w:themeColor="text1"/>
                <w:sz w:val="20"/>
                <w:szCs w:val="20"/>
              </w:rPr>
              <w:t>BP threshold not defined.</w:t>
            </w:r>
          </w:p>
          <w:p w14:paraId="60C352E0" w14:textId="77777777" w:rsidR="005D6BB0" w:rsidRPr="002478A0" w:rsidRDefault="005D6BB0" w:rsidP="005D6BB0">
            <w:pPr>
              <w:widowControl w:val="0"/>
              <w:rPr>
                <w:color w:val="000000" w:themeColor="text1"/>
                <w:sz w:val="20"/>
                <w:szCs w:val="20"/>
              </w:rPr>
            </w:pPr>
          </w:p>
          <w:p w14:paraId="404F36B7" w14:textId="77777777" w:rsidR="005D6BB0" w:rsidRPr="002478A0" w:rsidRDefault="005D6BB0" w:rsidP="005D6BB0">
            <w:pPr>
              <w:widowControl w:val="0"/>
              <w:rPr>
                <w:color w:val="000000" w:themeColor="text1"/>
                <w:sz w:val="20"/>
                <w:szCs w:val="20"/>
              </w:rPr>
            </w:pPr>
            <w:r w:rsidRPr="002478A0">
              <w:rPr>
                <w:color w:val="000000" w:themeColor="text1"/>
                <w:sz w:val="20"/>
                <w:szCs w:val="20"/>
              </w:rPr>
              <w:t xml:space="preserve">Excluded women &lt;18 years or &gt;60 years old, no access to mobile phone or unmedicated chronic hypertension. </w:t>
            </w:r>
          </w:p>
          <w:p w14:paraId="39F2CE11" w14:textId="77777777" w:rsidR="005D6BB0" w:rsidRPr="002478A0" w:rsidRDefault="005D6BB0" w:rsidP="005D6BB0">
            <w:pPr>
              <w:widowControl w:val="0"/>
              <w:rPr>
                <w:color w:val="000000" w:themeColor="text1"/>
                <w:sz w:val="20"/>
                <w:szCs w:val="20"/>
              </w:rPr>
            </w:pPr>
          </w:p>
          <w:p w14:paraId="32D835DF" w14:textId="77777777" w:rsidR="005D6BB0" w:rsidRPr="002478A0" w:rsidRDefault="005D6BB0" w:rsidP="005D6BB0">
            <w:pPr>
              <w:widowControl w:val="0"/>
              <w:rPr>
                <w:color w:val="000000" w:themeColor="text1"/>
                <w:sz w:val="20"/>
                <w:szCs w:val="20"/>
              </w:rPr>
            </w:pPr>
            <w:r w:rsidRPr="002478A0">
              <w:rPr>
                <w:color w:val="000000" w:themeColor="text1"/>
                <w:sz w:val="20"/>
                <w:szCs w:val="20"/>
              </w:rPr>
              <w:t xml:space="preserve">Groups were similar with regards to age, parity, HDP diagnosis, language, ethnicity, education, income, insurance, travel time to hospital and length of hospital stay. </w:t>
            </w:r>
          </w:p>
          <w:p w14:paraId="6E58B4FA" w14:textId="707BD745" w:rsidR="005D6BB0" w:rsidRPr="002478A0" w:rsidRDefault="005D6BB0" w:rsidP="005D6BB0">
            <w:pPr>
              <w:widowControl w:val="0"/>
              <w:rPr>
                <w:color w:val="000000" w:themeColor="text1"/>
                <w:sz w:val="20"/>
                <w:szCs w:val="20"/>
              </w:rPr>
            </w:pPr>
            <w:r w:rsidRPr="002478A0">
              <w:rPr>
                <w:color w:val="000000" w:themeColor="text1"/>
                <w:sz w:val="20"/>
                <w:szCs w:val="20"/>
              </w:rPr>
              <w:t>More women were discharged on antihypertensives in the intervention group.</w:t>
            </w:r>
          </w:p>
        </w:tc>
        <w:tc>
          <w:tcPr>
            <w:tcW w:w="2481" w:type="dxa"/>
          </w:tcPr>
          <w:p w14:paraId="5C23D70D" w14:textId="77777777" w:rsidR="005D6BB0" w:rsidRPr="002478A0" w:rsidRDefault="005D6BB0" w:rsidP="005D6BB0">
            <w:pPr>
              <w:widowControl w:val="0"/>
              <w:rPr>
                <w:bCs/>
                <w:color w:val="000000" w:themeColor="text1"/>
                <w:sz w:val="20"/>
                <w:szCs w:val="20"/>
              </w:rPr>
            </w:pPr>
            <w:r w:rsidRPr="002478A0">
              <w:rPr>
                <w:color w:val="000000" w:themeColor="text1"/>
                <w:sz w:val="20"/>
                <w:szCs w:val="20"/>
              </w:rPr>
              <w:t xml:space="preserve">N=50. Intervention was </w:t>
            </w:r>
            <w:r w:rsidRPr="002478A0">
              <w:rPr>
                <w:bCs/>
                <w:color w:val="000000" w:themeColor="text1"/>
                <w:sz w:val="20"/>
                <w:szCs w:val="20"/>
              </w:rPr>
              <w:t xml:space="preserve">at-home BP monitoring at 2-5 days post-discharge using a digital BP cuff. Participants received text message reminders to check BP and were contacted by clinic staff to review BP log on days 7-10. </w:t>
            </w:r>
          </w:p>
          <w:p w14:paraId="65FDEDDB" w14:textId="77777777" w:rsidR="005D6BB0" w:rsidRPr="002478A0" w:rsidRDefault="005D6BB0" w:rsidP="005D6BB0">
            <w:pPr>
              <w:widowControl w:val="0"/>
              <w:rPr>
                <w:bCs/>
                <w:color w:val="000000" w:themeColor="text1"/>
                <w:sz w:val="20"/>
                <w:szCs w:val="20"/>
              </w:rPr>
            </w:pPr>
          </w:p>
          <w:p w14:paraId="599AC61F" w14:textId="77777777" w:rsidR="005D6BB0" w:rsidRPr="002478A0" w:rsidRDefault="005D6BB0" w:rsidP="005D6BB0">
            <w:pPr>
              <w:widowControl w:val="0"/>
              <w:rPr>
                <w:bCs/>
                <w:color w:val="000000" w:themeColor="text1"/>
                <w:sz w:val="20"/>
                <w:szCs w:val="20"/>
              </w:rPr>
            </w:pPr>
            <w:r w:rsidRPr="002478A0">
              <w:rPr>
                <w:bCs/>
                <w:color w:val="000000" w:themeColor="text1"/>
                <w:sz w:val="20"/>
                <w:szCs w:val="20"/>
              </w:rPr>
              <w:t>N=50. Control was standard care – BP assessment at 2-5 days post-discharge in the office. Participants were given high BP information hand-outs and instructed to follow-up in obstetric clinic for BP check within 5 days after discharge from hospital.</w:t>
            </w:r>
          </w:p>
          <w:p w14:paraId="21AF6BC1" w14:textId="77777777" w:rsidR="005D6BB0" w:rsidRPr="002478A0" w:rsidRDefault="005D6BB0" w:rsidP="005D6BB0">
            <w:pPr>
              <w:widowControl w:val="0"/>
              <w:rPr>
                <w:color w:val="000000" w:themeColor="text1"/>
                <w:sz w:val="20"/>
                <w:szCs w:val="20"/>
              </w:rPr>
            </w:pPr>
          </w:p>
        </w:tc>
        <w:tc>
          <w:tcPr>
            <w:tcW w:w="1860" w:type="dxa"/>
          </w:tcPr>
          <w:p w14:paraId="61C59271" w14:textId="77777777" w:rsidR="005D6BB0" w:rsidRPr="002478A0" w:rsidRDefault="005D6BB0" w:rsidP="005D6BB0">
            <w:pPr>
              <w:widowControl w:val="0"/>
              <w:rPr>
                <w:bCs/>
                <w:color w:val="000000" w:themeColor="text1"/>
                <w:sz w:val="20"/>
                <w:szCs w:val="20"/>
              </w:rPr>
            </w:pPr>
            <w:r w:rsidRPr="002478A0">
              <w:rPr>
                <w:bCs/>
                <w:color w:val="000000" w:themeColor="text1"/>
                <w:sz w:val="20"/>
                <w:szCs w:val="20"/>
              </w:rPr>
              <w:t xml:space="preserve">Women’s satisfaction with care. </w:t>
            </w:r>
          </w:p>
          <w:p w14:paraId="738FF641" w14:textId="77777777" w:rsidR="005D6BB0" w:rsidRPr="002478A0" w:rsidRDefault="005D6BB0" w:rsidP="005D6BB0">
            <w:pPr>
              <w:widowControl w:val="0"/>
              <w:rPr>
                <w:bCs/>
                <w:color w:val="000000" w:themeColor="text1"/>
                <w:sz w:val="20"/>
                <w:szCs w:val="20"/>
              </w:rPr>
            </w:pPr>
          </w:p>
          <w:p w14:paraId="74E70975" w14:textId="77777777" w:rsidR="005D6BB0" w:rsidRPr="002478A0" w:rsidRDefault="005D6BB0" w:rsidP="005D6BB0">
            <w:pPr>
              <w:widowControl w:val="0"/>
              <w:rPr>
                <w:color w:val="000000" w:themeColor="text1"/>
                <w:sz w:val="20"/>
                <w:szCs w:val="20"/>
              </w:rPr>
            </w:pPr>
            <w:r w:rsidRPr="002478A0">
              <w:rPr>
                <w:bCs/>
                <w:color w:val="000000" w:themeColor="text1"/>
                <w:sz w:val="20"/>
                <w:szCs w:val="20"/>
              </w:rPr>
              <w:t xml:space="preserve">Postnatal readmission to secondary care. </w:t>
            </w:r>
          </w:p>
          <w:p w14:paraId="5E62B26E" w14:textId="77777777" w:rsidR="005D6BB0" w:rsidRPr="002478A0" w:rsidRDefault="005D6BB0" w:rsidP="005D6BB0">
            <w:pPr>
              <w:widowControl w:val="0"/>
              <w:rPr>
                <w:color w:val="000000" w:themeColor="text1"/>
                <w:sz w:val="20"/>
                <w:szCs w:val="20"/>
              </w:rPr>
            </w:pPr>
          </w:p>
        </w:tc>
        <w:tc>
          <w:tcPr>
            <w:tcW w:w="1182" w:type="dxa"/>
            <w:shd w:val="clear" w:color="auto" w:fill="00B050"/>
            <w:textDirection w:val="tbRl"/>
            <w:vAlign w:val="center"/>
          </w:tcPr>
          <w:p w14:paraId="0B641994" w14:textId="77777777" w:rsidR="005D6BB0" w:rsidRPr="002478A0" w:rsidRDefault="005D6BB0" w:rsidP="005D6BB0">
            <w:pPr>
              <w:widowControl w:val="0"/>
              <w:ind w:left="57"/>
              <w:rPr>
                <w:sz w:val="20"/>
                <w:szCs w:val="20"/>
              </w:rPr>
            </w:pPr>
            <w:r w:rsidRPr="002478A0">
              <w:rPr>
                <w:sz w:val="20"/>
                <w:szCs w:val="20"/>
              </w:rPr>
              <w:t>Randomisation</w:t>
            </w:r>
          </w:p>
        </w:tc>
        <w:tc>
          <w:tcPr>
            <w:tcW w:w="1109" w:type="dxa"/>
            <w:shd w:val="clear" w:color="auto" w:fill="FF0000"/>
            <w:textDirection w:val="tbRl"/>
            <w:vAlign w:val="center"/>
          </w:tcPr>
          <w:p w14:paraId="1A3600A9" w14:textId="77777777" w:rsidR="005D6BB0" w:rsidRPr="002478A0" w:rsidRDefault="005D6BB0" w:rsidP="005D6BB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24C40839" w14:textId="77777777" w:rsidR="005D6BB0" w:rsidRPr="002478A0" w:rsidRDefault="005D6BB0" w:rsidP="005D6BB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0F7C285C" w14:textId="77777777" w:rsidR="005D6BB0" w:rsidRPr="002478A0" w:rsidRDefault="005D6BB0" w:rsidP="005D6BB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292506FF" w14:textId="77777777" w:rsidR="005D6BB0" w:rsidRPr="002478A0" w:rsidRDefault="005D6BB0" w:rsidP="005D6BB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0C8A399C" w14:textId="77777777" w:rsidR="005D6BB0" w:rsidRPr="002478A0" w:rsidRDefault="005D6BB0" w:rsidP="005D6BB0">
            <w:pPr>
              <w:widowControl w:val="0"/>
              <w:ind w:left="57" w:right="-46"/>
              <w:rPr>
                <w:sz w:val="20"/>
                <w:szCs w:val="20"/>
              </w:rPr>
            </w:pPr>
            <w:r w:rsidRPr="002478A0">
              <w:rPr>
                <w:sz w:val="20"/>
                <w:szCs w:val="20"/>
              </w:rPr>
              <w:t>Reporting</w:t>
            </w:r>
          </w:p>
        </w:tc>
      </w:tr>
      <w:tr w:rsidR="005D6BB0" w:rsidRPr="00FA7AF3" w14:paraId="3390493A" w14:textId="77777777" w:rsidTr="002478A0">
        <w:trPr>
          <w:gridAfter w:val="1"/>
          <w:wAfter w:w="113" w:type="dxa"/>
        </w:trPr>
        <w:tc>
          <w:tcPr>
            <w:tcW w:w="1381" w:type="dxa"/>
            <w:gridSpan w:val="2"/>
          </w:tcPr>
          <w:p w14:paraId="3DA4C9C5" w14:textId="77777777" w:rsidR="005D6BB0" w:rsidRPr="002478A0" w:rsidRDefault="005D6BB0" w:rsidP="005D6BB0">
            <w:pPr>
              <w:widowControl w:val="0"/>
              <w:rPr>
                <w:sz w:val="20"/>
                <w:szCs w:val="20"/>
              </w:rPr>
            </w:pPr>
            <w:r w:rsidRPr="002478A0">
              <w:rPr>
                <w:sz w:val="20"/>
                <w:szCs w:val="20"/>
              </w:rPr>
              <w:lastRenderedPageBreak/>
              <w:t>Veena 2017</w:t>
            </w:r>
          </w:p>
        </w:tc>
        <w:tc>
          <w:tcPr>
            <w:tcW w:w="1739" w:type="dxa"/>
          </w:tcPr>
          <w:p w14:paraId="75DD66CD" w14:textId="77777777" w:rsidR="005D6BB0" w:rsidRPr="002478A0" w:rsidRDefault="005D6BB0" w:rsidP="005D6BB0">
            <w:pPr>
              <w:widowControl w:val="0"/>
              <w:rPr>
                <w:sz w:val="20"/>
                <w:szCs w:val="20"/>
              </w:rPr>
            </w:pPr>
            <w:r w:rsidRPr="002478A0">
              <w:rPr>
                <w:sz w:val="20"/>
                <w:szCs w:val="20"/>
              </w:rPr>
              <w:t xml:space="preserve">Recruited in India. </w:t>
            </w:r>
          </w:p>
          <w:p w14:paraId="49BDB750" w14:textId="77777777" w:rsidR="005D6BB0" w:rsidRPr="002478A0" w:rsidRDefault="005D6BB0" w:rsidP="005D6BB0">
            <w:pPr>
              <w:widowControl w:val="0"/>
              <w:rPr>
                <w:sz w:val="20"/>
                <w:szCs w:val="20"/>
              </w:rPr>
            </w:pPr>
          </w:p>
          <w:p w14:paraId="0E2E672F" w14:textId="77777777" w:rsidR="005D6BB0" w:rsidRPr="002478A0" w:rsidRDefault="005D6BB0" w:rsidP="005D6BB0">
            <w:pPr>
              <w:widowControl w:val="0"/>
              <w:rPr>
                <w:sz w:val="20"/>
                <w:szCs w:val="20"/>
              </w:rPr>
            </w:pPr>
            <w:r w:rsidRPr="002478A0">
              <w:rPr>
                <w:sz w:val="20"/>
                <w:szCs w:val="20"/>
              </w:rPr>
              <w:t xml:space="preserve">Randomisation method via block randomisation. </w:t>
            </w:r>
          </w:p>
          <w:p w14:paraId="253937DD" w14:textId="77777777" w:rsidR="005D6BB0" w:rsidRPr="002478A0" w:rsidRDefault="005D6BB0" w:rsidP="005D6BB0">
            <w:pPr>
              <w:widowControl w:val="0"/>
              <w:rPr>
                <w:sz w:val="20"/>
                <w:szCs w:val="20"/>
              </w:rPr>
            </w:pPr>
          </w:p>
          <w:p w14:paraId="1F20DF32" w14:textId="77777777" w:rsidR="005D6BB0" w:rsidRPr="002478A0" w:rsidRDefault="005D6BB0" w:rsidP="005D6BB0">
            <w:pPr>
              <w:widowControl w:val="0"/>
              <w:rPr>
                <w:sz w:val="20"/>
                <w:szCs w:val="20"/>
              </w:rPr>
            </w:pPr>
            <w:r w:rsidRPr="002478A0">
              <w:rPr>
                <w:sz w:val="20"/>
                <w:szCs w:val="20"/>
              </w:rPr>
              <w:t xml:space="preserve">Allocation concealment by sealed opaque envelopes. </w:t>
            </w:r>
          </w:p>
          <w:p w14:paraId="4B1F46B2" w14:textId="77777777" w:rsidR="005D6BB0" w:rsidRPr="002478A0" w:rsidRDefault="005D6BB0" w:rsidP="005D6BB0">
            <w:pPr>
              <w:widowControl w:val="0"/>
              <w:rPr>
                <w:sz w:val="20"/>
                <w:szCs w:val="20"/>
              </w:rPr>
            </w:pPr>
          </w:p>
          <w:p w14:paraId="09E80A16" w14:textId="77777777" w:rsidR="005D6BB0" w:rsidRPr="002478A0" w:rsidRDefault="005D6BB0" w:rsidP="005D6BB0">
            <w:pPr>
              <w:widowControl w:val="0"/>
              <w:rPr>
                <w:sz w:val="20"/>
                <w:szCs w:val="20"/>
              </w:rPr>
            </w:pPr>
          </w:p>
        </w:tc>
        <w:tc>
          <w:tcPr>
            <w:tcW w:w="3047" w:type="dxa"/>
          </w:tcPr>
          <w:p w14:paraId="25D7A54B" w14:textId="77777777" w:rsidR="005D6BB0" w:rsidRPr="002478A0" w:rsidRDefault="005D6BB0" w:rsidP="005D6BB0">
            <w:pPr>
              <w:widowControl w:val="0"/>
              <w:rPr>
                <w:sz w:val="20"/>
                <w:szCs w:val="20"/>
              </w:rPr>
            </w:pPr>
            <w:r w:rsidRPr="002478A0">
              <w:rPr>
                <w:sz w:val="20"/>
                <w:szCs w:val="20"/>
              </w:rPr>
              <w:t>100 postpartum women.</w:t>
            </w:r>
          </w:p>
          <w:p w14:paraId="5CECE3AB" w14:textId="77777777" w:rsidR="005D6BB0" w:rsidRPr="002478A0" w:rsidRDefault="005D6BB0" w:rsidP="005D6BB0">
            <w:pPr>
              <w:widowControl w:val="0"/>
              <w:rPr>
                <w:sz w:val="20"/>
                <w:szCs w:val="20"/>
              </w:rPr>
            </w:pPr>
          </w:p>
          <w:p w14:paraId="06E70485" w14:textId="77777777" w:rsidR="005D6BB0" w:rsidRPr="002478A0" w:rsidRDefault="005D6BB0" w:rsidP="005D6BB0">
            <w:pPr>
              <w:widowControl w:val="0"/>
              <w:rPr>
                <w:sz w:val="20"/>
                <w:szCs w:val="20"/>
              </w:rPr>
            </w:pPr>
            <w:r w:rsidRPr="002478A0">
              <w:rPr>
                <w:sz w:val="20"/>
                <w:szCs w:val="20"/>
              </w:rPr>
              <w:t xml:space="preserve">All with an antenatal diagnosis of severe pre-eclampsia. </w:t>
            </w:r>
          </w:p>
          <w:p w14:paraId="67A51D48" w14:textId="77777777" w:rsidR="005D6BB0" w:rsidRPr="002478A0" w:rsidRDefault="005D6BB0" w:rsidP="005D6BB0">
            <w:pPr>
              <w:widowControl w:val="0"/>
              <w:rPr>
                <w:sz w:val="20"/>
                <w:szCs w:val="20"/>
              </w:rPr>
            </w:pPr>
          </w:p>
          <w:p w14:paraId="4461517C" w14:textId="77777777" w:rsidR="005D6BB0" w:rsidRPr="002478A0" w:rsidRDefault="005D6BB0" w:rsidP="005D6BB0">
            <w:pPr>
              <w:widowControl w:val="0"/>
              <w:rPr>
                <w:sz w:val="20"/>
                <w:szCs w:val="20"/>
              </w:rPr>
            </w:pPr>
            <w:r w:rsidRPr="002478A0">
              <w:rPr>
                <w:sz w:val="20"/>
                <w:szCs w:val="20"/>
              </w:rPr>
              <w:t xml:space="preserve">BP threshold: SBP ≥150mmHg or DBP ≥100mmHg. </w:t>
            </w:r>
          </w:p>
          <w:p w14:paraId="647FE553" w14:textId="77777777" w:rsidR="005D6BB0" w:rsidRPr="002478A0" w:rsidRDefault="005D6BB0" w:rsidP="005D6BB0">
            <w:pPr>
              <w:widowControl w:val="0"/>
              <w:rPr>
                <w:sz w:val="20"/>
                <w:szCs w:val="20"/>
              </w:rPr>
            </w:pPr>
          </w:p>
          <w:p w14:paraId="198D94D8" w14:textId="77777777" w:rsidR="005D6BB0" w:rsidRPr="002478A0" w:rsidRDefault="005D6BB0" w:rsidP="005D6BB0">
            <w:pPr>
              <w:widowControl w:val="0"/>
              <w:rPr>
                <w:sz w:val="20"/>
                <w:szCs w:val="20"/>
              </w:rPr>
            </w:pPr>
            <w:r w:rsidRPr="002478A0">
              <w:rPr>
                <w:sz w:val="20"/>
                <w:szCs w:val="20"/>
              </w:rPr>
              <w:t>Excluded women who were haemodynamically unstable, hypokalaemic, already on potassium supplementation and diuretics or delivered at &lt; 20 weeks gestation.</w:t>
            </w:r>
          </w:p>
          <w:p w14:paraId="6793E753" w14:textId="77777777" w:rsidR="005D6BB0" w:rsidRPr="002478A0" w:rsidRDefault="005D6BB0" w:rsidP="005D6BB0">
            <w:pPr>
              <w:widowControl w:val="0"/>
              <w:rPr>
                <w:sz w:val="20"/>
                <w:szCs w:val="20"/>
              </w:rPr>
            </w:pPr>
          </w:p>
          <w:p w14:paraId="301E5895" w14:textId="77777777" w:rsidR="005D6BB0" w:rsidRPr="002478A0" w:rsidRDefault="005D6BB0" w:rsidP="005D6BB0">
            <w:pPr>
              <w:widowControl w:val="0"/>
              <w:rPr>
                <w:sz w:val="20"/>
                <w:szCs w:val="20"/>
              </w:rPr>
            </w:pPr>
            <w:r w:rsidRPr="002478A0">
              <w:rPr>
                <w:sz w:val="20"/>
                <w:szCs w:val="20"/>
              </w:rPr>
              <w:t>Groups were similar with regards to age, parity, BP on admission, laboratory values, gestational age at delivery and eclampsia. More women had ascites in intervention group.</w:t>
            </w:r>
          </w:p>
          <w:p w14:paraId="3AEF06C5" w14:textId="77777777" w:rsidR="005D6BB0" w:rsidRDefault="005D6BB0" w:rsidP="005D6BB0">
            <w:pPr>
              <w:widowControl w:val="0"/>
              <w:rPr>
                <w:sz w:val="20"/>
                <w:szCs w:val="20"/>
              </w:rPr>
            </w:pPr>
          </w:p>
          <w:p w14:paraId="17392885" w14:textId="77777777" w:rsidR="00C4358F" w:rsidRPr="002478A0" w:rsidRDefault="00C4358F" w:rsidP="005D6BB0">
            <w:pPr>
              <w:widowControl w:val="0"/>
              <w:rPr>
                <w:sz w:val="20"/>
                <w:szCs w:val="20"/>
              </w:rPr>
            </w:pPr>
          </w:p>
        </w:tc>
        <w:tc>
          <w:tcPr>
            <w:tcW w:w="2481" w:type="dxa"/>
          </w:tcPr>
          <w:p w14:paraId="06D4285F" w14:textId="77777777" w:rsidR="005D6BB0" w:rsidRPr="002478A0" w:rsidRDefault="005D6BB0" w:rsidP="005D6BB0">
            <w:pPr>
              <w:widowControl w:val="0"/>
              <w:rPr>
                <w:sz w:val="20"/>
                <w:szCs w:val="20"/>
              </w:rPr>
            </w:pPr>
            <w:r w:rsidRPr="002478A0">
              <w:rPr>
                <w:sz w:val="20"/>
                <w:szCs w:val="20"/>
              </w:rPr>
              <w:t xml:space="preserve">N=50. Intervention was Furosemide 20mg OD PO AND Nifedipine 10mg TDS PO for 3 days. </w:t>
            </w:r>
          </w:p>
          <w:p w14:paraId="141D84E1" w14:textId="77777777" w:rsidR="005D6BB0" w:rsidRPr="002478A0" w:rsidRDefault="005D6BB0" w:rsidP="005D6BB0">
            <w:pPr>
              <w:widowControl w:val="0"/>
              <w:rPr>
                <w:sz w:val="20"/>
                <w:szCs w:val="20"/>
              </w:rPr>
            </w:pPr>
          </w:p>
          <w:p w14:paraId="4B7F6056" w14:textId="77777777" w:rsidR="005D6BB0" w:rsidRPr="002478A0" w:rsidRDefault="005D6BB0" w:rsidP="005D6BB0">
            <w:pPr>
              <w:widowControl w:val="0"/>
              <w:rPr>
                <w:sz w:val="20"/>
                <w:szCs w:val="20"/>
              </w:rPr>
            </w:pPr>
            <w:r w:rsidRPr="002478A0">
              <w:rPr>
                <w:sz w:val="20"/>
                <w:szCs w:val="20"/>
              </w:rPr>
              <w:t>N=50 Control was Nifedipine 10mg TDS PO for 3 days.</w:t>
            </w:r>
          </w:p>
          <w:p w14:paraId="709FB0B6" w14:textId="77777777" w:rsidR="005D6BB0" w:rsidRPr="002478A0" w:rsidRDefault="005D6BB0" w:rsidP="005D6BB0">
            <w:pPr>
              <w:widowControl w:val="0"/>
              <w:rPr>
                <w:sz w:val="20"/>
                <w:szCs w:val="20"/>
              </w:rPr>
            </w:pPr>
          </w:p>
        </w:tc>
        <w:tc>
          <w:tcPr>
            <w:tcW w:w="1860" w:type="dxa"/>
          </w:tcPr>
          <w:p w14:paraId="394B1E6B" w14:textId="77777777" w:rsidR="005D6BB0" w:rsidRPr="002478A0" w:rsidRDefault="005D6BB0" w:rsidP="005D6BB0">
            <w:pPr>
              <w:widowControl w:val="0"/>
              <w:rPr>
                <w:sz w:val="20"/>
                <w:szCs w:val="20"/>
              </w:rPr>
            </w:pPr>
            <w:r w:rsidRPr="002478A0">
              <w:rPr>
                <w:sz w:val="20"/>
                <w:szCs w:val="20"/>
              </w:rPr>
              <w:t>Systolic, diastolic and mean arterial blood pressure changes.</w:t>
            </w:r>
          </w:p>
          <w:p w14:paraId="11DAC2B8" w14:textId="77777777" w:rsidR="005D6BB0" w:rsidRPr="002478A0" w:rsidRDefault="005D6BB0" w:rsidP="005D6BB0">
            <w:pPr>
              <w:widowControl w:val="0"/>
              <w:rPr>
                <w:sz w:val="20"/>
                <w:szCs w:val="20"/>
              </w:rPr>
            </w:pPr>
          </w:p>
          <w:p w14:paraId="106CCA23" w14:textId="77777777" w:rsidR="005D6BB0" w:rsidRPr="002478A0" w:rsidRDefault="005D6BB0" w:rsidP="005D6BB0">
            <w:pPr>
              <w:widowControl w:val="0"/>
              <w:rPr>
                <w:sz w:val="20"/>
                <w:szCs w:val="20"/>
              </w:rPr>
            </w:pPr>
            <w:r w:rsidRPr="002478A0">
              <w:rPr>
                <w:sz w:val="20"/>
                <w:szCs w:val="20"/>
              </w:rPr>
              <w:t xml:space="preserve">BP before and following discharge. </w:t>
            </w:r>
          </w:p>
          <w:p w14:paraId="38936A85" w14:textId="77777777" w:rsidR="005D6BB0" w:rsidRPr="002478A0" w:rsidRDefault="005D6BB0" w:rsidP="005D6BB0">
            <w:pPr>
              <w:widowControl w:val="0"/>
              <w:rPr>
                <w:sz w:val="20"/>
                <w:szCs w:val="20"/>
              </w:rPr>
            </w:pPr>
          </w:p>
          <w:p w14:paraId="0A6A46F0" w14:textId="77777777" w:rsidR="005D6BB0" w:rsidRPr="002478A0" w:rsidRDefault="005D6BB0" w:rsidP="005D6BB0">
            <w:pPr>
              <w:widowControl w:val="0"/>
              <w:rPr>
                <w:sz w:val="20"/>
                <w:szCs w:val="20"/>
              </w:rPr>
            </w:pPr>
            <w:r w:rsidRPr="002478A0">
              <w:rPr>
                <w:sz w:val="20"/>
                <w:szCs w:val="20"/>
              </w:rPr>
              <w:t>Need for additional antihypertensive therapy.</w:t>
            </w:r>
          </w:p>
          <w:p w14:paraId="2A3017C4" w14:textId="77777777" w:rsidR="005D6BB0" w:rsidRPr="002478A0" w:rsidRDefault="005D6BB0" w:rsidP="005D6BB0">
            <w:pPr>
              <w:widowControl w:val="0"/>
              <w:rPr>
                <w:sz w:val="20"/>
                <w:szCs w:val="20"/>
              </w:rPr>
            </w:pPr>
          </w:p>
          <w:p w14:paraId="120C84FC" w14:textId="77777777" w:rsidR="005D6BB0" w:rsidRPr="002478A0" w:rsidRDefault="005D6BB0" w:rsidP="005D6BB0">
            <w:pPr>
              <w:widowControl w:val="0"/>
              <w:rPr>
                <w:sz w:val="20"/>
                <w:szCs w:val="20"/>
              </w:rPr>
            </w:pPr>
            <w:r w:rsidRPr="002478A0">
              <w:rPr>
                <w:sz w:val="20"/>
                <w:szCs w:val="20"/>
              </w:rPr>
              <w:t>Length of hospital stay following delivery.</w:t>
            </w:r>
          </w:p>
          <w:p w14:paraId="055675AB" w14:textId="77777777" w:rsidR="005D6BB0" w:rsidRPr="002478A0" w:rsidRDefault="005D6BB0" w:rsidP="005D6BB0">
            <w:pPr>
              <w:widowControl w:val="0"/>
              <w:rPr>
                <w:sz w:val="20"/>
                <w:szCs w:val="20"/>
              </w:rPr>
            </w:pPr>
            <w:r w:rsidRPr="002478A0">
              <w:rPr>
                <w:sz w:val="20"/>
                <w:szCs w:val="20"/>
              </w:rPr>
              <w:t xml:space="preserve">Safety data (maternal adverse events). </w:t>
            </w:r>
          </w:p>
          <w:p w14:paraId="60ECC47C" w14:textId="77777777" w:rsidR="005D6BB0" w:rsidRPr="002478A0" w:rsidRDefault="005D6BB0" w:rsidP="005D6BB0">
            <w:pPr>
              <w:widowControl w:val="0"/>
              <w:rPr>
                <w:sz w:val="20"/>
                <w:szCs w:val="20"/>
              </w:rPr>
            </w:pPr>
          </w:p>
        </w:tc>
        <w:tc>
          <w:tcPr>
            <w:tcW w:w="1182" w:type="dxa"/>
            <w:shd w:val="clear" w:color="auto" w:fill="00B050"/>
            <w:textDirection w:val="tbRl"/>
            <w:vAlign w:val="center"/>
          </w:tcPr>
          <w:p w14:paraId="763ABF0E" w14:textId="77777777" w:rsidR="005D6BB0" w:rsidRPr="002478A0" w:rsidRDefault="005D6BB0" w:rsidP="005D6BB0">
            <w:pPr>
              <w:widowControl w:val="0"/>
              <w:ind w:left="57"/>
              <w:rPr>
                <w:sz w:val="20"/>
                <w:szCs w:val="20"/>
              </w:rPr>
            </w:pPr>
            <w:r w:rsidRPr="002478A0">
              <w:rPr>
                <w:sz w:val="20"/>
                <w:szCs w:val="20"/>
              </w:rPr>
              <w:t>Randomisation</w:t>
            </w:r>
          </w:p>
        </w:tc>
        <w:tc>
          <w:tcPr>
            <w:tcW w:w="1109" w:type="dxa"/>
            <w:shd w:val="clear" w:color="auto" w:fill="00B050"/>
            <w:textDirection w:val="tbRl"/>
            <w:vAlign w:val="center"/>
          </w:tcPr>
          <w:p w14:paraId="46C07F83" w14:textId="77777777" w:rsidR="005D6BB0" w:rsidRPr="002478A0" w:rsidRDefault="005D6BB0" w:rsidP="005D6BB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61E88F24" w14:textId="77777777" w:rsidR="005D6BB0" w:rsidRPr="002478A0" w:rsidRDefault="005D6BB0" w:rsidP="005D6BB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31C84E04" w14:textId="77777777" w:rsidR="005D6BB0" w:rsidRPr="002478A0" w:rsidRDefault="005D6BB0" w:rsidP="005D6BB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6C65C58B" w14:textId="77777777" w:rsidR="005D6BB0" w:rsidRPr="002478A0" w:rsidRDefault="005D6BB0" w:rsidP="005D6BB0">
            <w:pPr>
              <w:widowControl w:val="0"/>
              <w:ind w:left="57"/>
              <w:rPr>
                <w:sz w:val="20"/>
                <w:szCs w:val="20"/>
              </w:rPr>
            </w:pPr>
            <w:r w:rsidRPr="002478A0">
              <w:rPr>
                <w:sz w:val="20"/>
                <w:szCs w:val="20"/>
              </w:rPr>
              <w:t>Attrition</w:t>
            </w:r>
          </w:p>
        </w:tc>
        <w:tc>
          <w:tcPr>
            <w:tcW w:w="811" w:type="dxa"/>
            <w:shd w:val="clear" w:color="auto" w:fill="FF0000"/>
            <w:textDirection w:val="tbRl"/>
            <w:vAlign w:val="center"/>
          </w:tcPr>
          <w:p w14:paraId="17585A63" w14:textId="77777777" w:rsidR="005D6BB0" w:rsidRPr="002478A0" w:rsidRDefault="005D6BB0" w:rsidP="005D6BB0">
            <w:pPr>
              <w:widowControl w:val="0"/>
              <w:ind w:left="57" w:right="-46"/>
              <w:rPr>
                <w:sz w:val="20"/>
                <w:szCs w:val="20"/>
              </w:rPr>
            </w:pPr>
            <w:r w:rsidRPr="002478A0">
              <w:rPr>
                <w:sz w:val="20"/>
                <w:szCs w:val="20"/>
              </w:rPr>
              <w:t>Reporting</w:t>
            </w:r>
          </w:p>
        </w:tc>
      </w:tr>
      <w:tr w:rsidR="005D6BB0" w:rsidRPr="00FA7AF3" w14:paraId="25D0A254" w14:textId="77777777" w:rsidTr="002478A0">
        <w:trPr>
          <w:gridAfter w:val="1"/>
          <w:wAfter w:w="113" w:type="dxa"/>
        </w:trPr>
        <w:tc>
          <w:tcPr>
            <w:tcW w:w="1381" w:type="dxa"/>
            <w:gridSpan w:val="2"/>
          </w:tcPr>
          <w:p w14:paraId="415617ED" w14:textId="77777777" w:rsidR="005D6BB0" w:rsidRPr="002478A0" w:rsidRDefault="005D6BB0" w:rsidP="005D6BB0">
            <w:pPr>
              <w:widowControl w:val="0"/>
              <w:rPr>
                <w:sz w:val="20"/>
                <w:szCs w:val="20"/>
              </w:rPr>
            </w:pPr>
            <w:r w:rsidRPr="002478A0">
              <w:rPr>
                <w:sz w:val="20"/>
                <w:szCs w:val="20"/>
              </w:rPr>
              <w:t>Vermillion 1999</w:t>
            </w:r>
          </w:p>
        </w:tc>
        <w:tc>
          <w:tcPr>
            <w:tcW w:w="1739" w:type="dxa"/>
          </w:tcPr>
          <w:p w14:paraId="1EE0C17B" w14:textId="77777777" w:rsidR="005D6BB0" w:rsidRPr="002478A0" w:rsidRDefault="005D6BB0" w:rsidP="005D6BB0">
            <w:pPr>
              <w:widowControl w:val="0"/>
              <w:rPr>
                <w:sz w:val="20"/>
                <w:szCs w:val="20"/>
              </w:rPr>
            </w:pPr>
            <w:r w:rsidRPr="002478A0">
              <w:rPr>
                <w:sz w:val="20"/>
                <w:szCs w:val="20"/>
              </w:rPr>
              <w:t xml:space="preserve">Recruited in the USA. </w:t>
            </w:r>
          </w:p>
          <w:p w14:paraId="2F6B521E" w14:textId="77777777" w:rsidR="005D6BB0" w:rsidRPr="002478A0" w:rsidRDefault="005D6BB0" w:rsidP="005D6BB0">
            <w:pPr>
              <w:widowControl w:val="0"/>
              <w:rPr>
                <w:sz w:val="20"/>
                <w:szCs w:val="20"/>
              </w:rPr>
            </w:pPr>
          </w:p>
          <w:p w14:paraId="433A18D9" w14:textId="77777777" w:rsidR="005D6BB0" w:rsidRPr="002478A0" w:rsidRDefault="005D6BB0" w:rsidP="005D6BB0">
            <w:pPr>
              <w:widowControl w:val="0"/>
              <w:rPr>
                <w:sz w:val="20"/>
                <w:szCs w:val="20"/>
              </w:rPr>
            </w:pPr>
            <w:r w:rsidRPr="002478A0">
              <w:rPr>
                <w:sz w:val="20"/>
                <w:szCs w:val="20"/>
              </w:rPr>
              <w:t xml:space="preserve">Randomisation using computer generated random numbers. </w:t>
            </w:r>
          </w:p>
          <w:p w14:paraId="26D80F68" w14:textId="77777777" w:rsidR="005D6BB0" w:rsidRPr="002478A0" w:rsidRDefault="005D6BB0" w:rsidP="005D6BB0">
            <w:pPr>
              <w:widowControl w:val="0"/>
              <w:rPr>
                <w:sz w:val="20"/>
                <w:szCs w:val="20"/>
              </w:rPr>
            </w:pPr>
          </w:p>
          <w:p w14:paraId="49D3C2B3" w14:textId="77777777" w:rsidR="005D6BB0" w:rsidRPr="002478A0" w:rsidRDefault="005D6BB0" w:rsidP="005D6BB0">
            <w:pPr>
              <w:widowControl w:val="0"/>
              <w:rPr>
                <w:sz w:val="20"/>
                <w:szCs w:val="20"/>
              </w:rPr>
            </w:pPr>
            <w:r w:rsidRPr="002478A0">
              <w:rPr>
                <w:sz w:val="20"/>
                <w:szCs w:val="20"/>
              </w:rPr>
              <w:t xml:space="preserve">Allocation concealment using third party randomisation. </w:t>
            </w:r>
          </w:p>
          <w:p w14:paraId="5BE13686" w14:textId="77777777" w:rsidR="005D6BB0" w:rsidRPr="002478A0" w:rsidRDefault="005D6BB0" w:rsidP="005D6BB0">
            <w:pPr>
              <w:widowControl w:val="0"/>
              <w:rPr>
                <w:sz w:val="20"/>
                <w:szCs w:val="20"/>
              </w:rPr>
            </w:pPr>
          </w:p>
        </w:tc>
        <w:tc>
          <w:tcPr>
            <w:tcW w:w="3047" w:type="dxa"/>
          </w:tcPr>
          <w:p w14:paraId="69F5A94A" w14:textId="77777777" w:rsidR="005D6BB0" w:rsidRPr="002478A0" w:rsidRDefault="005D6BB0" w:rsidP="005D6BB0">
            <w:pPr>
              <w:widowControl w:val="0"/>
              <w:rPr>
                <w:sz w:val="20"/>
                <w:szCs w:val="20"/>
              </w:rPr>
            </w:pPr>
            <w:r w:rsidRPr="002478A0">
              <w:rPr>
                <w:sz w:val="20"/>
                <w:szCs w:val="20"/>
              </w:rPr>
              <w:t xml:space="preserve">50 women included (21 postpartum). </w:t>
            </w:r>
          </w:p>
          <w:p w14:paraId="106C6A55" w14:textId="77777777" w:rsidR="005D6BB0" w:rsidRPr="002478A0" w:rsidRDefault="005D6BB0" w:rsidP="005D6BB0">
            <w:pPr>
              <w:widowControl w:val="0"/>
              <w:rPr>
                <w:sz w:val="20"/>
                <w:szCs w:val="20"/>
              </w:rPr>
            </w:pPr>
          </w:p>
          <w:p w14:paraId="2A37E851" w14:textId="77777777" w:rsidR="005D6BB0" w:rsidRPr="002478A0" w:rsidRDefault="005D6BB0" w:rsidP="005D6BB0">
            <w:pPr>
              <w:widowControl w:val="0"/>
              <w:rPr>
                <w:sz w:val="20"/>
                <w:szCs w:val="20"/>
              </w:rPr>
            </w:pPr>
            <w:r w:rsidRPr="002478A0">
              <w:rPr>
                <w:sz w:val="20"/>
                <w:szCs w:val="20"/>
              </w:rPr>
              <w:t xml:space="preserve">All with a diagnosis of severe pre-eclampsia or super-imposed pre-eclampsia. </w:t>
            </w:r>
          </w:p>
          <w:p w14:paraId="3DD83010" w14:textId="77777777" w:rsidR="005D6BB0" w:rsidRPr="002478A0" w:rsidRDefault="005D6BB0" w:rsidP="005D6BB0">
            <w:pPr>
              <w:widowControl w:val="0"/>
              <w:rPr>
                <w:sz w:val="20"/>
                <w:szCs w:val="20"/>
              </w:rPr>
            </w:pPr>
          </w:p>
          <w:p w14:paraId="29B897FA" w14:textId="77777777" w:rsidR="005D6BB0" w:rsidRPr="002478A0" w:rsidRDefault="005D6BB0" w:rsidP="005D6BB0">
            <w:pPr>
              <w:widowControl w:val="0"/>
              <w:rPr>
                <w:sz w:val="20"/>
                <w:szCs w:val="20"/>
              </w:rPr>
            </w:pPr>
            <w:r w:rsidRPr="002478A0">
              <w:rPr>
                <w:sz w:val="20"/>
                <w:szCs w:val="20"/>
              </w:rPr>
              <w:t xml:space="preserve">BP threshold: SBP &gt;160-180mmHg or DBP &gt;110mmHg. </w:t>
            </w:r>
          </w:p>
          <w:p w14:paraId="29AB1435" w14:textId="77777777" w:rsidR="005D6BB0" w:rsidRPr="002478A0" w:rsidRDefault="005D6BB0" w:rsidP="005D6BB0">
            <w:pPr>
              <w:widowControl w:val="0"/>
              <w:rPr>
                <w:sz w:val="20"/>
                <w:szCs w:val="20"/>
              </w:rPr>
            </w:pPr>
          </w:p>
          <w:p w14:paraId="23330C8C" w14:textId="77777777" w:rsidR="005D6BB0" w:rsidRPr="002478A0" w:rsidRDefault="005D6BB0" w:rsidP="005D6BB0">
            <w:pPr>
              <w:widowControl w:val="0"/>
              <w:rPr>
                <w:sz w:val="20"/>
                <w:szCs w:val="20"/>
              </w:rPr>
            </w:pPr>
            <w:r w:rsidRPr="002478A0">
              <w:rPr>
                <w:sz w:val="20"/>
                <w:szCs w:val="20"/>
              </w:rPr>
              <w:t xml:space="preserve">Excluded women with gestational age </w:t>
            </w:r>
            <w:r w:rsidRPr="002478A0">
              <w:rPr>
                <w:sz w:val="20"/>
                <w:szCs w:val="20"/>
                <w:u w:val="single"/>
              </w:rPr>
              <w:t>&lt;</w:t>
            </w:r>
            <w:r w:rsidRPr="002478A0">
              <w:rPr>
                <w:sz w:val="20"/>
                <w:szCs w:val="20"/>
              </w:rPr>
              <w:t xml:space="preserve">24 weeks, known AV heart block, asthma, exposure to either study drug within 24h of enrolment. </w:t>
            </w:r>
          </w:p>
          <w:p w14:paraId="409E0E6F" w14:textId="77777777" w:rsidR="005D6BB0" w:rsidRPr="002478A0" w:rsidRDefault="005D6BB0" w:rsidP="005D6BB0">
            <w:pPr>
              <w:widowControl w:val="0"/>
              <w:rPr>
                <w:sz w:val="20"/>
                <w:szCs w:val="20"/>
              </w:rPr>
            </w:pPr>
            <w:r w:rsidRPr="002478A0">
              <w:rPr>
                <w:sz w:val="20"/>
                <w:szCs w:val="20"/>
              </w:rPr>
              <w:lastRenderedPageBreak/>
              <w:t>Groups were similar with regards to age, race, maternal weight, chronic hypertension, gestational age and BP at recruitment.</w:t>
            </w:r>
          </w:p>
          <w:p w14:paraId="0A9CA041" w14:textId="77777777" w:rsidR="005D6BB0" w:rsidRPr="002478A0" w:rsidRDefault="005D6BB0" w:rsidP="005D6BB0">
            <w:pPr>
              <w:widowControl w:val="0"/>
              <w:rPr>
                <w:sz w:val="20"/>
                <w:szCs w:val="20"/>
              </w:rPr>
            </w:pPr>
          </w:p>
        </w:tc>
        <w:tc>
          <w:tcPr>
            <w:tcW w:w="2481" w:type="dxa"/>
          </w:tcPr>
          <w:p w14:paraId="35BC8E9E" w14:textId="77777777" w:rsidR="005D6BB0" w:rsidRPr="002478A0" w:rsidRDefault="005D6BB0" w:rsidP="005D6BB0">
            <w:pPr>
              <w:widowControl w:val="0"/>
              <w:rPr>
                <w:sz w:val="20"/>
                <w:szCs w:val="20"/>
              </w:rPr>
            </w:pPr>
            <w:r w:rsidRPr="002478A0">
              <w:rPr>
                <w:sz w:val="20"/>
                <w:szCs w:val="20"/>
              </w:rPr>
              <w:lastRenderedPageBreak/>
              <w:t>N=25 (11 postnatal). Intervention was Labetalol IV (plus PO placebo), 20mg then 40mg, 80mg, 80mg, 80mg.</w:t>
            </w:r>
          </w:p>
          <w:p w14:paraId="1DB8154C" w14:textId="77777777" w:rsidR="005D6BB0" w:rsidRPr="002478A0" w:rsidRDefault="005D6BB0" w:rsidP="005D6BB0">
            <w:pPr>
              <w:widowControl w:val="0"/>
              <w:rPr>
                <w:sz w:val="20"/>
                <w:szCs w:val="20"/>
              </w:rPr>
            </w:pPr>
          </w:p>
          <w:p w14:paraId="3A15CC8B" w14:textId="77777777" w:rsidR="005D6BB0" w:rsidRPr="002478A0" w:rsidRDefault="005D6BB0" w:rsidP="005D6BB0">
            <w:pPr>
              <w:widowControl w:val="0"/>
              <w:rPr>
                <w:sz w:val="20"/>
                <w:szCs w:val="20"/>
              </w:rPr>
            </w:pPr>
            <w:r w:rsidRPr="002478A0">
              <w:rPr>
                <w:sz w:val="20"/>
                <w:szCs w:val="20"/>
              </w:rPr>
              <w:t xml:space="preserve">N=25 (10 postnatal). Control was Nifedipine PO (plus IV placebo), 10mg STAT then 20mg every 20 minutes. </w:t>
            </w:r>
          </w:p>
          <w:p w14:paraId="7154B25B" w14:textId="77777777" w:rsidR="005D6BB0" w:rsidRPr="002478A0" w:rsidRDefault="005D6BB0" w:rsidP="005D6BB0">
            <w:pPr>
              <w:widowControl w:val="0"/>
              <w:rPr>
                <w:sz w:val="20"/>
                <w:szCs w:val="20"/>
              </w:rPr>
            </w:pPr>
          </w:p>
          <w:p w14:paraId="36EE8B89" w14:textId="12F5317C" w:rsidR="005D6BB0" w:rsidRDefault="005D6BB0" w:rsidP="005D6BB0">
            <w:pPr>
              <w:widowControl w:val="0"/>
              <w:rPr>
                <w:sz w:val="20"/>
                <w:szCs w:val="20"/>
              </w:rPr>
            </w:pPr>
            <w:r w:rsidRPr="002478A0">
              <w:rPr>
                <w:sz w:val="20"/>
                <w:szCs w:val="20"/>
              </w:rPr>
              <w:t xml:space="preserve">If therapeutic goal was not reached after 5 doses, blinded crossover to </w:t>
            </w:r>
            <w:r w:rsidRPr="002478A0">
              <w:rPr>
                <w:sz w:val="20"/>
                <w:szCs w:val="20"/>
              </w:rPr>
              <w:lastRenderedPageBreak/>
              <w:t>alternative medication. If not reached after 5 doses, received 30mg boluses of diazoxide IV every 5 mins (unblinded)</w:t>
            </w:r>
          </w:p>
          <w:p w14:paraId="6CBD3B44" w14:textId="77777777" w:rsidR="00C4358F" w:rsidRPr="002478A0" w:rsidRDefault="00C4358F" w:rsidP="005D6BB0">
            <w:pPr>
              <w:widowControl w:val="0"/>
              <w:rPr>
                <w:sz w:val="20"/>
                <w:szCs w:val="20"/>
              </w:rPr>
            </w:pPr>
          </w:p>
          <w:p w14:paraId="7A168F04" w14:textId="77777777" w:rsidR="005D6BB0" w:rsidRDefault="005D6BB0" w:rsidP="005D6BB0">
            <w:pPr>
              <w:widowControl w:val="0"/>
              <w:rPr>
                <w:sz w:val="20"/>
                <w:szCs w:val="20"/>
              </w:rPr>
            </w:pPr>
            <w:r w:rsidRPr="002478A0">
              <w:rPr>
                <w:sz w:val="20"/>
                <w:szCs w:val="20"/>
              </w:rPr>
              <w:t>Treatment goal: &lt;160/100mmHg</w:t>
            </w:r>
          </w:p>
          <w:p w14:paraId="34DA1CE1" w14:textId="77777777" w:rsidR="00C4358F" w:rsidRDefault="00C4358F" w:rsidP="005D6BB0">
            <w:pPr>
              <w:widowControl w:val="0"/>
              <w:rPr>
                <w:sz w:val="20"/>
                <w:szCs w:val="20"/>
              </w:rPr>
            </w:pPr>
          </w:p>
          <w:p w14:paraId="5D35B69C" w14:textId="07D8D01C" w:rsidR="00C4358F" w:rsidRPr="002478A0" w:rsidRDefault="00C4358F" w:rsidP="005D6BB0">
            <w:pPr>
              <w:widowControl w:val="0"/>
              <w:rPr>
                <w:sz w:val="20"/>
                <w:szCs w:val="20"/>
              </w:rPr>
            </w:pPr>
          </w:p>
        </w:tc>
        <w:tc>
          <w:tcPr>
            <w:tcW w:w="1860" w:type="dxa"/>
          </w:tcPr>
          <w:p w14:paraId="70AB6D0A" w14:textId="77777777" w:rsidR="005D6BB0" w:rsidRPr="002478A0" w:rsidRDefault="005D6BB0" w:rsidP="005D6BB0">
            <w:pPr>
              <w:widowControl w:val="0"/>
              <w:rPr>
                <w:sz w:val="20"/>
                <w:szCs w:val="20"/>
              </w:rPr>
            </w:pPr>
            <w:r w:rsidRPr="002478A0">
              <w:rPr>
                <w:sz w:val="20"/>
                <w:szCs w:val="20"/>
              </w:rPr>
              <w:lastRenderedPageBreak/>
              <w:t xml:space="preserve">Time to achieve target blood pressure.  </w:t>
            </w:r>
          </w:p>
          <w:p w14:paraId="7B8307D3" w14:textId="77777777" w:rsidR="005D6BB0" w:rsidRPr="002478A0" w:rsidRDefault="005D6BB0" w:rsidP="005D6BB0">
            <w:pPr>
              <w:widowControl w:val="0"/>
              <w:rPr>
                <w:sz w:val="20"/>
                <w:szCs w:val="20"/>
              </w:rPr>
            </w:pPr>
          </w:p>
          <w:p w14:paraId="6CD018C5" w14:textId="77777777" w:rsidR="005D6BB0" w:rsidRPr="002478A0" w:rsidRDefault="005D6BB0" w:rsidP="005D6BB0">
            <w:pPr>
              <w:widowControl w:val="0"/>
              <w:rPr>
                <w:sz w:val="20"/>
                <w:szCs w:val="20"/>
              </w:rPr>
            </w:pPr>
            <w:r w:rsidRPr="002478A0">
              <w:rPr>
                <w:sz w:val="20"/>
                <w:szCs w:val="20"/>
              </w:rPr>
              <w:t xml:space="preserve">Safety data (maternal adverse events). </w:t>
            </w:r>
          </w:p>
          <w:p w14:paraId="065325CC" w14:textId="77777777" w:rsidR="005D6BB0" w:rsidRPr="002478A0" w:rsidRDefault="005D6BB0" w:rsidP="005D6BB0">
            <w:pPr>
              <w:widowControl w:val="0"/>
              <w:rPr>
                <w:sz w:val="20"/>
                <w:szCs w:val="20"/>
              </w:rPr>
            </w:pPr>
          </w:p>
        </w:tc>
        <w:tc>
          <w:tcPr>
            <w:tcW w:w="1182" w:type="dxa"/>
            <w:shd w:val="clear" w:color="auto" w:fill="00B050"/>
            <w:textDirection w:val="tbRl"/>
            <w:vAlign w:val="center"/>
          </w:tcPr>
          <w:p w14:paraId="3EDDA9B3" w14:textId="77777777" w:rsidR="005D6BB0" w:rsidRPr="002478A0" w:rsidRDefault="005D6BB0" w:rsidP="005D6BB0">
            <w:pPr>
              <w:widowControl w:val="0"/>
              <w:ind w:left="57"/>
              <w:rPr>
                <w:sz w:val="20"/>
                <w:szCs w:val="20"/>
              </w:rPr>
            </w:pPr>
            <w:r w:rsidRPr="002478A0">
              <w:rPr>
                <w:sz w:val="20"/>
                <w:szCs w:val="20"/>
              </w:rPr>
              <w:t>Randomisation</w:t>
            </w:r>
          </w:p>
        </w:tc>
        <w:tc>
          <w:tcPr>
            <w:tcW w:w="1109" w:type="dxa"/>
            <w:shd w:val="clear" w:color="auto" w:fill="00B050"/>
            <w:textDirection w:val="tbRl"/>
            <w:vAlign w:val="center"/>
          </w:tcPr>
          <w:p w14:paraId="58C40068" w14:textId="77777777" w:rsidR="005D6BB0" w:rsidRPr="002478A0" w:rsidRDefault="005D6BB0" w:rsidP="005D6BB0">
            <w:pPr>
              <w:widowControl w:val="0"/>
              <w:ind w:left="57"/>
              <w:rPr>
                <w:sz w:val="20"/>
                <w:szCs w:val="20"/>
              </w:rPr>
            </w:pPr>
            <w:r w:rsidRPr="002478A0">
              <w:rPr>
                <w:sz w:val="20"/>
                <w:szCs w:val="20"/>
              </w:rPr>
              <w:t>Allocation concealment</w:t>
            </w:r>
          </w:p>
        </w:tc>
        <w:tc>
          <w:tcPr>
            <w:tcW w:w="828" w:type="dxa"/>
            <w:shd w:val="clear" w:color="auto" w:fill="00B050"/>
            <w:textDirection w:val="tbRl"/>
            <w:vAlign w:val="center"/>
          </w:tcPr>
          <w:p w14:paraId="72508173" w14:textId="77777777" w:rsidR="005D6BB0" w:rsidRPr="002478A0" w:rsidRDefault="005D6BB0" w:rsidP="005D6BB0">
            <w:pPr>
              <w:widowControl w:val="0"/>
              <w:ind w:left="57"/>
              <w:rPr>
                <w:sz w:val="20"/>
                <w:szCs w:val="20"/>
              </w:rPr>
            </w:pPr>
            <w:r w:rsidRPr="002478A0">
              <w:rPr>
                <w:sz w:val="20"/>
                <w:szCs w:val="20"/>
              </w:rPr>
              <w:t>Performance</w:t>
            </w:r>
          </w:p>
        </w:tc>
        <w:tc>
          <w:tcPr>
            <w:tcW w:w="801" w:type="dxa"/>
            <w:shd w:val="clear" w:color="auto" w:fill="00B050"/>
            <w:textDirection w:val="tbRl"/>
            <w:vAlign w:val="center"/>
          </w:tcPr>
          <w:p w14:paraId="158319A8" w14:textId="77777777" w:rsidR="005D6BB0" w:rsidRPr="002478A0" w:rsidRDefault="005D6BB0" w:rsidP="005D6BB0">
            <w:pPr>
              <w:widowControl w:val="0"/>
              <w:ind w:left="57"/>
              <w:rPr>
                <w:sz w:val="20"/>
                <w:szCs w:val="20"/>
              </w:rPr>
            </w:pPr>
            <w:r w:rsidRPr="002478A0">
              <w:rPr>
                <w:sz w:val="20"/>
                <w:szCs w:val="20"/>
              </w:rPr>
              <w:t>Detection</w:t>
            </w:r>
          </w:p>
        </w:tc>
        <w:tc>
          <w:tcPr>
            <w:tcW w:w="739" w:type="dxa"/>
            <w:shd w:val="clear" w:color="auto" w:fill="FFC000"/>
            <w:textDirection w:val="tbRl"/>
            <w:vAlign w:val="center"/>
          </w:tcPr>
          <w:p w14:paraId="617C05B1" w14:textId="77777777" w:rsidR="005D6BB0" w:rsidRPr="002478A0" w:rsidRDefault="005D6BB0" w:rsidP="005D6BB0">
            <w:pPr>
              <w:widowControl w:val="0"/>
              <w:ind w:left="57"/>
              <w:rPr>
                <w:sz w:val="20"/>
                <w:szCs w:val="20"/>
              </w:rPr>
            </w:pPr>
            <w:r w:rsidRPr="002478A0">
              <w:rPr>
                <w:sz w:val="20"/>
                <w:szCs w:val="20"/>
              </w:rPr>
              <w:t>Attrition</w:t>
            </w:r>
          </w:p>
        </w:tc>
        <w:tc>
          <w:tcPr>
            <w:tcW w:w="811" w:type="dxa"/>
            <w:shd w:val="clear" w:color="auto" w:fill="FFC000"/>
            <w:textDirection w:val="tbRl"/>
            <w:vAlign w:val="center"/>
          </w:tcPr>
          <w:p w14:paraId="6DF331F6" w14:textId="77777777" w:rsidR="005D6BB0" w:rsidRPr="002478A0" w:rsidRDefault="005D6BB0" w:rsidP="005D6BB0">
            <w:pPr>
              <w:widowControl w:val="0"/>
              <w:ind w:left="57" w:right="-46"/>
              <w:rPr>
                <w:sz w:val="20"/>
                <w:szCs w:val="20"/>
              </w:rPr>
            </w:pPr>
            <w:r w:rsidRPr="002478A0">
              <w:rPr>
                <w:sz w:val="20"/>
                <w:szCs w:val="20"/>
              </w:rPr>
              <w:t>Reporting</w:t>
            </w:r>
          </w:p>
        </w:tc>
      </w:tr>
      <w:tr w:rsidR="005D6BB0" w:rsidRPr="00FA7AF3" w14:paraId="196553EB" w14:textId="77777777" w:rsidTr="002478A0">
        <w:trPr>
          <w:gridAfter w:val="1"/>
          <w:wAfter w:w="113" w:type="dxa"/>
        </w:trPr>
        <w:tc>
          <w:tcPr>
            <w:tcW w:w="1381" w:type="dxa"/>
            <w:gridSpan w:val="2"/>
          </w:tcPr>
          <w:p w14:paraId="4FF04303" w14:textId="77777777" w:rsidR="005D6BB0" w:rsidRPr="002478A0" w:rsidRDefault="005D6BB0" w:rsidP="005D6BB0">
            <w:pPr>
              <w:widowControl w:val="0"/>
              <w:rPr>
                <w:sz w:val="20"/>
                <w:szCs w:val="20"/>
              </w:rPr>
            </w:pPr>
            <w:r w:rsidRPr="002478A0">
              <w:rPr>
                <w:sz w:val="20"/>
                <w:szCs w:val="20"/>
              </w:rPr>
              <w:t>Vigil de Gracia 2007</w:t>
            </w:r>
          </w:p>
        </w:tc>
        <w:tc>
          <w:tcPr>
            <w:tcW w:w="1739" w:type="dxa"/>
          </w:tcPr>
          <w:p w14:paraId="4F47A367" w14:textId="77777777" w:rsidR="005D6BB0" w:rsidRPr="002478A0" w:rsidRDefault="005D6BB0" w:rsidP="005D6BB0">
            <w:pPr>
              <w:widowControl w:val="0"/>
              <w:rPr>
                <w:sz w:val="20"/>
                <w:szCs w:val="20"/>
              </w:rPr>
            </w:pPr>
            <w:r w:rsidRPr="002478A0">
              <w:rPr>
                <w:sz w:val="20"/>
                <w:szCs w:val="20"/>
              </w:rPr>
              <w:t xml:space="preserve">Recruited in Panama. </w:t>
            </w:r>
          </w:p>
          <w:p w14:paraId="0A54940B" w14:textId="77777777" w:rsidR="005D6BB0" w:rsidRPr="002478A0" w:rsidRDefault="005D6BB0" w:rsidP="005D6BB0">
            <w:pPr>
              <w:widowControl w:val="0"/>
              <w:rPr>
                <w:sz w:val="20"/>
                <w:szCs w:val="20"/>
              </w:rPr>
            </w:pPr>
          </w:p>
          <w:p w14:paraId="69C01381" w14:textId="77777777" w:rsidR="005D6BB0" w:rsidRPr="002478A0" w:rsidRDefault="005D6BB0" w:rsidP="005D6BB0">
            <w:pPr>
              <w:widowControl w:val="0"/>
              <w:rPr>
                <w:sz w:val="20"/>
                <w:szCs w:val="20"/>
              </w:rPr>
            </w:pPr>
            <w:r w:rsidRPr="002478A0">
              <w:rPr>
                <w:sz w:val="20"/>
                <w:szCs w:val="20"/>
              </w:rPr>
              <w:t xml:space="preserve">Randomisation using computer generated list. </w:t>
            </w:r>
          </w:p>
          <w:p w14:paraId="08B92DD5" w14:textId="77777777" w:rsidR="005D6BB0" w:rsidRPr="002478A0" w:rsidRDefault="005D6BB0" w:rsidP="005D6BB0">
            <w:pPr>
              <w:widowControl w:val="0"/>
              <w:rPr>
                <w:sz w:val="20"/>
                <w:szCs w:val="20"/>
              </w:rPr>
            </w:pPr>
          </w:p>
          <w:p w14:paraId="4320026B" w14:textId="77777777" w:rsidR="005D6BB0" w:rsidRPr="002478A0" w:rsidRDefault="005D6BB0" w:rsidP="005D6BB0">
            <w:pPr>
              <w:widowControl w:val="0"/>
              <w:rPr>
                <w:sz w:val="20"/>
                <w:szCs w:val="20"/>
              </w:rPr>
            </w:pPr>
            <w:r w:rsidRPr="002478A0">
              <w:rPr>
                <w:sz w:val="20"/>
                <w:szCs w:val="20"/>
              </w:rPr>
              <w:t>Allocation concealment with sequentially numbered opaque sealed envelopes.</w:t>
            </w:r>
          </w:p>
          <w:p w14:paraId="3E09ABFF" w14:textId="77777777" w:rsidR="005D6BB0" w:rsidRPr="002478A0" w:rsidRDefault="005D6BB0" w:rsidP="005D6BB0">
            <w:pPr>
              <w:widowControl w:val="0"/>
              <w:rPr>
                <w:sz w:val="20"/>
                <w:szCs w:val="20"/>
              </w:rPr>
            </w:pPr>
          </w:p>
        </w:tc>
        <w:tc>
          <w:tcPr>
            <w:tcW w:w="3047" w:type="dxa"/>
          </w:tcPr>
          <w:p w14:paraId="14182969" w14:textId="77777777" w:rsidR="005D6BB0" w:rsidRPr="002478A0" w:rsidRDefault="005D6BB0" w:rsidP="005D6BB0">
            <w:pPr>
              <w:widowControl w:val="0"/>
              <w:rPr>
                <w:sz w:val="20"/>
                <w:szCs w:val="20"/>
              </w:rPr>
            </w:pPr>
            <w:r w:rsidRPr="002478A0">
              <w:rPr>
                <w:sz w:val="20"/>
                <w:szCs w:val="20"/>
              </w:rPr>
              <w:t>82 postpartum women.</w:t>
            </w:r>
          </w:p>
          <w:p w14:paraId="7DF95777" w14:textId="77777777" w:rsidR="005D6BB0" w:rsidRPr="002478A0" w:rsidRDefault="005D6BB0" w:rsidP="005D6BB0">
            <w:pPr>
              <w:widowControl w:val="0"/>
              <w:rPr>
                <w:sz w:val="20"/>
                <w:szCs w:val="20"/>
              </w:rPr>
            </w:pPr>
            <w:r w:rsidRPr="002478A0">
              <w:rPr>
                <w:sz w:val="20"/>
                <w:szCs w:val="20"/>
              </w:rPr>
              <w:br/>
              <w:t>All with a hypertensive disorder of pregnancy</w:t>
            </w:r>
          </w:p>
          <w:p w14:paraId="619D6484" w14:textId="77777777" w:rsidR="005D6BB0" w:rsidRPr="002478A0" w:rsidRDefault="005D6BB0" w:rsidP="005D6BB0">
            <w:pPr>
              <w:widowControl w:val="0"/>
              <w:rPr>
                <w:sz w:val="20"/>
                <w:szCs w:val="20"/>
              </w:rPr>
            </w:pPr>
          </w:p>
          <w:p w14:paraId="6E26188E" w14:textId="77777777" w:rsidR="005D6BB0" w:rsidRPr="002478A0" w:rsidRDefault="005D6BB0" w:rsidP="005D6BB0">
            <w:pPr>
              <w:widowControl w:val="0"/>
              <w:rPr>
                <w:sz w:val="20"/>
                <w:szCs w:val="20"/>
              </w:rPr>
            </w:pPr>
            <w:r w:rsidRPr="002478A0">
              <w:rPr>
                <w:sz w:val="20"/>
                <w:szCs w:val="20"/>
              </w:rPr>
              <w:t xml:space="preserve">BP threshold: SBP </w:t>
            </w:r>
            <w:r w:rsidRPr="002478A0">
              <w:rPr>
                <w:sz w:val="20"/>
                <w:szCs w:val="20"/>
                <w:u w:val="single"/>
              </w:rPr>
              <w:t>&gt;</w:t>
            </w:r>
            <w:r w:rsidRPr="002478A0">
              <w:rPr>
                <w:sz w:val="20"/>
                <w:szCs w:val="20"/>
              </w:rPr>
              <w:t xml:space="preserve">160mmHg or DBP </w:t>
            </w:r>
            <w:r w:rsidRPr="002478A0">
              <w:rPr>
                <w:sz w:val="20"/>
                <w:szCs w:val="20"/>
                <w:u w:val="single"/>
              </w:rPr>
              <w:t>&gt;</w:t>
            </w:r>
            <w:r w:rsidRPr="002478A0">
              <w:rPr>
                <w:sz w:val="20"/>
                <w:szCs w:val="20"/>
              </w:rPr>
              <w:t>110mmHg.</w:t>
            </w:r>
          </w:p>
          <w:p w14:paraId="46890269" w14:textId="77777777" w:rsidR="005D6BB0" w:rsidRPr="002478A0" w:rsidRDefault="005D6BB0" w:rsidP="005D6BB0">
            <w:pPr>
              <w:widowControl w:val="0"/>
              <w:rPr>
                <w:sz w:val="20"/>
                <w:szCs w:val="20"/>
              </w:rPr>
            </w:pPr>
            <w:r w:rsidRPr="002478A0">
              <w:rPr>
                <w:sz w:val="20"/>
                <w:szCs w:val="20"/>
              </w:rPr>
              <w:br/>
              <w:t xml:space="preserve">Excluded women if &lt;24h since last dose of IV antihypertensive therapy, concurrent antihypertensive therapy, contraindication to labetalol or hydralazine. </w:t>
            </w:r>
          </w:p>
          <w:p w14:paraId="112E55AE" w14:textId="77777777" w:rsidR="005D6BB0" w:rsidRPr="002478A0" w:rsidRDefault="005D6BB0" w:rsidP="005D6BB0">
            <w:pPr>
              <w:widowControl w:val="0"/>
              <w:rPr>
                <w:sz w:val="20"/>
                <w:szCs w:val="20"/>
              </w:rPr>
            </w:pPr>
          </w:p>
          <w:p w14:paraId="3999BE64" w14:textId="77777777" w:rsidR="005D6BB0" w:rsidRPr="002478A0" w:rsidRDefault="005D6BB0" w:rsidP="005D6BB0">
            <w:pPr>
              <w:widowControl w:val="0"/>
              <w:rPr>
                <w:sz w:val="20"/>
                <w:szCs w:val="20"/>
              </w:rPr>
            </w:pPr>
            <w:r w:rsidRPr="002478A0">
              <w:rPr>
                <w:sz w:val="20"/>
                <w:szCs w:val="20"/>
              </w:rPr>
              <w:t>Both groups were similar with regards to HDP diagnosis, maternal age, parity, urinary protein and BP at recruitment.</w:t>
            </w:r>
          </w:p>
          <w:p w14:paraId="5A29D56C" w14:textId="77777777" w:rsidR="005D6BB0" w:rsidRPr="002478A0" w:rsidRDefault="005D6BB0" w:rsidP="005D6BB0">
            <w:pPr>
              <w:widowControl w:val="0"/>
              <w:rPr>
                <w:sz w:val="20"/>
                <w:szCs w:val="20"/>
              </w:rPr>
            </w:pPr>
          </w:p>
        </w:tc>
        <w:tc>
          <w:tcPr>
            <w:tcW w:w="2481" w:type="dxa"/>
          </w:tcPr>
          <w:p w14:paraId="11ED7AEF" w14:textId="77777777" w:rsidR="005D6BB0" w:rsidRPr="002478A0" w:rsidRDefault="005D6BB0" w:rsidP="005D6BB0">
            <w:pPr>
              <w:widowControl w:val="0"/>
              <w:rPr>
                <w:sz w:val="20"/>
                <w:szCs w:val="20"/>
              </w:rPr>
            </w:pPr>
            <w:r w:rsidRPr="002478A0">
              <w:rPr>
                <w:sz w:val="20"/>
                <w:szCs w:val="20"/>
              </w:rPr>
              <w:t xml:space="preserve">N=40. Intervention was Labetalol 20mg IV (then if target BP not achieved in 20 minutes, further 40mg IV was given, and then similarly, further 80mg IV every 5 minutes to a maximum of 300mg, equivalent to 5 doses). </w:t>
            </w:r>
          </w:p>
          <w:p w14:paraId="5E91EF79" w14:textId="77777777" w:rsidR="005D6BB0" w:rsidRPr="002478A0" w:rsidRDefault="005D6BB0" w:rsidP="005D6BB0">
            <w:pPr>
              <w:widowControl w:val="0"/>
              <w:rPr>
                <w:sz w:val="20"/>
                <w:szCs w:val="20"/>
              </w:rPr>
            </w:pPr>
          </w:p>
          <w:p w14:paraId="1F9CEE31" w14:textId="77777777" w:rsidR="005D6BB0" w:rsidRPr="002478A0" w:rsidRDefault="005D6BB0" w:rsidP="005D6BB0">
            <w:pPr>
              <w:widowControl w:val="0"/>
              <w:rPr>
                <w:sz w:val="20"/>
                <w:szCs w:val="20"/>
              </w:rPr>
            </w:pPr>
            <w:r w:rsidRPr="002478A0">
              <w:rPr>
                <w:sz w:val="20"/>
                <w:szCs w:val="20"/>
              </w:rPr>
              <w:t xml:space="preserve">N=42. Control was hydralazine 5mg "slow" IV bolus (every 5 minutes to a maximum of 5 doses). </w:t>
            </w:r>
          </w:p>
          <w:p w14:paraId="626AA398" w14:textId="77777777" w:rsidR="005D6BB0" w:rsidRPr="002478A0" w:rsidRDefault="005D6BB0" w:rsidP="005D6BB0">
            <w:pPr>
              <w:widowControl w:val="0"/>
              <w:rPr>
                <w:sz w:val="20"/>
                <w:szCs w:val="20"/>
              </w:rPr>
            </w:pPr>
          </w:p>
          <w:p w14:paraId="3012D73C" w14:textId="77777777" w:rsidR="005D6BB0" w:rsidRPr="002478A0" w:rsidRDefault="005D6BB0" w:rsidP="005D6BB0">
            <w:pPr>
              <w:widowControl w:val="0"/>
              <w:rPr>
                <w:sz w:val="20"/>
                <w:szCs w:val="20"/>
              </w:rPr>
            </w:pPr>
            <w:r w:rsidRPr="002478A0">
              <w:rPr>
                <w:sz w:val="20"/>
                <w:szCs w:val="20"/>
              </w:rPr>
              <w:t xml:space="preserve">All women were prescribed bedrest, magnesium sulphate (4g IV bolus then an infusion of 1g/h until 24 hours postpartum), plasma volume expansion (900 mL of Ringer's Lactate with 100ml of 25% albumin or 1000 ml of Ringer's Lactate at 75 ml/h for 12h). </w:t>
            </w:r>
          </w:p>
          <w:p w14:paraId="55191DF4" w14:textId="77777777" w:rsidR="00C4358F" w:rsidRDefault="00C4358F" w:rsidP="005D6BB0">
            <w:pPr>
              <w:widowControl w:val="0"/>
              <w:rPr>
                <w:sz w:val="20"/>
                <w:szCs w:val="20"/>
              </w:rPr>
            </w:pPr>
          </w:p>
          <w:p w14:paraId="3F4DB6DB" w14:textId="77777777" w:rsidR="00C4358F" w:rsidRPr="002478A0" w:rsidRDefault="00C4358F" w:rsidP="005D6BB0">
            <w:pPr>
              <w:widowControl w:val="0"/>
              <w:rPr>
                <w:sz w:val="20"/>
                <w:szCs w:val="20"/>
              </w:rPr>
            </w:pPr>
          </w:p>
        </w:tc>
        <w:tc>
          <w:tcPr>
            <w:tcW w:w="1860" w:type="dxa"/>
          </w:tcPr>
          <w:p w14:paraId="236CB9AA" w14:textId="77777777" w:rsidR="005D6BB0" w:rsidRPr="002478A0" w:rsidRDefault="005D6BB0" w:rsidP="005D6BB0">
            <w:pPr>
              <w:widowControl w:val="0"/>
              <w:rPr>
                <w:sz w:val="20"/>
                <w:szCs w:val="20"/>
              </w:rPr>
            </w:pPr>
            <w:r w:rsidRPr="002478A0">
              <w:rPr>
                <w:sz w:val="20"/>
                <w:szCs w:val="20"/>
              </w:rPr>
              <w:t>Systolic and diastolic blood pressure changes.</w:t>
            </w:r>
          </w:p>
          <w:p w14:paraId="1D1B7AE3" w14:textId="77777777" w:rsidR="005D6BB0" w:rsidRPr="002478A0" w:rsidRDefault="005D6BB0" w:rsidP="005D6BB0">
            <w:pPr>
              <w:widowControl w:val="0"/>
              <w:rPr>
                <w:sz w:val="20"/>
                <w:szCs w:val="20"/>
              </w:rPr>
            </w:pPr>
          </w:p>
          <w:p w14:paraId="42461EEC" w14:textId="77777777" w:rsidR="005D6BB0" w:rsidRPr="002478A0" w:rsidRDefault="005D6BB0" w:rsidP="005D6BB0">
            <w:pPr>
              <w:widowControl w:val="0"/>
              <w:rPr>
                <w:color w:val="000000" w:themeColor="text1"/>
                <w:sz w:val="20"/>
                <w:szCs w:val="20"/>
              </w:rPr>
            </w:pPr>
            <w:r w:rsidRPr="002478A0">
              <w:rPr>
                <w:color w:val="000000" w:themeColor="text1"/>
                <w:sz w:val="20"/>
                <w:szCs w:val="20"/>
              </w:rPr>
              <w:t xml:space="preserve">Persistent postpartum hypertension. </w:t>
            </w:r>
          </w:p>
          <w:p w14:paraId="171D1004" w14:textId="77777777" w:rsidR="005D6BB0" w:rsidRPr="002478A0" w:rsidRDefault="005D6BB0" w:rsidP="005D6BB0">
            <w:pPr>
              <w:widowControl w:val="0"/>
              <w:rPr>
                <w:sz w:val="20"/>
                <w:szCs w:val="20"/>
              </w:rPr>
            </w:pPr>
            <w:r w:rsidRPr="002478A0">
              <w:rPr>
                <w:sz w:val="20"/>
                <w:szCs w:val="20"/>
              </w:rPr>
              <w:br/>
              <w:t xml:space="preserve">Need for additional antihypertensive therapy. </w:t>
            </w:r>
          </w:p>
          <w:p w14:paraId="50FC197B" w14:textId="77777777" w:rsidR="005D6BB0" w:rsidRPr="002478A0" w:rsidRDefault="005D6BB0" w:rsidP="005D6BB0">
            <w:pPr>
              <w:widowControl w:val="0"/>
              <w:rPr>
                <w:sz w:val="20"/>
                <w:szCs w:val="20"/>
              </w:rPr>
            </w:pPr>
          </w:p>
          <w:p w14:paraId="726A6E14" w14:textId="77777777" w:rsidR="005D6BB0" w:rsidRPr="002478A0" w:rsidRDefault="005D6BB0" w:rsidP="005D6BB0">
            <w:pPr>
              <w:widowControl w:val="0"/>
              <w:rPr>
                <w:sz w:val="20"/>
                <w:szCs w:val="20"/>
              </w:rPr>
            </w:pPr>
            <w:r w:rsidRPr="002478A0">
              <w:rPr>
                <w:sz w:val="20"/>
                <w:szCs w:val="20"/>
              </w:rPr>
              <w:t xml:space="preserve">Safety data (maternal adverse effects). </w:t>
            </w:r>
          </w:p>
          <w:p w14:paraId="780DF2C4" w14:textId="77777777" w:rsidR="005D6BB0" w:rsidRPr="002478A0" w:rsidRDefault="005D6BB0" w:rsidP="005D6BB0">
            <w:pPr>
              <w:widowControl w:val="0"/>
              <w:rPr>
                <w:sz w:val="20"/>
                <w:szCs w:val="20"/>
              </w:rPr>
            </w:pPr>
          </w:p>
        </w:tc>
        <w:tc>
          <w:tcPr>
            <w:tcW w:w="1182" w:type="dxa"/>
            <w:shd w:val="clear" w:color="auto" w:fill="00B050"/>
            <w:textDirection w:val="tbRl"/>
            <w:vAlign w:val="center"/>
          </w:tcPr>
          <w:p w14:paraId="4A2752FF" w14:textId="77777777" w:rsidR="005D6BB0" w:rsidRPr="002478A0" w:rsidRDefault="005D6BB0" w:rsidP="005D6BB0">
            <w:pPr>
              <w:widowControl w:val="0"/>
              <w:ind w:left="57"/>
              <w:rPr>
                <w:sz w:val="20"/>
                <w:szCs w:val="20"/>
              </w:rPr>
            </w:pPr>
            <w:r w:rsidRPr="002478A0">
              <w:rPr>
                <w:sz w:val="20"/>
                <w:szCs w:val="20"/>
              </w:rPr>
              <w:t>Randomisation</w:t>
            </w:r>
          </w:p>
        </w:tc>
        <w:tc>
          <w:tcPr>
            <w:tcW w:w="1109" w:type="dxa"/>
            <w:shd w:val="clear" w:color="auto" w:fill="00B050"/>
            <w:textDirection w:val="tbRl"/>
            <w:vAlign w:val="center"/>
          </w:tcPr>
          <w:p w14:paraId="61A7DBF9" w14:textId="77777777" w:rsidR="005D6BB0" w:rsidRPr="002478A0" w:rsidRDefault="005D6BB0" w:rsidP="005D6BB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7FAEC967" w14:textId="77777777" w:rsidR="005D6BB0" w:rsidRPr="002478A0" w:rsidRDefault="005D6BB0" w:rsidP="005D6BB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6F716E79" w14:textId="77777777" w:rsidR="005D6BB0" w:rsidRPr="002478A0" w:rsidRDefault="005D6BB0" w:rsidP="005D6BB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6DA8141C" w14:textId="77777777" w:rsidR="005D6BB0" w:rsidRPr="002478A0" w:rsidRDefault="005D6BB0" w:rsidP="005D6BB0">
            <w:pPr>
              <w:widowControl w:val="0"/>
              <w:ind w:left="57"/>
              <w:rPr>
                <w:sz w:val="20"/>
                <w:szCs w:val="20"/>
              </w:rPr>
            </w:pPr>
            <w:r w:rsidRPr="002478A0">
              <w:rPr>
                <w:sz w:val="20"/>
                <w:szCs w:val="20"/>
              </w:rPr>
              <w:t>Attrition</w:t>
            </w:r>
          </w:p>
        </w:tc>
        <w:tc>
          <w:tcPr>
            <w:tcW w:w="811" w:type="dxa"/>
            <w:shd w:val="clear" w:color="auto" w:fill="FFC000"/>
            <w:textDirection w:val="tbRl"/>
            <w:vAlign w:val="center"/>
          </w:tcPr>
          <w:p w14:paraId="6418759F" w14:textId="77777777" w:rsidR="005D6BB0" w:rsidRPr="002478A0" w:rsidRDefault="005D6BB0" w:rsidP="005D6BB0">
            <w:pPr>
              <w:widowControl w:val="0"/>
              <w:ind w:left="57" w:right="-46"/>
              <w:rPr>
                <w:sz w:val="20"/>
                <w:szCs w:val="20"/>
              </w:rPr>
            </w:pPr>
            <w:r w:rsidRPr="002478A0">
              <w:rPr>
                <w:sz w:val="20"/>
                <w:szCs w:val="20"/>
              </w:rPr>
              <w:t>Reporting</w:t>
            </w:r>
          </w:p>
        </w:tc>
      </w:tr>
      <w:tr w:rsidR="005D6BB0" w:rsidRPr="00FA7AF3" w14:paraId="14EFC2E0" w14:textId="77777777" w:rsidTr="002478A0">
        <w:trPr>
          <w:gridAfter w:val="1"/>
          <w:wAfter w:w="113" w:type="dxa"/>
        </w:trPr>
        <w:tc>
          <w:tcPr>
            <w:tcW w:w="1381" w:type="dxa"/>
            <w:gridSpan w:val="2"/>
          </w:tcPr>
          <w:p w14:paraId="5F511B36" w14:textId="77777777" w:rsidR="005D6BB0" w:rsidRPr="002478A0" w:rsidRDefault="005D6BB0" w:rsidP="005D6BB0">
            <w:pPr>
              <w:widowControl w:val="0"/>
              <w:rPr>
                <w:sz w:val="20"/>
                <w:szCs w:val="20"/>
              </w:rPr>
            </w:pPr>
            <w:r w:rsidRPr="002478A0">
              <w:rPr>
                <w:sz w:val="20"/>
                <w:szCs w:val="20"/>
              </w:rPr>
              <w:lastRenderedPageBreak/>
              <w:t>Viteri 2018</w:t>
            </w:r>
          </w:p>
        </w:tc>
        <w:tc>
          <w:tcPr>
            <w:tcW w:w="1739" w:type="dxa"/>
          </w:tcPr>
          <w:p w14:paraId="458DD357" w14:textId="77777777" w:rsidR="005D6BB0" w:rsidRPr="002478A0" w:rsidRDefault="005D6BB0" w:rsidP="005D6BB0">
            <w:pPr>
              <w:widowControl w:val="0"/>
              <w:rPr>
                <w:sz w:val="20"/>
                <w:szCs w:val="20"/>
              </w:rPr>
            </w:pPr>
            <w:r w:rsidRPr="002478A0">
              <w:rPr>
                <w:sz w:val="20"/>
                <w:szCs w:val="20"/>
              </w:rPr>
              <w:t xml:space="preserve">Recruited in the USA. </w:t>
            </w:r>
          </w:p>
          <w:p w14:paraId="6CF17995" w14:textId="77777777" w:rsidR="005D6BB0" w:rsidRPr="002478A0" w:rsidRDefault="005D6BB0" w:rsidP="005D6BB0">
            <w:pPr>
              <w:widowControl w:val="0"/>
              <w:rPr>
                <w:sz w:val="20"/>
                <w:szCs w:val="20"/>
              </w:rPr>
            </w:pPr>
          </w:p>
          <w:p w14:paraId="06D24630" w14:textId="77777777" w:rsidR="005D6BB0" w:rsidRPr="002478A0" w:rsidRDefault="005D6BB0" w:rsidP="005D6BB0">
            <w:pPr>
              <w:widowControl w:val="0"/>
              <w:rPr>
                <w:sz w:val="20"/>
                <w:szCs w:val="20"/>
              </w:rPr>
            </w:pPr>
            <w:r w:rsidRPr="002478A0">
              <w:rPr>
                <w:sz w:val="20"/>
                <w:szCs w:val="20"/>
              </w:rPr>
              <w:t xml:space="preserve">Randomisation using block randomisation. </w:t>
            </w:r>
          </w:p>
          <w:p w14:paraId="4BDB590F" w14:textId="77777777" w:rsidR="005D6BB0" w:rsidRPr="002478A0" w:rsidRDefault="005D6BB0" w:rsidP="005D6BB0">
            <w:pPr>
              <w:widowControl w:val="0"/>
              <w:rPr>
                <w:sz w:val="20"/>
                <w:szCs w:val="20"/>
              </w:rPr>
            </w:pPr>
          </w:p>
          <w:p w14:paraId="38F46213" w14:textId="77777777" w:rsidR="005D6BB0" w:rsidRPr="002478A0" w:rsidRDefault="005D6BB0" w:rsidP="005D6BB0">
            <w:pPr>
              <w:widowControl w:val="0"/>
              <w:rPr>
                <w:color w:val="000000"/>
                <w:sz w:val="20"/>
                <w:szCs w:val="20"/>
              </w:rPr>
            </w:pPr>
            <w:r w:rsidRPr="002478A0">
              <w:rPr>
                <w:sz w:val="20"/>
                <w:szCs w:val="20"/>
              </w:rPr>
              <w:t>Allocation concealment using t</w:t>
            </w:r>
            <w:r w:rsidRPr="002478A0">
              <w:rPr>
                <w:color w:val="000000"/>
                <w:sz w:val="20"/>
                <w:szCs w:val="20"/>
              </w:rPr>
              <w:t xml:space="preserve">he Investigational Drug Service pharmacy. </w:t>
            </w:r>
          </w:p>
          <w:p w14:paraId="126353A3" w14:textId="77777777" w:rsidR="005D6BB0" w:rsidRPr="002478A0" w:rsidRDefault="005D6BB0" w:rsidP="005D6BB0">
            <w:pPr>
              <w:widowControl w:val="0"/>
              <w:rPr>
                <w:sz w:val="20"/>
                <w:szCs w:val="20"/>
              </w:rPr>
            </w:pPr>
          </w:p>
          <w:p w14:paraId="078C5ACD" w14:textId="77777777" w:rsidR="005D6BB0" w:rsidRPr="002478A0" w:rsidRDefault="005D6BB0" w:rsidP="005D6BB0">
            <w:pPr>
              <w:widowControl w:val="0"/>
              <w:rPr>
                <w:sz w:val="20"/>
                <w:szCs w:val="20"/>
              </w:rPr>
            </w:pPr>
          </w:p>
        </w:tc>
        <w:tc>
          <w:tcPr>
            <w:tcW w:w="3047" w:type="dxa"/>
          </w:tcPr>
          <w:p w14:paraId="2E8421FF" w14:textId="77777777" w:rsidR="005D6BB0" w:rsidRPr="002478A0" w:rsidRDefault="005D6BB0" w:rsidP="005D6BB0">
            <w:pPr>
              <w:widowControl w:val="0"/>
              <w:rPr>
                <w:sz w:val="20"/>
                <w:szCs w:val="20"/>
              </w:rPr>
            </w:pPr>
            <w:r w:rsidRPr="002478A0">
              <w:rPr>
                <w:sz w:val="20"/>
                <w:szCs w:val="20"/>
              </w:rPr>
              <w:t xml:space="preserve">118 postpartum women. </w:t>
            </w:r>
          </w:p>
          <w:p w14:paraId="1E18FDF8" w14:textId="77777777" w:rsidR="005D6BB0" w:rsidRPr="002478A0" w:rsidRDefault="005D6BB0" w:rsidP="005D6BB0">
            <w:pPr>
              <w:widowControl w:val="0"/>
              <w:rPr>
                <w:sz w:val="20"/>
                <w:szCs w:val="20"/>
              </w:rPr>
            </w:pPr>
          </w:p>
          <w:p w14:paraId="3FD3CDC3" w14:textId="77777777" w:rsidR="005D6BB0" w:rsidRPr="002478A0" w:rsidRDefault="005D6BB0" w:rsidP="005D6BB0">
            <w:pPr>
              <w:widowControl w:val="0"/>
              <w:rPr>
                <w:sz w:val="20"/>
                <w:szCs w:val="20"/>
              </w:rPr>
            </w:pPr>
            <w:r w:rsidRPr="002478A0">
              <w:rPr>
                <w:sz w:val="20"/>
                <w:szCs w:val="20"/>
              </w:rPr>
              <w:t xml:space="preserve">All with a diagnosis of pre-eclampsia or superimposed pre-eclampsia. </w:t>
            </w:r>
          </w:p>
          <w:p w14:paraId="3B89944C" w14:textId="77777777" w:rsidR="005D6BB0" w:rsidRPr="002478A0" w:rsidRDefault="005D6BB0" w:rsidP="005D6BB0">
            <w:pPr>
              <w:widowControl w:val="0"/>
              <w:rPr>
                <w:sz w:val="20"/>
                <w:szCs w:val="20"/>
              </w:rPr>
            </w:pPr>
          </w:p>
          <w:p w14:paraId="280AF503" w14:textId="77777777" w:rsidR="005D6BB0" w:rsidRPr="002478A0" w:rsidRDefault="005D6BB0" w:rsidP="005D6BB0">
            <w:pPr>
              <w:widowControl w:val="0"/>
              <w:rPr>
                <w:sz w:val="20"/>
                <w:szCs w:val="20"/>
              </w:rPr>
            </w:pPr>
            <w:r w:rsidRPr="002478A0">
              <w:rPr>
                <w:sz w:val="20"/>
                <w:szCs w:val="20"/>
              </w:rPr>
              <w:t xml:space="preserve">BP threshold: SBP </w:t>
            </w:r>
            <w:r w:rsidRPr="002478A0">
              <w:rPr>
                <w:sz w:val="20"/>
                <w:szCs w:val="20"/>
                <w:u w:val="single"/>
              </w:rPr>
              <w:t>&gt;</w:t>
            </w:r>
            <w:r w:rsidRPr="002478A0">
              <w:rPr>
                <w:sz w:val="20"/>
                <w:szCs w:val="20"/>
              </w:rPr>
              <w:t xml:space="preserve">140mmHg +/- DBP </w:t>
            </w:r>
            <w:r w:rsidRPr="002478A0">
              <w:rPr>
                <w:sz w:val="20"/>
                <w:szCs w:val="20"/>
                <w:u w:val="single"/>
              </w:rPr>
              <w:t>&gt;</w:t>
            </w:r>
            <w:r w:rsidRPr="002478A0">
              <w:rPr>
                <w:sz w:val="20"/>
                <w:szCs w:val="20"/>
              </w:rPr>
              <w:t xml:space="preserve">90mmHg or SBP </w:t>
            </w:r>
            <w:r w:rsidRPr="002478A0">
              <w:rPr>
                <w:sz w:val="20"/>
                <w:szCs w:val="20"/>
                <w:u w:val="single"/>
              </w:rPr>
              <w:t>&gt;</w:t>
            </w:r>
            <w:r w:rsidRPr="002478A0">
              <w:rPr>
                <w:sz w:val="20"/>
                <w:szCs w:val="20"/>
              </w:rPr>
              <w:t xml:space="preserve">160mmHg +/- DBP </w:t>
            </w:r>
            <w:r w:rsidRPr="002478A0">
              <w:rPr>
                <w:sz w:val="20"/>
                <w:szCs w:val="20"/>
                <w:u w:val="single"/>
              </w:rPr>
              <w:t>&gt;</w:t>
            </w:r>
            <w:r w:rsidRPr="002478A0">
              <w:rPr>
                <w:sz w:val="20"/>
                <w:szCs w:val="20"/>
              </w:rPr>
              <w:t xml:space="preserve">110mmHg if severe. </w:t>
            </w:r>
          </w:p>
          <w:p w14:paraId="47663FEB" w14:textId="77777777" w:rsidR="005D6BB0" w:rsidRPr="002478A0" w:rsidRDefault="005D6BB0" w:rsidP="005D6BB0">
            <w:pPr>
              <w:widowControl w:val="0"/>
              <w:rPr>
                <w:sz w:val="20"/>
                <w:szCs w:val="20"/>
              </w:rPr>
            </w:pPr>
          </w:p>
          <w:p w14:paraId="38AEED51" w14:textId="77777777" w:rsidR="005D6BB0" w:rsidRPr="002478A0" w:rsidRDefault="005D6BB0" w:rsidP="005D6BB0">
            <w:pPr>
              <w:widowControl w:val="0"/>
              <w:rPr>
                <w:sz w:val="20"/>
                <w:szCs w:val="20"/>
              </w:rPr>
            </w:pPr>
            <w:r w:rsidRPr="002478A0">
              <w:rPr>
                <w:sz w:val="20"/>
                <w:szCs w:val="20"/>
              </w:rPr>
              <w:t xml:space="preserve">Excluded women if urine output &lt;30 mL/h,  heart failure, serum potassium &lt;3mEq/L, diuretic use &lt;24 hours prior, hypersensitivity to torsemide or sulfonylureas or pulmonary oedema. </w:t>
            </w:r>
          </w:p>
          <w:p w14:paraId="29D31930" w14:textId="77777777" w:rsidR="005D6BB0" w:rsidRPr="002478A0" w:rsidRDefault="005D6BB0" w:rsidP="005D6BB0">
            <w:pPr>
              <w:widowControl w:val="0"/>
              <w:rPr>
                <w:sz w:val="20"/>
                <w:szCs w:val="20"/>
              </w:rPr>
            </w:pPr>
          </w:p>
          <w:p w14:paraId="227A1B55" w14:textId="77777777" w:rsidR="005D6BB0" w:rsidRPr="002478A0" w:rsidRDefault="005D6BB0" w:rsidP="005D6BB0">
            <w:pPr>
              <w:widowControl w:val="0"/>
              <w:rPr>
                <w:sz w:val="20"/>
                <w:szCs w:val="20"/>
              </w:rPr>
            </w:pPr>
            <w:r w:rsidRPr="002478A0">
              <w:rPr>
                <w:sz w:val="20"/>
                <w:szCs w:val="20"/>
              </w:rPr>
              <w:t>Groups similar with regards to age, BMI, race, marriage status, parity, smoking, illicit drug use, prenatal care, insurance and diabetes (gestational or pre-pregnancy).</w:t>
            </w:r>
          </w:p>
          <w:p w14:paraId="41775E00" w14:textId="77777777" w:rsidR="005D6BB0" w:rsidRPr="002478A0" w:rsidRDefault="005D6BB0" w:rsidP="005D6BB0">
            <w:pPr>
              <w:widowControl w:val="0"/>
              <w:rPr>
                <w:sz w:val="20"/>
                <w:szCs w:val="20"/>
              </w:rPr>
            </w:pPr>
          </w:p>
        </w:tc>
        <w:tc>
          <w:tcPr>
            <w:tcW w:w="2481" w:type="dxa"/>
          </w:tcPr>
          <w:p w14:paraId="1B5E02D7" w14:textId="77777777" w:rsidR="005D6BB0" w:rsidRPr="002478A0" w:rsidRDefault="005D6BB0" w:rsidP="005D6BB0">
            <w:pPr>
              <w:widowControl w:val="0"/>
              <w:rPr>
                <w:sz w:val="20"/>
                <w:szCs w:val="20"/>
              </w:rPr>
            </w:pPr>
            <w:r w:rsidRPr="002478A0">
              <w:rPr>
                <w:sz w:val="20"/>
                <w:szCs w:val="20"/>
              </w:rPr>
              <w:t xml:space="preserve">N=59. Intervention was Torsemide 20mg OD PO for 5 days. </w:t>
            </w:r>
          </w:p>
          <w:p w14:paraId="009FA79C" w14:textId="77777777" w:rsidR="005D6BB0" w:rsidRPr="002478A0" w:rsidRDefault="005D6BB0" w:rsidP="005D6BB0">
            <w:pPr>
              <w:widowControl w:val="0"/>
              <w:rPr>
                <w:sz w:val="20"/>
                <w:szCs w:val="20"/>
              </w:rPr>
            </w:pPr>
          </w:p>
          <w:p w14:paraId="07EDB350" w14:textId="77777777" w:rsidR="005D6BB0" w:rsidRPr="002478A0" w:rsidRDefault="005D6BB0" w:rsidP="005D6BB0">
            <w:pPr>
              <w:widowControl w:val="0"/>
              <w:rPr>
                <w:sz w:val="20"/>
                <w:szCs w:val="20"/>
              </w:rPr>
            </w:pPr>
            <w:r w:rsidRPr="002478A0">
              <w:rPr>
                <w:sz w:val="20"/>
                <w:szCs w:val="20"/>
              </w:rPr>
              <w:t xml:space="preserve">N=59. Control was placebo OD PO for 5 days. </w:t>
            </w:r>
          </w:p>
          <w:p w14:paraId="4504BAE9" w14:textId="77777777" w:rsidR="005D6BB0" w:rsidRPr="002478A0" w:rsidRDefault="005D6BB0" w:rsidP="005D6BB0">
            <w:pPr>
              <w:widowControl w:val="0"/>
              <w:rPr>
                <w:sz w:val="20"/>
                <w:szCs w:val="20"/>
              </w:rPr>
            </w:pPr>
          </w:p>
          <w:p w14:paraId="6183607C" w14:textId="77777777" w:rsidR="005D6BB0" w:rsidRPr="002478A0" w:rsidRDefault="005D6BB0" w:rsidP="005D6BB0">
            <w:pPr>
              <w:widowControl w:val="0"/>
              <w:rPr>
                <w:sz w:val="20"/>
                <w:szCs w:val="20"/>
              </w:rPr>
            </w:pPr>
            <w:r w:rsidRPr="002478A0">
              <w:rPr>
                <w:sz w:val="20"/>
                <w:szCs w:val="20"/>
              </w:rPr>
              <w:t>Note a large proportion of the study population “received NSAIDS”: 48/59 (83%) torsemide vs. 51/59 (86%) placebo.</w:t>
            </w:r>
          </w:p>
          <w:p w14:paraId="0819637F" w14:textId="77777777" w:rsidR="005D6BB0" w:rsidRPr="002478A0" w:rsidRDefault="005D6BB0" w:rsidP="005D6BB0">
            <w:pPr>
              <w:widowControl w:val="0"/>
              <w:rPr>
                <w:sz w:val="20"/>
                <w:szCs w:val="20"/>
              </w:rPr>
            </w:pPr>
          </w:p>
        </w:tc>
        <w:tc>
          <w:tcPr>
            <w:tcW w:w="1860" w:type="dxa"/>
          </w:tcPr>
          <w:p w14:paraId="510AA892" w14:textId="77777777" w:rsidR="005D6BB0" w:rsidRPr="002478A0" w:rsidRDefault="005D6BB0" w:rsidP="005D6BB0">
            <w:pPr>
              <w:widowControl w:val="0"/>
              <w:rPr>
                <w:sz w:val="20"/>
                <w:szCs w:val="20"/>
              </w:rPr>
            </w:pPr>
            <w:r w:rsidRPr="002478A0">
              <w:rPr>
                <w:sz w:val="20"/>
                <w:szCs w:val="20"/>
              </w:rPr>
              <w:t>Systolic and diastolic blood pressure changes.</w:t>
            </w:r>
          </w:p>
          <w:p w14:paraId="20F1D40A" w14:textId="77777777" w:rsidR="005D6BB0" w:rsidRPr="002478A0" w:rsidRDefault="005D6BB0" w:rsidP="005D6BB0">
            <w:pPr>
              <w:widowControl w:val="0"/>
              <w:rPr>
                <w:sz w:val="20"/>
                <w:szCs w:val="20"/>
              </w:rPr>
            </w:pPr>
          </w:p>
          <w:p w14:paraId="786045CB" w14:textId="77777777" w:rsidR="005D6BB0" w:rsidRPr="002478A0" w:rsidRDefault="005D6BB0" w:rsidP="005D6BB0">
            <w:pPr>
              <w:widowControl w:val="0"/>
              <w:rPr>
                <w:sz w:val="20"/>
                <w:szCs w:val="20"/>
              </w:rPr>
            </w:pPr>
            <w:r w:rsidRPr="002478A0">
              <w:rPr>
                <w:sz w:val="20"/>
                <w:szCs w:val="20"/>
              </w:rPr>
              <w:t xml:space="preserve">Breastfeeding at discharge. </w:t>
            </w:r>
          </w:p>
          <w:p w14:paraId="20626580" w14:textId="77777777" w:rsidR="005D6BB0" w:rsidRPr="002478A0" w:rsidRDefault="005D6BB0" w:rsidP="005D6BB0">
            <w:pPr>
              <w:widowControl w:val="0"/>
              <w:rPr>
                <w:sz w:val="20"/>
                <w:szCs w:val="20"/>
              </w:rPr>
            </w:pPr>
          </w:p>
          <w:p w14:paraId="79DC9093" w14:textId="77777777" w:rsidR="005D6BB0" w:rsidRPr="002478A0" w:rsidRDefault="005D6BB0" w:rsidP="005D6BB0">
            <w:pPr>
              <w:widowControl w:val="0"/>
              <w:rPr>
                <w:sz w:val="20"/>
                <w:szCs w:val="20"/>
              </w:rPr>
            </w:pPr>
            <w:r w:rsidRPr="002478A0">
              <w:rPr>
                <w:sz w:val="20"/>
                <w:szCs w:val="20"/>
              </w:rPr>
              <w:t xml:space="preserve">Postnatal readmission to secondary care. </w:t>
            </w:r>
          </w:p>
          <w:p w14:paraId="1DA356A2" w14:textId="77777777" w:rsidR="005D6BB0" w:rsidRPr="002478A0" w:rsidRDefault="005D6BB0" w:rsidP="005D6BB0">
            <w:pPr>
              <w:widowControl w:val="0"/>
              <w:rPr>
                <w:sz w:val="20"/>
                <w:szCs w:val="20"/>
              </w:rPr>
            </w:pPr>
          </w:p>
          <w:p w14:paraId="1E3F48D0" w14:textId="77777777" w:rsidR="005D6BB0" w:rsidRPr="002478A0" w:rsidRDefault="005D6BB0" w:rsidP="005D6BB0">
            <w:pPr>
              <w:widowControl w:val="0"/>
              <w:rPr>
                <w:sz w:val="20"/>
                <w:szCs w:val="20"/>
              </w:rPr>
            </w:pPr>
            <w:r w:rsidRPr="002478A0">
              <w:rPr>
                <w:sz w:val="20"/>
                <w:szCs w:val="20"/>
              </w:rPr>
              <w:t xml:space="preserve">Long term cardiovascular outcomes. </w:t>
            </w:r>
          </w:p>
          <w:p w14:paraId="7CD923BB" w14:textId="77777777" w:rsidR="005D6BB0" w:rsidRPr="002478A0" w:rsidRDefault="005D6BB0" w:rsidP="005D6BB0">
            <w:pPr>
              <w:widowControl w:val="0"/>
              <w:rPr>
                <w:sz w:val="20"/>
                <w:szCs w:val="20"/>
              </w:rPr>
            </w:pPr>
          </w:p>
          <w:p w14:paraId="313CCAC6" w14:textId="77777777" w:rsidR="005D6BB0" w:rsidRPr="002478A0" w:rsidRDefault="005D6BB0" w:rsidP="005D6BB0">
            <w:pPr>
              <w:widowControl w:val="0"/>
              <w:rPr>
                <w:sz w:val="20"/>
                <w:szCs w:val="20"/>
              </w:rPr>
            </w:pPr>
            <w:r w:rsidRPr="002478A0">
              <w:rPr>
                <w:sz w:val="20"/>
                <w:szCs w:val="20"/>
              </w:rPr>
              <w:t xml:space="preserve">Maternal mortality. </w:t>
            </w:r>
          </w:p>
          <w:p w14:paraId="043BE1EE" w14:textId="77777777" w:rsidR="005D6BB0" w:rsidRPr="002478A0" w:rsidRDefault="005D6BB0" w:rsidP="005D6BB0">
            <w:pPr>
              <w:widowControl w:val="0"/>
              <w:rPr>
                <w:sz w:val="20"/>
                <w:szCs w:val="20"/>
              </w:rPr>
            </w:pPr>
          </w:p>
          <w:p w14:paraId="08570C54" w14:textId="77777777" w:rsidR="005D6BB0" w:rsidRPr="002478A0" w:rsidRDefault="005D6BB0" w:rsidP="005D6BB0">
            <w:pPr>
              <w:widowControl w:val="0"/>
              <w:rPr>
                <w:sz w:val="20"/>
                <w:szCs w:val="20"/>
              </w:rPr>
            </w:pPr>
            <w:r w:rsidRPr="002478A0">
              <w:rPr>
                <w:sz w:val="20"/>
                <w:szCs w:val="20"/>
              </w:rPr>
              <w:t xml:space="preserve">Need for additional antihypertensive therapy. </w:t>
            </w:r>
          </w:p>
          <w:p w14:paraId="0E80B415" w14:textId="77777777" w:rsidR="005D6BB0" w:rsidRPr="002478A0" w:rsidRDefault="005D6BB0" w:rsidP="005D6BB0">
            <w:pPr>
              <w:widowControl w:val="0"/>
              <w:rPr>
                <w:sz w:val="20"/>
                <w:szCs w:val="20"/>
              </w:rPr>
            </w:pPr>
          </w:p>
          <w:p w14:paraId="7A893AA1" w14:textId="77777777" w:rsidR="005D6BB0" w:rsidRPr="002478A0" w:rsidRDefault="005D6BB0" w:rsidP="005D6BB0">
            <w:pPr>
              <w:widowControl w:val="0"/>
              <w:rPr>
                <w:sz w:val="20"/>
                <w:szCs w:val="20"/>
              </w:rPr>
            </w:pPr>
            <w:r w:rsidRPr="002478A0">
              <w:rPr>
                <w:sz w:val="20"/>
                <w:szCs w:val="20"/>
              </w:rPr>
              <w:t xml:space="preserve">Length of stay following delivery. </w:t>
            </w:r>
          </w:p>
          <w:p w14:paraId="7D9B2ABF" w14:textId="77777777" w:rsidR="005D6BB0" w:rsidRPr="002478A0" w:rsidRDefault="005D6BB0" w:rsidP="005D6BB0">
            <w:pPr>
              <w:widowControl w:val="0"/>
              <w:rPr>
                <w:sz w:val="20"/>
                <w:szCs w:val="20"/>
              </w:rPr>
            </w:pPr>
          </w:p>
          <w:p w14:paraId="44C3CFC2" w14:textId="77777777" w:rsidR="005D6BB0" w:rsidRPr="002478A0" w:rsidRDefault="005D6BB0" w:rsidP="005D6BB0">
            <w:pPr>
              <w:widowControl w:val="0"/>
              <w:rPr>
                <w:sz w:val="20"/>
                <w:szCs w:val="20"/>
              </w:rPr>
            </w:pPr>
            <w:r w:rsidRPr="002478A0">
              <w:rPr>
                <w:sz w:val="20"/>
                <w:szCs w:val="20"/>
              </w:rPr>
              <w:t xml:space="preserve">Blood transfusion. </w:t>
            </w:r>
          </w:p>
          <w:p w14:paraId="27060E62" w14:textId="77777777" w:rsidR="005D6BB0" w:rsidRPr="002478A0" w:rsidRDefault="005D6BB0" w:rsidP="005D6BB0">
            <w:pPr>
              <w:widowControl w:val="0"/>
              <w:rPr>
                <w:sz w:val="20"/>
                <w:szCs w:val="20"/>
              </w:rPr>
            </w:pPr>
          </w:p>
          <w:p w14:paraId="321AB00A" w14:textId="4165D83B" w:rsidR="004173EC" w:rsidRPr="002478A0" w:rsidRDefault="005D6BB0" w:rsidP="005D6BB0">
            <w:pPr>
              <w:widowControl w:val="0"/>
              <w:rPr>
                <w:sz w:val="20"/>
                <w:szCs w:val="20"/>
              </w:rPr>
            </w:pPr>
            <w:r w:rsidRPr="002478A0">
              <w:rPr>
                <w:sz w:val="20"/>
                <w:szCs w:val="20"/>
              </w:rPr>
              <w:t>Safety data (maternal adverse events).</w:t>
            </w:r>
          </w:p>
          <w:p w14:paraId="1427525C" w14:textId="77777777" w:rsidR="005D6BB0" w:rsidRPr="002478A0" w:rsidRDefault="005D6BB0" w:rsidP="005D6BB0">
            <w:pPr>
              <w:widowControl w:val="0"/>
              <w:rPr>
                <w:sz w:val="20"/>
                <w:szCs w:val="20"/>
              </w:rPr>
            </w:pPr>
          </w:p>
        </w:tc>
        <w:tc>
          <w:tcPr>
            <w:tcW w:w="1182" w:type="dxa"/>
            <w:shd w:val="clear" w:color="auto" w:fill="00B050"/>
            <w:textDirection w:val="tbRl"/>
            <w:vAlign w:val="center"/>
          </w:tcPr>
          <w:p w14:paraId="438F556F" w14:textId="77777777" w:rsidR="005D6BB0" w:rsidRPr="002478A0" w:rsidRDefault="005D6BB0" w:rsidP="005D6BB0">
            <w:pPr>
              <w:widowControl w:val="0"/>
              <w:ind w:left="57"/>
              <w:rPr>
                <w:sz w:val="20"/>
                <w:szCs w:val="20"/>
              </w:rPr>
            </w:pPr>
            <w:r w:rsidRPr="002478A0">
              <w:rPr>
                <w:sz w:val="20"/>
                <w:szCs w:val="20"/>
              </w:rPr>
              <w:t>Randomisation</w:t>
            </w:r>
          </w:p>
        </w:tc>
        <w:tc>
          <w:tcPr>
            <w:tcW w:w="1109" w:type="dxa"/>
            <w:shd w:val="clear" w:color="auto" w:fill="00B050"/>
            <w:textDirection w:val="tbRl"/>
            <w:vAlign w:val="center"/>
          </w:tcPr>
          <w:p w14:paraId="6CCD5E23" w14:textId="77777777" w:rsidR="005D6BB0" w:rsidRPr="002478A0" w:rsidRDefault="005D6BB0" w:rsidP="005D6BB0">
            <w:pPr>
              <w:widowControl w:val="0"/>
              <w:ind w:left="57"/>
              <w:rPr>
                <w:sz w:val="20"/>
                <w:szCs w:val="20"/>
              </w:rPr>
            </w:pPr>
            <w:r w:rsidRPr="002478A0">
              <w:rPr>
                <w:sz w:val="20"/>
                <w:szCs w:val="20"/>
              </w:rPr>
              <w:t>Allocation concealment</w:t>
            </w:r>
          </w:p>
        </w:tc>
        <w:tc>
          <w:tcPr>
            <w:tcW w:w="828" w:type="dxa"/>
            <w:shd w:val="clear" w:color="auto" w:fill="00B050"/>
            <w:textDirection w:val="tbRl"/>
            <w:vAlign w:val="center"/>
          </w:tcPr>
          <w:p w14:paraId="1DA14440" w14:textId="77777777" w:rsidR="005D6BB0" w:rsidRPr="002478A0" w:rsidRDefault="005D6BB0" w:rsidP="005D6BB0">
            <w:pPr>
              <w:widowControl w:val="0"/>
              <w:ind w:left="57"/>
              <w:rPr>
                <w:sz w:val="20"/>
                <w:szCs w:val="20"/>
              </w:rPr>
            </w:pPr>
            <w:r w:rsidRPr="002478A0">
              <w:rPr>
                <w:sz w:val="20"/>
                <w:szCs w:val="20"/>
              </w:rPr>
              <w:t>Performance</w:t>
            </w:r>
          </w:p>
        </w:tc>
        <w:tc>
          <w:tcPr>
            <w:tcW w:w="801" w:type="dxa"/>
            <w:shd w:val="clear" w:color="auto" w:fill="00B050"/>
            <w:textDirection w:val="tbRl"/>
            <w:vAlign w:val="center"/>
          </w:tcPr>
          <w:p w14:paraId="4EC41581" w14:textId="77777777" w:rsidR="005D6BB0" w:rsidRPr="002478A0" w:rsidRDefault="005D6BB0" w:rsidP="005D6BB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5379CFED" w14:textId="77777777" w:rsidR="005D6BB0" w:rsidRPr="002478A0" w:rsidRDefault="005D6BB0" w:rsidP="005D6BB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032A9DAE" w14:textId="77777777" w:rsidR="005D6BB0" w:rsidRPr="002478A0" w:rsidRDefault="005D6BB0" w:rsidP="005D6BB0">
            <w:pPr>
              <w:widowControl w:val="0"/>
              <w:ind w:left="57" w:right="-46"/>
              <w:rPr>
                <w:sz w:val="20"/>
                <w:szCs w:val="20"/>
              </w:rPr>
            </w:pPr>
            <w:r w:rsidRPr="002478A0">
              <w:rPr>
                <w:sz w:val="20"/>
                <w:szCs w:val="20"/>
              </w:rPr>
              <w:t>Reporting</w:t>
            </w:r>
          </w:p>
        </w:tc>
      </w:tr>
      <w:tr w:rsidR="005D6BB0" w:rsidRPr="00FA7AF3" w14:paraId="19E01AC3" w14:textId="77777777" w:rsidTr="002478A0">
        <w:trPr>
          <w:gridAfter w:val="1"/>
          <w:wAfter w:w="113" w:type="dxa"/>
        </w:trPr>
        <w:tc>
          <w:tcPr>
            <w:tcW w:w="1381" w:type="dxa"/>
            <w:gridSpan w:val="2"/>
          </w:tcPr>
          <w:p w14:paraId="4D13DABA" w14:textId="77777777" w:rsidR="005D6BB0" w:rsidRPr="002478A0" w:rsidRDefault="005D6BB0" w:rsidP="005D6BB0">
            <w:pPr>
              <w:widowControl w:val="0"/>
              <w:rPr>
                <w:sz w:val="20"/>
                <w:szCs w:val="20"/>
              </w:rPr>
            </w:pPr>
            <w:r w:rsidRPr="002478A0">
              <w:rPr>
                <w:sz w:val="20"/>
                <w:szCs w:val="20"/>
              </w:rPr>
              <w:t>Walss Rodriguez 1991</w:t>
            </w:r>
          </w:p>
        </w:tc>
        <w:tc>
          <w:tcPr>
            <w:tcW w:w="1739" w:type="dxa"/>
          </w:tcPr>
          <w:p w14:paraId="0DBAE9C4" w14:textId="77777777" w:rsidR="005D6BB0" w:rsidRPr="002478A0" w:rsidRDefault="005D6BB0" w:rsidP="005D6BB0">
            <w:pPr>
              <w:widowControl w:val="0"/>
              <w:rPr>
                <w:sz w:val="20"/>
                <w:szCs w:val="20"/>
              </w:rPr>
            </w:pPr>
            <w:r w:rsidRPr="002478A0">
              <w:rPr>
                <w:sz w:val="20"/>
                <w:szCs w:val="20"/>
              </w:rPr>
              <w:t xml:space="preserve">Recruited in Mexico. </w:t>
            </w:r>
          </w:p>
          <w:p w14:paraId="56A6AFA9" w14:textId="77777777" w:rsidR="005D6BB0" w:rsidRPr="002478A0" w:rsidRDefault="005D6BB0" w:rsidP="005D6BB0">
            <w:pPr>
              <w:widowControl w:val="0"/>
              <w:rPr>
                <w:sz w:val="20"/>
                <w:szCs w:val="20"/>
              </w:rPr>
            </w:pPr>
          </w:p>
          <w:p w14:paraId="53ADCDB8" w14:textId="77777777" w:rsidR="005D6BB0" w:rsidRPr="002478A0" w:rsidRDefault="005D6BB0" w:rsidP="005D6BB0">
            <w:pPr>
              <w:widowControl w:val="0"/>
              <w:rPr>
                <w:sz w:val="20"/>
                <w:szCs w:val="20"/>
              </w:rPr>
            </w:pPr>
            <w:r w:rsidRPr="002478A0">
              <w:rPr>
                <w:sz w:val="20"/>
                <w:szCs w:val="20"/>
              </w:rPr>
              <w:t xml:space="preserve">Randomisation using random number tables. </w:t>
            </w:r>
          </w:p>
          <w:p w14:paraId="4DB9F831" w14:textId="77777777" w:rsidR="005D6BB0" w:rsidRPr="002478A0" w:rsidRDefault="005D6BB0" w:rsidP="005D6BB0">
            <w:pPr>
              <w:widowControl w:val="0"/>
              <w:rPr>
                <w:sz w:val="20"/>
                <w:szCs w:val="20"/>
              </w:rPr>
            </w:pPr>
          </w:p>
          <w:p w14:paraId="72733C4D" w14:textId="77777777" w:rsidR="005D6BB0" w:rsidRPr="002478A0" w:rsidRDefault="005D6BB0" w:rsidP="005D6BB0">
            <w:pPr>
              <w:widowControl w:val="0"/>
              <w:rPr>
                <w:sz w:val="20"/>
                <w:szCs w:val="20"/>
              </w:rPr>
            </w:pPr>
            <w:r w:rsidRPr="002478A0">
              <w:rPr>
                <w:sz w:val="20"/>
                <w:szCs w:val="20"/>
              </w:rPr>
              <w:t xml:space="preserve">Allocation </w:t>
            </w:r>
            <w:r w:rsidRPr="002478A0">
              <w:rPr>
                <w:sz w:val="20"/>
                <w:szCs w:val="20"/>
              </w:rPr>
              <w:lastRenderedPageBreak/>
              <w:t xml:space="preserve">concealment using numbered and sealed envelopes. </w:t>
            </w:r>
          </w:p>
          <w:p w14:paraId="49DD4145" w14:textId="77777777" w:rsidR="005D6BB0" w:rsidRPr="002478A0" w:rsidRDefault="005D6BB0" w:rsidP="005D6BB0">
            <w:pPr>
              <w:widowControl w:val="0"/>
              <w:rPr>
                <w:sz w:val="20"/>
                <w:szCs w:val="20"/>
              </w:rPr>
            </w:pPr>
          </w:p>
          <w:p w14:paraId="481DD21A" w14:textId="77777777" w:rsidR="005D6BB0" w:rsidRPr="002478A0" w:rsidRDefault="005D6BB0" w:rsidP="005D6BB0">
            <w:pPr>
              <w:widowControl w:val="0"/>
              <w:rPr>
                <w:sz w:val="20"/>
                <w:szCs w:val="20"/>
              </w:rPr>
            </w:pPr>
          </w:p>
        </w:tc>
        <w:tc>
          <w:tcPr>
            <w:tcW w:w="3047" w:type="dxa"/>
          </w:tcPr>
          <w:p w14:paraId="3B1207B6" w14:textId="77777777" w:rsidR="005D6BB0" w:rsidRPr="002478A0" w:rsidRDefault="005D6BB0" w:rsidP="005D6BB0">
            <w:pPr>
              <w:widowControl w:val="0"/>
              <w:rPr>
                <w:sz w:val="20"/>
                <w:szCs w:val="20"/>
              </w:rPr>
            </w:pPr>
            <w:r w:rsidRPr="002478A0">
              <w:rPr>
                <w:sz w:val="20"/>
                <w:szCs w:val="20"/>
              </w:rPr>
              <w:lastRenderedPageBreak/>
              <w:t xml:space="preserve">38 postpartum women. </w:t>
            </w:r>
          </w:p>
          <w:p w14:paraId="3DBEA9E8" w14:textId="77777777" w:rsidR="005D6BB0" w:rsidRPr="002478A0" w:rsidRDefault="005D6BB0" w:rsidP="005D6BB0">
            <w:pPr>
              <w:widowControl w:val="0"/>
              <w:rPr>
                <w:sz w:val="20"/>
                <w:szCs w:val="20"/>
              </w:rPr>
            </w:pPr>
          </w:p>
          <w:p w14:paraId="56890C7C" w14:textId="77777777" w:rsidR="005D6BB0" w:rsidRPr="002478A0" w:rsidRDefault="005D6BB0" w:rsidP="005D6BB0">
            <w:pPr>
              <w:widowControl w:val="0"/>
              <w:rPr>
                <w:sz w:val="20"/>
                <w:szCs w:val="20"/>
              </w:rPr>
            </w:pPr>
            <w:r w:rsidRPr="002478A0">
              <w:rPr>
                <w:sz w:val="20"/>
                <w:szCs w:val="20"/>
              </w:rPr>
              <w:t xml:space="preserve">All with a diagnosis of severe pre-eclampsia. </w:t>
            </w:r>
          </w:p>
          <w:p w14:paraId="62B0DDC4" w14:textId="77777777" w:rsidR="005D6BB0" w:rsidRPr="002478A0" w:rsidRDefault="005D6BB0" w:rsidP="005D6BB0">
            <w:pPr>
              <w:widowControl w:val="0"/>
              <w:rPr>
                <w:sz w:val="20"/>
                <w:szCs w:val="20"/>
              </w:rPr>
            </w:pPr>
          </w:p>
          <w:p w14:paraId="3638978C" w14:textId="77777777" w:rsidR="005D6BB0" w:rsidRPr="002478A0" w:rsidRDefault="005D6BB0" w:rsidP="005D6BB0">
            <w:pPr>
              <w:widowControl w:val="0"/>
              <w:rPr>
                <w:sz w:val="20"/>
                <w:szCs w:val="20"/>
              </w:rPr>
            </w:pPr>
            <w:r w:rsidRPr="002478A0">
              <w:rPr>
                <w:sz w:val="20"/>
                <w:szCs w:val="20"/>
              </w:rPr>
              <w:t xml:space="preserve">BP threshold: DBP </w:t>
            </w:r>
            <w:r w:rsidRPr="002478A0">
              <w:rPr>
                <w:sz w:val="20"/>
                <w:szCs w:val="20"/>
                <w:u w:val="single"/>
              </w:rPr>
              <w:t>&gt;</w:t>
            </w:r>
            <w:r w:rsidRPr="002478A0">
              <w:rPr>
                <w:sz w:val="20"/>
                <w:szCs w:val="20"/>
              </w:rPr>
              <w:t>110mmHg.</w:t>
            </w:r>
          </w:p>
          <w:p w14:paraId="341AAC8D" w14:textId="77777777" w:rsidR="005D6BB0" w:rsidRPr="002478A0" w:rsidRDefault="005D6BB0" w:rsidP="005D6BB0">
            <w:pPr>
              <w:widowControl w:val="0"/>
              <w:rPr>
                <w:sz w:val="20"/>
                <w:szCs w:val="20"/>
              </w:rPr>
            </w:pPr>
            <w:r w:rsidRPr="002478A0">
              <w:rPr>
                <w:sz w:val="20"/>
                <w:szCs w:val="20"/>
              </w:rPr>
              <w:t xml:space="preserve"> </w:t>
            </w:r>
          </w:p>
          <w:p w14:paraId="7E5A7D21" w14:textId="77777777" w:rsidR="005D6BB0" w:rsidRPr="002478A0" w:rsidRDefault="005D6BB0" w:rsidP="005D6BB0">
            <w:pPr>
              <w:widowControl w:val="0"/>
              <w:rPr>
                <w:sz w:val="20"/>
                <w:szCs w:val="20"/>
              </w:rPr>
            </w:pPr>
            <w:r w:rsidRPr="002478A0">
              <w:rPr>
                <w:sz w:val="20"/>
                <w:szCs w:val="20"/>
              </w:rPr>
              <w:t xml:space="preserve">Excluded women with chronic </w:t>
            </w:r>
            <w:r w:rsidRPr="002478A0">
              <w:rPr>
                <w:sz w:val="20"/>
                <w:szCs w:val="20"/>
              </w:rPr>
              <w:lastRenderedPageBreak/>
              <w:t xml:space="preserve">hypertension, renal disease and those in the ICU. </w:t>
            </w:r>
          </w:p>
          <w:p w14:paraId="707F4802" w14:textId="77777777" w:rsidR="005D6BB0" w:rsidRPr="002478A0" w:rsidRDefault="005D6BB0" w:rsidP="005D6BB0">
            <w:pPr>
              <w:widowControl w:val="0"/>
              <w:rPr>
                <w:sz w:val="20"/>
                <w:szCs w:val="20"/>
              </w:rPr>
            </w:pPr>
          </w:p>
          <w:p w14:paraId="5DFA59A7" w14:textId="77777777" w:rsidR="005D6BB0" w:rsidRPr="002478A0" w:rsidRDefault="005D6BB0" w:rsidP="005D6BB0">
            <w:pPr>
              <w:widowControl w:val="0"/>
              <w:rPr>
                <w:sz w:val="20"/>
                <w:szCs w:val="20"/>
              </w:rPr>
            </w:pPr>
            <w:r w:rsidRPr="002478A0">
              <w:rPr>
                <w:sz w:val="20"/>
                <w:szCs w:val="20"/>
              </w:rPr>
              <w:t xml:space="preserve">Groups similar with regards to age, gestational age at delivery, obstetric history and days of hospital stay. </w:t>
            </w:r>
          </w:p>
          <w:p w14:paraId="684E4F48" w14:textId="77777777" w:rsidR="005D6BB0" w:rsidRPr="002478A0" w:rsidRDefault="005D6BB0" w:rsidP="005D6BB0">
            <w:pPr>
              <w:widowControl w:val="0"/>
              <w:rPr>
                <w:sz w:val="20"/>
                <w:szCs w:val="20"/>
              </w:rPr>
            </w:pPr>
          </w:p>
        </w:tc>
        <w:tc>
          <w:tcPr>
            <w:tcW w:w="2481" w:type="dxa"/>
          </w:tcPr>
          <w:p w14:paraId="1F44616A" w14:textId="77777777" w:rsidR="005D6BB0" w:rsidRPr="002478A0" w:rsidRDefault="005D6BB0" w:rsidP="005D6BB0">
            <w:pPr>
              <w:widowControl w:val="0"/>
              <w:rPr>
                <w:sz w:val="20"/>
                <w:szCs w:val="20"/>
              </w:rPr>
            </w:pPr>
            <w:r w:rsidRPr="002478A0">
              <w:rPr>
                <w:sz w:val="20"/>
                <w:szCs w:val="20"/>
              </w:rPr>
              <w:lastRenderedPageBreak/>
              <w:t xml:space="preserve">N=18. Intervention was Hydralazine 40mg PO Q6h, plus nifedipine 10mg SL if DBP </w:t>
            </w:r>
            <w:r w:rsidRPr="002478A0">
              <w:rPr>
                <w:sz w:val="20"/>
                <w:szCs w:val="20"/>
                <w:u w:val="single"/>
              </w:rPr>
              <w:t>&gt;</w:t>
            </w:r>
            <w:r w:rsidRPr="002478A0">
              <w:rPr>
                <w:sz w:val="20"/>
                <w:szCs w:val="20"/>
              </w:rPr>
              <w:t xml:space="preserve">110. </w:t>
            </w:r>
          </w:p>
          <w:p w14:paraId="1D59D456" w14:textId="77777777" w:rsidR="005D6BB0" w:rsidRPr="002478A0" w:rsidRDefault="005D6BB0" w:rsidP="005D6BB0">
            <w:pPr>
              <w:widowControl w:val="0"/>
              <w:rPr>
                <w:sz w:val="20"/>
                <w:szCs w:val="20"/>
              </w:rPr>
            </w:pPr>
          </w:p>
          <w:p w14:paraId="1A339CE5" w14:textId="77777777" w:rsidR="005D6BB0" w:rsidRPr="002478A0" w:rsidRDefault="005D6BB0" w:rsidP="005D6BB0">
            <w:pPr>
              <w:widowControl w:val="0"/>
              <w:rPr>
                <w:sz w:val="20"/>
                <w:szCs w:val="20"/>
              </w:rPr>
            </w:pPr>
            <w:r w:rsidRPr="002478A0">
              <w:rPr>
                <w:sz w:val="20"/>
                <w:szCs w:val="20"/>
              </w:rPr>
              <w:t xml:space="preserve">N=20. Control was usual care however if DBP </w:t>
            </w:r>
            <w:r w:rsidRPr="002478A0">
              <w:rPr>
                <w:sz w:val="20"/>
                <w:szCs w:val="20"/>
                <w:u w:val="single"/>
              </w:rPr>
              <w:t>&gt;</w:t>
            </w:r>
            <w:r w:rsidRPr="002478A0">
              <w:rPr>
                <w:sz w:val="20"/>
                <w:szCs w:val="20"/>
              </w:rPr>
              <w:t xml:space="preserve">110, Nifedipine 10mg SLl was </w:t>
            </w:r>
            <w:r w:rsidRPr="002478A0">
              <w:rPr>
                <w:sz w:val="20"/>
                <w:szCs w:val="20"/>
              </w:rPr>
              <w:lastRenderedPageBreak/>
              <w:t>given.</w:t>
            </w:r>
          </w:p>
          <w:p w14:paraId="4916B2C4" w14:textId="77777777" w:rsidR="005D6BB0" w:rsidRPr="002478A0" w:rsidRDefault="005D6BB0" w:rsidP="005D6BB0">
            <w:pPr>
              <w:widowControl w:val="0"/>
              <w:rPr>
                <w:sz w:val="20"/>
                <w:szCs w:val="20"/>
              </w:rPr>
            </w:pPr>
          </w:p>
          <w:p w14:paraId="06D4DE2D" w14:textId="77777777" w:rsidR="005D6BB0" w:rsidRPr="002478A0" w:rsidRDefault="005D6BB0" w:rsidP="005D6BB0">
            <w:pPr>
              <w:widowControl w:val="0"/>
              <w:rPr>
                <w:sz w:val="20"/>
                <w:szCs w:val="20"/>
              </w:rPr>
            </w:pPr>
            <w:r w:rsidRPr="002478A0">
              <w:rPr>
                <w:sz w:val="20"/>
                <w:szCs w:val="20"/>
              </w:rPr>
              <w:t xml:space="preserve">Additional antihypertensive agent given if DBP </w:t>
            </w:r>
            <w:r w:rsidRPr="002478A0">
              <w:rPr>
                <w:sz w:val="20"/>
                <w:szCs w:val="20"/>
                <w:u w:val="single"/>
              </w:rPr>
              <w:t>&gt;</w:t>
            </w:r>
            <w:r w:rsidRPr="002478A0">
              <w:rPr>
                <w:sz w:val="20"/>
                <w:szCs w:val="20"/>
              </w:rPr>
              <w:t xml:space="preserve">110 persistently. </w:t>
            </w:r>
          </w:p>
          <w:p w14:paraId="2F5C1713" w14:textId="77777777" w:rsidR="005D6BB0" w:rsidRPr="002478A0" w:rsidRDefault="005D6BB0" w:rsidP="005D6BB0">
            <w:pPr>
              <w:widowControl w:val="0"/>
              <w:rPr>
                <w:sz w:val="20"/>
                <w:szCs w:val="20"/>
              </w:rPr>
            </w:pPr>
          </w:p>
          <w:p w14:paraId="7AEE0C9D" w14:textId="77777777" w:rsidR="005D6BB0" w:rsidRPr="002478A0" w:rsidRDefault="005D6BB0" w:rsidP="005D6BB0">
            <w:pPr>
              <w:widowControl w:val="0"/>
              <w:rPr>
                <w:sz w:val="20"/>
                <w:szCs w:val="20"/>
              </w:rPr>
            </w:pPr>
            <w:r w:rsidRPr="002478A0">
              <w:rPr>
                <w:sz w:val="20"/>
                <w:szCs w:val="20"/>
              </w:rPr>
              <w:t xml:space="preserve">Treatment goal: DBP &lt;110mmHg. </w:t>
            </w:r>
          </w:p>
          <w:p w14:paraId="17DC8A1D" w14:textId="77777777" w:rsidR="00C4358F" w:rsidRPr="002478A0" w:rsidRDefault="00C4358F" w:rsidP="005D6BB0">
            <w:pPr>
              <w:widowControl w:val="0"/>
              <w:rPr>
                <w:sz w:val="20"/>
                <w:szCs w:val="20"/>
              </w:rPr>
            </w:pPr>
          </w:p>
          <w:p w14:paraId="1B8468C5" w14:textId="77777777" w:rsidR="005D6BB0" w:rsidRPr="002478A0" w:rsidRDefault="005D6BB0" w:rsidP="005D6BB0">
            <w:pPr>
              <w:widowControl w:val="0"/>
              <w:rPr>
                <w:sz w:val="20"/>
                <w:szCs w:val="20"/>
              </w:rPr>
            </w:pPr>
          </w:p>
        </w:tc>
        <w:tc>
          <w:tcPr>
            <w:tcW w:w="1860" w:type="dxa"/>
          </w:tcPr>
          <w:p w14:paraId="41B41D24" w14:textId="77777777" w:rsidR="005D6BB0" w:rsidRPr="002478A0" w:rsidRDefault="005D6BB0" w:rsidP="005D6BB0">
            <w:pPr>
              <w:widowControl w:val="0"/>
              <w:rPr>
                <w:sz w:val="20"/>
                <w:szCs w:val="20"/>
              </w:rPr>
            </w:pPr>
            <w:r w:rsidRPr="002478A0">
              <w:rPr>
                <w:sz w:val="20"/>
                <w:szCs w:val="20"/>
              </w:rPr>
              <w:lastRenderedPageBreak/>
              <w:t>Systolic and diastolic blood pressure changes.</w:t>
            </w:r>
          </w:p>
          <w:p w14:paraId="35CEC42C" w14:textId="77777777" w:rsidR="005D6BB0" w:rsidRPr="002478A0" w:rsidRDefault="005D6BB0" w:rsidP="005D6BB0">
            <w:pPr>
              <w:widowControl w:val="0"/>
              <w:rPr>
                <w:sz w:val="20"/>
                <w:szCs w:val="20"/>
              </w:rPr>
            </w:pPr>
          </w:p>
          <w:p w14:paraId="58489A82" w14:textId="77777777" w:rsidR="005D6BB0" w:rsidRPr="002478A0" w:rsidRDefault="005D6BB0" w:rsidP="005D6BB0">
            <w:pPr>
              <w:widowControl w:val="0"/>
              <w:rPr>
                <w:sz w:val="20"/>
                <w:szCs w:val="20"/>
              </w:rPr>
            </w:pPr>
            <w:r w:rsidRPr="002478A0">
              <w:rPr>
                <w:sz w:val="20"/>
                <w:szCs w:val="20"/>
              </w:rPr>
              <w:t xml:space="preserve">Need for additional antihypertensive therapy. </w:t>
            </w:r>
          </w:p>
          <w:p w14:paraId="745C54D9" w14:textId="77777777" w:rsidR="005D6BB0" w:rsidRPr="002478A0" w:rsidRDefault="005D6BB0" w:rsidP="005D6BB0">
            <w:pPr>
              <w:widowControl w:val="0"/>
              <w:rPr>
                <w:sz w:val="20"/>
                <w:szCs w:val="20"/>
              </w:rPr>
            </w:pPr>
          </w:p>
        </w:tc>
        <w:tc>
          <w:tcPr>
            <w:tcW w:w="1182" w:type="dxa"/>
            <w:shd w:val="clear" w:color="auto" w:fill="00B050"/>
            <w:textDirection w:val="tbRl"/>
            <w:vAlign w:val="center"/>
          </w:tcPr>
          <w:p w14:paraId="1530110E" w14:textId="77777777" w:rsidR="005D6BB0" w:rsidRPr="002478A0" w:rsidRDefault="005D6BB0" w:rsidP="005D6BB0">
            <w:pPr>
              <w:widowControl w:val="0"/>
              <w:ind w:left="57"/>
              <w:rPr>
                <w:sz w:val="20"/>
                <w:szCs w:val="20"/>
              </w:rPr>
            </w:pPr>
            <w:r w:rsidRPr="002478A0">
              <w:rPr>
                <w:sz w:val="20"/>
                <w:szCs w:val="20"/>
              </w:rPr>
              <w:t>Randomisation</w:t>
            </w:r>
          </w:p>
        </w:tc>
        <w:tc>
          <w:tcPr>
            <w:tcW w:w="1109" w:type="dxa"/>
            <w:shd w:val="clear" w:color="auto" w:fill="FFC000"/>
            <w:textDirection w:val="tbRl"/>
            <w:vAlign w:val="center"/>
          </w:tcPr>
          <w:p w14:paraId="700B0240" w14:textId="77777777" w:rsidR="005D6BB0" w:rsidRPr="002478A0" w:rsidRDefault="005D6BB0" w:rsidP="005D6BB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71624BFB" w14:textId="77777777" w:rsidR="005D6BB0" w:rsidRPr="002478A0" w:rsidRDefault="005D6BB0" w:rsidP="005D6BB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6309CA67" w14:textId="77777777" w:rsidR="005D6BB0" w:rsidRPr="002478A0" w:rsidRDefault="005D6BB0" w:rsidP="005D6BB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09A6B2C1" w14:textId="77777777" w:rsidR="005D6BB0" w:rsidRPr="002478A0" w:rsidRDefault="005D6BB0" w:rsidP="005D6BB0">
            <w:pPr>
              <w:widowControl w:val="0"/>
              <w:ind w:left="57"/>
              <w:rPr>
                <w:sz w:val="20"/>
                <w:szCs w:val="20"/>
              </w:rPr>
            </w:pPr>
            <w:r w:rsidRPr="002478A0">
              <w:rPr>
                <w:sz w:val="20"/>
                <w:szCs w:val="20"/>
              </w:rPr>
              <w:t>Attrition</w:t>
            </w:r>
          </w:p>
        </w:tc>
        <w:tc>
          <w:tcPr>
            <w:tcW w:w="811" w:type="dxa"/>
            <w:shd w:val="clear" w:color="auto" w:fill="FFC000"/>
            <w:textDirection w:val="tbRl"/>
            <w:vAlign w:val="center"/>
          </w:tcPr>
          <w:p w14:paraId="5B2447B7" w14:textId="77777777" w:rsidR="005D6BB0" w:rsidRPr="002478A0" w:rsidRDefault="005D6BB0" w:rsidP="005D6BB0">
            <w:pPr>
              <w:widowControl w:val="0"/>
              <w:ind w:left="57" w:right="-46"/>
              <w:rPr>
                <w:sz w:val="20"/>
                <w:szCs w:val="20"/>
              </w:rPr>
            </w:pPr>
            <w:r w:rsidRPr="002478A0">
              <w:rPr>
                <w:sz w:val="20"/>
                <w:szCs w:val="20"/>
              </w:rPr>
              <w:t>Reporting</w:t>
            </w:r>
          </w:p>
        </w:tc>
      </w:tr>
      <w:tr w:rsidR="005D6BB0" w:rsidRPr="00FA7AF3" w14:paraId="390FB29C" w14:textId="77777777" w:rsidTr="002478A0">
        <w:trPr>
          <w:gridAfter w:val="1"/>
          <w:wAfter w:w="113" w:type="dxa"/>
        </w:trPr>
        <w:tc>
          <w:tcPr>
            <w:tcW w:w="1381" w:type="dxa"/>
            <w:gridSpan w:val="2"/>
          </w:tcPr>
          <w:p w14:paraId="456F782A" w14:textId="77777777" w:rsidR="005D6BB0" w:rsidRPr="002478A0" w:rsidRDefault="005D6BB0" w:rsidP="005D6BB0">
            <w:pPr>
              <w:widowControl w:val="0"/>
              <w:rPr>
                <w:sz w:val="20"/>
                <w:szCs w:val="20"/>
              </w:rPr>
            </w:pPr>
            <w:r w:rsidRPr="002478A0">
              <w:rPr>
                <w:sz w:val="20"/>
                <w:szCs w:val="20"/>
              </w:rPr>
              <w:t>Wang 2023</w:t>
            </w:r>
          </w:p>
        </w:tc>
        <w:tc>
          <w:tcPr>
            <w:tcW w:w="1739" w:type="dxa"/>
          </w:tcPr>
          <w:p w14:paraId="6061CE7B" w14:textId="77777777" w:rsidR="005D6BB0" w:rsidRPr="002478A0" w:rsidRDefault="005D6BB0" w:rsidP="005D6BB0">
            <w:pPr>
              <w:widowControl w:val="0"/>
              <w:rPr>
                <w:sz w:val="20"/>
                <w:szCs w:val="20"/>
              </w:rPr>
            </w:pPr>
            <w:r w:rsidRPr="002478A0">
              <w:rPr>
                <w:sz w:val="20"/>
                <w:szCs w:val="20"/>
              </w:rPr>
              <w:t xml:space="preserve">Recruited in the USA. </w:t>
            </w:r>
          </w:p>
          <w:p w14:paraId="233B1BC1" w14:textId="77777777" w:rsidR="005D6BB0" w:rsidRPr="002478A0" w:rsidRDefault="005D6BB0" w:rsidP="005D6BB0">
            <w:pPr>
              <w:widowControl w:val="0"/>
              <w:rPr>
                <w:sz w:val="20"/>
                <w:szCs w:val="20"/>
              </w:rPr>
            </w:pPr>
          </w:p>
          <w:p w14:paraId="2DA47123" w14:textId="77777777" w:rsidR="005D6BB0" w:rsidRPr="002478A0" w:rsidRDefault="005D6BB0" w:rsidP="005D6BB0">
            <w:pPr>
              <w:widowControl w:val="0"/>
              <w:rPr>
                <w:sz w:val="20"/>
                <w:szCs w:val="20"/>
              </w:rPr>
            </w:pPr>
            <w:r w:rsidRPr="002478A0">
              <w:rPr>
                <w:sz w:val="20"/>
                <w:szCs w:val="20"/>
              </w:rPr>
              <w:t xml:space="preserve">Randomisation using permuted blocks with randomly varying block sizes by web-based data entry system. </w:t>
            </w:r>
          </w:p>
          <w:p w14:paraId="18952422" w14:textId="77777777" w:rsidR="005D6BB0" w:rsidRPr="002478A0" w:rsidRDefault="005D6BB0" w:rsidP="005D6BB0">
            <w:pPr>
              <w:widowControl w:val="0"/>
              <w:rPr>
                <w:sz w:val="20"/>
                <w:szCs w:val="20"/>
              </w:rPr>
            </w:pPr>
          </w:p>
          <w:p w14:paraId="2C97ECB7" w14:textId="77777777" w:rsidR="005D6BB0" w:rsidRPr="002478A0" w:rsidRDefault="005D6BB0" w:rsidP="005D6BB0">
            <w:pPr>
              <w:widowControl w:val="0"/>
              <w:rPr>
                <w:sz w:val="20"/>
                <w:szCs w:val="20"/>
              </w:rPr>
            </w:pPr>
            <w:r w:rsidRPr="002478A0">
              <w:rPr>
                <w:sz w:val="20"/>
                <w:szCs w:val="20"/>
              </w:rPr>
              <w:t xml:space="preserve">Allocation concealment by blinding study staff to randomisation. </w:t>
            </w:r>
          </w:p>
          <w:p w14:paraId="5B610371" w14:textId="77777777" w:rsidR="005D6BB0" w:rsidRPr="002478A0" w:rsidRDefault="005D6BB0" w:rsidP="005D6BB0">
            <w:pPr>
              <w:widowControl w:val="0"/>
              <w:rPr>
                <w:sz w:val="20"/>
                <w:szCs w:val="20"/>
              </w:rPr>
            </w:pPr>
          </w:p>
          <w:p w14:paraId="33CDF386" w14:textId="77777777" w:rsidR="005D6BB0" w:rsidRPr="002478A0" w:rsidRDefault="005D6BB0" w:rsidP="005D6BB0">
            <w:pPr>
              <w:widowControl w:val="0"/>
              <w:rPr>
                <w:sz w:val="20"/>
                <w:szCs w:val="20"/>
              </w:rPr>
            </w:pPr>
          </w:p>
        </w:tc>
        <w:tc>
          <w:tcPr>
            <w:tcW w:w="3047" w:type="dxa"/>
          </w:tcPr>
          <w:p w14:paraId="7F041D9D" w14:textId="77777777" w:rsidR="005D6BB0" w:rsidRPr="002478A0" w:rsidRDefault="005D6BB0" w:rsidP="005D6BB0">
            <w:pPr>
              <w:widowControl w:val="0"/>
              <w:rPr>
                <w:sz w:val="20"/>
                <w:szCs w:val="20"/>
              </w:rPr>
            </w:pPr>
            <w:r w:rsidRPr="002478A0">
              <w:rPr>
                <w:sz w:val="20"/>
                <w:szCs w:val="20"/>
              </w:rPr>
              <w:t xml:space="preserve">110 postpartum women. </w:t>
            </w:r>
          </w:p>
          <w:p w14:paraId="5BF10A3E" w14:textId="77777777" w:rsidR="005D6BB0" w:rsidRPr="002478A0" w:rsidRDefault="005D6BB0" w:rsidP="005D6BB0">
            <w:pPr>
              <w:widowControl w:val="0"/>
              <w:rPr>
                <w:sz w:val="20"/>
                <w:szCs w:val="20"/>
              </w:rPr>
            </w:pPr>
            <w:r w:rsidRPr="002478A0">
              <w:rPr>
                <w:sz w:val="20"/>
                <w:szCs w:val="20"/>
              </w:rPr>
              <w:t xml:space="preserve"> </w:t>
            </w:r>
          </w:p>
          <w:p w14:paraId="4922D041" w14:textId="77777777" w:rsidR="005D6BB0" w:rsidRPr="002478A0" w:rsidRDefault="005D6BB0" w:rsidP="005D6BB0">
            <w:pPr>
              <w:widowControl w:val="0"/>
              <w:rPr>
                <w:sz w:val="20"/>
                <w:szCs w:val="20"/>
              </w:rPr>
            </w:pPr>
            <w:r w:rsidRPr="002478A0">
              <w:rPr>
                <w:sz w:val="20"/>
                <w:szCs w:val="20"/>
              </w:rPr>
              <w:t xml:space="preserve">All with a diagnosis of gestational hypertension or pre-eclampsia. </w:t>
            </w:r>
          </w:p>
          <w:p w14:paraId="579C1E63" w14:textId="77777777" w:rsidR="005D6BB0" w:rsidRPr="002478A0" w:rsidRDefault="005D6BB0" w:rsidP="005D6BB0">
            <w:pPr>
              <w:widowControl w:val="0"/>
              <w:rPr>
                <w:sz w:val="20"/>
                <w:szCs w:val="20"/>
              </w:rPr>
            </w:pPr>
          </w:p>
          <w:p w14:paraId="1B468E77" w14:textId="77777777" w:rsidR="005D6BB0" w:rsidRPr="002478A0" w:rsidRDefault="005D6BB0" w:rsidP="005D6BB0">
            <w:pPr>
              <w:widowControl w:val="0"/>
              <w:rPr>
                <w:sz w:val="20"/>
                <w:szCs w:val="20"/>
              </w:rPr>
            </w:pPr>
            <w:r w:rsidRPr="002478A0">
              <w:rPr>
                <w:sz w:val="20"/>
                <w:szCs w:val="20"/>
              </w:rPr>
              <w:t xml:space="preserve">BP threshold: </w:t>
            </w:r>
            <w:r w:rsidRPr="002478A0">
              <w:rPr>
                <w:sz w:val="20"/>
                <w:szCs w:val="20"/>
                <w:u w:val="single"/>
              </w:rPr>
              <w:t>&gt;</w:t>
            </w:r>
            <w:r w:rsidRPr="002478A0">
              <w:rPr>
                <w:sz w:val="20"/>
                <w:szCs w:val="20"/>
              </w:rPr>
              <w:t xml:space="preserve">140/90mmHg or </w:t>
            </w:r>
            <w:r w:rsidRPr="002478A0">
              <w:rPr>
                <w:sz w:val="20"/>
                <w:szCs w:val="20"/>
                <w:u w:val="single"/>
              </w:rPr>
              <w:t>&gt;</w:t>
            </w:r>
            <w:r w:rsidRPr="002478A0">
              <w:rPr>
                <w:sz w:val="20"/>
                <w:szCs w:val="20"/>
              </w:rPr>
              <w:t xml:space="preserve">160/110mmHg if severe. </w:t>
            </w:r>
          </w:p>
          <w:p w14:paraId="7CD41E2E" w14:textId="77777777" w:rsidR="005D6BB0" w:rsidRPr="002478A0" w:rsidRDefault="005D6BB0" w:rsidP="005D6BB0">
            <w:pPr>
              <w:widowControl w:val="0"/>
              <w:rPr>
                <w:sz w:val="20"/>
                <w:szCs w:val="20"/>
              </w:rPr>
            </w:pPr>
          </w:p>
          <w:p w14:paraId="7096B854" w14:textId="77777777" w:rsidR="005D6BB0" w:rsidRPr="002478A0" w:rsidRDefault="005D6BB0" w:rsidP="005D6BB0">
            <w:pPr>
              <w:widowControl w:val="0"/>
              <w:rPr>
                <w:sz w:val="20"/>
                <w:szCs w:val="20"/>
              </w:rPr>
            </w:pPr>
            <w:r w:rsidRPr="002478A0">
              <w:rPr>
                <w:sz w:val="20"/>
                <w:szCs w:val="20"/>
              </w:rPr>
              <w:t xml:space="preserve">Excluded women &lt;18 years of age, non-english speaking, chronic hypertension, pre-gestational diabetes, cardiac/kidney/liver disease, neonatal anomaly or prolonged NICU admission. </w:t>
            </w:r>
          </w:p>
          <w:p w14:paraId="612A64D3" w14:textId="77777777" w:rsidR="005D6BB0" w:rsidRPr="002478A0" w:rsidRDefault="005D6BB0" w:rsidP="005D6BB0">
            <w:pPr>
              <w:widowControl w:val="0"/>
              <w:rPr>
                <w:sz w:val="20"/>
                <w:szCs w:val="20"/>
              </w:rPr>
            </w:pPr>
          </w:p>
          <w:p w14:paraId="326AEBAA" w14:textId="77777777" w:rsidR="005D6BB0" w:rsidRPr="002478A0" w:rsidRDefault="005D6BB0" w:rsidP="005D6BB0">
            <w:pPr>
              <w:widowControl w:val="0"/>
              <w:rPr>
                <w:sz w:val="20"/>
                <w:szCs w:val="20"/>
              </w:rPr>
            </w:pPr>
            <w:r w:rsidRPr="002478A0">
              <w:rPr>
                <w:sz w:val="20"/>
                <w:szCs w:val="20"/>
              </w:rPr>
              <w:t xml:space="preserve">Groups were similar with regards to age, race, partner status, income, insurance, other children, smoking, pre-delivery depression, intent to breastfeed, gestational age, mode of delivery, blood loss, neonatal birth weight, HDP diagnosis, gestational age at diagnosis. </w:t>
            </w:r>
          </w:p>
          <w:p w14:paraId="2B55AAE6" w14:textId="77777777" w:rsidR="005D6BB0" w:rsidRDefault="005D6BB0" w:rsidP="005D6BB0">
            <w:pPr>
              <w:widowControl w:val="0"/>
              <w:rPr>
                <w:sz w:val="20"/>
                <w:szCs w:val="20"/>
              </w:rPr>
            </w:pPr>
          </w:p>
          <w:p w14:paraId="5020793E" w14:textId="77777777" w:rsidR="00C4358F" w:rsidRDefault="00C4358F" w:rsidP="005D6BB0">
            <w:pPr>
              <w:widowControl w:val="0"/>
              <w:rPr>
                <w:sz w:val="20"/>
                <w:szCs w:val="20"/>
              </w:rPr>
            </w:pPr>
          </w:p>
          <w:p w14:paraId="4ADF99A5" w14:textId="77777777" w:rsidR="00C4358F" w:rsidRPr="002478A0" w:rsidRDefault="00C4358F" w:rsidP="005D6BB0">
            <w:pPr>
              <w:widowControl w:val="0"/>
              <w:rPr>
                <w:sz w:val="20"/>
                <w:szCs w:val="20"/>
              </w:rPr>
            </w:pPr>
          </w:p>
        </w:tc>
        <w:tc>
          <w:tcPr>
            <w:tcW w:w="2481" w:type="dxa"/>
          </w:tcPr>
          <w:p w14:paraId="7F163451" w14:textId="77777777" w:rsidR="005D6BB0" w:rsidRPr="002478A0" w:rsidRDefault="005D6BB0" w:rsidP="005D6BB0">
            <w:pPr>
              <w:widowControl w:val="0"/>
              <w:rPr>
                <w:sz w:val="20"/>
                <w:szCs w:val="20"/>
              </w:rPr>
            </w:pPr>
            <w:r w:rsidRPr="002478A0">
              <w:rPr>
                <w:sz w:val="20"/>
                <w:szCs w:val="20"/>
              </w:rPr>
              <w:t xml:space="preserve">N=54. Intervention was SNOO responsive bassinet. It is designed to respond to infant cries automatically by providing a rhythmic rocking motion and emitting engineered white noise sounds, thus improving neonatal sleep. </w:t>
            </w:r>
          </w:p>
          <w:p w14:paraId="11E1FE6A" w14:textId="77777777" w:rsidR="005D6BB0" w:rsidRPr="002478A0" w:rsidRDefault="005D6BB0" w:rsidP="005D6BB0">
            <w:pPr>
              <w:widowControl w:val="0"/>
              <w:rPr>
                <w:sz w:val="20"/>
                <w:szCs w:val="20"/>
              </w:rPr>
            </w:pPr>
          </w:p>
          <w:p w14:paraId="25E9ED12" w14:textId="77777777" w:rsidR="005D6BB0" w:rsidRPr="002478A0" w:rsidRDefault="005D6BB0" w:rsidP="005D6BB0">
            <w:pPr>
              <w:widowControl w:val="0"/>
              <w:rPr>
                <w:sz w:val="20"/>
                <w:szCs w:val="20"/>
              </w:rPr>
            </w:pPr>
            <w:r w:rsidRPr="002478A0">
              <w:rPr>
                <w:sz w:val="20"/>
                <w:szCs w:val="20"/>
              </w:rPr>
              <w:t xml:space="preserve">N=56. Control was usual postnatal care inclusive of safe sleep education. </w:t>
            </w:r>
          </w:p>
          <w:p w14:paraId="1A3886BC" w14:textId="77777777" w:rsidR="005D6BB0" w:rsidRPr="002478A0" w:rsidRDefault="005D6BB0" w:rsidP="005D6BB0">
            <w:pPr>
              <w:widowControl w:val="0"/>
              <w:rPr>
                <w:sz w:val="20"/>
                <w:szCs w:val="20"/>
              </w:rPr>
            </w:pPr>
          </w:p>
        </w:tc>
        <w:tc>
          <w:tcPr>
            <w:tcW w:w="1860" w:type="dxa"/>
          </w:tcPr>
          <w:p w14:paraId="0595A0CF" w14:textId="77777777" w:rsidR="005D6BB0" w:rsidRPr="002478A0" w:rsidRDefault="005D6BB0" w:rsidP="005D6BB0">
            <w:pPr>
              <w:widowControl w:val="0"/>
              <w:rPr>
                <w:sz w:val="20"/>
                <w:szCs w:val="20"/>
              </w:rPr>
            </w:pPr>
            <w:r w:rsidRPr="002478A0">
              <w:rPr>
                <w:sz w:val="20"/>
                <w:szCs w:val="20"/>
              </w:rPr>
              <w:t>Systolic, diastolic and mean arterial blood pressure changes.</w:t>
            </w:r>
          </w:p>
          <w:p w14:paraId="5846D5C0" w14:textId="77777777" w:rsidR="005D6BB0" w:rsidRPr="002478A0" w:rsidRDefault="005D6BB0" w:rsidP="005D6BB0">
            <w:pPr>
              <w:widowControl w:val="0"/>
              <w:rPr>
                <w:sz w:val="20"/>
                <w:szCs w:val="20"/>
              </w:rPr>
            </w:pPr>
          </w:p>
          <w:p w14:paraId="30831B91" w14:textId="77777777" w:rsidR="005D6BB0" w:rsidRPr="002478A0" w:rsidRDefault="005D6BB0" w:rsidP="005D6BB0">
            <w:pPr>
              <w:widowControl w:val="0"/>
              <w:rPr>
                <w:sz w:val="20"/>
                <w:szCs w:val="20"/>
              </w:rPr>
            </w:pPr>
            <w:r w:rsidRPr="002478A0">
              <w:rPr>
                <w:sz w:val="20"/>
                <w:szCs w:val="20"/>
              </w:rPr>
              <w:t xml:space="preserve">Long term cardiovascular outcomes (BP at 6 weeks). </w:t>
            </w:r>
          </w:p>
          <w:p w14:paraId="30C543F9" w14:textId="77777777" w:rsidR="005D6BB0" w:rsidRPr="002478A0" w:rsidRDefault="005D6BB0" w:rsidP="005D6BB0">
            <w:pPr>
              <w:widowControl w:val="0"/>
              <w:rPr>
                <w:sz w:val="20"/>
                <w:szCs w:val="20"/>
              </w:rPr>
            </w:pPr>
          </w:p>
        </w:tc>
        <w:tc>
          <w:tcPr>
            <w:tcW w:w="1182" w:type="dxa"/>
            <w:shd w:val="clear" w:color="auto" w:fill="00B050"/>
            <w:textDirection w:val="tbRl"/>
            <w:vAlign w:val="center"/>
          </w:tcPr>
          <w:p w14:paraId="1ACD6713" w14:textId="77777777" w:rsidR="005D6BB0" w:rsidRPr="002478A0" w:rsidRDefault="005D6BB0" w:rsidP="005D6BB0">
            <w:pPr>
              <w:widowControl w:val="0"/>
              <w:ind w:left="57"/>
              <w:rPr>
                <w:sz w:val="20"/>
                <w:szCs w:val="20"/>
              </w:rPr>
            </w:pPr>
            <w:r w:rsidRPr="002478A0">
              <w:rPr>
                <w:sz w:val="20"/>
                <w:szCs w:val="20"/>
              </w:rPr>
              <w:t>Randomisation</w:t>
            </w:r>
          </w:p>
        </w:tc>
        <w:tc>
          <w:tcPr>
            <w:tcW w:w="1109" w:type="dxa"/>
            <w:shd w:val="clear" w:color="auto" w:fill="00B050"/>
            <w:textDirection w:val="tbRl"/>
            <w:vAlign w:val="center"/>
          </w:tcPr>
          <w:p w14:paraId="54F7FF8B" w14:textId="77777777" w:rsidR="005D6BB0" w:rsidRPr="002478A0" w:rsidRDefault="005D6BB0" w:rsidP="005D6BB0">
            <w:pPr>
              <w:widowControl w:val="0"/>
              <w:ind w:left="57"/>
              <w:rPr>
                <w:sz w:val="20"/>
                <w:szCs w:val="20"/>
              </w:rPr>
            </w:pPr>
            <w:r w:rsidRPr="002478A0">
              <w:rPr>
                <w:sz w:val="20"/>
                <w:szCs w:val="20"/>
              </w:rPr>
              <w:t>Allocation concealment</w:t>
            </w:r>
          </w:p>
        </w:tc>
        <w:tc>
          <w:tcPr>
            <w:tcW w:w="828" w:type="dxa"/>
            <w:shd w:val="clear" w:color="auto" w:fill="FF0000"/>
            <w:textDirection w:val="tbRl"/>
            <w:vAlign w:val="center"/>
          </w:tcPr>
          <w:p w14:paraId="491367D0" w14:textId="77777777" w:rsidR="005D6BB0" w:rsidRPr="002478A0" w:rsidRDefault="005D6BB0" w:rsidP="005D6BB0">
            <w:pPr>
              <w:widowControl w:val="0"/>
              <w:ind w:left="57"/>
              <w:rPr>
                <w:sz w:val="20"/>
                <w:szCs w:val="20"/>
              </w:rPr>
            </w:pPr>
            <w:r w:rsidRPr="002478A0">
              <w:rPr>
                <w:sz w:val="20"/>
                <w:szCs w:val="20"/>
              </w:rPr>
              <w:t>Performance</w:t>
            </w:r>
          </w:p>
        </w:tc>
        <w:tc>
          <w:tcPr>
            <w:tcW w:w="801" w:type="dxa"/>
            <w:shd w:val="clear" w:color="auto" w:fill="FF0000"/>
            <w:textDirection w:val="tbRl"/>
            <w:vAlign w:val="center"/>
          </w:tcPr>
          <w:p w14:paraId="08827B1F" w14:textId="77777777" w:rsidR="005D6BB0" w:rsidRPr="002478A0" w:rsidRDefault="005D6BB0" w:rsidP="005D6BB0">
            <w:pPr>
              <w:widowControl w:val="0"/>
              <w:ind w:left="57"/>
              <w:rPr>
                <w:sz w:val="20"/>
                <w:szCs w:val="20"/>
              </w:rPr>
            </w:pPr>
            <w:r w:rsidRPr="002478A0">
              <w:rPr>
                <w:sz w:val="20"/>
                <w:szCs w:val="20"/>
              </w:rPr>
              <w:t>Detection</w:t>
            </w:r>
          </w:p>
        </w:tc>
        <w:tc>
          <w:tcPr>
            <w:tcW w:w="739" w:type="dxa"/>
            <w:shd w:val="clear" w:color="auto" w:fill="FF0000"/>
            <w:textDirection w:val="tbRl"/>
            <w:vAlign w:val="center"/>
          </w:tcPr>
          <w:p w14:paraId="10B9FE99" w14:textId="77777777" w:rsidR="005D6BB0" w:rsidRPr="002478A0" w:rsidRDefault="005D6BB0" w:rsidP="005D6BB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4A68FF1C" w14:textId="77777777" w:rsidR="005D6BB0" w:rsidRPr="002478A0" w:rsidRDefault="005D6BB0" w:rsidP="005D6BB0">
            <w:pPr>
              <w:widowControl w:val="0"/>
              <w:ind w:left="57" w:right="-46"/>
              <w:rPr>
                <w:sz w:val="20"/>
                <w:szCs w:val="20"/>
              </w:rPr>
            </w:pPr>
            <w:r w:rsidRPr="002478A0">
              <w:rPr>
                <w:sz w:val="20"/>
                <w:szCs w:val="20"/>
              </w:rPr>
              <w:t>Reporting</w:t>
            </w:r>
          </w:p>
        </w:tc>
      </w:tr>
      <w:tr w:rsidR="005D6BB0" w:rsidRPr="00FA7AF3" w14:paraId="43EBC9E3" w14:textId="77777777" w:rsidTr="002478A0">
        <w:trPr>
          <w:gridAfter w:val="1"/>
          <w:wAfter w:w="113" w:type="dxa"/>
        </w:trPr>
        <w:tc>
          <w:tcPr>
            <w:tcW w:w="1381" w:type="dxa"/>
            <w:gridSpan w:val="2"/>
          </w:tcPr>
          <w:p w14:paraId="2A43D18E" w14:textId="77777777" w:rsidR="005D6BB0" w:rsidRPr="002478A0" w:rsidRDefault="005D6BB0" w:rsidP="005D6BB0">
            <w:pPr>
              <w:widowControl w:val="0"/>
              <w:rPr>
                <w:sz w:val="20"/>
                <w:szCs w:val="20"/>
              </w:rPr>
            </w:pPr>
            <w:r w:rsidRPr="002478A0">
              <w:rPr>
                <w:sz w:val="20"/>
                <w:szCs w:val="20"/>
              </w:rPr>
              <w:lastRenderedPageBreak/>
              <w:t>Weiner 1984</w:t>
            </w:r>
          </w:p>
        </w:tc>
        <w:tc>
          <w:tcPr>
            <w:tcW w:w="1739" w:type="dxa"/>
          </w:tcPr>
          <w:p w14:paraId="06CB07FC" w14:textId="77777777" w:rsidR="005D6BB0" w:rsidRPr="002478A0" w:rsidRDefault="005D6BB0" w:rsidP="005D6BB0">
            <w:pPr>
              <w:widowControl w:val="0"/>
              <w:rPr>
                <w:sz w:val="20"/>
                <w:szCs w:val="20"/>
              </w:rPr>
            </w:pPr>
            <w:r w:rsidRPr="002478A0">
              <w:rPr>
                <w:sz w:val="20"/>
                <w:szCs w:val="20"/>
              </w:rPr>
              <w:t xml:space="preserve">Recruited in the USA. </w:t>
            </w:r>
          </w:p>
          <w:p w14:paraId="35FE0864" w14:textId="77777777" w:rsidR="005D6BB0" w:rsidRPr="002478A0" w:rsidRDefault="005D6BB0" w:rsidP="005D6BB0">
            <w:pPr>
              <w:widowControl w:val="0"/>
              <w:rPr>
                <w:sz w:val="20"/>
                <w:szCs w:val="20"/>
              </w:rPr>
            </w:pPr>
          </w:p>
          <w:p w14:paraId="6D94C6DB" w14:textId="77777777" w:rsidR="005D6BB0" w:rsidRPr="002478A0" w:rsidRDefault="005D6BB0" w:rsidP="005D6BB0">
            <w:pPr>
              <w:widowControl w:val="0"/>
              <w:rPr>
                <w:sz w:val="20"/>
                <w:szCs w:val="20"/>
              </w:rPr>
            </w:pPr>
            <w:r w:rsidRPr="002478A0">
              <w:rPr>
                <w:sz w:val="20"/>
                <w:szCs w:val="20"/>
              </w:rPr>
              <w:t xml:space="preserve">Randomisation using random number tables. </w:t>
            </w:r>
          </w:p>
          <w:p w14:paraId="7F9DBA4A" w14:textId="77777777" w:rsidR="005D6BB0" w:rsidRPr="002478A0" w:rsidRDefault="005D6BB0" w:rsidP="005D6BB0">
            <w:pPr>
              <w:widowControl w:val="0"/>
              <w:rPr>
                <w:sz w:val="20"/>
                <w:szCs w:val="20"/>
              </w:rPr>
            </w:pPr>
          </w:p>
          <w:p w14:paraId="6100971A" w14:textId="77777777" w:rsidR="005D6BB0" w:rsidRPr="002478A0" w:rsidRDefault="005D6BB0" w:rsidP="005D6BB0">
            <w:pPr>
              <w:widowControl w:val="0"/>
              <w:rPr>
                <w:sz w:val="20"/>
                <w:szCs w:val="20"/>
              </w:rPr>
            </w:pPr>
            <w:r w:rsidRPr="002478A0">
              <w:rPr>
                <w:sz w:val="20"/>
                <w:szCs w:val="20"/>
              </w:rPr>
              <w:t xml:space="preserve">Allocation concealment via identical packaging and labelling of drugs A and B. </w:t>
            </w:r>
          </w:p>
          <w:p w14:paraId="6EB1A1C6" w14:textId="77777777" w:rsidR="005D6BB0" w:rsidRPr="002478A0" w:rsidRDefault="005D6BB0" w:rsidP="005D6BB0">
            <w:pPr>
              <w:widowControl w:val="0"/>
              <w:rPr>
                <w:sz w:val="20"/>
                <w:szCs w:val="20"/>
              </w:rPr>
            </w:pPr>
          </w:p>
          <w:p w14:paraId="2F982743" w14:textId="77777777" w:rsidR="005D6BB0" w:rsidRPr="002478A0" w:rsidRDefault="005D6BB0" w:rsidP="005D6BB0">
            <w:pPr>
              <w:widowControl w:val="0"/>
              <w:rPr>
                <w:sz w:val="20"/>
                <w:szCs w:val="20"/>
              </w:rPr>
            </w:pPr>
          </w:p>
        </w:tc>
        <w:tc>
          <w:tcPr>
            <w:tcW w:w="3047" w:type="dxa"/>
          </w:tcPr>
          <w:p w14:paraId="7B26F267" w14:textId="77777777" w:rsidR="005D6BB0" w:rsidRPr="002478A0" w:rsidRDefault="005D6BB0" w:rsidP="005D6BB0">
            <w:pPr>
              <w:widowControl w:val="0"/>
              <w:rPr>
                <w:sz w:val="20"/>
                <w:szCs w:val="20"/>
              </w:rPr>
            </w:pPr>
            <w:r w:rsidRPr="002478A0">
              <w:rPr>
                <w:sz w:val="20"/>
                <w:szCs w:val="20"/>
              </w:rPr>
              <w:t>20 postpartum women.</w:t>
            </w:r>
          </w:p>
          <w:p w14:paraId="202E5B0C" w14:textId="77777777" w:rsidR="005D6BB0" w:rsidRPr="002478A0" w:rsidRDefault="005D6BB0" w:rsidP="005D6BB0">
            <w:pPr>
              <w:widowControl w:val="0"/>
              <w:rPr>
                <w:sz w:val="20"/>
                <w:szCs w:val="20"/>
              </w:rPr>
            </w:pPr>
            <w:r w:rsidRPr="002478A0">
              <w:rPr>
                <w:sz w:val="20"/>
                <w:szCs w:val="20"/>
              </w:rPr>
              <w:t xml:space="preserve">All with a diagnosis of pre-eclampsia or superimposed pre-eclampsia. </w:t>
            </w:r>
          </w:p>
          <w:p w14:paraId="2D679821" w14:textId="77777777" w:rsidR="005D6BB0" w:rsidRPr="002478A0" w:rsidRDefault="005D6BB0" w:rsidP="005D6BB0">
            <w:pPr>
              <w:widowControl w:val="0"/>
              <w:rPr>
                <w:sz w:val="20"/>
                <w:szCs w:val="20"/>
              </w:rPr>
            </w:pPr>
          </w:p>
          <w:p w14:paraId="7A43E960" w14:textId="77777777" w:rsidR="005D6BB0" w:rsidRPr="002478A0" w:rsidRDefault="005D6BB0" w:rsidP="005D6BB0">
            <w:pPr>
              <w:widowControl w:val="0"/>
              <w:rPr>
                <w:sz w:val="20"/>
                <w:szCs w:val="20"/>
              </w:rPr>
            </w:pPr>
            <w:r w:rsidRPr="002478A0">
              <w:rPr>
                <w:sz w:val="20"/>
                <w:szCs w:val="20"/>
              </w:rPr>
              <w:t xml:space="preserve">BP threshold: DBP &gt;95mmHg.  </w:t>
            </w:r>
          </w:p>
          <w:p w14:paraId="1A5CFB58" w14:textId="77777777" w:rsidR="005D6BB0" w:rsidRPr="002478A0" w:rsidRDefault="005D6BB0" w:rsidP="005D6BB0">
            <w:pPr>
              <w:widowControl w:val="0"/>
              <w:rPr>
                <w:sz w:val="20"/>
                <w:szCs w:val="20"/>
              </w:rPr>
            </w:pPr>
          </w:p>
          <w:p w14:paraId="7C230EFF" w14:textId="77777777" w:rsidR="005D6BB0" w:rsidRPr="002478A0" w:rsidRDefault="005D6BB0" w:rsidP="005D6BB0">
            <w:pPr>
              <w:widowControl w:val="0"/>
              <w:rPr>
                <w:sz w:val="20"/>
                <w:szCs w:val="20"/>
              </w:rPr>
            </w:pPr>
            <w:r w:rsidRPr="002478A0">
              <w:rPr>
                <w:sz w:val="20"/>
                <w:szCs w:val="20"/>
              </w:rPr>
              <w:t xml:space="preserve">Excluded women with “potentially confounding illnesses”. </w:t>
            </w:r>
          </w:p>
          <w:p w14:paraId="68033708" w14:textId="77777777" w:rsidR="005D6BB0" w:rsidRPr="002478A0" w:rsidRDefault="005D6BB0" w:rsidP="005D6BB0">
            <w:pPr>
              <w:widowControl w:val="0"/>
              <w:rPr>
                <w:sz w:val="20"/>
                <w:szCs w:val="20"/>
              </w:rPr>
            </w:pPr>
          </w:p>
          <w:p w14:paraId="5E632B69" w14:textId="77777777" w:rsidR="005D6BB0" w:rsidRPr="002478A0" w:rsidRDefault="005D6BB0" w:rsidP="005D6BB0">
            <w:pPr>
              <w:widowControl w:val="0"/>
              <w:rPr>
                <w:sz w:val="20"/>
                <w:szCs w:val="20"/>
              </w:rPr>
            </w:pPr>
            <w:r w:rsidRPr="002478A0">
              <w:rPr>
                <w:sz w:val="20"/>
                <w:szCs w:val="20"/>
              </w:rPr>
              <w:t xml:space="preserve">Groups were similar with regards to age, gestational age at delivery, parity, BP on recruitment, uric acid, urine protein and platelet count. </w:t>
            </w:r>
          </w:p>
          <w:p w14:paraId="1D853E80" w14:textId="77777777" w:rsidR="005D6BB0" w:rsidRPr="002478A0" w:rsidRDefault="005D6BB0" w:rsidP="005D6BB0">
            <w:pPr>
              <w:widowControl w:val="0"/>
              <w:rPr>
                <w:sz w:val="20"/>
                <w:szCs w:val="20"/>
              </w:rPr>
            </w:pPr>
          </w:p>
        </w:tc>
        <w:tc>
          <w:tcPr>
            <w:tcW w:w="2481" w:type="dxa"/>
          </w:tcPr>
          <w:p w14:paraId="1BBB88CC" w14:textId="77777777" w:rsidR="005D6BB0" w:rsidRPr="002478A0" w:rsidRDefault="005D6BB0" w:rsidP="005D6BB0">
            <w:pPr>
              <w:widowControl w:val="0"/>
              <w:rPr>
                <w:sz w:val="20"/>
                <w:szCs w:val="20"/>
              </w:rPr>
            </w:pPr>
            <w:r w:rsidRPr="002478A0">
              <w:rPr>
                <w:sz w:val="20"/>
                <w:szCs w:val="20"/>
              </w:rPr>
              <w:t xml:space="preserve">N=11. Intervention was Ketanserin 10mg IV bolus followed by 4mg/h infusion. Supplemental boluses were given after 5 mins if no response, infusion rate was then increased as necessary to maintain DBP &lt;95mmHg. </w:t>
            </w:r>
          </w:p>
          <w:p w14:paraId="047BBADA" w14:textId="77777777" w:rsidR="005D6BB0" w:rsidRPr="002478A0" w:rsidRDefault="005D6BB0" w:rsidP="005D6BB0">
            <w:pPr>
              <w:widowControl w:val="0"/>
              <w:rPr>
                <w:sz w:val="20"/>
                <w:szCs w:val="20"/>
              </w:rPr>
            </w:pPr>
          </w:p>
          <w:p w14:paraId="19BBEE47" w14:textId="77777777" w:rsidR="005D6BB0" w:rsidRPr="002478A0" w:rsidRDefault="005D6BB0" w:rsidP="005D6BB0">
            <w:pPr>
              <w:widowControl w:val="0"/>
              <w:rPr>
                <w:sz w:val="20"/>
                <w:szCs w:val="20"/>
              </w:rPr>
            </w:pPr>
            <w:r w:rsidRPr="002478A0">
              <w:rPr>
                <w:sz w:val="20"/>
                <w:szCs w:val="20"/>
              </w:rPr>
              <w:t xml:space="preserve">N=9. Control was placebo. IV bolus given followed by an infusion. The same protocol was applied as with the intervention. </w:t>
            </w:r>
          </w:p>
          <w:p w14:paraId="59B0CC4B" w14:textId="77777777" w:rsidR="005D6BB0" w:rsidRPr="002478A0" w:rsidRDefault="005D6BB0" w:rsidP="005D6BB0">
            <w:pPr>
              <w:widowControl w:val="0"/>
              <w:rPr>
                <w:sz w:val="20"/>
                <w:szCs w:val="20"/>
              </w:rPr>
            </w:pPr>
          </w:p>
          <w:p w14:paraId="6E9A436B" w14:textId="77777777" w:rsidR="005D6BB0" w:rsidRPr="002478A0" w:rsidRDefault="005D6BB0" w:rsidP="005D6BB0">
            <w:pPr>
              <w:widowControl w:val="0"/>
              <w:rPr>
                <w:sz w:val="20"/>
                <w:szCs w:val="20"/>
              </w:rPr>
            </w:pPr>
            <w:r w:rsidRPr="002478A0">
              <w:rPr>
                <w:sz w:val="20"/>
                <w:szCs w:val="20"/>
              </w:rPr>
              <w:t>If DBP persistently &gt;105mmHg, infusion was discontinued and other drug was initiated.</w:t>
            </w:r>
          </w:p>
          <w:p w14:paraId="2F194879" w14:textId="77777777" w:rsidR="005D6BB0" w:rsidRPr="002478A0" w:rsidRDefault="005D6BB0" w:rsidP="005D6BB0">
            <w:pPr>
              <w:widowControl w:val="0"/>
              <w:rPr>
                <w:sz w:val="20"/>
                <w:szCs w:val="20"/>
              </w:rPr>
            </w:pPr>
            <w:r w:rsidRPr="002478A0">
              <w:rPr>
                <w:sz w:val="20"/>
                <w:szCs w:val="20"/>
              </w:rPr>
              <w:t>A 30-minute latency period was given between drugs unless BP necessitated immediate intervention.</w:t>
            </w:r>
          </w:p>
          <w:p w14:paraId="77FE134F" w14:textId="77777777" w:rsidR="005D6BB0" w:rsidRPr="002478A0" w:rsidRDefault="005D6BB0" w:rsidP="005D6BB0">
            <w:pPr>
              <w:widowControl w:val="0"/>
              <w:rPr>
                <w:sz w:val="20"/>
                <w:szCs w:val="20"/>
              </w:rPr>
            </w:pPr>
          </w:p>
        </w:tc>
        <w:tc>
          <w:tcPr>
            <w:tcW w:w="1860" w:type="dxa"/>
          </w:tcPr>
          <w:p w14:paraId="6937B73B" w14:textId="77777777" w:rsidR="005D6BB0" w:rsidRPr="002478A0" w:rsidRDefault="005D6BB0" w:rsidP="005D6BB0">
            <w:pPr>
              <w:widowControl w:val="0"/>
              <w:rPr>
                <w:sz w:val="20"/>
                <w:szCs w:val="20"/>
              </w:rPr>
            </w:pPr>
            <w:r w:rsidRPr="002478A0">
              <w:rPr>
                <w:sz w:val="20"/>
                <w:szCs w:val="20"/>
              </w:rPr>
              <w:t>Systolic, diastolic and mean arterial blood pressure changes.</w:t>
            </w:r>
          </w:p>
          <w:p w14:paraId="197D4441" w14:textId="77777777" w:rsidR="005D6BB0" w:rsidRPr="002478A0" w:rsidRDefault="005D6BB0" w:rsidP="005D6BB0">
            <w:pPr>
              <w:widowControl w:val="0"/>
              <w:rPr>
                <w:sz w:val="20"/>
                <w:szCs w:val="20"/>
              </w:rPr>
            </w:pPr>
          </w:p>
          <w:p w14:paraId="75B021B7" w14:textId="77777777" w:rsidR="005D6BB0" w:rsidRPr="002478A0" w:rsidRDefault="005D6BB0" w:rsidP="005D6BB0">
            <w:pPr>
              <w:widowControl w:val="0"/>
              <w:rPr>
                <w:sz w:val="20"/>
                <w:szCs w:val="20"/>
              </w:rPr>
            </w:pPr>
            <w:r w:rsidRPr="002478A0">
              <w:rPr>
                <w:sz w:val="20"/>
                <w:szCs w:val="20"/>
              </w:rPr>
              <w:t xml:space="preserve">Safety data (maternal adverse events). </w:t>
            </w:r>
          </w:p>
          <w:p w14:paraId="010A5ADA" w14:textId="77777777" w:rsidR="005D6BB0" w:rsidRPr="002478A0" w:rsidRDefault="005D6BB0" w:rsidP="005D6BB0">
            <w:pPr>
              <w:widowControl w:val="0"/>
              <w:rPr>
                <w:sz w:val="20"/>
                <w:szCs w:val="20"/>
              </w:rPr>
            </w:pPr>
          </w:p>
        </w:tc>
        <w:tc>
          <w:tcPr>
            <w:tcW w:w="1182" w:type="dxa"/>
            <w:shd w:val="clear" w:color="auto" w:fill="00B050"/>
            <w:textDirection w:val="tbRl"/>
            <w:vAlign w:val="center"/>
          </w:tcPr>
          <w:p w14:paraId="054C09EE" w14:textId="77777777" w:rsidR="005D6BB0" w:rsidRPr="002478A0" w:rsidRDefault="005D6BB0" w:rsidP="005D6BB0">
            <w:pPr>
              <w:widowControl w:val="0"/>
              <w:ind w:left="57"/>
              <w:rPr>
                <w:sz w:val="20"/>
                <w:szCs w:val="20"/>
              </w:rPr>
            </w:pPr>
            <w:r w:rsidRPr="002478A0">
              <w:rPr>
                <w:sz w:val="20"/>
                <w:szCs w:val="20"/>
              </w:rPr>
              <w:t>Randomisation</w:t>
            </w:r>
          </w:p>
        </w:tc>
        <w:tc>
          <w:tcPr>
            <w:tcW w:w="1109" w:type="dxa"/>
            <w:shd w:val="clear" w:color="auto" w:fill="00B050"/>
            <w:textDirection w:val="tbRl"/>
            <w:vAlign w:val="center"/>
          </w:tcPr>
          <w:p w14:paraId="5125B3CC" w14:textId="77777777" w:rsidR="005D6BB0" w:rsidRPr="002478A0" w:rsidRDefault="005D6BB0" w:rsidP="005D6BB0">
            <w:pPr>
              <w:widowControl w:val="0"/>
              <w:ind w:left="57"/>
              <w:rPr>
                <w:sz w:val="20"/>
                <w:szCs w:val="20"/>
              </w:rPr>
            </w:pPr>
            <w:r w:rsidRPr="002478A0">
              <w:rPr>
                <w:sz w:val="20"/>
                <w:szCs w:val="20"/>
              </w:rPr>
              <w:t>Allocation concealment</w:t>
            </w:r>
          </w:p>
        </w:tc>
        <w:tc>
          <w:tcPr>
            <w:tcW w:w="828" w:type="dxa"/>
            <w:shd w:val="clear" w:color="auto" w:fill="00B050"/>
            <w:textDirection w:val="tbRl"/>
            <w:vAlign w:val="center"/>
          </w:tcPr>
          <w:p w14:paraId="2E6F7142" w14:textId="77777777" w:rsidR="005D6BB0" w:rsidRPr="002478A0" w:rsidRDefault="005D6BB0" w:rsidP="005D6BB0">
            <w:pPr>
              <w:widowControl w:val="0"/>
              <w:ind w:left="57"/>
              <w:rPr>
                <w:sz w:val="20"/>
                <w:szCs w:val="20"/>
              </w:rPr>
            </w:pPr>
            <w:r w:rsidRPr="002478A0">
              <w:rPr>
                <w:sz w:val="20"/>
                <w:szCs w:val="20"/>
              </w:rPr>
              <w:t>Performance</w:t>
            </w:r>
          </w:p>
        </w:tc>
        <w:tc>
          <w:tcPr>
            <w:tcW w:w="801" w:type="dxa"/>
            <w:shd w:val="clear" w:color="auto" w:fill="00B050"/>
            <w:textDirection w:val="tbRl"/>
            <w:vAlign w:val="center"/>
          </w:tcPr>
          <w:p w14:paraId="0458CAE5" w14:textId="77777777" w:rsidR="005D6BB0" w:rsidRPr="002478A0" w:rsidRDefault="005D6BB0" w:rsidP="005D6BB0">
            <w:pPr>
              <w:widowControl w:val="0"/>
              <w:ind w:left="57"/>
              <w:rPr>
                <w:sz w:val="20"/>
                <w:szCs w:val="20"/>
              </w:rPr>
            </w:pPr>
            <w:r w:rsidRPr="002478A0">
              <w:rPr>
                <w:sz w:val="20"/>
                <w:szCs w:val="20"/>
              </w:rPr>
              <w:t>Detection</w:t>
            </w:r>
          </w:p>
        </w:tc>
        <w:tc>
          <w:tcPr>
            <w:tcW w:w="739" w:type="dxa"/>
            <w:shd w:val="clear" w:color="auto" w:fill="FFC000"/>
            <w:textDirection w:val="tbRl"/>
            <w:vAlign w:val="center"/>
          </w:tcPr>
          <w:p w14:paraId="5D6C6578" w14:textId="77777777" w:rsidR="005D6BB0" w:rsidRPr="002478A0" w:rsidRDefault="005D6BB0" w:rsidP="005D6BB0">
            <w:pPr>
              <w:widowControl w:val="0"/>
              <w:ind w:left="57"/>
              <w:rPr>
                <w:sz w:val="20"/>
                <w:szCs w:val="20"/>
              </w:rPr>
            </w:pPr>
            <w:r w:rsidRPr="002478A0">
              <w:rPr>
                <w:sz w:val="20"/>
                <w:szCs w:val="20"/>
              </w:rPr>
              <w:t>Attrition</w:t>
            </w:r>
          </w:p>
        </w:tc>
        <w:tc>
          <w:tcPr>
            <w:tcW w:w="811" w:type="dxa"/>
            <w:shd w:val="clear" w:color="auto" w:fill="FFC000"/>
            <w:textDirection w:val="tbRl"/>
            <w:vAlign w:val="center"/>
          </w:tcPr>
          <w:p w14:paraId="227D81DD" w14:textId="77777777" w:rsidR="005D6BB0" w:rsidRPr="002478A0" w:rsidRDefault="005D6BB0" w:rsidP="005D6BB0">
            <w:pPr>
              <w:widowControl w:val="0"/>
              <w:ind w:left="57" w:right="-46"/>
              <w:rPr>
                <w:sz w:val="20"/>
                <w:szCs w:val="20"/>
              </w:rPr>
            </w:pPr>
            <w:r w:rsidRPr="002478A0">
              <w:rPr>
                <w:sz w:val="20"/>
                <w:szCs w:val="20"/>
              </w:rPr>
              <w:t>Reporting</w:t>
            </w:r>
          </w:p>
        </w:tc>
      </w:tr>
      <w:tr w:rsidR="005D6BB0" w:rsidRPr="00FA7AF3" w14:paraId="6CCE0DFC" w14:textId="77777777" w:rsidTr="002478A0">
        <w:trPr>
          <w:gridAfter w:val="1"/>
          <w:wAfter w:w="113" w:type="dxa"/>
        </w:trPr>
        <w:tc>
          <w:tcPr>
            <w:tcW w:w="1381" w:type="dxa"/>
            <w:gridSpan w:val="2"/>
          </w:tcPr>
          <w:p w14:paraId="47ACD1B2" w14:textId="77777777" w:rsidR="005D6BB0" w:rsidRPr="002478A0" w:rsidRDefault="005D6BB0" w:rsidP="005D6BB0">
            <w:pPr>
              <w:widowControl w:val="0"/>
              <w:rPr>
                <w:sz w:val="20"/>
                <w:szCs w:val="20"/>
              </w:rPr>
            </w:pPr>
            <w:r w:rsidRPr="002478A0">
              <w:rPr>
                <w:sz w:val="20"/>
                <w:szCs w:val="20"/>
              </w:rPr>
              <w:t>Yoselevsky 2022</w:t>
            </w:r>
          </w:p>
        </w:tc>
        <w:tc>
          <w:tcPr>
            <w:tcW w:w="1739" w:type="dxa"/>
          </w:tcPr>
          <w:p w14:paraId="4BF57766" w14:textId="77777777" w:rsidR="005D6BB0" w:rsidRPr="002478A0" w:rsidRDefault="005D6BB0" w:rsidP="005D6BB0">
            <w:pPr>
              <w:widowControl w:val="0"/>
              <w:rPr>
                <w:sz w:val="20"/>
                <w:szCs w:val="20"/>
              </w:rPr>
            </w:pPr>
            <w:r w:rsidRPr="002478A0">
              <w:rPr>
                <w:sz w:val="20"/>
                <w:szCs w:val="20"/>
              </w:rPr>
              <w:t xml:space="preserve">Recruited in the USA. </w:t>
            </w:r>
          </w:p>
          <w:p w14:paraId="22F266D0" w14:textId="77777777" w:rsidR="005D6BB0" w:rsidRPr="002478A0" w:rsidRDefault="005D6BB0" w:rsidP="005D6BB0">
            <w:pPr>
              <w:widowControl w:val="0"/>
              <w:rPr>
                <w:sz w:val="20"/>
                <w:szCs w:val="20"/>
              </w:rPr>
            </w:pPr>
          </w:p>
          <w:p w14:paraId="485EFC79" w14:textId="77777777" w:rsidR="005D6BB0" w:rsidRPr="002478A0" w:rsidRDefault="005D6BB0" w:rsidP="005D6BB0">
            <w:pPr>
              <w:widowControl w:val="0"/>
              <w:rPr>
                <w:sz w:val="20"/>
                <w:szCs w:val="20"/>
              </w:rPr>
            </w:pPr>
            <w:r w:rsidRPr="002478A0">
              <w:rPr>
                <w:sz w:val="20"/>
                <w:szCs w:val="20"/>
              </w:rPr>
              <w:t>Randomisation method not described.</w:t>
            </w:r>
          </w:p>
          <w:p w14:paraId="7F088FA9" w14:textId="77777777" w:rsidR="005D6BB0" w:rsidRPr="002478A0" w:rsidRDefault="005D6BB0" w:rsidP="005D6BB0">
            <w:pPr>
              <w:widowControl w:val="0"/>
              <w:rPr>
                <w:sz w:val="20"/>
                <w:szCs w:val="20"/>
              </w:rPr>
            </w:pPr>
          </w:p>
          <w:p w14:paraId="067C4135" w14:textId="77777777" w:rsidR="005D6BB0" w:rsidRPr="002478A0" w:rsidRDefault="005D6BB0" w:rsidP="005D6BB0">
            <w:pPr>
              <w:widowControl w:val="0"/>
              <w:rPr>
                <w:sz w:val="20"/>
                <w:szCs w:val="20"/>
              </w:rPr>
            </w:pPr>
            <w:r w:rsidRPr="002478A0">
              <w:rPr>
                <w:sz w:val="20"/>
                <w:szCs w:val="20"/>
              </w:rPr>
              <w:t>Allocation concealment not described.</w:t>
            </w:r>
          </w:p>
          <w:p w14:paraId="67DE36A3" w14:textId="77777777" w:rsidR="005D6BB0" w:rsidRPr="002478A0" w:rsidRDefault="005D6BB0" w:rsidP="005D6BB0">
            <w:pPr>
              <w:widowControl w:val="0"/>
              <w:rPr>
                <w:sz w:val="20"/>
                <w:szCs w:val="20"/>
              </w:rPr>
            </w:pPr>
          </w:p>
        </w:tc>
        <w:tc>
          <w:tcPr>
            <w:tcW w:w="3047" w:type="dxa"/>
          </w:tcPr>
          <w:p w14:paraId="52E307BF" w14:textId="77777777" w:rsidR="005D6BB0" w:rsidRPr="002478A0" w:rsidRDefault="005D6BB0" w:rsidP="005D6BB0">
            <w:pPr>
              <w:widowControl w:val="0"/>
              <w:rPr>
                <w:sz w:val="20"/>
                <w:szCs w:val="20"/>
              </w:rPr>
            </w:pPr>
            <w:r w:rsidRPr="002478A0">
              <w:rPr>
                <w:sz w:val="20"/>
                <w:szCs w:val="20"/>
              </w:rPr>
              <w:t xml:space="preserve">94 postpartum women. </w:t>
            </w:r>
          </w:p>
          <w:p w14:paraId="6AACFFE1" w14:textId="77777777" w:rsidR="005D6BB0" w:rsidRPr="002478A0" w:rsidRDefault="005D6BB0" w:rsidP="005D6BB0">
            <w:pPr>
              <w:widowControl w:val="0"/>
              <w:rPr>
                <w:sz w:val="20"/>
                <w:szCs w:val="20"/>
              </w:rPr>
            </w:pPr>
          </w:p>
          <w:p w14:paraId="09E13E3F" w14:textId="77777777" w:rsidR="005D6BB0" w:rsidRPr="002478A0" w:rsidRDefault="005D6BB0" w:rsidP="005D6BB0">
            <w:pPr>
              <w:widowControl w:val="0"/>
              <w:rPr>
                <w:sz w:val="20"/>
                <w:szCs w:val="20"/>
              </w:rPr>
            </w:pPr>
            <w:r w:rsidRPr="002478A0">
              <w:rPr>
                <w:sz w:val="20"/>
                <w:szCs w:val="20"/>
              </w:rPr>
              <w:t xml:space="preserve">All with a diagnosis of a hypertensive disorder of pregnancy or chronic hypertension. </w:t>
            </w:r>
          </w:p>
          <w:p w14:paraId="211DB2C2" w14:textId="77777777" w:rsidR="005D6BB0" w:rsidRPr="002478A0" w:rsidRDefault="005D6BB0" w:rsidP="005D6BB0">
            <w:pPr>
              <w:widowControl w:val="0"/>
              <w:rPr>
                <w:sz w:val="20"/>
                <w:szCs w:val="20"/>
              </w:rPr>
            </w:pPr>
          </w:p>
          <w:p w14:paraId="0B5F74FA" w14:textId="77777777" w:rsidR="005D6BB0" w:rsidRPr="002478A0" w:rsidRDefault="005D6BB0" w:rsidP="005D6BB0">
            <w:pPr>
              <w:widowControl w:val="0"/>
              <w:rPr>
                <w:sz w:val="20"/>
                <w:szCs w:val="20"/>
              </w:rPr>
            </w:pPr>
            <w:r w:rsidRPr="002478A0">
              <w:rPr>
                <w:sz w:val="20"/>
                <w:szCs w:val="20"/>
              </w:rPr>
              <w:t>BP threshold not defined.</w:t>
            </w:r>
          </w:p>
          <w:p w14:paraId="68174CA5" w14:textId="77777777" w:rsidR="005D6BB0" w:rsidRPr="002478A0" w:rsidRDefault="005D6BB0" w:rsidP="005D6BB0">
            <w:pPr>
              <w:widowControl w:val="0"/>
              <w:rPr>
                <w:sz w:val="20"/>
                <w:szCs w:val="20"/>
              </w:rPr>
            </w:pPr>
          </w:p>
          <w:p w14:paraId="60E44E20" w14:textId="77777777" w:rsidR="005D6BB0" w:rsidRPr="002478A0" w:rsidRDefault="005D6BB0" w:rsidP="005D6BB0">
            <w:pPr>
              <w:widowControl w:val="0"/>
              <w:rPr>
                <w:sz w:val="20"/>
                <w:szCs w:val="20"/>
              </w:rPr>
            </w:pPr>
            <w:r w:rsidRPr="002478A0">
              <w:rPr>
                <w:sz w:val="20"/>
                <w:szCs w:val="20"/>
              </w:rPr>
              <w:t xml:space="preserve">Excluded women if sustained HR &lt;60 or &gt;120 bpm &gt;4h, allergy or contraindication to any of the antihypertensives, creatinine </w:t>
            </w:r>
            <w:r w:rsidRPr="002478A0">
              <w:rPr>
                <w:sz w:val="20"/>
                <w:szCs w:val="20"/>
                <w:u w:val="single"/>
              </w:rPr>
              <w:t>&gt;</w:t>
            </w:r>
            <w:r w:rsidRPr="002478A0">
              <w:rPr>
                <w:sz w:val="20"/>
                <w:szCs w:val="20"/>
              </w:rPr>
              <w:t xml:space="preserve">1.5, </w:t>
            </w:r>
            <w:r w:rsidRPr="002478A0">
              <w:rPr>
                <w:sz w:val="20"/>
                <w:szCs w:val="20"/>
              </w:rPr>
              <w:lastRenderedPageBreak/>
              <w:t>history of failed treatment with any of the antihypertensives, requiring ≥2 daily antihypertensives during pregnancy.</w:t>
            </w:r>
          </w:p>
          <w:p w14:paraId="319608F4" w14:textId="77777777" w:rsidR="005D6BB0" w:rsidRPr="002478A0" w:rsidRDefault="005D6BB0" w:rsidP="005D6BB0">
            <w:pPr>
              <w:widowControl w:val="0"/>
              <w:rPr>
                <w:sz w:val="20"/>
                <w:szCs w:val="20"/>
              </w:rPr>
            </w:pPr>
          </w:p>
          <w:p w14:paraId="63E23E9F" w14:textId="77777777" w:rsidR="005D6BB0" w:rsidRPr="002478A0" w:rsidRDefault="005D6BB0" w:rsidP="005D6BB0">
            <w:pPr>
              <w:widowControl w:val="0"/>
              <w:rPr>
                <w:sz w:val="20"/>
                <w:szCs w:val="20"/>
              </w:rPr>
            </w:pPr>
            <w:r w:rsidRPr="002478A0">
              <w:rPr>
                <w:sz w:val="20"/>
                <w:szCs w:val="20"/>
              </w:rPr>
              <w:t xml:space="preserve">Groups similar with regards to age, BMI, race, insurance, parity, twin gestation, delivery type, gestational age at delivery, HDP diagnosis, diabetes, creatinine and receipt of furosemide. </w:t>
            </w:r>
          </w:p>
          <w:p w14:paraId="79894CA0" w14:textId="77777777" w:rsidR="005D6BB0" w:rsidRPr="002478A0" w:rsidRDefault="005D6BB0" w:rsidP="005D6BB0">
            <w:pPr>
              <w:widowControl w:val="0"/>
              <w:rPr>
                <w:sz w:val="20"/>
                <w:szCs w:val="20"/>
              </w:rPr>
            </w:pPr>
          </w:p>
        </w:tc>
        <w:tc>
          <w:tcPr>
            <w:tcW w:w="2481" w:type="dxa"/>
          </w:tcPr>
          <w:p w14:paraId="234D816D" w14:textId="77777777" w:rsidR="005D6BB0" w:rsidRPr="002478A0" w:rsidRDefault="005D6BB0" w:rsidP="005D6BB0">
            <w:pPr>
              <w:widowControl w:val="0"/>
              <w:rPr>
                <w:sz w:val="20"/>
                <w:szCs w:val="20"/>
              </w:rPr>
            </w:pPr>
            <w:r w:rsidRPr="002478A0">
              <w:rPr>
                <w:sz w:val="20"/>
                <w:szCs w:val="20"/>
              </w:rPr>
              <w:lastRenderedPageBreak/>
              <w:t xml:space="preserve">N=47. Intervention was Enalapril 10mg OD PO. </w:t>
            </w:r>
          </w:p>
          <w:p w14:paraId="6F6AEA44" w14:textId="77777777" w:rsidR="005D6BB0" w:rsidRPr="002478A0" w:rsidRDefault="005D6BB0" w:rsidP="005D6BB0">
            <w:pPr>
              <w:widowControl w:val="0"/>
              <w:rPr>
                <w:sz w:val="20"/>
                <w:szCs w:val="20"/>
              </w:rPr>
            </w:pPr>
          </w:p>
          <w:p w14:paraId="73AA3154" w14:textId="77777777" w:rsidR="005D6BB0" w:rsidRPr="002478A0" w:rsidRDefault="005D6BB0" w:rsidP="005D6BB0">
            <w:pPr>
              <w:widowControl w:val="0"/>
              <w:rPr>
                <w:sz w:val="20"/>
                <w:szCs w:val="20"/>
              </w:rPr>
            </w:pPr>
            <w:r w:rsidRPr="002478A0">
              <w:rPr>
                <w:sz w:val="20"/>
                <w:szCs w:val="20"/>
              </w:rPr>
              <w:t xml:space="preserve">N=47. Control was Nifedipine ER 30mg OD PO. </w:t>
            </w:r>
          </w:p>
          <w:p w14:paraId="633362D1" w14:textId="77777777" w:rsidR="005D6BB0" w:rsidRPr="002478A0" w:rsidRDefault="005D6BB0" w:rsidP="005D6BB0">
            <w:pPr>
              <w:widowControl w:val="0"/>
              <w:rPr>
                <w:sz w:val="20"/>
                <w:szCs w:val="20"/>
              </w:rPr>
            </w:pPr>
          </w:p>
        </w:tc>
        <w:tc>
          <w:tcPr>
            <w:tcW w:w="1860" w:type="dxa"/>
          </w:tcPr>
          <w:p w14:paraId="4562DD24" w14:textId="77777777" w:rsidR="005D6BB0" w:rsidRPr="002478A0" w:rsidRDefault="005D6BB0" w:rsidP="005D6BB0">
            <w:pPr>
              <w:widowControl w:val="0"/>
              <w:rPr>
                <w:sz w:val="20"/>
                <w:szCs w:val="20"/>
              </w:rPr>
            </w:pPr>
            <w:r w:rsidRPr="002478A0">
              <w:rPr>
                <w:sz w:val="20"/>
                <w:szCs w:val="20"/>
              </w:rPr>
              <w:t>Postnatal readmission to secondary care.</w:t>
            </w:r>
          </w:p>
          <w:p w14:paraId="7CCA9986" w14:textId="77777777" w:rsidR="005D6BB0" w:rsidRPr="002478A0" w:rsidRDefault="005D6BB0" w:rsidP="005D6BB0">
            <w:pPr>
              <w:widowControl w:val="0"/>
              <w:rPr>
                <w:sz w:val="20"/>
                <w:szCs w:val="20"/>
              </w:rPr>
            </w:pPr>
          </w:p>
          <w:p w14:paraId="037095A8" w14:textId="77777777" w:rsidR="005D6BB0" w:rsidRPr="002478A0" w:rsidRDefault="005D6BB0" w:rsidP="005D6BB0">
            <w:pPr>
              <w:widowControl w:val="0"/>
              <w:rPr>
                <w:sz w:val="20"/>
                <w:szCs w:val="20"/>
              </w:rPr>
            </w:pPr>
            <w:r w:rsidRPr="002478A0">
              <w:rPr>
                <w:sz w:val="20"/>
                <w:szCs w:val="20"/>
              </w:rPr>
              <w:t xml:space="preserve">Need for additional antihypertensive therapy. </w:t>
            </w:r>
          </w:p>
          <w:p w14:paraId="1129F7C5" w14:textId="77777777" w:rsidR="005D6BB0" w:rsidRPr="002478A0" w:rsidRDefault="005D6BB0" w:rsidP="005D6BB0">
            <w:pPr>
              <w:widowControl w:val="0"/>
              <w:rPr>
                <w:sz w:val="20"/>
                <w:szCs w:val="20"/>
              </w:rPr>
            </w:pPr>
          </w:p>
          <w:p w14:paraId="1212FAB7" w14:textId="77777777" w:rsidR="005D6BB0" w:rsidRPr="002478A0" w:rsidRDefault="005D6BB0" w:rsidP="005D6BB0">
            <w:pPr>
              <w:widowControl w:val="0"/>
              <w:rPr>
                <w:sz w:val="20"/>
                <w:szCs w:val="20"/>
              </w:rPr>
            </w:pPr>
            <w:r w:rsidRPr="002478A0">
              <w:rPr>
                <w:sz w:val="20"/>
                <w:szCs w:val="20"/>
              </w:rPr>
              <w:t>Length of hospital stay after delivery.</w:t>
            </w:r>
          </w:p>
          <w:p w14:paraId="7D28F028" w14:textId="77777777" w:rsidR="005D6BB0" w:rsidRPr="002478A0" w:rsidRDefault="005D6BB0" w:rsidP="005D6BB0">
            <w:pPr>
              <w:widowControl w:val="0"/>
              <w:rPr>
                <w:sz w:val="20"/>
                <w:szCs w:val="20"/>
              </w:rPr>
            </w:pPr>
            <w:r w:rsidRPr="002478A0">
              <w:rPr>
                <w:sz w:val="20"/>
                <w:szCs w:val="20"/>
              </w:rPr>
              <w:t xml:space="preserve"> </w:t>
            </w:r>
          </w:p>
          <w:p w14:paraId="269218C8" w14:textId="77777777" w:rsidR="005D6BB0" w:rsidRPr="002478A0" w:rsidRDefault="005D6BB0" w:rsidP="005D6BB0">
            <w:pPr>
              <w:widowControl w:val="0"/>
              <w:rPr>
                <w:sz w:val="20"/>
                <w:szCs w:val="20"/>
              </w:rPr>
            </w:pPr>
            <w:r w:rsidRPr="002478A0">
              <w:rPr>
                <w:sz w:val="20"/>
                <w:szCs w:val="20"/>
              </w:rPr>
              <w:t xml:space="preserve">Maternal mortality. </w:t>
            </w:r>
          </w:p>
          <w:p w14:paraId="4DCD7A03" w14:textId="77777777" w:rsidR="005D6BB0" w:rsidRPr="002478A0" w:rsidRDefault="005D6BB0" w:rsidP="005D6BB0">
            <w:pPr>
              <w:widowControl w:val="0"/>
              <w:rPr>
                <w:sz w:val="20"/>
                <w:szCs w:val="20"/>
              </w:rPr>
            </w:pPr>
          </w:p>
          <w:p w14:paraId="5ECE9842" w14:textId="77777777" w:rsidR="005D6BB0" w:rsidRPr="002478A0" w:rsidRDefault="005D6BB0" w:rsidP="005D6BB0">
            <w:pPr>
              <w:widowControl w:val="0"/>
              <w:rPr>
                <w:sz w:val="20"/>
                <w:szCs w:val="20"/>
              </w:rPr>
            </w:pPr>
            <w:r w:rsidRPr="002478A0">
              <w:rPr>
                <w:sz w:val="20"/>
                <w:szCs w:val="20"/>
              </w:rPr>
              <w:lastRenderedPageBreak/>
              <w:t xml:space="preserve">Safety data (maternal adverse events). </w:t>
            </w:r>
          </w:p>
          <w:p w14:paraId="36B40DA5" w14:textId="77777777" w:rsidR="005D6BB0" w:rsidRPr="002478A0" w:rsidRDefault="005D6BB0" w:rsidP="005D6BB0">
            <w:pPr>
              <w:widowControl w:val="0"/>
              <w:rPr>
                <w:sz w:val="20"/>
                <w:szCs w:val="20"/>
              </w:rPr>
            </w:pPr>
          </w:p>
        </w:tc>
        <w:tc>
          <w:tcPr>
            <w:tcW w:w="1182" w:type="dxa"/>
            <w:shd w:val="clear" w:color="auto" w:fill="FFC000"/>
            <w:textDirection w:val="tbRl"/>
            <w:vAlign w:val="center"/>
          </w:tcPr>
          <w:p w14:paraId="347C3B79" w14:textId="77777777" w:rsidR="005D6BB0" w:rsidRPr="002478A0" w:rsidRDefault="005D6BB0" w:rsidP="005D6BB0">
            <w:pPr>
              <w:widowControl w:val="0"/>
              <w:ind w:left="57"/>
              <w:rPr>
                <w:sz w:val="20"/>
                <w:szCs w:val="20"/>
              </w:rPr>
            </w:pPr>
            <w:r w:rsidRPr="002478A0">
              <w:rPr>
                <w:sz w:val="20"/>
                <w:szCs w:val="20"/>
              </w:rPr>
              <w:lastRenderedPageBreak/>
              <w:t>Randomisation</w:t>
            </w:r>
          </w:p>
        </w:tc>
        <w:tc>
          <w:tcPr>
            <w:tcW w:w="1109" w:type="dxa"/>
            <w:shd w:val="clear" w:color="auto" w:fill="FFC000"/>
            <w:textDirection w:val="tbRl"/>
            <w:vAlign w:val="center"/>
          </w:tcPr>
          <w:p w14:paraId="1D026434" w14:textId="77777777" w:rsidR="005D6BB0" w:rsidRPr="002478A0" w:rsidRDefault="005D6BB0" w:rsidP="005D6BB0">
            <w:pPr>
              <w:widowControl w:val="0"/>
              <w:ind w:left="57"/>
              <w:rPr>
                <w:sz w:val="20"/>
                <w:szCs w:val="20"/>
              </w:rPr>
            </w:pPr>
            <w:r w:rsidRPr="002478A0">
              <w:rPr>
                <w:sz w:val="20"/>
                <w:szCs w:val="20"/>
              </w:rPr>
              <w:t>Allocation concealment</w:t>
            </w:r>
          </w:p>
        </w:tc>
        <w:tc>
          <w:tcPr>
            <w:tcW w:w="828" w:type="dxa"/>
            <w:shd w:val="clear" w:color="auto" w:fill="FFC000"/>
            <w:textDirection w:val="tbRl"/>
            <w:vAlign w:val="center"/>
          </w:tcPr>
          <w:p w14:paraId="7FCAF129" w14:textId="77777777" w:rsidR="005D6BB0" w:rsidRPr="002478A0" w:rsidRDefault="005D6BB0" w:rsidP="005D6BB0">
            <w:pPr>
              <w:widowControl w:val="0"/>
              <w:ind w:left="57"/>
              <w:rPr>
                <w:sz w:val="20"/>
                <w:szCs w:val="20"/>
              </w:rPr>
            </w:pPr>
            <w:r w:rsidRPr="002478A0">
              <w:rPr>
                <w:sz w:val="20"/>
                <w:szCs w:val="20"/>
              </w:rPr>
              <w:t>Performance</w:t>
            </w:r>
          </w:p>
        </w:tc>
        <w:tc>
          <w:tcPr>
            <w:tcW w:w="801" w:type="dxa"/>
            <w:shd w:val="clear" w:color="auto" w:fill="FFC000"/>
            <w:textDirection w:val="tbRl"/>
            <w:vAlign w:val="center"/>
          </w:tcPr>
          <w:p w14:paraId="27929CAB" w14:textId="77777777" w:rsidR="005D6BB0" w:rsidRPr="002478A0" w:rsidRDefault="005D6BB0" w:rsidP="005D6BB0">
            <w:pPr>
              <w:widowControl w:val="0"/>
              <w:ind w:left="57"/>
              <w:rPr>
                <w:sz w:val="20"/>
                <w:szCs w:val="20"/>
              </w:rPr>
            </w:pPr>
            <w:r w:rsidRPr="002478A0">
              <w:rPr>
                <w:sz w:val="20"/>
                <w:szCs w:val="20"/>
              </w:rPr>
              <w:t>Detection</w:t>
            </w:r>
          </w:p>
        </w:tc>
        <w:tc>
          <w:tcPr>
            <w:tcW w:w="739" w:type="dxa"/>
            <w:shd w:val="clear" w:color="auto" w:fill="00B050"/>
            <w:textDirection w:val="tbRl"/>
            <w:vAlign w:val="center"/>
          </w:tcPr>
          <w:p w14:paraId="3E911FD1" w14:textId="77777777" w:rsidR="005D6BB0" w:rsidRPr="002478A0" w:rsidRDefault="005D6BB0" w:rsidP="005D6BB0">
            <w:pPr>
              <w:widowControl w:val="0"/>
              <w:ind w:left="57"/>
              <w:rPr>
                <w:sz w:val="20"/>
                <w:szCs w:val="20"/>
              </w:rPr>
            </w:pPr>
            <w:r w:rsidRPr="002478A0">
              <w:rPr>
                <w:sz w:val="20"/>
                <w:szCs w:val="20"/>
              </w:rPr>
              <w:t>Attrition</w:t>
            </w:r>
          </w:p>
        </w:tc>
        <w:tc>
          <w:tcPr>
            <w:tcW w:w="811" w:type="dxa"/>
            <w:shd w:val="clear" w:color="auto" w:fill="00B050"/>
            <w:textDirection w:val="tbRl"/>
            <w:vAlign w:val="center"/>
          </w:tcPr>
          <w:p w14:paraId="607E6AA4" w14:textId="77777777" w:rsidR="005D6BB0" w:rsidRPr="002478A0" w:rsidRDefault="005D6BB0" w:rsidP="005D6BB0">
            <w:pPr>
              <w:widowControl w:val="0"/>
              <w:ind w:left="57" w:right="-46"/>
              <w:rPr>
                <w:sz w:val="20"/>
                <w:szCs w:val="20"/>
              </w:rPr>
            </w:pPr>
            <w:r w:rsidRPr="002478A0">
              <w:rPr>
                <w:sz w:val="20"/>
                <w:szCs w:val="20"/>
              </w:rPr>
              <w:t>Reporting</w:t>
            </w:r>
          </w:p>
        </w:tc>
      </w:tr>
    </w:tbl>
    <w:p w14:paraId="30D1CC08" w14:textId="2318FEA2" w:rsidR="00DB6F3A" w:rsidRPr="00D719EE" w:rsidRDefault="00DB6F3A" w:rsidP="00F45861">
      <w:pPr>
        <w:spacing w:after="120" w:line="240" w:lineRule="auto"/>
        <w:rPr>
          <w:rFonts w:eastAsia="Times New Roman"/>
          <w:kern w:val="0"/>
          <w:lang w:eastAsia="en-GB"/>
          <w14:ligatures w14:val="none"/>
        </w:rPr>
        <w:sectPr w:rsidR="00DB6F3A" w:rsidRPr="00D719EE" w:rsidSect="001646B0">
          <w:pgSz w:w="16838" w:h="11906" w:orient="landscape"/>
          <w:pgMar w:top="1146" w:right="1440" w:bottom="1144" w:left="1440" w:header="708" w:footer="708" w:gutter="0"/>
          <w:cols w:space="708"/>
          <w:docGrid w:linePitch="360"/>
        </w:sectPr>
      </w:pPr>
    </w:p>
    <w:p w14:paraId="14CD52F2" w14:textId="77777777" w:rsidR="005A069D" w:rsidRPr="001B5747" w:rsidRDefault="005A069D" w:rsidP="005A069D">
      <w:pPr>
        <w:spacing w:after="120" w:line="240" w:lineRule="auto"/>
        <w:rPr>
          <w:rFonts w:cstheme="minorHAnsi"/>
        </w:rPr>
      </w:pPr>
      <w:r>
        <w:rPr>
          <w:rFonts w:cstheme="minorHAnsi"/>
          <w:b/>
          <w:bCs/>
        </w:rPr>
        <w:lastRenderedPageBreak/>
        <w:t>T</w:t>
      </w:r>
      <w:r w:rsidRPr="001B5747">
        <w:rPr>
          <w:rFonts w:cstheme="minorHAnsi"/>
          <w:b/>
          <w:bCs/>
        </w:rPr>
        <w:t xml:space="preserve">able </w:t>
      </w:r>
      <w:r>
        <w:rPr>
          <w:rFonts w:cstheme="minorHAnsi"/>
          <w:b/>
          <w:bCs/>
        </w:rPr>
        <w:t>S2</w:t>
      </w:r>
      <w:r w:rsidRPr="001B5747">
        <w:rPr>
          <w:rFonts w:cstheme="minorHAnsi"/>
        </w:rPr>
        <w:t xml:space="preserve">: </w:t>
      </w:r>
      <w:r>
        <w:rPr>
          <w:rFonts w:cstheme="minorHAnsi"/>
        </w:rPr>
        <w:t>Characteristics of included trials of medications*</w:t>
      </w:r>
    </w:p>
    <w:tbl>
      <w:tblPr>
        <w:tblStyle w:val="TableGrid"/>
        <w:tblW w:w="14195" w:type="dxa"/>
        <w:tblLook w:val="04A0" w:firstRow="1" w:lastRow="0" w:firstColumn="1" w:lastColumn="0" w:noHBand="0" w:noVBand="1"/>
      </w:tblPr>
      <w:tblGrid>
        <w:gridCol w:w="1888"/>
        <w:gridCol w:w="1340"/>
        <w:gridCol w:w="1173"/>
        <w:gridCol w:w="1044"/>
        <w:gridCol w:w="646"/>
        <w:gridCol w:w="645"/>
        <w:gridCol w:w="985"/>
        <w:gridCol w:w="1515"/>
        <w:gridCol w:w="832"/>
        <w:gridCol w:w="829"/>
        <w:gridCol w:w="923"/>
        <w:gridCol w:w="1102"/>
        <w:gridCol w:w="1209"/>
        <w:gridCol w:w="64"/>
      </w:tblGrid>
      <w:tr w:rsidR="00632C9E" w:rsidRPr="00E807A2" w14:paraId="20DB3A05" w14:textId="77777777" w:rsidTr="00B86998">
        <w:trPr>
          <w:gridAfter w:val="1"/>
          <w:wAfter w:w="64" w:type="dxa"/>
          <w:tblHeader/>
        </w:trPr>
        <w:tc>
          <w:tcPr>
            <w:tcW w:w="0" w:type="auto"/>
          </w:tcPr>
          <w:p w14:paraId="23F3C211" w14:textId="77777777" w:rsidR="005A069D" w:rsidRPr="00D719EE" w:rsidRDefault="005A069D" w:rsidP="005A069D">
            <w:pPr>
              <w:ind w:right="-114"/>
              <w:rPr>
                <w:rFonts w:cstheme="minorHAnsi"/>
                <w:sz w:val="20"/>
                <w:szCs w:val="20"/>
              </w:rPr>
            </w:pPr>
          </w:p>
        </w:tc>
        <w:tc>
          <w:tcPr>
            <w:tcW w:w="0" w:type="auto"/>
          </w:tcPr>
          <w:p w14:paraId="5968C9D6" w14:textId="77777777" w:rsidR="005A069D" w:rsidRPr="00D719EE" w:rsidRDefault="005A069D" w:rsidP="005A069D">
            <w:pPr>
              <w:ind w:left="-99" w:right="-171"/>
              <w:jc w:val="center"/>
              <w:rPr>
                <w:rFonts w:cstheme="minorHAnsi"/>
                <w:b/>
                <w:bCs/>
                <w:sz w:val="20"/>
                <w:szCs w:val="20"/>
              </w:rPr>
            </w:pPr>
            <w:r w:rsidRPr="00D719EE">
              <w:rPr>
                <w:rFonts w:cstheme="minorHAnsi"/>
                <w:b/>
                <w:bCs/>
                <w:sz w:val="20"/>
                <w:szCs w:val="20"/>
              </w:rPr>
              <w:t>N participants</w:t>
            </w:r>
          </w:p>
        </w:tc>
        <w:tc>
          <w:tcPr>
            <w:tcW w:w="0" w:type="auto"/>
          </w:tcPr>
          <w:p w14:paraId="2413F168" w14:textId="77777777" w:rsidR="005A069D" w:rsidRPr="00D719EE" w:rsidRDefault="005A069D" w:rsidP="005A069D">
            <w:pPr>
              <w:ind w:left="-104" w:right="-56"/>
              <w:jc w:val="center"/>
              <w:rPr>
                <w:rFonts w:cstheme="minorHAnsi"/>
                <w:b/>
                <w:bCs/>
                <w:sz w:val="20"/>
                <w:szCs w:val="20"/>
              </w:rPr>
            </w:pPr>
            <w:r w:rsidRPr="00D719EE">
              <w:rPr>
                <w:rFonts w:cstheme="minorHAnsi"/>
                <w:b/>
                <w:bCs/>
                <w:sz w:val="20"/>
                <w:szCs w:val="20"/>
              </w:rPr>
              <w:t>Furosemide</w:t>
            </w:r>
          </w:p>
        </w:tc>
        <w:tc>
          <w:tcPr>
            <w:tcW w:w="0" w:type="auto"/>
          </w:tcPr>
          <w:p w14:paraId="2C20F461" w14:textId="77777777" w:rsidR="005A069D" w:rsidRPr="00D719EE" w:rsidRDefault="005A069D" w:rsidP="005A069D">
            <w:pPr>
              <w:ind w:left="-115" w:right="-71"/>
              <w:jc w:val="center"/>
              <w:rPr>
                <w:rFonts w:cstheme="minorHAnsi"/>
                <w:b/>
                <w:bCs/>
                <w:sz w:val="20"/>
                <w:szCs w:val="20"/>
              </w:rPr>
            </w:pPr>
            <w:r w:rsidRPr="00D719EE">
              <w:rPr>
                <w:rFonts w:cstheme="minorHAnsi"/>
                <w:b/>
                <w:bCs/>
                <w:sz w:val="20"/>
                <w:szCs w:val="20"/>
              </w:rPr>
              <w:t>Torsemide</w:t>
            </w:r>
          </w:p>
        </w:tc>
        <w:tc>
          <w:tcPr>
            <w:tcW w:w="646" w:type="dxa"/>
          </w:tcPr>
          <w:p w14:paraId="074BFFAA" w14:textId="77777777" w:rsidR="005A069D" w:rsidRPr="00D719EE" w:rsidRDefault="005A069D" w:rsidP="005A069D">
            <w:pPr>
              <w:jc w:val="center"/>
              <w:rPr>
                <w:rFonts w:cstheme="minorHAnsi"/>
                <w:b/>
                <w:bCs/>
                <w:sz w:val="20"/>
                <w:szCs w:val="20"/>
              </w:rPr>
            </w:pPr>
            <w:r w:rsidRPr="00D719EE">
              <w:rPr>
                <w:rFonts w:cstheme="minorHAnsi"/>
                <w:b/>
                <w:bCs/>
                <w:sz w:val="20"/>
                <w:szCs w:val="20"/>
              </w:rPr>
              <w:t>LB</w:t>
            </w:r>
          </w:p>
        </w:tc>
        <w:tc>
          <w:tcPr>
            <w:tcW w:w="645" w:type="dxa"/>
          </w:tcPr>
          <w:p w14:paraId="099BC8BF" w14:textId="77777777" w:rsidR="005A069D" w:rsidRPr="00D719EE" w:rsidRDefault="005A069D" w:rsidP="005A069D">
            <w:pPr>
              <w:jc w:val="center"/>
              <w:rPr>
                <w:rFonts w:cstheme="minorHAnsi"/>
                <w:b/>
                <w:bCs/>
                <w:sz w:val="20"/>
                <w:szCs w:val="20"/>
              </w:rPr>
            </w:pPr>
            <w:r w:rsidRPr="00D719EE">
              <w:rPr>
                <w:rFonts w:cstheme="minorHAnsi"/>
                <w:b/>
                <w:bCs/>
                <w:sz w:val="20"/>
                <w:szCs w:val="20"/>
              </w:rPr>
              <w:t>MD</w:t>
            </w:r>
          </w:p>
        </w:tc>
        <w:tc>
          <w:tcPr>
            <w:tcW w:w="0" w:type="auto"/>
          </w:tcPr>
          <w:p w14:paraId="3870EC67" w14:textId="77777777" w:rsidR="005A069D" w:rsidRPr="00D719EE" w:rsidRDefault="005A069D" w:rsidP="005A069D">
            <w:pPr>
              <w:jc w:val="center"/>
              <w:rPr>
                <w:rFonts w:cstheme="minorHAnsi"/>
                <w:b/>
                <w:bCs/>
                <w:sz w:val="20"/>
                <w:szCs w:val="20"/>
              </w:rPr>
            </w:pPr>
            <w:r w:rsidRPr="00D719EE">
              <w:rPr>
                <w:rFonts w:cstheme="minorHAnsi"/>
                <w:b/>
                <w:bCs/>
                <w:sz w:val="20"/>
                <w:szCs w:val="20"/>
              </w:rPr>
              <w:t>Nifed</w:t>
            </w:r>
          </w:p>
        </w:tc>
        <w:tc>
          <w:tcPr>
            <w:tcW w:w="0" w:type="auto"/>
          </w:tcPr>
          <w:p w14:paraId="5F29FAEA" w14:textId="77777777" w:rsidR="005A069D" w:rsidRPr="00D719EE" w:rsidRDefault="005A069D" w:rsidP="005A069D">
            <w:pPr>
              <w:jc w:val="center"/>
              <w:rPr>
                <w:rFonts w:cstheme="minorHAnsi"/>
                <w:b/>
                <w:bCs/>
                <w:sz w:val="20"/>
                <w:szCs w:val="20"/>
              </w:rPr>
            </w:pPr>
            <w:r w:rsidRPr="00D719EE">
              <w:rPr>
                <w:rFonts w:cstheme="minorHAnsi"/>
                <w:b/>
                <w:bCs/>
                <w:sz w:val="20"/>
                <w:szCs w:val="20"/>
              </w:rPr>
              <w:t>Hydral</w:t>
            </w:r>
          </w:p>
        </w:tc>
        <w:tc>
          <w:tcPr>
            <w:tcW w:w="0" w:type="auto"/>
            <w:gridSpan w:val="2"/>
          </w:tcPr>
          <w:p w14:paraId="688BD87E" w14:textId="77777777" w:rsidR="005A069D" w:rsidRPr="00D719EE" w:rsidRDefault="005A069D" w:rsidP="005A069D">
            <w:pPr>
              <w:jc w:val="center"/>
              <w:rPr>
                <w:rFonts w:cstheme="minorHAnsi"/>
                <w:b/>
                <w:bCs/>
                <w:sz w:val="20"/>
                <w:szCs w:val="20"/>
              </w:rPr>
            </w:pPr>
            <w:r w:rsidRPr="00D719EE">
              <w:rPr>
                <w:rFonts w:cstheme="minorHAnsi"/>
                <w:b/>
                <w:bCs/>
                <w:sz w:val="20"/>
                <w:szCs w:val="20"/>
              </w:rPr>
              <w:t>Other</w:t>
            </w:r>
          </w:p>
        </w:tc>
        <w:tc>
          <w:tcPr>
            <w:tcW w:w="0" w:type="auto"/>
          </w:tcPr>
          <w:p w14:paraId="57FD52C8" w14:textId="77777777" w:rsidR="005A069D" w:rsidRPr="00D719EE" w:rsidRDefault="005A069D" w:rsidP="005A069D">
            <w:pPr>
              <w:jc w:val="center"/>
              <w:rPr>
                <w:rFonts w:cstheme="minorHAnsi"/>
                <w:b/>
                <w:bCs/>
                <w:sz w:val="20"/>
                <w:szCs w:val="20"/>
              </w:rPr>
            </w:pPr>
            <w:r w:rsidRPr="00D719EE">
              <w:rPr>
                <w:rFonts w:cstheme="minorHAnsi"/>
                <w:b/>
                <w:bCs/>
                <w:sz w:val="20"/>
                <w:szCs w:val="20"/>
              </w:rPr>
              <w:t>Placeboł</w:t>
            </w:r>
          </w:p>
        </w:tc>
        <w:tc>
          <w:tcPr>
            <w:tcW w:w="0" w:type="auto"/>
            <w:shd w:val="clear" w:color="auto" w:fill="FFFFFF" w:themeFill="background1"/>
          </w:tcPr>
          <w:p w14:paraId="2C5DA9E9" w14:textId="77777777" w:rsidR="005A069D" w:rsidRPr="00D719EE" w:rsidRDefault="005A069D" w:rsidP="005A069D">
            <w:pPr>
              <w:jc w:val="center"/>
              <w:rPr>
                <w:rFonts w:cstheme="minorHAnsi"/>
                <w:b/>
                <w:bCs/>
                <w:sz w:val="20"/>
                <w:szCs w:val="20"/>
              </w:rPr>
            </w:pPr>
            <w:r w:rsidRPr="00D719EE">
              <w:rPr>
                <w:rFonts w:cstheme="minorHAnsi"/>
                <w:b/>
                <w:bCs/>
                <w:sz w:val="20"/>
                <w:szCs w:val="20"/>
              </w:rPr>
              <w:t>No therapy</w:t>
            </w:r>
          </w:p>
        </w:tc>
        <w:tc>
          <w:tcPr>
            <w:tcW w:w="0" w:type="auto"/>
            <w:shd w:val="clear" w:color="auto" w:fill="FFFFFF" w:themeFill="background1"/>
          </w:tcPr>
          <w:p w14:paraId="204C0EA9" w14:textId="77777777" w:rsidR="005A069D" w:rsidRPr="00D719EE" w:rsidRDefault="005A069D" w:rsidP="005A069D">
            <w:pPr>
              <w:ind w:left="-69" w:right="-47"/>
              <w:jc w:val="center"/>
              <w:rPr>
                <w:rFonts w:cstheme="minorHAnsi"/>
                <w:b/>
                <w:bCs/>
                <w:sz w:val="20"/>
                <w:szCs w:val="20"/>
              </w:rPr>
            </w:pPr>
            <w:r w:rsidRPr="00D719EE">
              <w:rPr>
                <w:rFonts w:cstheme="minorHAnsi"/>
                <w:b/>
                <w:bCs/>
                <w:sz w:val="20"/>
                <w:szCs w:val="20"/>
              </w:rPr>
              <w:t>Both groups</w:t>
            </w:r>
          </w:p>
        </w:tc>
      </w:tr>
      <w:tr w:rsidR="005A069D" w:rsidRPr="00142070" w14:paraId="5C8EC26E" w14:textId="77777777" w:rsidTr="00B86998">
        <w:tc>
          <w:tcPr>
            <w:tcW w:w="14195" w:type="dxa"/>
            <w:gridSpan w:val="14"/>
            <w:shd w:val="clear" w:color="auto" w:fill="D9D9D9" w:themeFill="background1" w:themeFillShade="D9"/>
          </w:tcPr>
          <w:p w14:paraId="154D9661" w14:textId="77777777" w:rsidR="005A069D" w:rsidRPr="00D719EE" w:rsidRDefault="005A069D" w:rsidP="005A069D">
            <w:pPr>
              <w:ind w:right="-56"/>
              <w:rPr>
                <w:rFonts w:cstheme="minorHAnsi"/>
                <w:b/>
                <w:bCs/>
                <w:sz w:val="20"/>
                <w:szCs w:val="20"/>
                <w:lang w:val="pt-PT"/>
              </w:rPr>
            </w:pPr>
            <w:r w:rsidRPr="00D719EE">
              <w:rPr>
                <w:rFonts w:cstheme="minorHAnsi"/>
                <w:sz w:val="20"/>
                <w:szCs w:val="20"/>
                <w:lang w:val="pt-PT"/>
              </w:rPr>
              <w:t>DIURETIC (N=</w:t>
            </w:r>
            <w:r>
              <w:rPr>
                <w:rFonts w:cstheme="minorHAnsi"/>
                <w:sz w:val="20"/>
                <w:szCs w:val="20"/>
                <w:lang w:val="pt-PT"/>
              </w:rPr>
              <w:t>7</w:t>
            </w:r>
            <w:r w:rsidRPr="00D719EE">
              <w:rPr>
                <w:rFonts w:cstheme="minorHAnsi"/>
                <w:sz w:val="20"/>
                <w:szCs w:val="20"/>
                <w:lang w:val="pt-PT"/>
              </w:rPr>
              <w:t xml:space="preserve"> trials, n=</w:t>
            </w:r>
            <w:r>
              <w:rPr>
                <w:rFonts w:cstheme="minorHAnsi"/>
                <w:sz w:val="20"/>
                <w:szCs w:val="20"/>
                <w:lang w:val="pt-PT"/>
              </w:rPr>
              <w:t>1113</w:t>
            </w:r>
            <w:r w:rsidRPr="00D719EE">
              <w:rPr>
                <w:rFonts w:cstheme="minorHAnsi"/>
                <w:sz w:val="20"/>
                <w:szCs w:val="20"/>
                <w:lang w:val="pt-PT"/>
              </w:rPr>
              <w:t xml:space="preserve"> participants)</w:t>
            </w:r>
          </w:p>
        </w:tc>
      </w:tr>
      <w:tr w:rsidR="00632C9E" w:rsidRPr="00E807A2" w14:paraId="41D4B6DF" w14:textId="77777777" w:rsidTr="00B86998">
        <w:trPr>
          <w:gridAfter w:val="1"/>
          <w:wAfter w:w="64" w:type="dxa"/>
        </w:trPr>
        <w:tc>
          <w:tcPr>
            <w:tcW w:w="0" w:type="auto"/>
          </w:tcPr>
          <w:p w14:paraId="6BC5E2D4" w14:textId="77777777" w:rsidR="005A069D" w:rsidRPr="00D719EE" w:rsidRDefault="005A069D" w:rsidP="005A069D">
            <w:pPr>
              <w:ind w:right="-114"/>
              <w:rPr>
                <w:rFonts w:cstheme="minorHAnsi"/>
                <w:sz w:val="20"/>
                <w:szCs w:val="20"/>
              </w:rPr>
            </w:pPr>
            <w:r w:rsidRPr="00D719EE">
              <w:rPr>
                <w:rFonts w:cstheme="minorHAnsi"/>
                <w:sz w:val="20"/>
                <w:szCs w:val="20"/>
              </w:rPr>
              <w:t>Ascarelli 2005</w:t>
            </w:r>
          </w:p>
        </w:tc>
        <w:tc>
          <w:tcPr>
            <w:tcW w:w="0" w:type="auto"/>
          </w:tcPr>
          <w:p w14:paraId="219BDC4C" w14:textId="77777777" w:rsidR="005A069D" w:rsidRPr="00D719EE" w:rsidRDefault="005A069D" w:rsidP="005A069D">
            <w:pPr>
              <w:ind w:left="-99" w:right="-171"/>
              <w:jc w:val="center"/>
              <w:rPr>
                <w:rFonts w:cstheme="minorHAnsi"/>
                <w:b/>
                <w:bCs/>
                <w:sz w:val="20"/>
                <w:szCs w:val="20"/>
              </w:rPr>
            </w:pPr>
            <w:r w:rsidRPr="00D719EE">
              <w:rPr>
                <w:rFonts w:cstheme="minorHAnsi"/>
                <w:sz w:val="20"/>
                <w:szCs w:val="20"/>
              </w:rPr>
              <w:t>264</w:t>
            </w:r>
          </w:p>
        </w:tc>
        <w:tc>
          <w:tcPr>
            <w:tcW w:w="0" w:type="auto"/>
            <w:shd w:val="clear" w:color="auto" w:fill="DAE9F7" w:themeFill="text2" w:themeFillTint="1A"/>
          </w:tcPr>
          <w:p w14:paraId="735F1E0E" w14:textId="77777777" w:rsidR="005A069D" w:rsidRPr="00D719EE" w:rsidRDefault="005A069D" w:rsidP="005A069D">
            <w:pPr>
              <w:ind w:left="-104" w:right="-56"/>
              <w:jc w:val="center"/>
              <w:rPr>
                <w:rFonts w:cstheme="minorHAnsi"/>
                <w:b/>
                <w:bCs/>
                <w:sz w:val="20"/>
                <w:szCs w:val="20"/>
              </w:rPr>
            </w:pPr>
            <w:r w:rsidRPr="00D719EE">
              <w:rPr>
                <w:rFonts w:cstheme="minorHAnsi"/>
                <w:sz w:val="20"/>
                <w:szCs w:val="20"/>
              </w:rPr>
              <w:t>20mg + K</w:t>
            </w:r>
          </w:p>
        </w:tc>
        <w:tc>
          <w:tcPr>
            <w:tcW w:w="0" w:type="auto"/>
          </w:tcPr>
          <w:p w14:paraId="2311061C"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646" w:type="dxa"/>
          </w:tcPr>
          <w:p w14:paraId="5F241FEF"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645" w:type="dxa"/>
          </w:tcPr>
          <w:p w14:paraId="07EA03C5"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tcPr>
          <w:p w14:paraId="379F5E48"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tcPr>
          <w:p w14:paraId="77F0AF18"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gridSpan w:val="2"/>
          </w:tcPr>
          <w:p w14:paraId="677A1BBC"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tcPr>
          <w:p w14:paraId="5286EA6A"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shd w:val="clear" w:color="auto" w:fill="FFC000"/>
          </w:tcPr>
          <w:p w14:paraId="1CDBCCA9" w14:textId="77777777" w:rsidR="005A069D" w:rsidRPr="00D719EE" w:rsidRDefault="005A069D" w:rsidP="005A069D">
            <w:pPr>
              <w:jc w:val="center"/>
              <w:rPr>
                <w:rFonts w:cstheme="minorHAnsi"/>
                <w:b/>
                <w:bCs/>
                <w:sz w:val="20"/>
                <w:szCs w:val="20"/>
              </w:rPr>
            </w:pPr>
            <w:r w:rsidRPr="00D719EE">
              <w:rPr>
                <w:rFonts w:cstheme="minorHAnsi"/>
                <w:sz w:val="20"/>
                <w:szCs w:val="20"/>
              </w:rPr>
              <w:t>●</w:t>
            </w:r>
          </w:p>
        </w:tc>
        <w:tc>
          <w:tcPr>
            <w:tcW w:w="0" w:type="auto"/>
            <w:shd w:val="clear" w:color="auto" w:fill="FFFFFF" w:themeFill="background1"/>
          </w:tcPr>
          <w:p w14:paraId="3747354E" w14:textId="77777777" w:rsidR="005A069D" w:rsidRPr="00D719EE" w:rsidRDefault="005A069D" w:rsidP="005A069D">
            <w:pPr>
              <w:ind w:left="-69" w:right="-47"/>
              <w:jc w:val="center"/>
              <w:rPr>
                <w:rFonts w:cstheme="minorHAnsi"/>
                <w:sz w:val="20"/>
                <w:szCs w:val="20"/>
              </w:rPr>
            </w:pPr>
            <w:r w:rsidRPr="00D719EE">
              <w:rPr>
                <w:rFonts w:cstheme="minorHAnsi"/>
                <w:sz w:val="20"/>
                <w:szCs w:val="20"/>
              </w:rPr>
              <w:t>nifedipine</w:t>
            </w:r>
          </w:p>
        </w:tc>
      </w:tr>
      <w:tr w:rsidR="00632C9E" w:rsidRPr="00E807A2" w14:paraId="68FC4391" w14:textId="77777777" w:rsidTr="00B86998">
        <w:trPr>
          <w:gridAfter w:val="1"/>
          <w:wAfter w:w="64" w:type="dxa"/>
        </w:trPr>
        <w:tc>
          <w:tcPr>
            <w:tcW w:w="0" w:type="auto"/>
          </w:tcPr>
          <w:p w14:paraId="18785212" w14:textId="77777777" w:rsidR="005A069D" w:rsidRPr="00D719EE" w:rsidRDefault="005A069D" w:rsidP="005A069D">
            <w:pPr>
              <w:ind w:right="-114"/>
              <w:rPr>
                <w:rFonts w:cstheme="minorHAnsi"/>
                <w:sz w:val="20"/>
                <w:szCs w:val="20"/>
              </w:rPr>
            </w:pPr>
            <w:r w:rsidRPr="00D719EE">
              <w:rPr>
                <w:rFonts w:cstheme="minorHAnsi"/>
                <w:sz w:val="20"/>
                <w:szCs w:val="20"/>
              </w:rPr>
              <w:t>Bozorgan 2022</w:t>
            </w:r>
          </w:p>
        </w:tc>
        <w:tc>
          <w:tcPr>
            <w:tcW w:w="0" w:type="auto"/>
          </w:tcPr>
          <w:p w14:paraId="5AF133D6" w14:textId="77777777" w:rsidR="005A069D" w:rsidRPr="00D719EE" w:rsidRDefault="005A069D" w:rsidP="005A069D">
            <w:pPr>
              <w:ind w:left="-99" w:right="-171"/>
              <w:jc w:val="center"/>
              <w:rPr>
                <w:rFonts w:cstheme="minorHAnsi"/>
                <w:b/>
                <w:bCs/>
                <w:sz w:val="20"/>
                <w:szCs w:val="20"/>
              </w:rPr>
            </w:pPr>
            <w:r w:rsidRPr="00D719EE">
              <w:rPr>
                <w:rFonts w:cstheme="minorHAnsi"/>
                <w:sz w:val="20"/>
                <w:szCs w:val="20"/>
              </w:rPr>
              <w:t>109</w:t>
            </w:r>
          </w:p>
        </w:tc>
        <w:tc>
          <w:tcPr>
            <w:tcW w:w="0" w:type="auto"/>
            <w:shd w:val="clear" w:color="auto" w:fill="DAE9F7" w:themeFill="text2" w:themeFillTint="1A"/>
          </w:tcPr>
          <w:p w14:paraId="725E7487" w14:textId="77777777" w:rsidR="005A069D" w:rsidRPr="00D719EE" w:rsidRDefault="005A069D" w:rsidP="005A069D">
            <w:pPr>
              <w:ind w:left="-104" w:right="-56"/>
              <w:jc w:val="center"/>
              <w:rPr>
                <w:rFonts w:cstheme="minorHAnsi"/>
                <w:b/>
                <w:bCs/>
                <w:sz w:val="20"/>
                <w:szCs w:val="20"/>
              </w:rPr>
            </w:pPr>
            <w:r w:rsidRPr="00D719EE">
              <w:rPr>
                <w:rFonts w:cstheme="minorHAnsi"/>
                <w:sz w:val="20"/>
                <w:szCs w:val="20"/>
              </w:rPr>
              <w:t>20mg</w:t>
            </w:r>
          </w:p>
        </w:tc>
        <w:tc>
          <w:tcPr>
            <w:tcW w:w="0" w:type="auto"/>
          </w:tcPr>
          <w:p w14:paraId="2CA94C71"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646" w:type="dxa"/>
          </w:tcPr>
          <w:p w14:paraId="75E64604"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645" w:type="dxa"/>
          </w:tcPr>
          <w:p w14:paraId="1E1905C9"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tcPr>
          <w:p w14:paraId="40FFAD16"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tcPr>
          <w:p w14:paraId="2BA00042"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gridSpan w:val="2"/>
          </w:tcPr>
          <w:p w14:paraId="3436A098"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tcPr>
          <w:p w14:paraId="2EBBBF09"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shd w:val="clear" w:color="auto" w:fill="FFC000"/>
          </w:tcPr>
          <w:p w14:paraId="739C919C" w14:textId="77777777" w:rsidR="005A069D" w:rsidRPr="00D719EE" w:rsidRDefault="005A069D" w:rsidP="005A069D">
            <w:pPr>
              <w:jc w:val="center"/>
              <w:rPr>
                <w:rFonts w:cstheme="minorHAnsi"/>
                <w:b/>
                <w:bCs/>
                <w:sz w:val="20"/>
                <w:szCs w:val="20"/>
              </w:rPr>
            </w:pPr>
            <w:r w:rsidRPr="00D719EE">
              <w:rPr>
                <w:rFonts w:cstheme="minorHAnsi"/>
                <w:sz w:val="20"/>
                <w:szCs w:val="20"/>
              </w:rPr>
              <w:t>●</w:t>
            </w:r>
          </w:p>
        </w:tc>
        <w:tc>
          <w:tcPr>
            <w:tcW w:w="0" w:type="auto"/>
            <w:shd w:val="clear" w:color="auto" w:fill="FFFFFF" w:themeFill="background1"/>
          </w:tcPr>
          <w:p w14:paraId="588B099A" w14:textId="77777777" w:rsidR="005A069D" w:rsidRPr="00D719EE" w:rsidRDefault="005A069D" w:rsidP="005A069D">
            <w:pPr>
              <w:ind w:left="-69" w:right="-47"/>
              <w:jc w:val="center"/>
              <w:rPr>
                <w:rFonts w:cstheme="minorHAnsi"/>
                <w:sz w:val="20"/>
                <w:szCs w:val="20"/>
              </w:rPr>
            </w:pPr>
            <w:r w:rsidRPr="00D719EE">
              <w:rPr>
                <w:rFonts w:cstheme="minorHAnsi"/>
                <w:sz w:val="20"/>
                <w:szCs w:val="20"/>
              </w:rPr>
              <w:t>prior med</w:t>
            </w:r>
            <w:r w:rsidRPr="00D719EE">
              <w:rPr>
                <w:sz w:val="20"/>
                <w:szCs w:val="20"/>
              </w:rPr>
              <w:t>†</w:t>
            </w:r>
          </w:p>
        </w:tc>
      </w:tr>
      <w:tr w:rsidR="00632C9E" w:rsidRPr="00E807A2" w14:paraId="4F475307" w14:textId="77777777" w:rsidTr="00B86998">
        <w:trPr>
          <w:gridAfter w:val="1"/>
          <w:wAfter w:w="64" w:type="dxa"/>
        </w:trPr>
        <w:tc>
          <w:tcPr>
            <w:tcW w:w="0" w:type="auto"/>
          </w:tcPr>
          <w:p w14:paraId="30B8FDB9" w14:textId="26DDD0FF" w:rsidR="005A069D" w:rsidRPr="00D719EE" w:rsidRDefault="005A069D" w:rsidP="005A069D">
            <w:pPr>
              <w:ind w:right="-114"/>
              <w:rPr>
                <w:rFonts w:cstheme="minorHAnsi"/>
                <w:sz w:val="20"/>
                <w:szCs w:val="20"/>
              </w:rPr>
            </w:pPr>
            <w:r>
              <w:rPr>
                <w:rFonts w:cstheme="minorHAnsi"/>
                <w:sz w:val="20"/>
                <w:szCs w:val="20"/>
              </w:rPr>
              <w:t xml:space="preserve">Cursino 2015 </w:t>
            </w:r>
          </w:p>
        </w:tc>
        <w:tc>
          <w:tcPr>
            <w:tcW w:w="0" w:type="auto"/>
          </w:tcPr>
          <w:p w14:paraId="43EA7933" w14:textId="77777777" w:rsidR="005A069D" w:rsidRPr="00D719EE" w:rsidRDefault="005A069D" w:rsidP="005A069D">
            <w:pPr>
              <w:ind w:left="-99" w:right="-171"/>
              <w:jc w:val="center"/>
              <w:rPr>
                <w:rFonts w:cstheme="minorHAnsi"/>
                <w:sz w:val="20"/>
                <w:szCs w:val="20"/>
              </w:rPr>
            </w:pPr>
            <w:r>
              <w:rPr>
                <w:rFonts w:cstheme="minorHAnsi"/>
                <w:sz w:val="20"/>
                <w:szCs w:val="20"/>
              </w:rPr>
              <w:t>120</w:t>
            </w:r>
          </w:p>
        </w:tc>
        <w:tc>
          <w:tcPr>
            <w:tcW w:w="0" w:type="auto"/>
            <w:shd w:val="clear" w:color="auto" w:fill="DAE9F7" w:themeFill="text2" w:themeFillTint="1A"/>
          </w:tcPr>
          <w:p w14:paraId="15386EF3" w14:textId="77777777" w:rsidR="005A069D" w:rsidRPr="00D719EE" w:rsidRDefault="005A069D" w:rsidP="005A069D">
            <w:pPr>
              <w:ind w:left="-104" w:right="-56"/>
              <w:jc w:val="center"/>
              <w:rPr>
                <w:rFonts w:cstheme="minorHAnsi"/>
                <w:sz w:val="20"/>
                <w:szCs w:val="20"/>
              </w:rPr>
            </w:pPr>
            <w:r>
              <w:rPr>
                <w:rFonts w:cstheme="minorHAnsi"/>
                <w:sz w:val="20"/>
                <w:szCs w:val="20"/>
              </w:rPr>
              <w:t>40mg</w:t>
            </w:r>
          </w:p>
        </w:tc>
        <w:tc>
          <w:tcPr>
            <w:tcW w:w="0" w:type="auto"/>
          </w:tcPr>
          <w:p w14:paraId="31051674"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646" w:type="dxa"/>
          </w:tcPr>
          <w:p w14:paraId="2B3B2022"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645" w:type="dxa"/>
          </w:tcPr>
          <w:p w14:paraId="164C707A"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tcPr>
          <w:p w14:paraId="0D83ADAC"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tcPr>
          <w:p w14:paraId="0FAA5F8D"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gridSpan w:val="2"/>
          </w:tcPr>
          <w:p w14:paraId="16206351"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tcPr>
          <w:p w14:paraId="738ECBA7"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shd w:val="clear" w:color="auto" w:fill="FFC000"/>
          </w:tcPr>
          <w:p w14:paraId="4827AC78" w14:textId="77777777" w:rsidR="005A069D" w:rsidRPr="00D719EE" w:rsidRDefault="005A069D" w:rsidP="005A069D">
            <w:pPr>
              <w:jc w:val="center"/>
              <w:rPr>
                <w:rFonts w:cstheme="minorHAnsi"/>
                <w:sz w:val="20"/>
                <w:szCs w:val="20"/>
              </w:rPr>
            </w:pPr>
            <w:r w:rsidRPr="00D719EE">
              <w:rPr>
                <w:rFonts w:cstheme="minorHAnsi"/>
                <w:sz w:val="20"/>
                <w:szCs w:val="20"/>
              </w:rPr>
              <w:t>●</w:t>
            </w:r>
          </w:p>
        </w:tc>
        <w:tc>
          <w:tcPr>
            <w:tcW w:w="0" w:type="auto"/>
            <w:shd w:val="clear" w:color="auto" w:fill="FFFFFF" w:themeFill="background1"/>
          </w:tcPr>
          <w:p w14:paraId="35105987" w14:textId="77777777" w:rsidR="005A069D" w:rsidRPr="00D719EE" w:rsidRDefault="005A069D" w:rsidP="005A069D">
            <w:pPr>
              <w:ind w:left="-69" w:right="-47"/>
              <w:jc w:val="center"/>
              <w:rPr>
                <w:rFonts w:cstheme="minorHAnsi"/>
                <w:sz w:val="20"/>
                <w:szCs w:val="20"/>
              </w:rPr>
            </w:pPr>
            <w:r>
              <w:rPr>
                <w:rFonts w:cstheme="minorHAnsi"/>
                <w:sz w:val="20"/>
                <w:szCs w:val="20"/>
              </w:rPr>
              <w:t>-</w:t>
            </w:r>
          </w:p>
        </w:tc>
      </w:tr>
      <w:tr w:rsidR="00632C9E" w:rsidRPr="00E807A2" w14:paraId="4807A1DA" w14:textId="77777777" w:rsidTr="00B86998">
        <w:trPr>
          <w:gridAfter w:val="1"/>
          <w:wAfter w:w="64" w:type="dxa"/>
        </w:trPr>
        <w:tc>
          <w:tcPr>
            <w:tcW w:w="0" w:type="auto"/>
          </w:tcPr>
          <w:p w14:paraId="7E491C37" w14:textId="77777777" w:rsidR="005A069D" w:rsidRPr="00D719EE" w:rsidRDefault="005A069D" w:rsidP="005A069D">
            <w:pPr>
              <w:ind w:right="-114"/>
              <w:rPr>
                <w:rFonts w:cstheme="minorHAnsi"/>
                <w:sz w:val="20"/>
                <w:szCs w:val="20"/>
              </w:rPr>
            </w:pPr>
            <w:r w:rsidRPr="00D719EE">
              <w:rPr>
                <w:rFonts w:cstheme="minorHAnsi"/>
                <w:sz w:val="20"/>
                <w:szCs w:val="20"/>
              </w:rPr>
              <w:t>Lopes 2021</w:t>
            </w:r>
          </w:p>
        </w:tc>
        <w:tc>
          <w:tcPr>
            <w:tcW w:w="0" w:type="auto"/>
          </w:tcPr>
          <w:p w14:paraId="55CC60AA" w14:textId="77777777" w:rsidR="005A069D" w:rsidRPr="00D719EE" w:rsidRDefault="005A069D" w:rsidP="005A069D">
            <w:pPr>
              <w:ind w:left="-99" w:right="-171"/>
              <w:jc w:val="center"/>
              <w:rPr>
                <w:rFonts w:cstheme="minorHAnsi"/>
                <w:b/>
                <w:bCs/>
                <w:sz w:val="20"/>
                <w:szCs w:val="20"/>
              </w:rPr>
            </w:pPr>
            <w:r w:rsidRPr="00D719EE">
              <w:rPr>
                <w:rFonts w:cstheme="minorHAnsi"/>
                <w:sz w:val="20"/>
                <w:szCs w:val="20"/>
              </w:rPr>
              <w:t>384</w:t>
            </w:r>
          </w:p>
        </w:tc>
        <w:tc>
          <w:tcPr>
            <w:tcW w:w="0" w:type="auto"/>
            <w:shd w:val="clear" w:color="auto" w:fill="DAE9F7" w:themeFill="text2" w:themeFillTint="1A"/>
          </w:tcPr>
          <w:p w14:paraId="1CA54F2C" w14:textId="77777777" w:rsidR="005A069D" w:rsidRPr="00D719EE" w:rsidRDefault="005A069D" w:rsidP="005A069D">
            <w:pPr>
              <w:ind w:left="-104" w:right="-56"/>
              <w:jc w:val="center"/>
              <w:rPr>
                <w:rFonts w:cstheme="minorHAnsi"/>
                <w:b/>
                <w:bCs/>
                <w:sz w:val="20"/>
                <w:szCs w:val="20"/>
              </w:rPr>
            </w:pPr>
            <w:r w:rsidRPr="00D719EE">
              <w:rPr>
                <w:rFonts w:cstheme="minorHAnsi"/>
                <w:sz w:val="20"/>
                <w:szCs w:val="20"/>
              </w:rPr>
              <w:t>20mg</w:t>
            </w:r>
          </w:p>
        </w:tc>
        <w:tc>
          <w:tcPr>
            <w:tcW w:w="0" w:type="auto"/>
          </w:tcPr>
          <w:p w14:paraId="0CDB16AA"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646" w:type="dxa"/>
          </w:tcPr>
          <w:p w14:paraId="4C013CC4"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645" w:type="dxa"/>
          </w:tcPr>
          <w:p w14:paraId="66851034"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tcPr>
          <w:p w14:paraId="19CB9567"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tcPr>
          <w:p w14:paraId="322F4338"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gridSpan w:val="2"/>
          </w:tcPr>
          <w:p w14:paraId="5A329B07"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tcPr>
          <w:p w14:paraId="627233A8" w14:textId="77777777" w:rsidR="005A069D" w:rsidRPr="00D719EE" w:rsidRDefault="005A069D" w:rsidP="005A069D">
            <w:pPr>
              <w:jc w:val="center"/>
              <w:rPr>
                <w:rFonts w:cstheme="minorHAnsi"/>
                <w:b/>
                <w:bCs/>
                <w:sz w:val="20"/>
                <w:szCs w:val="20"/>
              </w:rPr>
            </w:pPr>
            <w:r w:rsidRPr="006B2E19">
              <w:rPr>
                <w:rFonts w:cstheme="minorHAnsi"/>
                <w:sz w:val="20"/>
                <w:szCs w:val="20"/>
              </w:rPr>
              <w:t>-</w:t>
            </w:r>
          </w:p>
        </w:tc>
        <w:tc>
          <w:tcPr>
            <w:tcW w:w="0" w:type="auto"/>
            <w:shd w:val="clear" w:color="auto" w:fill="FFC000"/>
          </w:tcPr>
          <w:p w14:paraId="5234A53F" w14:textId="77777777" w:rsidR="005A069D" w:rsidRPr="00D719EE" w:rsidRDefault="005A069D" w:rsidP="005A069D">
            <w:pPr>
              <w:jc w:val="center"/>
              <w:rPr>
                <w:rFonts w:cstheme="minorHAnsi"/>
                <w:b/>
                <w:bCs/>
                <w:sz w:val="20"/>
                <w:szCs w:val="20"/>
              </w:rPr>
            </w:pPr>
            <w:r w:rsidRPr="00D719EE">
              <w:rPr>
                <w:rFonts w:cstheme="minorHAnsi"/>
                <w:sz w:val="20"/>
                <w:szCs w:val="20"/>
              </w:rPr>
              <w:t>●</w:t>
            </w:r>
          </w:p>
        </w:tc>
        <w:tc>
          <w:tcPr>
            <w:tcW w:w="0" w:type="auto"/>
            <w:shd w:val="clear" w:color="auto" w:fill="FFFFFF" w:themeFill="background1"/>
          </w:tcPr>
          <w:p w14:paraId="48B44D55" w14:textId="77777777" w:rsidR="005A069D" w:rsidRPr="00D719EE" w:rsidRDefault="005A069D" w:rsidP="005A069D">
            <w:pPr>
              <w:ind w:left="-69" w:right="-47"/>
              <w:jc w:val="center"/>
              <w:rPr>
                <w:rFonts w:cstheme="minorHAnsi"/>
                <w:sz w:val="20"/>
                <w:szCs w:val="20"/>
              </w:rPr>
            </w:pPr>
            <w:r w:rsidRPr="00D719EE">
              <w:rPr>
                <w:rFonts w:cstheme="minorHAnsi"/>
                <w:sz w:val="20"/>
                <w:szCs w:val="20"/>
              </w:rPr>
              <w:t>nifedipine</w:t>
            </w:r>
          </w:p>
        </w:tc>
      </w:tr>
      <w:tr w:rsidR="00632C9E" w:rsidRPr="00E807A2" w14:paraId="03AF92F1" w14:textId="77777777" w:rsidTr="00B86998">
        <w:trPr>
          <w:gridAfter w:val="1"/>
          <w:wAfter w:w="64" w:type="dxa"/>
        </w:trPr>
        <w:tc>
          <w:tcPr>
            <w:tcW w:w="0" w:type="auto"/>
          </w:tcPr>
          <w:p w14:paraId="67D8F837" w14:textId="77777777" w:rsidR="005A069D" w:rsidRPr="00D719EE" w:rsidRDefault="005A069D" w:rsidP="005A069D">
            <w:pPr>
              <w:ind w:right="-114"/>
              <w:rPr>
                <w:rFonts w:cstheme="minorHAnsi"/>
                <w:sz w:val="20"/>
                <w:szCs w:val="20"/>
              </w:rPr>
            </w:pPr>
            <w:r w:rsidRPr="00D719EE">
              <w:rPr>
                <w:rFonts w:cstheme="minorHAnsi"/>
                <w:sz w:val="20"/>
                <w:szCs w:val="20"/>
              </w:rPr>
              <w:t>Matthews 1997</w:t>
            </w:r>
          </w:p>
        </w:tc>
        <w:tc>
          <w:tcPr>
            <w:tcW w:w="0" w:type="auto"/>
          </w:tcPr>
          <w:p w14:paraId="09B755E3" w14:textId="77777777" w:rsidR="005A069D" w:rsidRPr="00D719EE" w:rsidRDefault="005A069D" w:rsidP="005A069D">
            <w:pPr>
              <w:ind w:left="-99" w:right="-171"/>
              <w:jc w:val="center"/>
              <w:rPr>
                <w:rFonts w:cstheme="minorHAnsi"/>
                <w:b/>
                <w:bCs/>
                <w:sz w:val="20"/>
                <w:szCs w:val="20"/>
              </w:rPr>
            </w:pPr>
            <w:r w:rsidRPr="00D719EE">
              <w:rPr>
                <w:rFonts w:cstheme="minorHAnsi"/>
                <w:sz w:val="20"/>
                <w:szCs w:val="20"/>
              </w:rPr>
              <w:t>1</w:t>
            </w:r>
            <w:r>
              <w:rPr>
                <w:rFonts w:cstheme="minorHAnsi"/>
                <w:sz w:val="20"/>
                <w:szCs w:val="20"/>
              </w:rPr>
              <w:t>8</w:t>
            </w:r>
          </w:p>
        </w:tc>
        <w:tc>
          <w:tcPr>
            <w:tcW w:w="0" w:type="auto"/>
            <w:shd w:val="clear" w:color="auto" w:fill="DAE9F7" w:themeFill="text2" w:themeFillTint="1A"/>
          </w:tcPr>
          <w:p w14:paraId="59669B43" w14:textId="77777777" w:rsidR="005A069D" w:rsidRPr="00D719EE" w:rsidRDefault="005A069D" w:rsidP="005A069D">
            <w:pPr>
              <w:ind w:left="-104" w:right="-56"/>
              <w:jc w:val="center"/>
              <w:rPr>
                <w:rFonts w:cstheme="minorHAnsi"/>
                <w:sz w:val="20"/>
                <w:szCs w:val="20"/>
              </w:rPr>
            </w:pPr>
            <w:r w:rsidRPr="00D719EE">
              <w:rPr>
                <w:rFonts w:cstheme="minorHAnsi"/>
                <w:sz w:val="20"/>
                <w:szCs w:val="20"/>
              </w:rPr>
              <w:t>40mg</w:t>
            </w:r>
          </w:p>
        </w:tc>
        <w:tc>
          <w:tcPr>
            <w:tcW w:w="0" w:type="auto"/>
          </w:tcPr>
          <w:p w14:paraId="505F4336" w14:textId="77777777" w:rsidR="005A069D" w:rsidRPr="00D719EE" w:rsidRDefault="005A069D" w:rsidP="005A069D">
            <w:pPr>
              <w:jc w:val="center"/>
              <w:rPr>
                <w:rFonts w:cstheme="minorHAnsi"/>
                <w:sz w:val="20"/>
                <w:szCs w:val="20"/>
              </w:rPr>
            </w:pPr>
            <w:r w:rsidRPr="00965245">
              <w:rPr>
                <w:rFonts w:cstheme="minorHAnsi"/>
                <w:sz w:val="20"/>
                <w:szCs w:val="20"/>
              </w:rPr>
              <w:t>-</w:t>
            </w:r>
          </w:p>
        </w:tc>
        <w:tc>
          <w:tcPr>
            <w:tcW w:w="646" w:type="dxa"/>
          </w:tcPr>
          <w:p w14:paraId="71A261B4" w14:textId="77777777" w:rsidR="005A069D" w:rsidRPr="00D719EE" w:rsidRDefault="005A069D" w:rsidP="005A069D">
            <w:pPr>
              <w:jc w:val="center"/>
              <w:rPr>
                <w:rFonts w:cstheme="minorHAnsi"/>
                <w:b/>
                <w:bCs/>
                <w:sz w:val="20"/>
                <w:szCs w:val="20"/>
              </w:rPr>
            </w:pPr>
            <w:r w:rsidRPr="00965245">
              <w:rPr>
                <w:rFonts w:cstheme="minorHAnsi"/>
                <w:sz w:val="20"/>
                <w:szCs w:val="20"/>
              </w:rPr>
              <w:t>-</w:t>
            </w:r>
          </w:p>
        </w:tc>
        <w:tc>
          <w:tcPr>
            <w:tcW w:w="645" w:type="dxa"/>
          </w:tcPr>
          <w:p w14:paraId="7D8B3697" w14:textId="77777777" w:rsidR="005A069D" w:rsidRPr="00D719EE" w:rsidRDefault="005A069D" w:rsidP="005A069D">
            <w:pPr>
              <w:jc w:val="center"/>
              <w:rPr>
                <w:rFonts w:cstheme="minorHAnsi"/>
                <w:b/>
                <w:bCs/>
                <w:sz w:val="20"/>
                <w:szCs w:val="20"/>
              </w:rPr>
            </w:pPr>
            <w:r w:rsidRPr="00965245">
              <w:rPr>
                <w:rFonts w:cstheme="minorHAnsi"/>
                <w:sz w:val="20"/>
                <w:szCs w:val="20"/>
              </w:rPr>
              <w:t>-</w:t>
            </w:r>
          </w:p>
        </w:tc>
        <w:tc>
          <w:tcPr>
            <w:tcW w:w="0" w:type="auto"/>
          </w:tcPr>
          <w:p w14:paraId="60BA36F7" w14:textId="77777777" w:rsidR="005A069D" w:rsidRPr="00D719EE" w:rsidRDefault="005A069D" w:rsidP="005A069D">
            <w:pPr>
              <w:jc w:val="center"/>
              <w:rPr>
                <w:rFonts w:cstheme="minorHAnsi"/>
                <w:b/>
                <w:bCs/>
                <w:sz w:val="20"/>
                <w:szCs w:val="20"/>
              </w:rPr>
            </w:pPr>
            <w:r w:rsidRPr="00965245">
              <w:rPr>
                <w:rFonts w:cstheme="minorHAnsi"/>
                <w:sz w:val="20"/>
                <w:szCs w:val="20"/>
              </w:rPr>
              <w:t>-</w:t>
            </w:r>
          </w:p>
        </w:tc>
        <w:tc>
          <w:tcPr>
            <w:tcW w:w="0" w:type="auto"/>
          </w:tcPr>
          <w:p w14:paraId="62DB8229" w14:textId="77777777" w:rsidR="005A069D" w:rsidRPr="00D719EE" w:rsidRDefault="005A069D" w:rsidP="005A069D">
            <w:pPr>
              <w:jc w:val="center"/>
              <w:rPr>
                <w:rFonts w:cstheme="minorHAnsi"/>
                <w:b/>
                <w:bCs/>
                <w:sz w:val="20"/>
                <w:szCs w:val="20"/>
              </w:rPr>
            </w:pPr>
            <w:r w:rsidRPr="00965245">
              <w:rPr>
                <w:rFonts w:cstheme="minorHAnsi"/>
                <w:sz w:val="20"/>
                <w:szCs w:val="20"/>
              </w:rPr>
              <w:t>-</w:t>
            </w:r>
          </w:p>
        </w:tc>
        <w:tc>
          <w:tcPr>
            <w:tcW w:w="0" w:type="auto"/>
            <w:gridSpan w:val="2"/>
          </w:tcPr>
          <w:p w14:paraId="1A1D5655" w14:textId="77777777" w:rsidR="005A069D" w:rsidRPr="00D719EE" w:rsidRDefault="005A069D" w:rsidP="005A069D">
            <w:pPr>
              <w:jc w:val="center"/>
              <w:rPr>
                <w:rFonts w:cstheme="minorHAnsi"/>
                <w:b/>
                <w:bCs/>
                <w:sz w:val="20"/>
                <w:szCs w:val="20"/>
              </w:rPr>
            </w:pPr>
            <w:r w:rsidRPr="00965245">
              <w:rPr>
                <w:rFonts w:cstheme="minorHAnsi"/>
                <w:sz w:val="20"/>
                <w:szCs w:val="20"/>
              </w:rPr>
              <w:t>-</w:t>
            </w:r>
          </w:p>
        </w:tc>
        <w:tc>
          <w:tcPr>
            <w:tcW w:w="0" w:type="auto"/>
            <w:shd w:val="clear" w:color="auto" w:fill="FFC000"/>
          </w:tcPr>
          <w:p w14:paraId="7285C2E2" w14:textId="77777777" w:rsidR="005A069D" w:rsidRPr="00D719EE" w:rsidRDefault="005A069D" w:rsidP="005A069D">
            <w:pPr>
              <w:jc w:val="center"/>
              <w:rPr>
                <w:rFonts w:cstheme="minorHAnsi"/>
                <w:b/>
                <w:bCs/>
                <w:sz w:val="20"/>
                <w:szCs w:val="20"/>
              </w:rPr>
            </w:pPr>
            <w:r w:rsidRPr="00D719EE">
              <w:rPr>
                <w:b/>
                <w:bCs/>
                <w:sz w:val="20"/>
                <w:szCs w:val="20"/>
              </w:rPr>
              <w:t>●</w:t>
            </w:r>
          </w:p>
        </w:tc>
        <w:tc>
          <w:tcPr>
            <w:tcW w:w="0" w:type="auto"/>
            <w:shd w:val="clear" w:color="auto" w:fill="FFFFFF" w:themeFill="background1"/>
          </w:tcPr>
          <w:p w14:paraId="1092474C" w14:textId="77777777" w:rsidR="005A069D" w:rsidRPr="00D719EE" w:rsidRDefault="005A069D" w:rsidP="005A069D">
            <w:pPr>
              <w:jc w:val="center"/>
              <w:rPr>
                <w:b/>
                <w:bCs/>
                <w:sz w:val="20"/>
                <w:szCs w:val="20"/>
              </w:rPr>
            </w:pPr>
            <w:r>
              <w:rPr>
                <w:rFonts w:cstheme="minorHAnsi"/>
                <w:sz w:val="20"/>
                <w:szCs w:val="20"/>
              </w:rPr>
              <w:t>-</w:t>
            </w:r>
          </w:p>
        </w:tc>
        <w:tc>
          <w:tcPr>
            <w:tcW w:w="0" w:type="auto"/>
            <w:shd w:val="clear" w:color="auto" w:fill="FFFFFF" w:themeFill="background1"/>
          </w:tcPr>
          <w:p w14:paraId="56C5F75D" w14:textId="77777777" w:rsidR="005A069D" w:rsidRPr="00D719EE" w:rsidRDefault="005A069D" w:rsidP="005A069D">
            <w:pPr>
              <w:ind w:left="-69" w:right="-47"/>
              <w:jc w:val="center"/>
              <w:rPr>
                <w:b/>
                <w:bCs/>
                <w:sz w:val="20"/>
                <w:szCs w:val="20"/>
              </w:rPr>
            </w:pPr>
            <w:r>
              <w:rPr>
                <w:b/>
                <w:bCs/>
                <w:sz w:val="20"/>
                <w:szCs w:val="20"/>
              </w:rPr>
              <w:t>-</w:t>
            </w:r>
          </w:p>
        </w:tc>
      </w:tr>
      <w:tr w:rsidR="00632C9E" w:rsidRPr="00E807A2" w14:paraId="0D785E9F" w14:textId="77777777" w:rsidTr="00B86998">
        <w:trPr>
          <w:gridAfter w:val="1"/>
          <w:wAfter w:w="64" w:type="dxa"/>
        </w:trPr>
        <w:tc>
          <w:tcPr>
            <w:tcW w:w="0" w:type="auto"/>
          </w:tcPr>
          <w:p w14:paraId="01A4C71A" w14:textId="77777777" w:rsidR="005A069D" w:rsidRPr="00D719EE" w:rsidRDefault="005A069D" w:rsidP="005A069D">
            <w:pPr>
              <w:ind w:right="-114"/>
              <w:rPr>
                <w:rFonts w:cstheme="minorHAnsi"/>
                <w:sz w:val="20"/>
                <w:szCs w:val="20"/>
              </w:rPr>
            </w:pPr>
            <w:r w:rsidRPr="00D719EE">
              <w:rPr>
                <w:rFonts w:cstheme="minorHAnsi"/>
                <w:sz w:val="20"/>
                <w:szCs w:val="20"/>
              </w:rPr>
              <w:t>Veena 2017</w:t>
            </w:r>
          </w:p>
        </w:tc>
        <w:tc>
          <w:tcPr>
            <w:tcW w:w="0" w:type="auto"/>
          </w:tcPr>
          <w:p w14:paraId="2976CF9E" w14:textId="77777777" w:rsidR="005A069D" w:rsidRPr="00D719EE" w:rsidRDefault="005A069D" w:rsidP="005A069D">
            <w:pPr>
              <w:ind w:left="-99" w:right="-171"/>
              <w:jc w:val="center"/>
              <w:rPr>
                <w:rFonts w:cstheme="minorHAnsi"/>
                <w:b/>
                <w:bCs/>
                <w:sz w:val="20"/>
                <w:szCs w:val="20"/>
              </w:rPr>
            </w:pPr>
            <w:r w:rsidRPr="00D719EE">
              <w:rPr>
                <w:rFonts w:cstheme="minorHAnsi"/>
                <w:sz w:val="20"/>
                <w:szCs w:val="20"/>
              </w:rPr>
              <w:t>100</w:t>
            </w:r>
          </w:p>
        </w:tc>
        <w:tc>
          <w:tcPr>
            <w:tcW w:w="0" w:type="auto"/>
            <w:shd w:val="clear" w:color="auto" w:fill="DAE9F7" w:themeFill="text2" w:themeFillTint="1A"/>
          </w:tcPr>
          <w:p w14:paraId="4E07A974" w14:textId="77777777" w:rsidR="005A069D" w:rsidRPr="00D719EE" w:rsidRDefault="005A069D" w:rsidP="005A069D">
            <w:pPr>
              <w:ind w:left="-104" w:right="-56"/>
              <w:jc w:val="center"/>
              <w:rPr>
                <w:rFonts w:cstheme="minorHAnsi"/>
                <w:b/>
                <w:bCs/>
                <w:sz w:val="20"/>
                <w:szCs w:val="20"/>
              </w:rPr>
            </w:pPr>
            <w:r w:rsidRPr="00D719EE">
              <w:rPr>
                <w:rFonts w:cstheme="minorHAnsi"/>
                <w:sz w:val="20"/>
                <w:szCs w:val="20"/>
              </w:rPr>
              <w:t>20mg</w:t>
            </w:r>
          </w:p>
        </w:tc>
        <w:tc>
          <w:tcPr>
            <w:tcW w:w="0" w:type="auto"/>
          </w:tcPr>
          <w:p w14:paraId="16FCB04E" w14:textId="77777777" w:rsidR="005A069D" w:rsidRPr="00D719EE" w:rsidRDefault="005A069D" w:rsidP="005A069D">
            <w:pPr>
              <w:jc w:val="center"/>
              <w:rPr>
                <w:rFonts w:cstheme="minorHAnsi"/>
                <w:b/>
                <w:bCs/>
                <w:sz w:val="20"/>
                <w:szCs w:val="20"/>
              </w:rPr>
            </w:pPr>
            <w:r w:rsidRPr="00965245">
              <w:rPr>
                <w:rFonts w:cstheme="minorHAnsi"/>
                <w:sz w:val="20"/>
                <w:szCs w:val="20"/>
              </w:rPr>
              <w:t>-</w:t>
            </w:r>
          </w:p>
        </w:tc>
        <w:tc>
          <w:tcPr>
            <w:tcW w:w="646" w:type="dxa"/>
          </w:tcPr>
          <w:p w14:paraId="7704645E" w14:textId="77777777" w:rsidR="005A069D" w:rsidRPr="00D719EE" w:rsidRDefault="005A069D" w:rsidP="005A069D">
            <w:pPr>
              <w:jc w:val="center"/>
              <w:rPr>
                <w:rFonts w:cstheme="minorHAnsi"/>
                <w:b/>
                <w:bCs/>
                <w:sz w:val="20"/>
                <w:szCs w:val="20"/>
              </w:rPr>
            </w:pPr>
            <w:r w:rsidRPr="00965245">
              <w:rPr>
                <w:rFonts w:cstheme="minorHAnsi"/>
                <w:sz w:val="20"/>
                <w:szCs w:val="20"/>
              </w:rPr>
              <w:t>-</w:t>
            </w:r>
          </w:p>
        </w:tc>
        <w:tc>
          <w:tcPr>
            <w:tcW w:w="645" w:type="dxa"/>
          </w:tcPr>
          <w:p w14:paraId="7E8B67A6" w14:textId="77777777" w:rsidR="005A069D" w:rsidRPr="00D719EE" w:rsidRDefault="005A069D" w:rsidP="005A069D">
            <w:pPr>
              <w:jc w:val="center"/>
              <w:rPr>
                <w:rFonts w:cstheme="minorHAnsi"/>
                <w:b/>
                <w:bCs/>
                <w:sz w:val="20"/>
                <w:szCs w:val="20"/>
              </w:rPr>
            </w:pPr>
            <w:r w:rsidRPr="00965245">
              <w:rPr>
                <w:rFonts w:cstheme="minorHAnsi"/>
                <w:sz w:val="20"/>
                <w:szCs w:val="20"/>
              </w:rPr>
              <w:t>-</w:t>
            </w:r>
          </w:p>
        </w:tc>
        <w:tc>
          <w:tcPr>
            <w:tcW w:w="0" w:type="auto"/>
          </w:tcPr>
          <w:p w14:paraId="45145519" w14:textId="77777777" w:rsidR="005A069D" w:rsidRPr="00D719EE" w:rsidRDefault="005A069D" w:rsidP="005A069D">
            <w:pPr>
              <w:jc w:val="center"/>
              <w:rPr>
                <w:rFonts w:cstheme="minorHAnsi"/>
                <w:b/>
                <w:bCs/>
                <w:sz w:val="20"/>
                <w:szCs w:val="20"/>
              </w:rPr>
            </w:pPr>
            <w:r w:rsidRPr="00965245">
              <w:rPr>
                <w:rFonts w:cstheme="minorHAnsi"/>
                <w:sz w:val="20"/>
                <w:szCs w:val="20"/>
              </w:rPr>
              <w:t>-</w:t>
            </w:r>
          </w:p>
        </w:tc>
        <w:tc>
          <w:tcPr>
            <w:tcW w:w="0" w:type="auto"/>
          </w:tcPr>
          <w:p w14:paraId="38117B6C" w14:textId="77777777" w:rsidR="005A069D" w:rsidRPr="00D719EE" w:rsidRDefault="005A069D" w:rsidP="005A069D">
            <w:pPr>
              <w:jc w:val="center"/>
              <w:rPr>
                <w:rFonts w:cstheme="minorHAnsi"/>
                <w:b/>
                <w:bCs/>
                <w:sz w:val="20"/>
                <w:szCs w:val="20"/>
              </w:rPr>
            </w:pPr>
            <w:r w:rsidRPr="00965245">
              <w:rPr>
                <w:rFonts w:cstheme="minorHAnsi"/>
                <w:sz w:val="20"/>
                <w:szCs w:val="20"/>
              </w:rPr>
              <w:t>-</w:t>
            </w:r>
          </w:p>
        </w:tc>
        <w:tc>
          <w:tcPr>
            <w:tcW w:w="0" w:type="auto"/>
            <w:gridSpan w:val="2"/>
          </w:tcPr>
          <w:p w14:paraId="11B8A1D3" w14:textId="77777777" w:rsidR="005A069D" w:rsidRPr="00D719EE" w:rsidRDefault="005A069D" w:rsidP="005A069D">
            <w:pPr>
              <w:jc w:val="center"/>
              <w:rPr>
                <w:rFonts w:cstheme="minorHAnsi"/>
                <w:b/>
                <w:bCs/>
                <w:sz w:val="20"/>
                <w:szCs w:val="20"/>
              </w:rPr>
            </w:pPr>
            <w:r w:rsidRPr="00965245">
              <w:rPr>
                <w:rFonts w:cstheme="minorHAnsi"/>
                <w:sz w:val="20"/>
                <w:szCs w:val="20"/>
              </w:rPr>
              <w:t>-</w:t>
            </w:r>
          </w:p>
        </w:tc>
        <w:tc>
          <w:tcPr>
            <w:tcW w:w="0" w:type="auto"/>
          </w:tcPr>
          <w:p w14:paraId="7324C8FB" w14:textId="77777777" w:rsidR="005A069D" w:rsidRPr="00D719EE" w:rsidRDefault="005A069D" w:rsidP="005A069D">
            <w:pPr>
              <w:jc w:val="center"/>
              <w:rPr>
                <w:rFonts w:cstheme="minorHAnsi"/>
                <w:b/>
                <w:bCs/>
                <w:sz w:val="20"/>
                <w:szCs w:val="20"/>
              </w:rPr>
            </w:pPr>
            <w:r>
              <w:rPr>
                <w:rFonts w:cstheme="minorHAnsi"/>
                <w:sz w:val="20"/>
                <w:szCs w:val="20"/>
              </w:rPr>
              <w:t>-</w:t>
            </w:r>
          </w:p>
        </w:tc>
        <w:tc>
          <w:tcPr>
            <w:tcW w:w="0" w:type="auto"/>
            <w:shd w:val="clear" w:color="auto" w:fill="FFC000"/>
          </w:tcPr>
          <w:p w14:paraId="653F4143" w14:textId="77777777" w:rsidR="005A069D" w:rsidRPr="00D719EE" w:rsidRDefault="005A069D" w:rsidP="005A069D">
            <w:pPr>
              <w:jc w:val="center"/>
              <w:rPr>
                <w:rFonts w:cstheme="minorHAnsi"/>
                <w:b/>
                <w:bCs/>
                <w:sz w:val="20"/>
                <w:szCs w:val="20"/>
              </w:rPr>
            </w:pPr>
            <w:r w:rsidRPr="00D719EE">
              <w:rPr>
                <w:rFonts w:cstheme="minorHAnsi"/>
                <w:sz w:val="20"/>
                <w:szCs w:val="20"/>
              </w:rPr>
              <w:t>●</w:t>
            </w:r>
          </w:p>
        </w:tc>
        <w:tc>
          <w:tcPr>
            <w:tcW w:w="0" w:type="auto"/>
            <w:shd w:val="clear" w:color="auto" w:fill="FFFFFF" w:themeFill="background1"/>
          </w:tcPr>
          <w:p w14:paraId="46B79FC0" w14:textId="77777777" w:rsidR="005A069D" w:rsidRPr="00D719EE" w:rsidRDefault="005A069D" w:rsidP="005A069D">
            <w:pPr>
              <w:ind w:left="-69" w:right="-47"/>
              <w:jc w:val="center"/>
              <w:rPr>
                <w:rFonts w:cstheme="minorHAnsi"/>
                <w:sz w:val="20"/>
                <w:szCs w:val="20"/>
              </w:rPr>
            </w:pPr>
            <w:r w:rsidRPr="00D719EE">
              <w:rPr>
                <w:rFonts w:cstheme="minorHAnsi"/>
                <w:sz w:val="20"/>
                <w:szCs w:val="20"/>
              </w:rPr>
              <w:t>nifedipine</w:t>
            </w:r>
          </w:p>
        </w:tc>
      </w:tr>
      <w:tr w:rsidR="00632C9E" w:rsidRPr="00E807A2" w14:paraId="6019102E" w14:textId="77777777" w:rsidTr="00B86998">
        <w:trPr>
          <w:gridAfter w:val="1"/>
          <w:wAfter w:w="64" w:type="dxa"/>
        </w:trPr>
        <w:tc>
          <w:tcPr>
            <w:tcW w:w="0" w:type="auto"/>
          </w:tcPr>
          <w:p w14:paraId="5DD2B361" w14:textId="77777777" w:rsidR="005A069D" w:rsidRPr="00D719EE" w:rsidRDefault="005A069D" w:rsidP="005A069D">
            <w:pPr>
              <w:ind w:right="-114"/>
              <w:rPr>
                <w:rFonts w:cstheme="minorHAnsi"/>
                <w:sz w:val="20"/>
                <w:szCs w:val="20"/>
              </w:rPr>
            </w:pPr>
            <w:r w:rsidRPr="00D719EE">
              <w:rPr>
                <w:rFonts w:cstheme="minorHAnsi"/>
                <w:sz w:val="20"/>
                <w:szCs w:val="20"/>
              </w:rPr>
              <w:t>Viteri 2018</w:t>
            </w:r>
          </w:p>
        </w:tc>
        <w:tc>
          <w:tcPr>
            <w:tcW w:w="0" w:type="auto"/>
          </w:tcPr>
          <w:p w14:paraId="77388439" w14:textId="77777777" w:rsidR="005A069D" w:rsidRPr="00D719EE" w:rsidRDefault="005A069D" w:rsidP="005A069D">
            <w:pPr>
              <w:ind w:left="-99" w:right="-171"/>
              <w:jc w:val="center"/>
              <w:rPr>
                <w:rFonts w:cstheme="minorHAnsi"/>
                <w:b/>
                <w:bCs/>
                <w:sz w:val="20"/>
                <w:szCs w:val="20"/>
              </w:rPr>
            </w:pPr>
            <w:r w:rsidRPr="00D719EE">
              <w:rPr>
                <w:rFonts w:cstheme="minorHAnsi"/>
                <w:sz w:val="20"/>
                <w:szCs w:val="20"/>
              </w:rPr>
              <w:t>118</w:t>
            </w:r>
          </w:p>
        </w:tc>
        <w:tc>
          <w:tcPr>
            <w:tcW w:w="0" w:type="auto"/>
          </w:tcPr>
          <w:p w14:paraId="4E3585CD" w14:textId="77777777" w:rsidR="005A069D" w:rsidRPr="00D719EE" w:rsidRDefault="005A069D" w:rsidP="005A069D">
            <w:pPr>
              <w:ind w:left="-104" w:right="-56"/>
              <w:jc w:val="center"/>
              <w:rPr>
                <w:rFonts w:cstheme="minorHAnsi"/>
                <w:sz w:val="20"/>
                <w:szCs w:val="20"/>
              </w:rPr>
            </w:pPr>
            <w:r>
              <w:rPr>
                <w:rFonts w:cstheme="minorHAnsi"/>
                <w:sz w:val="20"/>
                <w:szCs w:val="20"/>
              </w:rPr>
              <w:t>-</w:t>
            </w:r>
          </w:p>
        </w:tc>
        <w:tc>
          <w:tcPr>
            <w:tcW w:w="0" w:type="auto"/>
            <w:shd w:val="clear" w:color="auto" w:fill="DAE9F7" w:themeFill="text2" w:themeFillTint="1A"/>
          </w:tcPr>
          <w:p w14:paraId="765AF67E" w14:textId="77777777" w:rsidR="005A069D" w:rsidRPr="00D719EE" w:rsidRDefault="005A069D" w:rsidP="005A069D">
            <w:pPr>
              <w:jc w:val="center"/>
              <w:rPr>
                <w:rFonts w:cstheme="minorHAnsi"/>
                <w:sz w:val="20"/>
                <w:szCs w:val="20"/>
              </w:rPr>
            </w:pPr>
            <w:r w:rsidRPr="00D719EE">
              <w:rPr>
                <w:rFonts w:cstheme="minorHAnsi"/>
                <w:sz w:val="20"/>
                <w:szCs w:val="20"/>
              </w:rPr>
              <w:t>20mg</w:t>
            </w:r>
          </w:p>
        </w:tc>
        <w:tc>
          <w:tcPr>
            <w:tcW w:w="646" w:type="dxa"/>
          </w:tcPr>
          <w:p w14:paraId="1AAF24A1" w14:textId="77777777" w:rsidR="005A069D" w:rsidRPr="00D719EE" w:rsidRDefault="005A069D" w:rsidP="005A069D">
            <w:pPr>
              <w:jc w:val="center"/>
              <w:rPr>
                <w:rFonts w:cstheme="minorHAnsi"/>
                <w:b/>
                <w:bCs/>
                <w:sz w:val="20"/>
                <w:szCs w:val="20"/>
              </w:rPr>
            </w:pPr>
            <w:r w:rsidRPr="00C47B91">
              <w:rPr>
                <w:rFonts w:cstheme="minorHAnsi"/>
                <w:sz w:val="20"/>
                <w:szCs w:val="20"/>
              </w:rPr>
              <w:t>-</w:t>
            </w:r>
          </w:p>
        </w:tc>
        <w:tc>
          <w:tcPr>
            <w:tcW w:w="645" w:type="dxa"/>
          </w:tcPr>
          <w:p w14:paraId="4C1CFAD8" w14:textId="77777777" w:rsidR="005A069D" w:rsidRPr="00D719EE" w:rsidRDefault="005A069D" w:rsidP="005A069D">
            <w:pPr>
              <w:jc w:val="center"/>
              <w:rPr>
                <w:rFonts w:cstheme="minorHAnsi"/>
                <w:b/>
                <w:bCs/>
                <w:sz w:val="20"/>
                <w:szCs w:val="20"/>
              </w:rPr>
            </w:pPr>
            <w:r w:rsidRPr="00C47B91">
              <w:rPr>
                <w:rFonts w:cstheme="minorHAnsi"/>
                <w:sz w:val="20"/>
                <w:szCs w:val="20"/>
              </w:rPr>
              <w:t>-</w:t>
            </w:r>
          </w:p>
        </w:tc>
        <w:tc>
          <w:tcPr>
            <w:tcW w:w="0" w:type="auto"/>
          </w:tcPr>
          <w:p w14:paraId="0ED01FD1" w14:textId="77777777" w:rsidR="005A069D" w:rsidRPr="00D719EE" w:rsidRDefault="005A069D" w:rsidP="005A069D">
            <w:pPr>
              <w:jc w:val="center"/>
              <w:rPr>
                <w:rFonts w:cstheme="minorHAnsi"/>
                <w:b/>
                <w:bCs/>
                <w:sz w:val="20"/>
                <w:szCs w:val="20"/>
              </w:rPr>
            </w:pPr>
            <w:r w:rsidRPr="00C47B91">
              <w:rPr>
                <w:rFonts w:cstheme="minorHAnsi"/>
                <w:sz w:val="20"/>
                <w:szCs w:val="20"/>
              </w:rPr>
              <w:t>-</w:t>
            </w:r>
          </w:p>
        </w:tc>
        <w:tc>
          <w:tcPr>
            <w:tcW w:w="0" w:type="auto"/>
          </w:tcPr>
          <w:p w14:paraId="61614541" w14:textId="77777777" w:rsidR="005A069D" w:rsidRPr="00D719EE" w:rsidRDefault="005A069D" w:rsidP="005A069D">
            <w:pPr>
              <w:jc w:val="center"/>
              <w:rPr>
                <w:rFonts w:cstheme="minorHAnsi"/>
                <w:b/>
                <w:bCs/>
                <w:sz w:val="20"/>
                <w:szCs w:val="20"/>
              </w:rPr>
            </w:pPr>
            <w:r w:rsidRPr="00C47B91">
              <w:rPr>
                <w:rFonts w:cstheme="minorHAnsi"/>
                <w:sz w:val="20"/>
                <w:szCs w:val="20"/>
              </w:rPr>
              <w:t>-</w:t>
            </w:r>
          </w:p>
        </w:tc>
        <w:tc>
          <w:tcPr>
            <w:tcW w:w="0" w:type="auto"/>
            <w:gridSpan w:val="2"/>
          </w:tcPr>
          <w:p w14:paraId="6BAAAE85" w14:textId="77777777" w:rsidR="005A069D" w:rsidRPr="00D719EE" w:rsidRDefault="005A069D" w:rsidP="005A069D">
            <w:pPr>
              <w:jc w:val="center"/>
              <w:rPr>
                <w:rFonts w:cstheme="minorHAnsi"/>
                <w:b/>
                <w:bCs/>
                <w:sz w:val="20"/>
                <w:szCs w:val="20"/>
              </w:rPr>
            </w:pPr>
            <w:r w:rsidRPr="00C47B91">
              <w:rPr>
                <w:rFonts w:cstheme="minorHAnsi"/>
                <w:sz w:val="20"/>
                <w:szCs w:val="20"/>
              </w:rPr>
              <w:t>-</w:t>
            </w:r>
          </w:p>
        </w:tc>
        <w:tc>
          <w:tcPr>
            <w:tcW w:w="0" w:type="auto"/>
            <w:shd w:val="clear" w:color="auto" w:fill="FFC000"/>
          </w:tcPr>
          <w:p w14:paraId="0DF61157" w14:textId="77777777" w:rsidR="005A069D" w:rsidRPr="00D719EE" w:rsidRDefault="005A069D" w:rsidP="005A069D">
            <w:pPr>
              <w:jc w:val="center"/>
              <w:rPr>
                <w:rFonts w:cstheme="minorHAnsi"/>
                <w:b/>
                <w:bCs/>
                <w:sz w:val="20"/>
                <w:szCs w:val="20"/>
              </w:rPr>
            </w:pPr>
            <w:r w:rsidRPr="00D719EE">
              <w:rPr>
                <w:b/>
                <w:bCs/>
                <w:sz w:val="20"/>
                <w:szCs w:val="20"/>
              </w:rPr>
              <w:t>●</w:t>
            </w:r>
          </w:p>
        </w:tc>
        <w:tc>
          <w:tcPr>
            <w:tcW w:w="0" w:type="auto"/>
            <w:shd w:val="clear" w:color="auto" w:fill="FFFFFF" w:themeFill="background1"/>
          </w:tcPr>
          <w:p w14:paraId="3403F52C" w14:textId="77777777" w:rsidR="005A069D" w:rsidRPr="00D719EE" w:rsidRDefault="005A069D" w:rsidP="005A069D">
            <w:pPr>
              <w:jc w:val="center"/>
              <w:rPr>
                <w:b/>
                <w:bCs/>
                <w:sz w:val="20"/>
                <w:szCs w:val="20"/>
              </w:rPr>
            </w:pPr>
            <w:r>
              <w:rPr>
                <w:rFonts w:cstheme="minorHAnsi"/>
                <w:sz w:val="20"/>
                <w:szCs w:val="20"/>
              </w:rPr>
              <w:t>-</w:t>
            </w:r>
          </w:p>
        </w:tc>
        <w:tc>
          <w:tcPr>
            <w:tcW w:w="0" w:type="auto"/>
            <w:shd w:val="clear" w:color="auto" w:fill="FFFFFF" w:themeFill="background1"/>
          </w:tcPr>
          <w:p w14:paraId="16E1662A" w14:textId="77777777" w:rsidR="005A069D" w:rsidRPr="00D719EE" w:rsidRDefault="005A069D" w:rsidP="005A069D">
            <w:pPr>
              <w:ind w:left="-69" w:right="-47"/>
              <w:jc w:val="center"/>
              <w:rPr>
                <w:b/>
                <w:bCs/>
                <w:sz w:val="20"/>
                <w:szCs w:val="20"/>
              </w:rPr>
            </w:pPr>
            <w:r>
              <w:rPr>
                <w:b/>
                <w:bCs/>
                <w:sz w:val="20"/>
                <w:szCs w:val="20"/>
              </w:rPr>
              <w:t>-</w:t>
            </w:r>
          </w:p>
        </w:tc>
      </w:tr>
      <w:tr w:rsidR="005A069D" w:rsidRPr="00E807A2" w14:paraId="44D15F74" w14:textId="77777777" w:rsidTr="00B86998">
        <w:tc>
          <w:tcPr>
            <w:tcW w:w="14195" w:type="dxa"/>
            <w:gridSpan w:val="14"/>
            <w:shd w:val="clear" w:color="auto" w:fill="D9D9D9" w:themeFill="background1" w:themeFillShade="D9"/>
          </w:tcPr>
          <w:p w14:paraId="3C8E9405" w14:textId="245ABD88" w:rsidR="005A069D" w:rsidRPr="00D719EE" w:rsidRDefault="005A069D" w:rsidP="005A069D">
            <w:pPr>
              <w:ind w:right="-56"/>
              <w:rPr>
                <w:rFonts w:cstheme="minorHAnsi"/>
                <w:sz w:val="20"/>
                <w:szCs w:val="20"/>
              </w:rPr>
            </w:pPr>
            <w:r w:rsidRPr="00D719EE">
              <w:rPr>
                <w:rFonts w:cstheme="minorHAnsi"/>
                <w:sz w:val="20"/>
                <w:szCs w:val="20"/>
              </w:rPr>
              <w:t>ANTIHYPERTENSIVE THERAPY for NON-SEVERE HYPERTENSION</w:t>
            </w:r>
            <w:r w:rsidRPr="00D719EE">
              <w:rPr>
                <w:sz w:val="20"/>
                <w:szCs w:val="20"/>
              </w:rPr>
              <w:t>ǂ (N=</w:t>
            </w:r>
            <w:r>
              <w:rPr>
                <w:sz w:val="20"/>
                <w:szCs w:val="20"/>
              </w:rPr>
              <w:t>1</w:t>
            </w:r>
            <w:r w:rsidR="00E144E4">
              <w:rPr>
                <w:sz w:val="20"/>
                <w:szCs w:val="20"/>
              </w:rPr>
              <w:t>2</w:t>
            </w:r>
            <w:r>
              <w:rPr>
                <w:sz w:val="20"/>
                <w:szCs w:val="20"/>
              </w:rPr>
              <w:t xml:space="preserve"> trials, n=</w:t>
            </w:r>
            <w:r w:rsidR="00E144E4">
              <w:rPr>
                <w:sz w:val="20"/>
                <w:szCs w:val="20"/>
              </w:rPr>
              <w:t>961</w:t>
            </w:r>
            <w:r>
              <w:rPr>
                <w:sz w:val="20"/>
                <w:szCs w:val="20"/>
              </w:rPr>
              <w:t xml:space="preserve"> participants</w:t>
            </w:r>
            <w:r w:rsidRPr="00D719EE">
              <w:rPr>
                <w:sz w:val="20"/>
                <w:szCs w:val="20"/>
              </w:rPr>
              <w:t>)</w:t>
            </w:r>
          </w:p>
        </w:tc>
      </w:tr>
      <w:tr w:rsidR="00632C9E" w:rsidRPr="00E807A2" w14:paraId="17BFBC97" w14:textId="77777777" w:rsidTr="00B86998">
        <w:trPr>
          <w:gridAfter w:val="1"/>
          <w:wAfter w:w="64" w:type="dxa"/>
        </w:trPr>
        <w:tc>
          <w:tcPr>
            <w:tcW w:w="0" w:type="auto"/>
            <w:shd w:val="clear" w:color="auto" w:fill="auto"/>
          </w:tcPr>
          <w:p w14:paraId="2F47C49A" w14:textId="77777777" w:rsidR="005A069D" w:rsidRPr="00D719EE" w:rsidRDefault="005A069D" w:rsidP="005A069D">
            <w:pPr>
              <w:ind w:right="-56"/>
              <w:rPr>
                <w:rFonts w:cstheme="minorHAnsi"/>
                <w:sz w:val="20"/>
                <w:szCs w:val="20"/>
              </w:rPr>
            </w:pPr>
            <w:r w:rsidRPr="00D719EE">
              <w:rPr>
                <w:rFonts w:cstheme="minorHAnsi"/>
                <w:sz w:val="20"/>
                <w:szCs w:val="20"/>
              </w:rPr>
              <w:t>Ainuddin 2019</w:t>
            </w:r>
          </w:p>
        </w:tc>
        <w:tc>
          <w:tcPr>
            <w:tcW w:w="0" w:type="auto"/>
            <w:shd w:val="clear" w:color="auto" w:fill="FFFFFF" w:themeFill="background1"/>
          </w:tcPr>
          <w:p w14:paraId="6F4E0B27" w14:textId="77777777" w:rsidR="005A069D" w:rsidRPr="00D719EE" w:rsidRDefault="005A069D" w:rsidP="005A069D">
            <w:pPr>
              <w:ind w:left="-99" w:right="-171"/>
              <w:jc w:val="center"/>
              <w:rPr>
                <w:rFonts w:cstheme="minorHAnsi"/>
                <w:sz w:val="20"/>
                <w:szCs w:val="20"/>
              </w:rPr>
            </w:pPr>
            <w:r w:rsidRPr="00D719EE">
              <w:rPr>
                <w:rFonts w:cstheme="minorHAnsi"/>
                <w:sz w:val="20"/>
                <w:szCs w:val="20"/>
              </w:rPr>
              <w:t>124</w:t>
            </w:r>
          </w:p>
        </w:tc>
        <w:tc>
          <w:tcPr>
            <w:tcW w:w="0" w:type="auto"/>
            <w:shd w:val="clear" w:color="auto" w:fill="FFFFFF" w:themeFill="background1"/>
          </w:tcPr>
          <w:p w14:paraId="200ED4C0" w14:textId="77777777" w:rsidR="005A069D" w:rsidRPr="00D719EE" w:rsidRDefault="005A069D" w:rsidP="005A069D">
            <w:pPr>
              <w:ind w:left="-104" w:right="-56"/>
              <w:rPr>
                <w:rFonts w:cstheme="minorHAnsi"/>
                <w:sz w:val="20"/>
                <w:szCs w:val="20"/>
              </w:rPr>
            </w:pPr>
          </w:p>
        </w:tc>
        <w:tc>
          <w:tcPr>
            <w:tcW w:w="0" w:type="auto"/>
            <w:shd w:val="clear" w:color="auto" w:fill="FFFFFF" w:themeFill="background1"/>
          </w:tcPr>
          <w:p w14:paraId="74048DB5" w14:textId="77777777" w:rsidR="005A069D" w:rsidRPr="00D719EE" w:rsidRDefault="005A069D" w:rsidP="005A069D">
            <w:pPr>
              <w:rPr>
                <w:rFonts w:cstheme="minorHAnsi"/>
                <w:sz w:val="20"/>
                <w:szCs w:val="20"/>
              </w:rPr>
            </w:pPr>
          </w:p>
        </w:tc>
        <w:tc>
          <w:tcPr>
            <w:tcW w:w="646" w:type="dxa"/>
            <w:shd w:val="clear" w:color="auto" w:fill="CAEDFB" w:themeFill="accent4" w:themeFillTint="33"/>
          </w:tcPr>
          <w:p w14:paraId="6DBD4F4A" w14:textId="77777777" w:rsidR="005A069D" w:rsidRPr="00D719EE" w:rsidRDefault="005A069D" w:rsidP="005A069D">
            <w:pPr>
              <w:rPr>
                <w:rFonts w:cstheme="minorHAnsi"/>
                <w:sz w:val="20"/>
                <w:szCs w:val="20"/>
              </w:rPr>
            </w:pPr>
            <w:r w:rsidRPr="00D719EE">
              <w:rPr>
                <w:rFonts w:cstheme="minorHAnsi"/>
                <w:sz w:val="20"/>
                <w:szCs w:val="20"/>
              </w:rPr>
              <w:t>● po</w:t>
            </w:r>
          </w:p>
        </w:tc>
        <w:tc>
          <w:tcPr>
            <w:tcW w:w="645" w:type="dxa"/>
            <w:shd w:val="clear" w:color="auto" w:fill="FFFFFF" w:themeFill="background1"/>
          </w:tcPr>
          <w:p w14:paraId="1297B183" w14:textId="77777777" w:rsidR="005A069D" w:rsidRPr="00D719EE" w:rsidRDefault="005A069D" w:rsidP="005A069D">
            <w:pPr>
              <w:rPr>
                <w:rFonts w:cstheme="minorHAnsi"/>
                <w:sz w:val="20"/>
                <w:szCs w:val="20"/>
              </w:rPr>
            </w:pPr>
          </w:p>
        </w:tc>
        <w:tc>
          <w:tcPr>
            <w:tcW w:w="0" w:type="auto"/>
            <w:shd w:val="clear" w:color="auto" w:fill="FFC000"/>
          </w:tcPr>
          <w:p w14:paraId="6081AA28" w14:textId="77777777" w:rsidR="005A069D" w:rsidRPr="00D719EE" w:rsidRDefault="005A069D" w:rsidP="005A069D">
            <w:pPr>
              <w:rPr>
                <w:rFonts w:cstheme="minorHAnsi"/>
                <w:sz w:val="20"/>
                <w:szCs w:val="20"/>
              </w:rPr>
            </w:pPr>
            <w:r w:rsidRPr="00D719EE">
              <w:rPr>
                <w:rFonts w:cstheme="minorHAnsi"/>
                <w:sz w:val="20"/>
                <w:szCs w:val="20"/>
              </w:rPr>
              <w:t>● po LA</w:t>
            </w:r>
          </w:p>
        </w:tc>
        <w:tc>
          <w:tcPr>
            <w:tcW w:w="0" w:type="auto"/>
          </w:tcPr>
          <w:p w14:paraId="6969A9E1" w14:textId="77777777" w:rsidR="005A069D" w:rsidRPr="00D719EE" w:rsidRDefault="005A069D" w:rsidP="005A069D">
            <w:pPr>
              <w:rPr>
                <w:rFonts w:cstheme="minorHAnsi"/>
                <w:sz w:val="20"/>
                <w:szCs w:val="20"/>
              </w:rPr>
            </w:pPr>
          </w:p>
        </w:tc>
        <w:tc>
          <w:tcPr>
            <w:tcW w:w="0" w:type="auto"/>
            <w:gridSpan w:val="2"/>
          </w:tcPr>
          <w:p w14:paraId="15A7056A" w14:textId="77777777" w:rsidR="005A069D" w:rsidRPr="00D719EE" w:rsidRDefault="005A069D" w:rsidP="005A069D">
            <w:pPr>
              <w:rPr>
                <w:rFonts w:cstheme="minorHAnsi"/>
                <w:sz w:val="20"/>
                <w:szCs w:val="20"/>
              </w:rPr>
            </w:pPr>
          </w:p>
        </w:tc>
        <w:tc>
          <w:tcPr>
            <w:tcW w:w="0" w:type="auto"/>
          </w:tcPr>
          <w:p w14:paraId="438783D5"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40D9516E"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6C15B4A3" w14:textId="77777777" w:rsidR="005A069D" w:rsidRPr="00D719EE" w:rsidRDefault="005A069D" w:rsidP="005A069D">
            <w:pPr>
              <w:ind w:left="-69" w:right="-47"/>
              <w:jc w:val="center"/>
              <w:rPr>
                <w:rFonts w:cstheme="minorHAnsi"/>
                <w:sz w:val="20"/>
                <w:szCs w:val="20"/>
              </w:rPr>
            </w:pPr>
          </w:p>
        </w:tc>
      </w:tr>
      <w:tr w:rsidR="00632C9E" w:rsidRPr="00E807A2" w14:paraId="15FC4731" w14:textId="77777777" w:rsidTr="00B86998">
        <w:trPr>
          <w:gridAfter w:val="1"/>
          <w:wAfter w:w="64" w:type="dxa"/>
        </w:trPr>
        <w:tc>
          <w:tcPr>
            <w:tcW w:w="0" w:type="auto"/>
            <w:shd w:val="clear" w:color="auto" w:fill="auto"/>
          </w:tcPr>
          <w:p w14:paraId="31B2AB92" w14:textId="77777777" w:rsidR="005A069D" w:rsidRPr="00D719EE" w:rsidRDefault="005A069D" w:rsidP="005A069D">
            <w:pPr>
              <w:ind w:right="-114"/>
              <w:rPr>
                <w:rFonts w:cstheme="minorHAnsi"/>
                <w:sz w:val="20"/>
                <w:szCs w:val="20"/>
              </w:rPr>
            </w:pPr>
            <w:bookmarkStart w:id="3" w:name="_Hlk156249840"/>
            <w:r w:rsidRPr="00D719EE">
              <w:rPr>
                <w:rFonts w:cstheme="minorHAnsi"/>
                <w:sz w:val="20"/>
                <w:szCs w:val="20"/>
              </w:rPr>
              <w:t>Barton 1990</w:t>
            </w:r>
          </w:p>
        </w:tc>
        <w:tc>
          <w:tcPr>
            <w:tcW w:w="0" w:type="auto"/>
            <w:shd w:val="clear" w:color="auto" w:fill="FFFFFF" w:themeFill="background1"/>
          </w:tcPr>
          <w:p w14:paraId="2E6CDB27" w14:textId="77777777" w:rsidR="005A069D" w:rsidRPr="00D719EE" w:rsidRDefault="005A069D" w:rsidP="005A069D">
            <w:pPr>
              <w:ind w:left="-99" w:right="-171"/>
              <w:jc w:val="center"/>
              <w:rPr>
                <w:rFonts w:cstheme="minorHAnsi"/>
                <w:sz w:val="20"/>
                <w:szCs w:val="20"/>
              </w:rPr>
            </w:pPr>
            <w:r w:rsidRPr="00D719EE">
              <w:rPr>
                <w:rFonts w:cstheme="minorHAnsi"/>
                <w:sz w:val="20"/>
                <w:szCs w:val="20"/>
              </w:rPr>
              <w:t>31</w:t>
            </w:r>
          </w:p>
        </w:tc>
        <w:tc>
          <w:tcPr>
            <w:tcW w:w="0" w:type="auto"/>
          </w:tcPr>
          <w:p w14:paraId="21203C37" w14:textId="77777777" w:rsidR="005A069D" w:rsidRPr="00D719EE" w:rsidRDefault="005A069D" w:rsidP="005A069D">
            <w:pPr>
              <w:ind w:left="-104" w:right="-56"/>
              <w:rPr>
                <w:rFonts w:cstheme="minorHAnsi"/>
                <w:sz w:val="20"/>
                <w:szCs w:val="20"/>
              </w:rPr>
            </w:pPr>
          </w:p>
        </w:tc>
        <w:tc>
          <w:tcPr>
            <w:tcW w:w="0" w:type="auto"/>
          </w:tcPr>
          <w:p w14:paraId="6CB2C3AC" w14:textId="77777777" w:rsidR="005A069D" w:rsidRPr="00D719EE" w:rsidRDefault="005A069D" w:rsidP="005A069D">
            <w:pPr>
              <w:rPr>
                <w:rFonts w:cstheme="minorHAnsi"/>
                <w:sz w:val="20"/>
                <w:szCs w:val="20"/>
              </w:rPr>
            </w:pPr>
          </w:p>
        </w:tc>
        <w:tc>
          <w:tcPr>
            <w:tcW w:w="646" w:type="dxa"/>
          </w:tcPr>
          <w:p w14:paraId="21099872" w14:textId="77777777" w:rsidR="005A069D" w:rsidRPr="00D719EE" w:rsidRDefault="005A069D" w:rsidP="005A069D">
            <w:pPr>
              <w:rPr>
                <w:rFonts w:cstheme="minorHAnsi"/>
                <w:sz w:val="20"/>
                <w:szCs w:val="20"/>
              </w:rPr>
            </w:pPr>
          </w:p>
        </w:tc>
        <w:tc>
          <w:tcPr>
            <w:tcW w:w="645" w:type="dxa"/>
            <w:shd w:val="clear" w:color="auto" w:fill="FFFFFF" w:themeFill="background1"/>
          </w:tcPr>
          <w:p w14:paraId="082A03BE" w14:textId="77777777" w:rsidR="005A069D" w:rsidRPr="00D719EE" w:rsidRDefault="005A069D" w:rsidP="005A069D">
            <w:pPr>
              <w:rPr>
                <w:rFonts w:cstheme="minorHAnsi"/>
                <w:sz w:val="20"/>
                <w:szCs w:val="20"/>
              </w:rPr>
            </w:pPr>
          </w:p>
        </w:tc>
        <w:tc>
          <w:tcPr>
            <w:tcW w:w="0" w:type="auto"/>
            <w:shd w:val="clear" w:color="auto" w:fill="CAEDFB" w:themeFill="accent4" w:themeFillTint="33"/>
          </w:tcPr>
          <w:p w14:paraId="4EDE3796" w14:textId="77777777" w:rsidR="005A069D" w:rsidRPr="00D719EE" w:rsidRDefault="005A069D" w:rsidP="005A069D">
            <w:pPr>
              <w:rPr>
                <w:rFonts w:cstheme="minorHAnsi"/>
                <w:sz w:val="20"/>
                <w:szCs w:val="20"/>
              </w:rPr>
            </w:pPr>
            <w:r w:rsidRPr="00D719EE">
              <w:rPr>
                <w:rFonts w:cstheme="minorHAnsi"/>
                <w:sz w:val="20"/>
                <w:szCs w:val="20"/>
              </w:rPr>
              <w:t>● po (cap)</w:t>
            </w:r>
          </w:p>
        </w:tc>
        <w:tc>
          <w:tcPr>
            <w:tcW w:w="0" w:type="auto"/>
            <w:shd w:val="clear" w:color="auto" w:fill="FFFFFF" w:themeFill="background1"/>
          </w:tcPr>
          <w:p w14:paraId="3E074BBC" w14:textId="77777777" w:rsidR="005A069D" w:rsidRPr="00D719EE" w:rsidRDefault="005A069D" w:rsidP="005A069D">
            <w:pPr>
              <w:rPr>
                <w:rFonts w:cstheme="minorHAnsi"/>
                <w:sz w:val="20"/>
                <w:szCs w:val="20"/>
              </w:rPr>
            </w:pPr>
          </w:p>
        </w:tc>
        <w:tc>
          <w:tcPr>
            <w:tcW w:w="0" w:type="auto"/>
            <w:gridSpan w:val="2"/>
            <w:shd w:val="clear" w:color="auto" w:fill="FFFFFF" w:themeFill="background1"/>
          </w:tcPr>
          <w:p w14:paraId="38F147C2" w14:textId="77777777" w:rsidR="005A069D" w:rsidRPr="00D719EE" w:rsidRDefault="005A069D" w:rsidP="005A069D">
            <w:pPr>
              <w:rPr>
                <w:rFonts w:cstheme="minorHAnsi"/>
                <w:sz w:val="20"/>
                <w:szCs w:val="20"/>
              </w:rPr>
            </w:pPr>
          </w:p>
        </w:tc>
        <w:tc>
          <w:tcPr>
            <w:tcW w:w="0" w:type="auto"/>
            <w:shd w:val="clear" w:color="auto" w:fill="FFC000"/>
          </w:tcPr>
          <w:p w14:paraId="1B5ABCDD" w14:textId="77777777" w:rsidR="005A069D" w:rsidRPr="00D719EE" w:rsidRDefault="005A069D" w:rsidP="005A069D">
            <w:pPr>
              <w:jc w:val="center"/>
              <w:rPr>
                <w:rFonts w:cstheme="minorHAnsi"/>
                <w:sz w:val="20"/>
                <w:szCs w:val="20"/>
              </w:rPr>
            </w:pPr>
            <w:r w:rsidRPr="00D719EE">
              <w:rPr>
                <w:rFonts w:cstheme="minorHAnsi"/>
                <w:sz w:val="20"/>
                <w:szCs w:val="20"/>
              </w:rPr>
              <w:t>●</w:t>
            </w:r>
          </w:p>
        </w:tc>
        <w:tc>
          <w:tcPr>
            <w:tcW w:w="0" w:type="auto"/>
            <w:shd w:val="clear" w:color="auto" w:fill="FFFFFF" w:themeFill="background1"/>
          </w:tcPr>
          <w:p w14:paraId="030C2688"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042EE462" w14:textId="77777777" w:rsidR="005A069D" w:rsidRPr="00D719EE" w:rsidRDefault="005A069D" w:rsidP="005A069D">
            <w:pPr>
              <w:ind w:left="-69" w:right="-47"/>
              <w:jc w:val="center"/>
              <w:rPr>
                <w:rFonts w:cstheme="minorHAnsi"/>
                <w:sz w:val="20"/>
                <w:szCs w:val="20"/>
              </w:rPr>
            </w:pPr>
          </w:p>
        </w:tc>
      </w:tr>
      <w:bookmarkEnd w:id="3"/>
      <w:tr w:rsidR="00632C9E" w:rsidRPr="00E807A2" w14:paraId="37CC20CE" w14:textId="77777777" w:rsidTr="00B86998">
        <w:trPr>
          <w:gridAfter w:val="1"/>
          <w:wAfter w:w="64" w:type="dxa"/>
        </w:trPr>
        <w:tc>
          <w:tcPr>
            <w:tcW w:w="0" w:type="auto"/>
            <w:shd w:val="clear" w:color="auto" w:fill="auto"/>
          </w:tcPr>
          <w:p w14:paraId="0A43E721" w14:textId="77777777" w:rsidR="005A069D" w:rsidRPr="00D719EE" w:rsidRDefault="005A069D" w:rsidP="005A069D">
            <w:pPr>
              <w:ind w:right="-56"/>
              <w:rPr>
                <w:rFonts w:cstheme="minorHAnsi"/>
                <w:sz w:val="20"/>
                <w:szCs w:val="20"/>
              </w:rPr>
            </w:pPr>
            <w:r w:rsidRPr="00D719EE">
              <w:rPr>
                <w:rFonts w:cstheme="minorHAnsi"/>
                <w:sz w:val="20"/>
                <w:szCs w:val="20"/>
              </w:rPr>
              <w:t>Fidler 1982</w:t>
            </w:r>
          </w:p>
        </w:tc>
        <w:tc>
          <w:tcPr>
            <w:tcW w:w="0" w:type="auto"/>
            <w:shd w:val="clear" w:color="auto" w:fill="FFFFFF" w:themeFill="background1"/>
          </w:tcPr>
          <w:p w14:paraId="6A069A64" w14:textId="77777777" w:rsidR="005A069D" w:rsidRPr="00D719EE" w:rsidRDefault="005A069D" w:rsidP="005A069D">
            <w:pPr>
              <w:ind w:left="-99" w:right="-171"/>
              <w:jc w:val="center"/>
              <w:rPr>
                <w:rFonts w:cstheme="minorHAnsi"/>
                <w:sz w:val="20"/>
                <w:szCs w:val="20"/>
              </w:rPr>
            </w:pPr>
            <w:r w:rsidRPr="00D719EE">
              <w:rPr>
                <w:rFonts w:cstheme="minorHAnsi"/>
                <w:sz w:val="20"/>
                <w:szCs w:val="20"/>
              </w:rPr>
              <w:t>80</w:t>
            </w:r>
          </w:p>
        </w:tc>
        <w:tc>
          <w:tcPr>
            <w:tcW w:w="0" w:type="auto"/>
            <w:shd w:val="clear" w:color="auto" w:fill="FFFFFF" w:themeFill="background1"/>
          </w:tcPr>
          <w:p w14:paraId="1A5DD5C5" w14:textId="77777777" w:rsidR="005A069D" w:rsidRPr="00D719EE" w:rsidRDefault="005A069D" w:rsidP="005A069D">
            <w:pPr>
              <w:ind w:left="-104" w:right="-56"/>
              <w:rPr>
                <w:rFonts w:cstheme="minorHAnsi"/>
                <w:sz w:val="20"/>
                <w:szCs w:val="20"/>
              </w:rPr>
            </w:pPr>
          </w:p>
        </w:tc>
        <w:tc>
          <w:tcPr>
            <w:tcW w:w="0" w:type="auto"/>
            <w:shd w:val="clear" w:color="auto" w:fill="FFFFFF" w:themeFill="background1"/>
          </w:tcPr>
          <w:p w14:paraId="1CDEA3DC" w14:textId="77777777" w:rsidR="005A069D" w:rsidRPr="00D719EE" w:rsidRDefault="005A069D" w:rsidP="005A069D">
            <w:pPr>
              <w:rPr>
                <w:rFonts w:cstheme="minorHAnsi"/>
                <w:sz w:val="20"/>
                <w:szCs w:val="20"/>
              </w:rPr>
            </w:pPr>
          </w:p>
        </w:tc>
        <w:tc>
          <w:tcPr>
            <w:tcW w:w="646" w:type="dxa"/>
            <w:shd w:val="clear" w:color="auto" w:fill="FFFFFF" w:themeFill="background1"/>
          </w:tcPr>
          <w:p w14:paraId="2440F8BA" w14:textId="77777777" w:rsidR="005A069D" w:rsidRPr="00D719EE" w:rsidRDefault="005A069D" w:rsidP="005A069D">
            <w:pPr>
              <w:rPr>
                <w:rFonts w:cstheme="minorHAnsi"/>
                <w:sz w:val="20"/>
                <w:szCs w:val="20"/>
              </w:rPr>
            </w:pPr>
          </w:p>
        </w:tc>
        <w:tc>
          <w:tcPr>
            <w:tcW w:w="645" w:type="dxa"/>
            <w:shd w:val="clear" w:color="auto" w:fill="CAEDFB" w:themeFill="accent4" w:themeFillTint="33"/>
          </w:tcPr>
          <w:p w14:paraId="6B92CE2F" w14:textId="77777777" w:rsidR="005A069D" w:rsidRPr="00D719EE" w:rsidRDefault="005A069D" w:rsidP="005A069D">
            <w:pPr>
              <w:rPr>
                <w:rFonts w:cstheme="minorHAnsi"/>
                <w:sz w:val="20"/>
                <w:szCs w:val="20"/>
              </w:rPr>
            </w:pPr>
            <w:r w:rsidRPr="00D719EE">
              <w:rPr>
                <w:rFonts w:cstheme="minorHAnsi"/>
                <w:sz w:val="20"/>
                <w:szCs w:val="20"/>
              </w:rPr>
              <w:t>● po</w:t>
            </w:r>
          </w:p>
        </w:tc>
        <w:tc>
          <w:tcPr>
            <w:tcW w:w="0" w:type="auto"/>
          </w:tcPr>
          <w:p w14:paraId="79FCE060" w14:textId="77777777" w:rsidR="005A069D" w:rsidRPr="00D719EE" w:rsidRDefault="005A069D" w:rsidP="005A069D">
            <w:pPr>
              <w:rPr>
                <w:rFonts w:cstheme="minorHAnsi"/>
                <w:sz w:val="20"/>
                <w:szCs w:val="20"/>
              </w:rPr>
            </w:pPr>
          </w:p>
        </w:tc>
        <w:tc>
          <w:tcPr>
            <w:tcW w:w="0" w:type="auto"/>
          </w:tcPr>
          <w:p w14:paraId="7538B417" w14:textId="77777777" w:rsidR="005A069D" w:rsidRPr="00D719EE" w:rsidRDefault="005A069D" w:rsidP="005A069D">
            <w:pPr>
              <w:rPr>
                <w:rFonts w:cstheme="minorHAnsi"/>
                <w:sz w:val="20"/>
                <w:szCs w:val="20"/>
              </w:rPr>
            </w:pPr>
          </w:p>
        </w:tc>
        <w:tc>
          <w:tcPr>
            <w:tcW w:w="0" w:type="auto"/>
            <w:gridSpan w:val="2"/>
            <w:shd w:val="clear" w:color="auto" w:fill="FFC000"/>
          </w:tcPr>
          <w:p w14:paraId="1B61C1E1" w14:textId="77777777" w:rsidR="005A069D" w:rsidRPr="00D719EE" w:rsidRDefault="005A069D" w:rsidP="005A069D">
            <w:pPr>
              <w:rPr>
                <w:rFonts w:cstheme="minorHAnsi"/>
                <w:sz w:val="20"/>
                <w:szCs w:val="20"/>
              </w:rPr>
            </w:pPr>
            <w:r w:rsidRPr="00D719EE">
              <w:rPr>
                <w:sz w:val="20"/>
                <w:szCs w:val="20"/>
              </w:rPr>
              <w:t>●</w:t>
            </w:r>
            <w:r w:rsidRPr="00D719EE">
              <w:rPr>
                <w:rFonts w:cstheme="minorHAnsi"/>
                <w:sz w:val="20"/>
                <w:szCs w:val="20"/>
              </w:rPr>
              <w:t>Timolol po</w:t>
            </w:r>
          </w:p>
        </w:tc>
        <w:tc>
          <w:tcPr>
            <w:tcW w:w="0" w:type="auto"/>
          </w:tcPr>
          <w:p w14:paraId="1057A165"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0CD74C34"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3A931652" w14:textId="77777777" w:rsidR="005A069D" w:rsidRPr="00D719EE" w:rsidRDefault="005A069D" w:rsidP="005A069D">
            <w:pPr>
              <w:ind w:left="-69" w:right="-47"/>
              <w:jc w:val="center"/>
              <w:rPr>
                <w:rFonts w:cstheme="minorHAnsi"/>
                <w:sz w:val="20"/>
                <w:szCs w:val="20"/>
              </w:rPr>
            </w:pPr>
          </w:p>
        </w:tc>
      </w:tr>
      <w:tr w:rsidR="00632C9E" w:rsidRPr="00E807A2" w14:paraId="316355B5" w14:textId="77777777" w:rsidTr="00B86998">
        <w:trPr>
          <w:gridAfter w:val="1"/>
          <w:wAfter w:w="64" w:type="dxa"/>
        </w:trPr>
        <w:tc>
          <w:tcPr>
            <w:tcW w:w="0" w:type="auto"/>
            <w:shd w:val="clear" w:color="auto" w:fill="FFFFFF" w:themeFill="background1"/>
          </w:tcPr>
          <w:p w14:paraId="2D135096" w14:textId="77777777" w:rsidR="005A069D" w:rsidRPr="00D719EE" w:rsidRDefault="005A069D" w:rsidP="005A069D">
            <w:pPr>
              <w:ind w:right="-114"/>
              <w:rPr>
                <w:rFonts w:cstheme="minorHAnsi"/>
                <w:sz w:val="20"/>
                <w:szCs w:val="20"/>
              </w:rPr>
            </w:pPr>
            <w:r w:rsidRPr="00D719EE">
              <w:rPr>
                <w:rFonts w:cstheme="minorHAnsi"/>
                <w:sz w:val="20"/>
                <w:szCs w:val="20"/>
              </w:rPr>
              <w:t>Fishel Bartal 2023</w:t>
            </w:r>
          </w:p>
        </w:tc>
        <w:tc>
          <w:tcPr>
            <w:tcW w:w="0" w:type="auto"/>
            <w:shd w:val="clear" w:color="auto" w:fill="FFFFFF" w:themeFill="background1"/>
          </w:tcPr>
          <w:p w14:paraId="5907447C" w14:textId="77777777" w:rsidR="005A069D" w:rsidRPr="00D719EE" w:rsidRDefault="005A069D" w:rsidP="005A069D">
            <w:pPr>
              <w:ind w:left="-99" w:right="-171"/>
              <w:jc w:val="center"/>
              <w:rPr>
                <w:rFonts w:cstheme="minorHAnsi"/>
                <w:sz w:val="20"/>
                <w:szCs w:val="20"/>
              </w:rPr>
            </w:pPr>
            <w:r w:rsidRPr="00D719EE">
              <w:rPr>
                <w:rFonts w:cstheme="minorHAnsi"/>
                <w:sz w:val="20"/>
                <w:szCs w:val="20"/>
              </w:rPr>
              <w:t>58</w:t>
            </w:r>
          </w:p>
        </w:tc>
        <w:tc>
          <w:tcPr>
            <w:tcW w:w="0" w:type="auto"/>
            <w:shd w:val="clear" w:color="auto" w:fill="FFFFFF" w:themeFill="background1"/>
          </w:tcPr>
          <w:p w14:paraId="06DB3985" w14:textId="77777777" w:rsidR="005A069D" w:rsidRPr="00D719EE" w:rsidRDefault="005A069D" w:rsidP="005A069D">
            <w:pPr>
              <w:ind w:left="-104" w:right="-56"/>
              <w:rPr>
                <w:rFonts w:cstheme="minorHAnsi"/>
                <w:sz w:val="20"/>
                <w:szCs w:val="20"/>
              </w:rPr>
            </w:pPr>
          </w:p>
        </w:tc>
        <w:tc>
          <w:tcPr>
            <w:tcW w:w="0" w:type="auto"/>
            <w:shd w:val="clear" w:color="auto" w:fill="FFFFFF" w:themeFill="background1"/>
          </w:tcPr>
          <w:p w14:paraId="233A4915" w14:textId="77777777" w:rsidR="005A069D" w:rsidRPr="00D719EE" w:rsidRDefault="005A069D" w:rsidP="005A069D">
            <w:pPr>
              <w:rPr>
                <w:rFonts w:cstheme="minorHAnsi"/>
                <w:sz w:val="20"/>
                <w:szCs w:val="20"/>
              </w:rPr>
            </w:pPr>
          </w:p>
        </w:tc>
        <w:tc>
          <w:tcPr>
            <w:tcW w:w="646" w:type="dxa"/>
            <w:shd w:val="clear" w:color="auto" w:fill="FFFFFF" w:themeFill="background1"/>
          </w:tcPr>
          <w:p w14:paraId="0E127317" w14:textId="77777777" w:rsidR="005A069D" w:rsidRPr="00D719EE" w:rsidRDefault="005A069D" w:rsidP="005A069D">
            <w:pPr>
              <w:rPr>
                <w:rFonts w:cstheme="minorHAnsi"/>
                <w:sz w:val="20"/>
                <w:szCs w:val="20"/>
              </w:rPr>
            </w:pPr>
          </w:p>
        </w:tc>
        <w:tc>
          <w:tcPr>
            <w:tcW w:w="645" w:type="dxa"/>
            <w:shd w:val="clear" w:color="auto" w:fill="FFFFFF" w:themeFill="background1"/>
          </w:tcPr>
          <w:p w14:paraId="74D5DF44" w14:textId="77777777" w:rsidR="005A069D" w:rsidRPr="00D719EE" w:rsidRDefault="005A069D" w:rsidP="005A069D">
            <w:pPr>
              <w:rPr>
                <w:rFonts w:cstheme="minorHAnsi"/>
                <w:sz w:val="20"/>
                <w:szCs w:val="20"/>
              </w:rPr>
            </w:pPr>
          </w:p>
        </w:tc>
        <w:tc>
          <w:tcPr>
            <w:tcW w:w="0" w:type="auto"/>
            <w:shd w:val="clear" w:color="auto" w:fill="FFC000"/>
          </w:tcPr>
          <w:p w14:paraId="4BE33075" w14:textId="77777777" w:rsidR="005A069D" w:rsidRPr="00D719EE" w:rsidRDefault="005A069D" w:rsidP="005A069D">
            <w:pPr>
              <w:rPr>
                <w:rFonts w:cstheme="minorHAnsi"/>
                <w:sz w:val="20"/>
                <w:szCs w:val="20"/>
              </w:rPr>
            </w:pPr>
            <w:r w:rsidRPr="00D719EE">
              <w:rPr>
                <w:sz w:val="20"/>
                <w:szCs w:val="20"/>
              </w:rPr>
              <w:t>●</w:t>
            </w:r>
            <w:r w:rsidRPr="00D719EE">
              <w:rPr>
                <w:rFonts w:cstheme="minorHAnsi"/>
                <w:sz w:val="20"/>
                <w:szCs w:val="20"/>
              </w:rPr>
              <w:t xml:space="preserve"> po</w:t>
            </w:r>
          </w:p>
        </w:tc>
        <w:tc>
          <w:tcPr>
            <w:tcW w:w="0" w:type="auto"/>
            <w:shd w:val="clear" w:color="auto" w:fill="FFFFFF" w:themeFill="background1"/>
          </w:tcPr>
          <w:p w14:paraId="65C6E2FA" w14:textId="77777777" w:rsidR="005A069D" w:rsidRPr="00D719EE" w:rsidRDefault="005A069D" w:rsidP="005A069D">
            <w:pPr>
              <w:rPr>
                <w:rFonts w:cstheme="minorHAnsi"/>
                <w:sz w:val="20"/>
                <w:szCs w:val="20"/>
              </w:rPr>
            </w:pPr>
          </w:p>
        </w:tc>
        <w:tc>
          <w:tcPr>
            <w:tcW w:w="0" w:type="auto"/>
            <w:gridSpan w:val="2"/>
            <w:shd w:val="clear" w:color="auto" w:fill="CAEDFB" w:themeFill="accent4" w:themeFillTint="33"/>
          </w:tcPr>
          <w:p w14:paraId="19FE6EEF" w14:textId="77777777" w:rsidR="005A069D" w:rsidRPr="00D719EE" w:rsidRDefault="005A069D" w:rsidP="005A069D">
            <w:pPr>
              <w:rPr>
                <w:rFonts w:cstheme="minorHAnsi"/>
                <w:sz w:val="20"/>
                <w:szCs w:val="20"/>
              </w:rPr>
            </w:pPr>
            <w:r w:rsidRPr="00D719EE">
              <w:rPr>
                <w:sz w:val="20"/>
                <w:szCs w:val="20"/>
              </w:rPr>
              <w:t>●</w:t>
            </w:r>
            <w:r w:rsidRPr="00D719EE">
              <w:rPr>
                <w:rFonts w:cstheme="minorHAnsi"/>
                <w:sz w:val="20"/>
                <w:szCs w:val="20"/>
              </w:rPr>
              <w:t>HCTZ+lisinopril</w:t>
            </w:r>
          </w:p>
        </w:tc>
        <w:tc>
          <w:tcPr>
            <w:tcW w:w="0" w:type="auto"/>
            <w:shd w:val="clear" w:color="auto" w:fill="FFFFFF" w:themeFill="background1"/>
          </w:tcPr>
          <w:p w14:paraId="50F27FB2"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0219A456"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2CC23476" w14:textId="77777777" w:rsidR="005A069D" w:rsidRPr="00D719EE" w:rsidRDefault="005A069D" w:rsidP="005A069D">
            <w:pPr>
              <w:ind w:left="-69" w:right="-47"/>
              <w:jc w:val="center"/>
              <w:rPr>
                <w:rFonts w:cstheme="minorHAnsi"/>
                <w:sz w:val="20"/>
                <w:szCs w:val="20"/>
              </w:rPr>
            </w:pPr>
          </w:p>
        </w:tc>
      </w:tr>
      <w:tr w:rsidR="00632C9E" w:rsidRPr="00E807A2" w14:paraId="2A2F2BC5" w14:textId="77777777" w:rsidTr="00B86998">
        <w:trPr>
          <w:gridAfter w:val="1"/>
          <w:wAfter w:w="64" w:type="dxa"/>
        </w:trPr>
        <w:tc>
          <w:tcPr>
            <w:tcW w:w="0" w:type="auto"/>
            <w:shd w:val="clear" w:color="auto" w:fill="auto"/>
          </w:tcPr>
          <w:p w14:paraId="4ADBCC22" w14:textId="77777777" w:rsidR="005A069D" w:rsidRPr="00D719EE" w:rsidRDefault="005A069D" w:rsidP="005A069D">
            <w:pPr>
              <w:ind w:right="-114"/>
              <w:rPr>
                <w:rFonts w:cstheme="minorHAnsi"/>
                <w:sz w:val="20"/>
                <w:szCs w:val="20"/>
              </w:rPr>
            </w:pPr>
            <w:r w:rsidRPr="00D719EE">
              <w:rPr>
                <w:rFonts w:cstheme="minorHAnsi"/>
                <w:sz w:val="20"/>
                <w:szCs w:val="20"/>
              </w:rPr>
              <w:t>Griffis 1989</w:t>
            </w:r>
          </w:p>
        </w:tc>
        <w:tc>
          <w:tcPr>
            <w:tcW w:w="0" w:type="auto"/>
            <w:shd w:val="clear" w:color="auto" w:fill="FFFFFF" w:themeFill="background1"/>
          </w:tcPr>
          <w:p w14:paraId="6D3303D9" w14:textId="77777777" w:rsidR="005A069D" w:rsidRPr="00D719EE" w:rsidRDefault="005A069D" w:rsidP="005A069D">
            <w:pPr>
              <w:ind w:left="-99" w:right="-171"/>
              <w:jc w:val="center"/>
              <w:rPr>
                <w:rFonts w:cstheme="minorHAnsi"/>
                <w:sz w:val="20"/>
                <w:szCs w:val="20"/>
              </w:rPr>
            </w:pPr>
            <w:r w:rsidRPr="00D719EE">
              <w:rPr>
                <w:rFonts w:cstheme="minorHAnsi"/>
                <w:sz w:val="20"/>
                <w:szCs w:val="20"/>
              </w:rPr>
              <w:t>26</w:t>
            </w:r>
          </w:p>
        </w:tc>
        <w:tc>
          <w:tcPr>
            <w:tcW w:w="0" w:type="auto"/>
            <w:shd w:val="clear" w:color="auto" w:fill="FFFFFF" w:themeFill="background1"/>
          </w:tcPr>
          <w:p w14:paraId="59279152" w14:textId="77777777" w:rsidR="005A069D" w:rsidRPr="00D719EE" w:rsidRDefault="005A069D" w:rsidP="005A069D">
            <w:pPr>
              <w:ind w:left="-104" w:right="-56"/>
              <w:rPr>
                <w:rFonts w:cstheme="minorHAnsi"/>
                <w:sz w:val="20"/>
                <w:szCs w:val="20"/>
              </w:rPr>
            </w:pPr>
          </w:p>
        </w:tc>
        <w:tc>
          <w:tcPr>
            <w:tcW w:w="0" w:type="auto"/>
            <w:shd w:val="clear" w:color="auto" w:fill="FFFFFF" w:themeFill="background1"/>
          </w:tcPr>
          <w:p w14:paraId="5DFEC96F" w14:textId="77777777" w:rsidR="005A069D" w:rsidRPr="00D719EE" w:rsidRDefault="005A069D" w:rsidP="005A069D">
            <w:pPr>
              <w:rPr>
                <w:rFonts w:cstheme="minorHAnsi"/>
                <w:sz w:val="20"/>
                <w:szCs w:val="20"/>
              </w:rPr>
            </w:pPr>
          </w:p>
        </w:tc>
        <w:tc>
          <w:tcPr>
            <w:tcW w:w="646" w:type="dxa"/>
            <w:shd w:val="clear" w:color="auto" w:fill="FFFFFF" w:themeFill="background1"/>
          </w:tcPr>
          <w:p w14:paraId="12828E94" w14:textId="77777777" w:rsidR="005A069D" w:rsidRPr="00D719EE" w:rsidRDefault="005A069D" w:rsidP="005A069D">
            <w:pPr>
              <w:rPr>
                <w:rFonts w:cstheme="minorHAnsi"/>
                <w:sz w:val="20"/>
                <w:szCs w:val="20"/>
              </w:rPr>
            </w:pPr>
          </w:p>
        </w:tc>
        <w:tc>
          <w:tcPr>
            <w:tcW w:w="645" w:type="dxa"/>
            <w:shd w:val="clear" w:color="auto" w:fill="CAEDFB" w:themeFill="accent4" w:themeFillTint="33"/>
          </w:tcPr>
          <w:p w14:paraId="35A482C8" w14:textId="77777777" w:rsidR="005A069D" w:rsidRPr="00D719EE" w:rsidRDefault="005A069D" w:rsidP="005A069D">
            <w:pPr>
              <w:rPr>
                <w:rFonts w:cstheme="minorHAnsi"/>
                <w:sz w:val="20"/>
                <w:szCs w:val="20"/>
              </w:rPr>
            </w:pPr>
            <w:r w:rsidRPr="00D719EE">
              <w:rPr>
                <w:rFonts w:cstheme="minorHAnsi"/>
                <w:sz w:val="20"/>
                <w:szCs w:val="20"/>
              </w:rPr>
              <w:t>● IM</w:t>
            </w:r>
          </w:p>
        </w:tc>
        <w:tc>
          <w:tcPr>
            <w:tcW w:w="0" w:type="auto"/>
          </w:tcPr>
          <w:p w14:paraId="033A0348" w14:textId="77777777" w:rsidR="005A069D" w:rsidRPr="00D719EE" w:rsidRDefault="005A069D" w:rsidP="005A069D">
            <w:pPr>
              <w:rPr>
                <w:rFonts w:cstheme="minorHAnsi"/>
                <w:sz w:val="20"/>
                <w:szCs w:val="20"/>
              </w:rPr>
            </w:pPr>
          </w:p>
        </w:tc>
        <w:tc>
          <w:tcPr>
            <w:tcW w:w="0" w:type="auto"/>
            <w:shd w:val="clear" w:color="auto" w:fill="FFC000"/>
          </w:tcPr>
          <w:p w14:paraId="639CA5B7" w14:textId="77777777" w:rsidR="005A069D" w:rsidRPr="00D719EE" w:rsidRDefault="005A069D" w:rsidP="005A069D">
            <w:pPr>
              <w:rPr>
                <w:rFonts w:cstheme="minorHAnsi"/>
                <w:sz w:val="20"/>
                <w:szCs w:val="20"/>
              </w:rPr>
            </w:pPr>
            <w:r w:rsidRPr="00D719EE">
              <w:rPr>
                <w:rFonts w:cstheme="minorHAnsi"/>
                <w:sz w:val="20"/>
                <w:szCs w:val="20"/>
              </w:rPr>
              <w:t>● IV</w:t>
            </w:r>
          </w:p>
        </w:tc>
        <w:tc>
          <w:tcPr>
            <w:tcW w:w="0" w:type="auto"/>
            <w:gridSpan w:val="2"/>
          </w:tcPr>
          <w:p w14:paraId="0B8E3F0B" w14:textId="77777777" w:rsidR="005A069D" w:rsidRPr="00D719EE" w:rsidRDefault="005A069D" w:rsidP="005A069D">
            <w:pPr>
              <w:rPr>
                <w:rFonts w:cstheme="minorHAnsi"/>
                <w:sz w:val="20"/>
                <w:szCs w:val="20"/>
              </w:rPr>
            </w:pPr>
          </w:p>
        </w:tc>
        <w:tc>
          <w:tcPr>
            <w:tcW w:w="0" w:type="auto"/>
          </w:tcPr>
          <w:p w14:paraId="6B154024"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294A994B"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2DE7A199" w14:textId="77777777" w:rsidR="005A069D" w:rsidRPr="00D719EE" w:rsidRDefault="005A069D" w:rsidP="005A069D">
            <w:pPr>
              <w:ind w:left="-69" w:right="-47"/>
              <w:jc w:val="center"/>
              <w:rPr>
                <w:rFonts w:cstheme="minorHAnsi"/>
                <w:sz w:val="20"/>
                <w:szCs w:val="20"/>
              </w:rPr>
            </w:pPr>
          </w:p>
        </w:tc>
      </w:tr>
      <w:tr w:rsidR="00632C9E" w:rsidRPr="00E807A2" w14:paraId="12A5888B" w14:textId="77777777" w:rsidTr="00B86998">
        <w:trPr>
          <w:gridAfter w:val="1"/>
          <w:wAfter w:w="64" w:type="dxa"/>
        </w:trPr>
        <w:tc>
          <w:tcPr>
            <w:tcW w:w="0" w:type="auto"/>
            <w:shd w:val="clear" w:color="auto" w:fill="auto"/>
          </w:tcPr>
          <w:p w14:paraId="6EAEFF74" w14:textId="77777777" w:rsidR="005A069D" w:rsidRPr="00D719EE" w:rsidRDefault="005A069D" w:rsidP="005A069D">
            <w:pPr>
              <w:ind w:right="-114"/>
              <w:rPr>
                <w:rFonts w:cstheme="minorHAnsi"/>
                <w:sz w:val="20"/>
                <w:szCs w:val="20"/>
              </w:rPr>
            </w:pPr>
            <w:r w:rsidRPr="00D719EE">
              <w:rPr>
                <w:rFonts w:cstheme="minorHAnsi"/>
                <w:sz w:val="20"/>
                <w:szCs w:val="20"/>
              </w:rPr>
              <w:t>Gupta 2023</w:t>
            </w:r>
          </w:p>
        </w:tc>
        <w:tc>
          <w:tcPr>
            <w:tcW w:w="0" w:type="auto"/>
            <w:shd w:val="clear" w:color="auto" w:fill="FFFFFF" w:themeFill="background1"/>
          </w:tcPr>
          <w:p w14:paraId="4A8AEBA4" w14:textId="77777777" w:rsidR="005A069D" w:rsidRPr="00D719EE" w:rsidRDefault="005A069D" w:rsidP="005A069D">
            <w:pPr>
              <w:ind w:left="-99" w:right="-171"/>
              <w:jc w:val="center"/>
              <w:rPr>
                <w:sz w:val="20"/>
                <w:szCs w:val="20"/>
              </w:rPr>
            </w:pPr>
            <w:r w:rsidRPr="00D719EE">
              <w:rPr>
                <w:sz w:val="20"/>
                <w:szCs w:val="20"/>
              </w:rPr>
              <w:t>130</w:t>
            </w:r>
          </w:p>
        </w:tc>
        <w:tc>
          <w:tcPr>
            <w:tcW w:w="0" w:type="auto"/>
            <w:shd w:val="clear" w:color="auto" w:fill="FFFFFF" w:themeFill="background1"/>
          </w:tcPr>
          <w:p w14:paraId="4E7EDF00" w14:textId="77777777" w:rsidR="005A069D" w:rsidRPr="00D719EE" w:rsidRDefault="005A069D" w:rsidP="005A069D">
            <w:pPr>
              <w:ind w:left="-104" w:right="-56"/>
              <w:rPr>
                <w:sz w:val="20"/>
                <w:szCs w:val="20"/>
              </w:rPr>
            </w:pPr>
          </w:p>
        </w:tc>
        <w:tc>
          <w:tcPr>
            <w:tcW w:w="0" w:type="auto"/>
            <w:shd w:val="clear" w:color="auto" w:fill="FFFFFF" w:themeFill="background1"/>
          </w:tcPr>
          <w:p w14:paraId="743DD678" w14:textId="77777777" w:rsidR="005A069D" w:rsidRPr="00D719EE" w:rsidRDefault="005A069D" w:rsidP="005A069D">
            <w:pPr>
              <w:rPr>
                <w:sz w:val="20"/>
                <w:szCs w:val="20"/>
              </w:rPr>
            </w:pPr>
          </w:p>
        </w:tc>
        <w:tc>
          <w:tcPr>
            <w:tcW w:w="646" w:type="dxa"/>
            <w:shd w:val="clear" w:color="auto" w:fill="C1E4F5" w:themeFill="accent1" w:themeFillTint="33"/>
          </w:tcPr>
          <w:p w14:paraId="0359A0C6" w14:textId="77777777" w:rsidR="005A069D" w:rsidRPr="00D719EE" w:rsidRDefault="005A069D" w:rsidP="005A069D">
            <w:pPr>
              <w:rPr>
                <w:rFonts w:cstheme="minorHAnsi"/>
                <w:sz w:val="20"/>
                <w:szCs w:val="20"/>
              </w:rPr>
            </w:pPr>
            <w:r w:rsidRPr="00D719EE">
              <w:rPr>
                <w:sz w:val="20"/>
                <w:szCs w:val="20"/>
              </w:rPr>
              <w:t>●</w:t>
            </w:r>
            <w:r w:rsidRPr="00D719EE">
              <w:rPr>
                <w:rFonts w:cstheme="minorHAnsi"/>
                <w:sz w:val="20"/>
                <w:szCs w:val="20"/>
              </w:rPr>
              <w:t xml:space="preserve"> po</w:t>
            </w:r>
          </w:p>
        </w:tc>
        <w:tc>
          <w:tcPr>
            <w:tcW w:w="645" w:type="dxa"/>
            <w:shd w:val="clear" w:color="auto" w:fill="FFFFFF" w:themeFill="background1"/>
          </w:tcPr>
          <w:p w14:paraId="2079840E" w14:textId="77777777" w:rsidR="005A069D" w:rsidRPr="00D719EE" w:rsidRDefault="005A069D" w:rsidP="005A069D">
            <w:pPr>
              <w:rPr>
                <w:rFonts w:cstheme="minorHAnsi"/>
                <w:sz w:val="20"/>
                <w:szCs w:val="20"/>
              </w:rPr>
            </w:pPr>
          </w:p>
        </w:tc>
        <w:tc>
          <w:tcPr>
            <w:tcW w:w="0" w:type="auto"/>
            <w:shd w:val="clear" w:color="auto" w:fill="FFFFFF" w:themeFill="background1"/>
          </w:tcPr>
          <w:p w14:paraId="70CBC26F" w14:textId="77777777" w:rsidR="005A069D" w:rsidRPr="00D719EE" w:rsidRDefault="005A069D" w:rsidP="005A069D">
            <w:pPr>
              <w:rPr>
                <w:rFonts w:cstheme="minorHAnsi"/>
                <w:sz w:val="20"/>
                <w:szCs w:val="20"/>
              </w:rPr>
            </w:pPr>
          </w:p>
        </w:tc>
        <w:tc>
          <w:tcPr>
            <w:tcW w:w="0" w:type="auto"/>
          </w:tcPr>
          <w:p w14:paraId="53EF02C0" w14:textId="77777777" w:rsidR="005A069D" w:rsidRPr="00D719EE" w:rsidRDefault="005A069D" w:rsidP="005A069D">
            <w:pPr>
              <w:rPr>
                <w:rFonts w:cstheme="minorHAnsi"/>
                <w:sz w:val="20"/>
                <w:szCs w:val="20"/>
              </w:rPr>
            </w:pPr>
          </w:p>
        </w:tc>
        <w:tc>
          <w:tcPr>
            <w:tcW w:w="0" w:type="auto"/>
            <w:gridSpan w:val="2"/>
            <w:shd w:val="clear" w:color="auto" w:fill="FFC000"/>
          </w:tcPr>
          <w:p w14:paraId="13496548" w14:textId="77777777" w:rsidR="005A069D" w:rsidRPr="00D719EE" w:rsidRDefault="005A069D" w:rsidP="005A069D">
            <w:pPr>
              <w:rPr>
                <w:rFonts w:cstheme="minorHAnsi"/>
                <w:sz w:val="20"/>
                <w:szCs w:val="20"/>
                <w:highlight w:val="yellow"/>
              </w:rPr>
            </w:pPr>
            <w:r w:rsidRPr="00D719EE">
              <w:rPr>
                <w:sz w:val="20"/>
                <w:szCs w:val="20"/>
              </w:rPr>
              <w:t>●</w:t>
            </w:r>
            <w:r w:rsidRPr="00D719EE">
              <w:rPr>
                <w:rFonts w:cstheme="minorHAnsi"/>
                <w:sz w:val="20"/>
                <w:szCs w:val="20"/>
              </w:rPr>
              <w:t xml:space="preserve"> Amlodipine</w:t>
            </w:r>
          </w:p>
        </w:tc>
        <w:tc>
          <w:tcPr>
            <w:tcW w:w="0" w:type="auto"/>
          </w:tcPr>
          <w:p w14:paraId="01BF335B"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1F21E661"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728FD32E" w14:textId="77777777" w:rsidR="005A069D" w:rsidRPr="00D719EE" w:rsidRDefault="005A069D" w:rsidP="005A069D">
            <w:pPr>
              <w:ind w:left="-69" w:right="-47"/>
              <w:jc w:val="center"/>
              <w:rPr>
                <w:rFonts w:cstheme="minorHAnsi"/>
                <w:sz w:val="20"/>
                <w:szCs w:val="20"/>
              </w:rPr>
            </w:pPr>
          </w:p>
        </w:tc>
      </w:tr>
      <w:tr w:rsidR="00632C9E" w:rsidRPr="00E807A2" w14:paraId="1E1EBFB9" w14:textId="77777777" w:rsidTr="00B86998">
        <w:trPr>
          <w:gridAfter w:val="1"/>
          <w:wAfter w:w="64" w:type="dxa"/>
        </w:trPr>
        <w:tc>
          <w:tcPr>
            <w:tcW w:w="0" w:type="auto"/>
            <w:shd w:val="clear" w:color="auto" w:fill="auto"/>
          </w:tcPr>
          <w:p w14:paraId="737407A5" w14:textId="77777777" w:rsidR="005A069D" w:rsidRPr="00D719EE" w:rsidRDefault="005A069D" w:rsidP="005A069D">
            <w:pPr>
              <w:ind w:right="-114"/>
              <w:rPr>
                <w:rFonts w:cstheme="minorHAnsi"/>
                <w:sz w:val="20"/>
                <w:szCs w:val="20"/>
              </w:rPr>
            </w:pPr>
            <w:r w:rsidRPr="00D719EE">
              <w:rPr>
                <w:rFonts w:cstheme="minorHAnsi"/>
                <w:sz w:val="20"/>
                <w:szCs w:val="20"/>
              </w:rPr>
              <w:t>Hladunewich 2006</w:t>
            </w:r>
          </w:p>
        </w:tc>
        <w:tc>
          <w:tcPr>
            <w:tcW w:w="0" w:type="auto"/>
            <w:shd w:val="clear" w:color="auto" w:fill="FFFFFF" w:themeFill="background1"/>
          </w:tcPr>
          <w:p w14:paraId="45564C43" w14:textId="77777777" w:rsidR="005A069D" w:rsidRPr="00D719EE" w:rsidRDefault="005A069D" w:rsidP="005A069D">
            <w:pPr>
              <w:ind w:left="-99" w:right="-171"/>
              <w:jc w:val="center"/>
              <w:rPr>
                <w:rFonts w:cstheme="minorHAnsi"/>
                <w:sz w:val="20"/>
                <w:szCs w:val="20"/>
              </w:rPr>
            </w:pPr>
            <w:r w:rsidRPr="00D719EE">
              <w:rPr>
                <w:rFonts w:cstheme="minorHAnsi"/>
                <w:sz w:val="20"/>
                <w:szCs w:val="20"/>
              </w:rPr>
              <w:t>45</w:t>
            </w:r>
          </w:p>
        </w:tc>
        <w:tc>
          <w:tcPr>
            <w:tcW w:w="0" w:type="auto"/>
            <w:shd w:val="clear" w:color="auto" w:fill="FFFFFF" w:themeFill="background1"/>
          </w:tcPr>
          <w:p w14:paraId="1AB881FB" w14:textId="77777777" w:rsidR="005A069D" w:rsidRPr="00D719EE" w:rsidRDefault="005A069D" w:rsidP="005A069D">
            <w:pPr>
              <w:ind w:left="-104" w:right="-56"/>
              <w:rPr>
                <w:rFonts w:cstheme="minorHAnsi"/>
                <w:sz w:val="20"/>
                <w:szCs w:val="20"/>
              </w:rPr>
            </w:pPr>
          </w:p>
        </w:tc>
        <w:tc>
          <w:tcPr>
            <w:tcW w:w="0" w:type="auto"/>
            <w:shd w:val="clear" w:color="auto" w:fill="FFFFFF" w:themeFill="background1"/>
          </w:tcPr>
          <w:p w14:paraId="335F3348" w14:textId="77777777" w:rsidR="005A069D" w:rsidRPr="00D719EE" w:rsidRDefault="005A069D" w:rsidP="005A069D">
            <w:pPr>
              <w:rPr>
                <w:rFonts w:cstheme="minorHAnsi"/>
                <w:sz w:val="20"/>
                <w:szCs w:val="20"/>
              </w:rPr>
            </w:pPr>
          </w:p>
        </w:tc>
        <w:tc>
          <w:tcPr>
            <w:tcW w:w="646" w:type="dxa"/>
          </w:tcPr>
          <w:p w14:paraId="663F145D" w14:textId="77777777" w:rsidR="005A069D" w:rsidRPr="00D719EE" w:rsidRDefault="005A069D" w:rsidP="005A069D">
            <w:pPr>
              <w:rPr>
                <w:rFonts w:cstheme="minorHAnsi"/>
                <w:sz w:val="20"/>
                <w:szCs w:val="20"/>
              </w:rPr>
            </w:pPr>
          </w:p>
        </w:tc>
        <w:tc>
          <w:tcPr>
            <w:tcW w:w="645" w:type="dxa"/>
            <w:shd w:val="clear" w:color="auto" w:fill="FFFFFF" w:themeFill="background1"/>
          </w:tcPr>
          <w:p w14:paraId="1CFD315E" w14:textId="77777777" w:rsidR="005A069D" w:rsidRPr="00D719EE" w:rsidRDefault="005A069D" w:rsidP="005A069D">
            <w:pPr>
              <w:rPr>
                <w:rFonts w:cstheme="minorHAnsi"/>
                <w:sz w:val="20"/>
                <w:szCs w:val="20"/>
              </w:rPr>
            </w:pPr>
          </w:p>
        </w:tc>
        <w:tc>
          <w:tcPr>
            <w:tcW w:w="0" w:type="auto"/>
            <w:shd w:val="clear" w:color="auto" w:fill="FFFFFF" w:themeFill="background1"/>
          </w:tcPr>
          <w:p w14:paraId="385BA71C" w14:textId="77777777" w:rsidR="005A069D" w:rsidRPr="00D719EE" w:rsidRDefault="005A069D" w:rsidP="005A069D">
            <w:pPr>
              <w:rPr>
                <w:rFonts w:cstheme="minorHAnsi"/>
                <w:sz w:val="20"/>
                <w:szCs w:val="20"/>
              </w:rPr>
            </w:pPr>
          </w:p>
        </w:tc>
        <w:tc>
          <w:tcPr>
            <w:tcW w:w="0" w:type="auto"/>
            <w:shd w:val="clear" w:color="auto" w:fill="FFFFFF" w:themeFill="background1"/>
          </w:tcPr>
          <w:p w14:paraId="2F26AD59" w14:textId="77777777" w:rsidR="005A069D" w:rsidRPr="00D719EE" w:rsidRDefault="005A069D" w:rsidP="005A069D">
            <w:pPr>
              <w:rPr>
                <w:rFonts w:cstheme="minorHAnsi"/>
                <w:sz w:val="20"/>
                <w:szCs w:val="20"/>
              </w:rPr>
            </w:pPr>
          </w:p>
        </w:tc>
        <w:tc>
          <w:tcPr>
            <w:tcW w:w="0" w:type="auto"/>
            <w:gridSpan w:val="2"/>
            <w:shd w:val="clear" w:color="auto" w:fill="CAEDFB" w:themeFill="accent4" w:themeFillTint="33"/>
          </w:tcPr>
          <w:p w14:paraId="79D4F071" w14:textId="77777777" w:rsidR="005A069D" w:rsidRPr="00D719EE" w:rsidRDefault="005A069D" w:rsidP="005A069D">
            <w:pPr>
              <w:rPr>
                <w:rFonts w:cstheme="minorHAnsi"/>
                <w:sz w:val="20"/>
                <w:szCs w:val="20"/>
              </w:rPr>
            </w:pPr>
            <w:r w:rsidRPr="00D719EE">
              <w:rPr>
                <w:sz w:val="20"/>
                <w:szCs w:val="20"/>
              </w:rPr>
              <w:t>●</w:t>
            </w:r>
            <w:r w:rsidRPr="00D719EE">
              <w:rPr>
                <w:rFonts w:cstheme="minorHAnsi"/>
                <w:sz w:val="20"/>
                <w:szCs w:val="20"/>
              </w:rPr>
              <w:t>L-arginine po/IV</w:t>
            </w:r>
          </w:p>
        </w:tc>
        <w:tc>
          <w:tcPr>
            <w:tcW w:w="0" w:type="auto"/>
            <w:shd w:val="clear" w:color="auto" w:fill="FFC000"/>
          </w:tcPr>
          <w:p w14:paraId="79191955" w14:textId="77777777" w:rsidR="005A069D" w:rsidRPr="00D719EE" w:rsidRDefault="005A069D" w:rsidP="005A069D">
            <w:pPr>
              <w:jc w:val="center"/>
              <w:rPr>
                <w:rFonts w:cstheme="minorHAnsi"/>
                <w:sz w:val="20"/>
                <w:szCs w:val="20"/>
              </w:rPr>
            </w:pPr>
            <w:r w:rsidRPr="00D719EE">
              <w:rPr>
                <w:rFonts w:cstheme="minorHAnsi"/>
                <w:sz w:val="20"/>
                <w:szCs w:val="20"/>
              </w:rPr>
              <w:t>●</w:t>
            </w:r>
          </w:p>
        </w:tc>
        <w:tc>
          <w:tcPr>
            <w:tcW w:w="0" w:type="auto"/>
            <w:shd w:val="clear" w:color="auto" w:fill="FFFFFF" w:themeFill="background1"/>
          </w:tcPr>
          <w:p w14:paraId="52EDBC80"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056566A0" w14:textId="77777777" w:rsidR="005A069D" w:rsidRPr="00D719EE" w:rsidRDefault="005A069D" w:rsidP="005A069D">
            <w:pPr>
              <w:ind w:left="-69" w:right="-47"/>
              <w:jc w:val="center"/>
              <w:rPr>
                <w:rFonts w:cstheme="minorHAnsi"/>
                <w:sz w:val="20"/>
                <w:szCs w:val="20"/>
              </w:rPr>
            </w:pPr>
          </w:p>
        </w:tc>
      </w:tr>
      <w:tr w:rsidR="00632C9E" w:rsidRPr="00E807A2" w14:paraId="68848BCE" w14:textId="77777777" w:rsidTr="00B86998">
        <w:trPr>
          <w:gridAfter w:val="1"/>
          <w:wAfter w:w="64" w:type="dxa"/>
        </w:trPr>
        <w:tc>
          <w:tcPr>
            <w:tcW w:w="0" w:type="auto"/>
            <w:shd w:val="clear" w:color="auto" w:fill="auto"/>
          </w:tcPr>
          <w:p w14:paraId="3E53ACFB" w14:textId="5C808CF8" w:rsidR="00DD04CB" w:rsidRPr="00D719EE" w:rsidRDefault="00DD04CB" w:rsidP="005A069D">
            <w:pPr>
              <w:ind w:right="-114"/>
              <w:rPr>
                <w:rFonts w:cstheme="minorHAnsi"/>
                <w:sz w:val="20"/>
                <w:szCs w:val="20"/>
              </w:rPr>
            </w:pPr>
            <w:r>
              <w:rPr>
                <w:rFonts w:cstheme="minorHAnsi"/>
                <w:sz w:val="20"/>
                <w:szCs w:val="20"/>
              </w:rPr>
              <w:t>Marques 2025</w:t>
            </w:r>
          </w:p>
        </w:tc>
        <w:tc>
          <w:tcPr>
            <w:tcW w:w="0" w:type="auto"/>
            <w:shd w:val="clear" w:color="auto" w:fill="FFFFFF" w:themeFill="background1"/>
          </w:tcPr>
          <w:p w14:paraId="2B1FEA55" w14:textId="499521F9" w:rsidR="00DD04CB" w:rsidRPr="00D719EE" w:rsidRDefault="00DD04CB" w:rsidP="005A069D">
            <w:pPr>
              <w:ind w:left="-99" w:right="-171"/>
              <w:jc w:val="center"/>
              <w:rPr>
                <w:rFonts w:cstheme="minorHAnsi"/>
                <w:sz w:val="20"/>
                <w:szCs w:val="20"/>
              </w:rPr>
            </w:pPr>
            <w:r>
              <w:rPr>
                <w:rFonts w:cstheme="minorHAnsi"/>
                <w:sz w:val="20"/>
                <w:szCs w:val="20"/>
              </w:rPr>
              <w:t>172</w:t>
            </w:r>
          </w:p>
        </w:tc>
        <w:tc>
          <w:tcPr>
            <w:tcW w:w="0" w:type="auto"/>
            <w:shd w:val="clear" w:color="auto" w:fill="FFFFFF" w:themeFill="background1"/>
          </w:tcPr>
          <w:p w14:paraId="026D8DDB" w14:textId="77777777" w:rsidR="00DD04CB" w:rsidRPr="00D719EE" w:rsidRDefault="00DD04CB" w:rsidP="005A069D">
            <w:pPr>
              <w:ind w:left="-104" w:right="-56"/>
              <w:rPr>
                <w:rFonts w:cstheme="minorHAnsi"/>
                <w:sz w:val="20"/>
                <w:szCs w:val="20"/>
              </w:rPr>
            </w:pPr>
          </w:p>
        </w:tc>
        <w:tc>
          <w:tcPr>
            <w:tcW w:w="0" w:type="auto"/>
            <w:shd w:val="clear" w:color="auto" w:fill="FFFFFF" w:themeFill="background1"/>
          </w:tcPr>
          <w:p w14:paraId="3FE7CF45" w14:textId="77777777" w:rsidR="00DD04CB" w:rsidRPr="00D719EE" w:rsidRDefault="00DD04CB" w:rsidP="005A069D">
            <w:pPr>
              <w:rPr>
                <w:rFonts w:cstheme="minorHAnsi"/>
                <w:sz w:val="20"/>
                <w:szCs w:val="20"/>
              </w:rPr>
            </w:pPr>
          </w:p>
        </w:tc>
        <w:tc>
          <w:tcPr>
            <w:tcW w:w="646" w:type="dxa"/>
          </w:tcPr>
          <w:p w14:paraId="3B075333" w14:textId="77777777" w:rsidR="00DD04CB" w:rsidRPr="00D719EE" w:rsidRDefault="00DD04CB" w:rsidP="005A069D">
            <w:pPr>
              <w:rPr>
                <w:rFonts w:cstheme="minorHAnsi"/>
                <w:sz w:val="20"/>
                <w:szCs w:val="20"/>
              </w:rPr>
            </w:pPr>
          </w:p>
        </w:tc>
        <w:tc>
          <w:tcPr>
            <w:tcW w:w="645" w:type="dxa"/>
            <w:shd w:val="clear" w:color="auto" w:fill="FFC000"/>
          </w:tcPr>
          <w:p w14:paraId="230FA0CC" w14:textId="4800D0CC" w:rsidR="00DD04CB" w:rsidRPr="00D719EE" w:rsidRDefault="00DD04CB" w:rsidP="005A069D">
            <w:pPr>
              <w:rPr>
                <w:rFonts w:cstheme="minorHAnsi"/>
                <w:sz w:val="20"/>
                <w:szCs w:val="20"/>
              </w:rPr>
            </w:pPr>
            <w:r w:rsidRPr="00D719EE">
              <w:rPr>
                <w:sz w:val="20"/>
                <w:szCs w:val="20"/>
              </w:rPr>
              <w:t>●</w:t>
            </w:r>
            <w:r w:rsidRPr="00D719EE">
              <w:rPr>
                <w:rFonts w:cstheme="minorHAnsi"/>
                <w:sz w:val="20"/>
                <w:szCs w:val="20"/>
              </w:rPr>
              <w:t xml:space="preserve"> po</w:t>
            </w:r>
          </w:p>
        </w:tc>
        <w:tc>
          <w:tcPr>
            <w:tcW w:w="0" w:type="auto"/>
            <w:shd w:val="clear" w:color="auto" w:fill="FFFFFF" w:themeFill="background1"/>
          </w:tcPr>
          <w:p w14:paraId="299880B6" w14:textId="77777777" w:rsidR="00DD04CB" w:rsidRPr="00D719EE" w:rsidRDefault="00DD04CB" w:rsidP="005A069D">
            <w:pPr>
              <w:rPr>
                <w:rFonts w:cstheme="minorHAnsi"/>
                <w:sz w:val="20"/>
                <w:szCs w:val="20"/>
              </w:rPr>
            </w:pPr>
          </w:p>
        </w:tc>
        <w:tc>
          <w:tcPr>
            <w:tcW w:w="0" w:type="auto"/>
            <w:shd w:val="clear" w:color="auto" w:fill="FFFFFF" w:themeFill="background1"/>
          </w:tcPr>
          <w:p w14:paraId="5A8E8E59" w14:textId="77777777" w:rsidR="00DD04CB" w:rsidRPr="00D719EE" w:rsidRDefault="00DD04CB" w:rsidP="005A069D">
            <w:pPr>
              <w:rPr>
                <w:rFonts w:cstheme="minorHAnsi"/>
                <w:sz w:val="20"/>
                <w:szCs w:val="20"/>
              </w:rPr>
            </w:pPr>
          </w:p>
        </w:tc>
        <w:tc>
          <w:tcPr>
            <w:tcW w:w="0" w:type="auto"/>
            <w:gridSpan w:val="2"/>
            <w:shd w:val="clear" w:color="auto" w:fill="CAEDFB" w:themeFill="accent4" w:themeFillTint="33"/>
          </w:tcPr>
          <w:p w14:paraId="29F7CA12" w14:textId="0C9A8B02" w:rsidR="00DD04CB" w:rsidRPr="00D719EE" w:rsidRDefault="00DD04CB" w:rsidP="005A069D">
            <w:pPr>
              <w:rPr>
                <w:sz w:val="20"/>
                <w:szCs w:val="20"/>
              </w:rPr>
            </w:pPr>
            <w:r w:rsidRPr="00D719EE">
              <w:rPr>
                <w:sz w:val="20"/>
                <w:szCs w:val="20"/>
              </w:rPr>
              <w:t>●</w:t>
            </w:r>
            <w:r>
              <w:rPr>
                <w:sz w:val="20"/>
                <w:szCs w:val="20"/>
              </w:rPr>
              <w:t>Capt</w:t>
            </w:r>
            <w:r w:rsidRPr="00D719EE">
              <w:rPr>
                <w:rFonts w:cstheme="minorHAnsi"/>
                <w:sz w:val="20"/>
                <w:szCs w:val="20"/>
              </w:rPr>
              <w:t xml:space="preserve"> po</w:t>
            </w:r>
          </w:p>
        </w:tc>
        <w:tc>
          <w:tcPr>
            <w:tcW w:w="0" w:type="auto"/>
            <w:shd w:val="clear" w:color="auto" w:fill="auto"/>
          </w:tcPr>
          <w:p w14:paraId="220FD0EF" w14:textId="77777777" w:rsidR="00DD04CB" w:rsidRPr="00D719EE" w:rsidRDefault="00DD04CB" w:rsidP="005A069D">
            <w:pPr>
              <w:jc w:val="center"/>
              <w:rPr>
                <w:rFonts w:cstheme="minorHAnsi"/>
                <w:sz w:val="20"/>
                <w:szCs w:val="20"/>
              </w:rPr>
            </w:pPr>
          </w:p>
        </w:tc>
        <w:tc>
          <w:tcPr>
            <w:tcW w:w="0" w:type="auto"/>
            <w:shd w:val="clear" w:color="auto" w:fill="FFFFFF" w:themeFill="background1"/>
          </w:tcPr>
          <w:p w14:paraId="53CF23BC" w14:textId="77777777" w:rsidR="00DD04CB" w:rsidRPr="00D719EE" w:rsidRDefault="00DD04CB" w:rsidP="005A069D">
            <w:pPr>
              <w:jc w:val="center"/>
              <w:rPr>
                <w:rFonts w:cstheme="minorHAnsi"/>
                <w:sz w:val="20"/>
                <w:szCs w:val="20"/>
              </w:rPr>
            </w:pPr>
          </w:p>
        </w:tc>
        <w:tc>
          <w:tcPr>
            <w:tcW w:w="0" w:type="auto"/>
            <w:shd w:val="clear" w:color="auto" w:fill="FFFFFF" w:themeFill="background1"/>
          </w:tcPr>
          <w:p w14:paraId="4C9AC501" w14:textId="77777777" w:rsidR="00DD04CB" w:rsidRPr="00D719EE" w:rsidRDefault="00DD04CB" w:rsidP="005A069D">
            <w:pPr>
              <w:ind w:left="-69" w:right="-47"/>
              <w:jc w:val="center"/>
              <w:rPr>
                <w:rFonts w:cstheme="minorHAnsi"/>
                <w:sz w:val="20"/>
                <w:szCs w:val="20"/>
              </w:rPr>
            </w:pPr>
          </w:p>
        </w:tc>
      </w:tr>
      <w:tr w:rsidR="00632C9E" w:rsidRPr="00E807A2" w14:paraId="39412E8F" w14:textId="77777777" w:rsidTr="00B86998">
        <w:trPr>
          <w:gridAfter w:val="1"/>
          <w:wAfter w:w="64" w:type="dxa"/>
        </w:trPr>
        <w:tc>
          <w:tcPr>
            <w:tcW w:w="0" w:type="auto"/>
            <w:shd w:val="clear" w:color="auto" w:fill="auto"/>
          </w:tcPr>
          <w:p w14:paraId="1CADED82" w14:textId="77777777" w:rsidR="005A069D" w:rsidRPr="00D719EE" w:rsidRDefault="005A069D" w:rsidP="005A069D">
            <w:pPr>
              <w:ind w:right="-114"/>
              <w:rPr>
                <w:rFonts w:cstheme="minorHAnsi"/>
                <w:sz w:val="20"/>
                <w:szCs w:val="20"/>
              </w:rPr>
            </w:pPr>
            <w:r w:rsidRPr="00D719EE">
              <w:rPr>
                <w:rFonts w:cstheme="minorHAnsi"/>
                <w:sz w:val="20"/>
                <w:szCs w:val="20"/>
              </w:rPr>
              <w:t>Pratt 2025</w:t>
            </w:r>
          </w:p>
        </w:tc>
        <w:tc>
          <w:tcPr>
            <w:tcW w:w="0" w:type="auto"/>
            <w:shd w:val="clear" w:color="auto" w:fill="FFFFFF" w:themeFill="background1"/>
          </w:tcPr>
          <w:p w14:paraId="577D4AC6" w14:textId="77777777" w:rsidR="005A069D" w:rsidRPr="00D719EE" w:rsidRDefault="005A069D" w:rsidP="005A069D">
            <w:pPr>
              <w:ind w:left="-99" w:right="-171"/>
              <w:jc w:val="center"/>
              <w:rPr>
                <w:rFonts w:cstheme="minorHAnsi"/>
                <w:sz w:val="20"/>
                <w:szCs w:val="20"/>
              </w:rPr>
            </w:pPr>
            <w:r w:rsidRPr="00D719EE">
              <w:rPr>
                <w:rFonts w:cstheme="minorHAnsi"/>
                <w:sz w:val="20"/>
                <w:szCs w:val="20"/>
              </w:rPr>
              <w:t>131</w:t>
            </w:r>
          </w:p>
        </w:tc>
        <w:tc>
          <w:tcPr>
            <w:tcW w:w="0" w:type="auto"/>
            <w:shd w:val="clear" w:color="auto" w:fill="FFFFFF" w:themeFill="background1"/>
          </w:tcPr>
          <w:p w14:paraId="7CAA70C2" w14:textId="77777777" w:rsidR="005A069D" w:rsidRPr="00D719EE" w:rsidRDefault="005A069D" w:rsidP="005A069D">
            <w:pPr>
              <w:ind w:left="-104" w:right="-56"/>
              <w:rPr>
                <w:rFonts w:cstheme="minorHAnsi"/>
                <w:sz w:val="20"/>
                <w:szCs w:val="20"/>
              </w:rPr>
            </w:pPr>
          </w:p>
        </w:tc>
        <w:tc>
          <w:tcPr>
            <w:tcW w:w="0" w:type="auto"/>
            <w:shd w:val="clear" w:color="auto" w:fill="FFFFFF" w:themeFill="background1"/>
          </w:tcPr>
          <w:p w14:paraId="31B4B2B8" w14:textId="77777777" w:rsidR="005A069D" w:rsidRPr="00D719EE" w:rsidRDefault="005A069D" w:rsidP="005A069D">
            <w:pPr>
              <w:rPr>
                <w:rFonts w:cstheme="minorHAnsi"/>
                <w:sz w:val="20"/>
                <w:szCs w:val="20"/>
              </w:rPr>
            </w:pPr>
          </w:p>
        </w:tc>
        <w:tc>
          <w:tcPr>
            <w:tcW w:w="646" w:type="dxa"/>
            <w:shd w:val="clear" w:color="auto" w:fill="FFFFFF" w:themeFill="background1"/>
          </w:tcPr>
          <w:p w14:paraId="7C391A93" w14:textId="77777777" w:rsidR="005A069D" w:rsidRPr="00D719EE" w:rsidRDefault="005A069D" w:rsidP="005A069D">
            <w:pPr>
              <w:rPr>
                <w:rFonts w:cstheme="minorHAnsi"/>
                <w:sz w:val="20"/>
                <w:szCs w:val="20"/>
              </w:rPr>
            </w:pPr>
          </w:p>
        </w:tc>
        <w:tc>
          <w:tcPr>
            <w:tcW w:w="645" w:type="dxa"/>
            <w:shd w:val="clear" w:color="auto" w:fill="FFFFFF" w:themeFill="background1"/>
          </w:tcPr>
          <w:p w14:paraId="35BD8286" w14:textId="77777777" w:rsidR="005A069D" w:rsidRPr="00D719EE" w:rsidRDefault="005A069D" w:rsidP="005A069D">
            <w:pPr>
              <w:rPr>
                <w:rFonts w:cstheme="minorHAnsi"/>
                <w:sz w:val="20"/>
                <w:szCs w:val="20"/>
              </w:rPr>
            </w:pPr>
          </w:p>
        </w:tc>
        <w:tc>
          <w:tcPr>
            <w:tcW w:w="0" w:type="auto"/>
            <w:shd w:val="clear" w:color="auto" w:fill="FFC000"/>
          </w:tcPr>
          <w:p w14:paraId="424511BE" w14:textId="77777777" w:rsidR="005A069D" w:rsidRPr="00D719EE" w:rsidRDefault="005A069D" w:rsidP="005A069D">
            <w:pPr>
              <w:rPr>
                <w:rFonts w:cstheme="minorHAnsi"/>
                <w:sz w:val="20"/>
                <w:szCs w:val="20"/>
              </w:rPr>
            </w:pPr>
            <w:r w:rsidRPr="00D719EE">
              <w:rPr>
                <w:sz w:val="20"/>
                <w:szCs w:val="20"/>
              </w:rPr>
              <w:t xml:space="preserve">● po </w:t>
            </w:r>
            <w:r w:rsidRPr="00D719EE">
              <w:rPr>
                <w:rFonts w:cstheme="minorHAnsi"/>
                <w:sz w:val="20"/>
                <w:szCs w:val="20"/>
              </w:rPr>
              <w:t>ER</w:t>
            </w:r>
          </w:p>
        </w:tc>
        <w:tc>
          <w:tcPr>
            <w:tcW w:w="0" w:type="auto"/>
          </w:tcPr>
          <w:p w14:paraId="6EC66F4D" w14:textId="77777777" w:rsidR="005A069D" w:rsidRPr="00D719EE" w:rsidRDefault="005A069D" w:rsidP="005A069D">
            <w:pPr>
              <w:rPr>
                <w:rFonts w:cstheme="minorHAnsi"/>
                <w:sz w:val="20"/>
                <w:szCs w:val="20"/>
              </w:rPr>
            </w:pPr>
          </w:p>
        </w:tc>
        <w:tc>
          <w:tcPr>
            <w:tcW w:w="0" w:type="auto"/>
            <w:gridSpan w:val="2"/>
            <w:shd w:val="clear" w:color="auto" w:fill="CAEDFB" w:themeFill="accent4" w:themeFillTint="33"/>
          </w:tcPr>
          <w:p w14:paraId="4DA8CF8A" w14:textId="77777777" w:rsidR="005A069D" w:rsidRPr="00D719EE" w:rsidRDefault="005A069D" w:rsidP="005A069D">
            <w:pPr>
              <w:rPr>
                <w:rFonts w:cstheme="minorHAnsi"/>
                <w:sz w:val="20"/>
                <w:szCs w:val="20"/>
              </w:rPr>
            </w:pPr>
            <w:r w:rsidRPr="00D719EE">
              <w:rPr>
                <w:sz w:val="20"/>
                <w:szCs w:val="20"/>
              </w:rPr>
              <w:t>●</w:t>
            </w:r>
            <w:r w:rsidRPr="00D719EE">
              <w:rPr>
                <w:rFonts w:cstheme="minorHAnsi"/>
                <w:sz w:val="20"/>
                <w:szCs w:val="20"/>
              </w:rPr>
              <w:t>Amlodipine</w:t>
            </w:r>
          </w:p>
        </w:tc>
        <w:tc>
          <w:tcPr>
            <w:tcW w:w="0" w:type="auto"/>
          </w:tcPr>
          <w:p w14:paraId="602EB0A1"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7A3B05F9"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45611A77" w14:textId="77777777" w:rsidR="005A069D" w:rsidRPr="00D719EE" w:rsidRDefault="005A069D" w:rsidP="005A069D">
            <w:pPr>
              <w:ind w:left="-69" w:right="-47"/>
              <w:jc w:val="center"/>
              <w:rPr>
                <w:rFonts w:cstheme="minorHAnsi"/>
                <w:sz w:val="20"/>
                <w:szCs w:val="20"/>
              </w:rPr>
            </w:pPr>
          </w:p>
        </w:tc>
      </w:tr>
      <w:tr w:rsidR="00632C9E" w:rsidRPr="00E807A2" w14:paraId="7DB9FAAF" w14:textId="77777777" w:rsidTr="00B86998">
        <w:trPr>
          <w:gridAfter w:val="1"/>
          <w:wAfter w:w="64" w:type="dxa"/>
        </w:trPr>
        <w:tc>
          <w:tcPr>
            <w:tcW w:w="0" w:type="auto"/>
            <w:shd w:val="clear" w:color="auto" w:fill="auto"/>
          </w:tcPr>
          <w:p w14:paraId="575BC3DB" w14:textId="77777777" w:rsidR="005A069D" w:rsidRPr="00D719EE" w:rsidRDefault="005A069D" w:rsidP="005A069D">
            <w:pPr>
              <w:ind w:right="-114"/>
              <w:rPr>
                <w:rFonts w:cstheme="minorHAnsi"/>
                <w:sz w:val="20"/>
                <w:szCs w:val="20"/>
              </w:rPr>
            </w:pPr>
            <w:r w:rsidRPr="00D719EE">
              <w:rPr>
                <w:rFonts w:cstheme="minorHAnsi"/>
                <w:sz w:val="20"/>
                <w:szCs w:val="20"/>
              </w:rPr>
              <w:t>Sharma 2017</w:t>
            </w:r>
          </w:p>
        </w:tc>
        <w:tc>
          <w:tcPr>
            <w:tcW w:w="0" w:type="auto"/>
            <w:shd w:val="clear" w:color="auto" w:fill="FFFFFF" w:themeFill="background1"/>
          </w:tcPr>
          <w:p w14:paraId="767585D7" w14:textId="77777777" w:rsidR="005A069D" w:rsidRPr="00D719EE" w:rsidRDefault="005A069D" w:rsidP="005A069D">
            <w:pPr>
              <w:ind w:left="-99" w:right="-171"/>
              <w:jc w:val="center"/>
              <w:rPr>
                <w:rFonts w:cstheme="minorHAnsi"/>
                <w:sz w:val="20"/>
                <w:szCs w:val="20"/>
              </w:rPr>
            </w:pPr>
            <w:r w:rsidRPr="00D719EE">
              <w:rPr>
                <w:rFonts w:cstheme="minorHAnsi"/>
                <w:sz w:val="20"/>
                <w:szCs w:val="20"/>
              </w:rPr>
              <w:t>50</w:t>
            </w:r>
          </w:p>
        </w:tc>
        <w:tc>
          <w:tcPr>
            <w:tcW w:w="0" w:type="auto"/>
            <w:shd w:val="clear" w:color="auto" w:fill="FFFFFF" w:themeFill="background1"/>
          </w:tcPr>
          <w:p w14:paraId="159C8EC8" w14:textId="77777777" w:rsidR="005A069D" w:rsidRPr="00D719EE" w:rsidRDefault="005A069D" w:rsidP="005A069D">
            <w:pPr>
              <w:ind w:left="-104" w:right="-56"/>
              <w:rPr>
                <w:rFonts w:cstheme="minorHAnsi"/>
                <w:sz w:val="20"/>
                <w:szCs w:val="20"/>
              </w:rPr>
            </w:pPr>
          </w:p>
        </w:tc>
        <w:tc>
          <w:tcPr>
            <w:tcW w:w="0" w:type="auto"/>
            <w:shd w:val="clear" w:color="auto" w:fill="FFFFFF" w:themeFill="background1"/>
          </w:tcPr>
          <w:p w14:paraId="321E43EE" w14:textId="77777777" w:rsidR="005A069D" w:rsidRPr="00D719EE" w:rsidRDefault="005A069D" w:rsidP="005A069D">
            <w:pPr>
              <w:rPr>
                <w:rFonts w:cstheme="minorHAnsi"/>
                <w:sz w:val="20"/>
                <w:szCs w:val="20"/>
              </w:rPr>
            </w:pPr>
          </w:p>
        </w:tc>
        <w:tc>
          <w:tcPr>
            <w:tcW w:w="646" w:type="dxa"/>
            <w:shd w:val="clear" w:color="auto" w:fill="CAEDFB" w:themeFill="accent4" w:themeFillTint="33"/>
          </w:tcPr>
          <w:p w14:paraId="4E20E0EB" w14:textId="77777777" w:rsidR="005A069D" w:rsidRPr="00D719EE" w:rsidRDefault="005A069D" w:rsidP="005A069D">
            <w:pPr>
              <w:rPr>
                <w:rFonts w:cstheme="minorHAnsi"/>
                <w:sz w:val="20"/>
                <w:szCs w:val="20"/>
              </w:rPr>
            </w:pPr>
            <w:r w:rsidRPr="00D719EE">
              <w:rPr>
                <w:rFonts w:cstheme="minorHAnsi"/>
                <w:sz w:val="20"/>
                <w:szCs w:val="20"/>
              </w:rPr>
              <w:t>● po</w:t>
            </w:r>
          </w:p>
        </w:tc>
        <w:tc>
          <w:tcPr>
            <w:tcW w:w="645" w:type="dxa"/>
            <w:shd w:val="clear" w:color="auto" w:fill="FFFFFF" w:themeFill="background1"/>
          </w:tcPr>
          <w:p w14:paraId="5E6180F2" w14:textId="77777777" w:rsidR="005A069D" w:rsidRPr="00D719EE" w:rsidRDefault="005A069D" w:rsidP="005A069D">
            <w:pPr>
              <w:rPr>
                <w:rFonts w:cstheme="minorHAnsi"/>
                <w:sz w:val="20"/>
                <w:szCs w:val="20"/>
              </w:rPr>
            </w:pPr>
          </w:p>
        </w:tc>
        <w:tc>
          <w:tcPr>
            <w:tcW w:w="0" w:type="auto"/>
            <w:shd w:val="clear" w:color="auto" w:fill="FFC000"/>
          </w:tcPr>
          <w:p w14:paraId="5D9C9B21" w14:textId="77777777" w:rsidR="005A069D" w:rsidRPr="00D719EE" w:rsidRDefault="005A069D" w:rsidP="005A069D">
            <w:pPr>
              <w:rPr>
                <w:rFonts w:cstheme="minorHAnsi"/>
                <w:sz w:val="20"/>
                <w:szCs w:val="20"/>
              </w:rPr>
            </w:pPr>
            <w:r w:rsidRPr="00D719EE">
              <w:rPr>
                <w:rFonts w:cstheme="minorHAnsi"/>
                <w:sz w:val="20"/>
                <w:szCs w:val="20"/>
              </w:rPr>
              <w:t>● po ER</w:t>
            </w:r>
          </w:p>
        </w:tc>
        <w:tc>
          <w:tcPr>
            <w:tcW w:w="0" w:type="auto"/>
          </w:tcPr>
          <w:p w14:paraId="5BF82B4F" w14:textId="77777777" w:rsidR="005A069D" w:rsidRPr="00D719EE" w:rsidRDefault="005A069D" w:rsidP="005A069D">
            <w:pPr>
              <w:rPr>
                <w:rFonts w:cstheme="minorHAnsi"/>
                <w:sz w:val="20"/>
                <w:szCs w:val="20"/>
              </w:rPr>
            </w:pPr>
          </w:p>
        </w:tc>
        <w:tc>
          <w:tcPr>
            <w:tcW w:w="0" w:type="auto"/>
            <w:gridSpan w:val="2"/>
          </w:tcPr>
          <w:p w14:paraId="5AA26C3C" w14:textId="77777777" w:rsidR="005A069D" w:rsidRPr="00D719EE" w:rsidRDefault="005A069D" w:rsidP="005A069D">
            <w:pPr>
              <w:rPr>
                <w:rFonts w:cstheme="minorHAnsi"/>
                <w:sz w:val="20"/>
                <w:szCs w:val="20"/>
              </w:rPr>
            </w:pPr>
          </w:p>
        </w:tc>
        <w:tc>
          <w:tcPr>
            <w:tcW w:w="0" w:type="auto"/>
          </w:tcPr>
          <w:p w14:paraId="241F2146"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594C4E59"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5F6696F4" w14:textId="77777777" w:rsidR="005A069D" w:rsidRPr="00D719EE" w:rsidRDefault="005A069D" w:rsidP="005A069D">
            <w:pPr>
              <w:ind w:left="-69" w:right="-47"/>
              <w:jc w:val="center"/>
              <w:rPr>
                <w:rFonts w:cstheme="minorHAnsi"/>
                <w:sz w:val="20"/>
                <w:szCs w:val="20"/>
              </w:rPr>
            </w:pPr>
          </w:p>
        </w:tc>
      </w:tr>
      <w:tr w:rsidR="00632C9E" w:rsidRPr="00E807A2" w14:paraId="4F1CA354" w14:textId="77777777" w:rsidTr="00B86998">
        <w:trPr>
          <w:gridAfter w:val="1"/>
          <w:wAfter w:w="64" w:type="dxa"/>
        </w:trPr>
        <w:tc>
          <w:tcPr>
            <w:tcW w:w="0" w:type="auto"/>
            <w:shd w:val="clear" w:color="auto" w:fill="auto"/>
          </w:tcPr>
          <w:p w14:paraId="62D308ED" w14:textId="77777777" w:rsidR="005A069D" w:rsidRPr="00D719EE" w:rsidRDefault="005A069D" w:rsidP="005A069D">
            <w:pPr>
              <w:ind w:right="-114"/>
              <w:rPr>
                <w:rFonts w:cstheme="minorHAnsi"/>
                <w:sz w:val="20"/>
                <w:szCs w:val="20"/>
              </w:rPr>
            </w:pPr>
            <w:r w:rsidRPr="00D719EE">
              <w:rPr>
                <w:rFonts w:cstheme="minorHAnsi"/>
                <w:sz w:val="20"/>
                <w:szCs w:val="20"/>
              </w:rPr>
              <w:t>Weiner 1984</w:t>
            </w:r>
          </w:p>
        </w:tc>
        <w:tc>
          <w:tcPr>
            <w:tcW w:w="0" w:type="auto"/>
            <w:shd w:val="clear" w:color="auto" w:fill="FFFFFF" w:themeFill="background1"/>
          </w:tcPr>
          <w:p w14:paraId="550A67F4" w14:textId="77777777" w:rsidR="005A069D" w:rsidRPr="00D719EE" w:rsidRDefault="005A069D" w:rsidP="005A069D">
            <w:pPr>
              <w:ind w:left="-99" w:right="-171"/>
              <w:jc w:val="center"/>
              <w:rPr>
                <w:rFonts w:cstheme="minorHAnsi"/>
                <w:sz w:val="20"/>
                <w:szCs w:val="20"/>
              </w:rPr>
            </w:pPr>
            <w:r w:rsidRPr="00D719EE">
              <w:rPr>
                <w:rFonts w:cstheme="minorHAnsi"/>
                <w:sz w:val="20"/>
                <w:szCs w:val="20"/>
              </w:rPr>
              <w:t>20</w:t>
            </w:r>
          </w:p>
        </w:tc>
        <w:tc>
          <w:tcPr>
            <w:tcW w:w="0" w:type="auto"/>
          </w:tcPr>
          <w:p w14:paraId="0B42DF26" w14:textId="77777777" w:rsidR="005A069D" w:rsidRPr="00D719EE" w:rsidRDefault="005A069D" w:rsidP="005A069D">
            <w:pPr>
              <w:ind w:left="-104" w:right="-56"/>
              <w:rPr>
                <w:rFonts w:cstheme="minorHAnsi"/>
                <w:sz w:val="20"/>
                <w:szCs w:val="20"/>
              </w:rPr>
            </w:pPr>
          </w:p>
        </w:tc>
        <w:tc>
          <w:tcPr>
            <w:tcW w:w="0" w:type="auto"/>
          </w:tcPr>
          <w:p w14:paraId="1F7770AD" w14:textId="77777777" w:rsidR="005A069D" w:rsidRPr="00D719EE" w:rsidRDefault="005A069D" w:rsidP="005A069D">
            <w:pPr>
              <w:rPr>
                <w:rFonts w:cstheme="minorHAnsi"/>
                <w:sz w:val="20"/>
                <w:szCs w:val="20"/>
              </w:rPr>
            </w:pPr>
          </w:p>
        </w:tc>
        <w:tc>
          <w:tcPr>
            <w:tcW w:w="646" w:type="dxa"/>
          </w:tcPr>
          <w:p w14:paraId="442A5558" w14:textId="77777777" w:rsidR="005A069D" w:rsidRPr="00D719EE" w:rsidRDefault="005A069D" w:rsidP="005A069D">
            <w:pPr>
              <w:rPr>
                <w:rFonts w:cstheme="minorHAnsi"/>
                <w:sz w:val="20"/>
                <w:szCs w:val="20"/>
              </w:rPr>
            </w:pPr>
          </w:p>
        </w:tc>
        <w:tc>
          <w:tcPr>
            <w:tcW w:w="645" w:type="dxa"/>
            <w:shd w:val="clear" w:color="auto" w:fill="FFFFFF" w:themeFill="background1"/>
          </w:tcPr>
          <w:p w14:paraId="2718E929" w14:textId="77777777" w:rsidR="005A069D" w:rsidRPr="00D719EE" w:rsidRDefault="005A069D" w:rsidP="005A069D">
            <w:pPr>
              <w:rPr>
                <w:rFonts w:cstheme="minorHAnsi"/>
                <w:sz w:val="20"/>
                <w:szCs w:val="20"/>
              </w:rPr>
            </w:pPr>
          </w:p>
        </w:tc>
        <w:tc>
          <w:tcPr>
            <w:tcW w:w="0" w:type="auto"/>
            <w:shd w:val="clear" w:color="auto" w:fill="FFFFFF" w:themeFill="background1"/>
          </w:tcPr>
          <w:p w14:paraId="01B59BB8" w14:textId="77777777" w:rsidR="005A069D" w:rsidRPr="00D719EE" w:rsidRDefault="005A069D" w:rsidP="005A069D">
            <w:pPr>
              <w:rPr>
                <w:rFonts w:cstheme="minorHAnsi"/>
                <w:sz w:val="20"/>
                <w:szCs w:val="20"/>
              </w:rPr>
            </w:pPr>
          </w:p>
        </w:tc>
        <w:tc>
          <w:tcPr>
            <w:tcW w:w="0" w:type="auto"/>
            <w:shd w:val="clear" w:color="auto" w:fill="FFFFFF" w:themeFill="background1"/>
          </w:tcPr>
          <w:p w14:paraId="2F23A2CF" w14:textId="77777777" w:rsidR="005A069D" w:rsidRPr="00D719EE" w:rsidRDefault="005A069D" w:rsidP="005A069D">
            <w:pPr>
              <w:rPr>
                <w:rFonts w:cstheme="minorHAnsi"/>
                <w:sz w:val="20"/>
                <w:szCs w:val="20"/>
              </w:rPr>
            </w:pPr>
          </w:p>
        </w:tc>
        <w:tc>
          <w:tcPr>
            <w:tcW w:w="0" w:type="auto"/>
            <w:gridSpan w:val="2"/>
            <w:shd w:val="clear" w:color="auto" w:fill="CAEDFB" w:themeFill="accent4" w:themeFillTint="33"/>
          </w:tcPr>
          <w:p w14:paraId="0529A530" w14:textId="77777777" w:rsidR="005A069D" w:rsidRPr="00D719EE" w:rsidRDefault="005A069D" w:rsidP="005A069D">
            <w:pPr>
              <w:rPr>
                <w:rFonts w:cstheme="minorHAnsi"/>
                <w:sz w:val="20"/>
                <w:szCs w:val="20"/>
              </w:rPr>
            </w:pPr>
            <w:r w:rsidRPr="00D719EE">
              <w:rPr>
                <w:sz w:val="20"/>
                <w:szCs w:val="20"/>
              </w:rPr>
              <w:t>●</w:t>
            </w:r>
            <w:r w:rsidRPr="00D719EE">
              <w:rPr>
                <w:rFonts w:cstheme="minorHAnsi"/>
                <w:sz w:val="20"/>
                <w:szCs w:val="20"/>
              </w:rPr>
              <w:t>Ketanserin IV</w:t>
            </w:r>
          </w:p>
        </w:tc>
        <w:tc>
          <w:tcPr>
            <w:tcW w:w="0" w:type="auto"/>
            <w:shd w:val="clear" w:color="auto" w:fill="FFC000"/>
          </w:tcPr>
          <w:p w14:paraId="29B2DF95" w14:textId="77777777" w:rsidR="005A069D" w:rsidRPr="00D719EE" w:rsidRDefault="005A069D" w:rsidP="005A069D">
            <w:pPr>
              <w:jc w:val="center"/>
              <w:rPr>
                <w:rFonts w:cstheme="minorHAnsi"/>
                <w:sz w:val="20"/>
                <w:szCs w:val="20"/>
              </w:rPr>
            </w:pPr>
            <w:r w:rsidRPr="00D719EE">
              <w:rPr>
                <w:rFonts w:cstheme="minorHAnsi"/>
                <w:sz w:val="20"/>
                <w:szCs w:val="20"/>
              </w:rPr>
              <w:t>●</w:t>
            </w:r>
          </w:p>
        </w:tc>
        <w:tc>
          <w:tcPr>
            <w:tcW w:w="0" w:type="auto"/>
            <w:shd w:val="clear" w:color="auto" w:fill="FFFFFF" w:themeFill="background1"/>
          </w:tcPr>
          <w:p w14:paraId="4E3812FF"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583D9F7F" w14:textId="77777777" w:rsidR="005A069D" w:rsidRPr="00D719EE" w:rsidRDefault="005A069D" w:rsidP="005A069D">
            <w:pPr>
              <w:ind w:left="-69" w:right="-47"/>
              <w:jc w:val="center"/>
              <w:rPr>
                <w:rFonts w:cstheme="minorHAnsi"/>
                <w:sz w:val="20"/>
                <w:szCs w:val="20"/>
              </w:rPr>
            </w:pPr>
          </w:p>
        </w:tc>
      </w:tr>
      <w:tr w:rsidR="00632C9E" w:rsidRPr="00E807A2" w14:paraId="6744C27E" w14:textId="77777777" w:rsidTr="00B86998">
        <w:trPr>
          <w:gridAfter w:val="1"/>
          <w:wAfter w:w="64" w:type="dxa"/>
        </w:trPr>
        <w:tc>
          <w:tcPr>
            <w:tcW w:w="0" w:type="auto"/>
            <w:shd w:val="clear" w:color="auto" w:fill="auto"/>
          </w:tcPr>
          <w:p w14:paraId="18B29F57" w14:textId="77777777" w:rsidR="005A069D" w:rsidRPr="00D719EE" w:rsidRDefault="005A069D" w:rsidP="005A069D">
            <w:pPr>
              <w:ind w:right="-114"/>
              <w:rPr>
                <w:rFonts w:cstheme="minorHAnsi"/>
                <w:sz w:val="20"/>
                <w:szCs w:val="20"/>
              </w:rPr>
            </w:pPr>
            <w:r w:rsidRPr="00D719EE">
              <w:rPr>
                <w:rFonts w:cstheme="minorHAnsi"/>
                <w:sz w:val="20"/>
                <w:szCs w:val="20"/>
              </w:rPr>
              <w:t>Yoselevsky 2022</w:t>
            </w:r>
          </w:p>
        </w:tc>
        <w:tc>
          <w:tcPr>
            <w:tcW w:w="0" w:type="auto"/>
            <w:shd w:val="clear" w:color="auto" w:fill="FFFFFF" w:themeFill="background1"/>
          </w:tcPr>
          <w:p w14:paraId="17978D92" w14:textId="77777777" w:rsidR="005A069D" w:rsidRPr="00D719EE" w:rsidRDefault="005A069D" w:rsidP="005A069D">
            <w:pPr>
              <w:ind w:left="-99" w:right="-171"/>
              <w:jc w:val="center"/>
              <w:rPr>
                <w:rFonts w:cstheme="minorHAnsi"/>
                <w:sz w:val="20"/>
                <w:szCs w:val="20"/>
              </w:rPr>
            </w:pPr>
            <w:r w:rsidRPr="00D719EE">
              <w:rPr>
                <w:rFonts w:cstheme="minorHAnsi"/>
                <w:sz w:val="20"/>
                <w:szCs w:val="20"/>
              </w:rPr>
              <w:t>94</w:t>
            </w:r>
          </w:p>
        </w:tc>
        <w:tc>
          <w:tcPr>
            <w:tcW w:w="0" w:type="auto"/>
            <w:shd w:val="clear" w:color="auto" w:fill="FFFFFF" w:themeFill="background1"/>
          </w:tcPr>
          <w:p w14:paraId="2C1EE006" w14:textId="77777777" w:rsidR="005A069D" w:rsidRPr="00D719EE" w:rsidRDefault="005A069D" w:rsidP="005A069D">
            <w:pPr>
              <w:ind w:left="-104" w:right="-56"/>
              <w:rPr>
                <w:rFonts w:cstheme="minorHAnsi"/>
                <w:sz w:val="20"/>
                <w:szCs w:val="20"/>
              </w:rPr>
            </w:pPr>
          </w:p>
        </w:tc>
        <w:tc>
          <w:tcPr>
            <w:tcW w:w="0" w:type="auto"/>
            <w:shd w:val="clear" w:color="auto" w:fill="FFFFFF" w:themeFill="background1"/>
          </w:tcPr>
          <w:p w14:paraId="378512AF" w14:textId="77777777" w:rsidR="005A069D" w:rsidRPr="00D719EE" w:rsidRDefault="005A069D" w:rsidP="005A069D">
            <w:pPr>
              <w:rPr>
                <w:rFonts w:cstheme="minorHAnsi"/>
                <w:sz w:val="20"/>
                <w:szCs w:val="20"/>
              </w:rPr>
            </w:pPr>
          </w:p>
        </w:tc>
        <w:tc>
          <w:tcPr>
            <w:tcW w:w="646" w:type="dxa"/>
            <w:shd w:val="clear" w:color="auto" w:fill="FFFFFF" w:themeFill="background1"/>
          </w:tcPr>
          <w:p w14:paraId="072A8883" w14:textId="77777777" w:rsidR="005A069D" w:rsidRPr="00D719EE" w:rsidRDefault="005A069D" w:rsidP="005A069D">
            <w:pPr>
              <w:rPr>
                <w:rFonts w:cstheme="minorHAnsi"/>
                <w:sz w:val="20"/>
                <w:szCs w:val="20"/>
              </w:rPr>
            </w:pPr>
          </w:p>
        </w:tc>
        <w:tc>
          <w:tcPr>
            <w:tcW w:w="645" w:type="dxa"/>
            <w:shd w:val="clear" w:color="auto" w:fill="FFFFFF" w:themeFill="background1"/>
          </w:tcPr>
          <w:p w14:paraId="05C3C144" w14:textId="77777777" w:rsidR="005A069D" w:rsidRPr="00D719EE" w:rsidRDefault="005A069D" w:rsidP="005A069D">
            <w:pPr>
              <w:rPr>
                <w:rFonts w:cstheme="minorHAnsi"/>
                <w:sz w:val="20"/>
                <w:szCs w:val="20"/>
              </w:rPr>
            </w:pPr>
          </w:p>
        </w:tc>
        <w:tc>
          <w:tcPr>
            <w:tcW w:w="0" w:type="auto"/>
            <w:shd w:val="clear" w:color="auto" w:fill="FFC000"/>
          </w:tcPr>
          <w:p w14:paraId="41D9FF9B" w14:textId="77777777" w:rsidR="005A069D" w:rsidRPr="00D719EE" w:rsidRDefault="005A069D" w:rsidP="005A069D">
            <w:pPr>
              <w:rPr>
                <w:rFonts w:cstheme="minorHAnsi"/>
                <w:sz w:val="20"/>
                <w:szCs w:val="20"/>
              </w:rPr>
            </w:pPr>
            <w:r w:rsidRPr="00D719EE">
              <w:rPr>
                <w:rFonts w:cstheme="minorHAnsi"/>
                <w:sz w:val="20"/>
                <w:szCs w:val="20"/>
              </w:rPr>
              <w:t>● po</w:t>
            </w:r>
          </w:p>
        </w:tc>
        <w:tc>
          <w:tcPr>
            <w:tcW w:w="0" w:type="auto"/>
          </w:tcPr>
          <w:p w14:paraId="632FB619" w14:textId="77777777" w:rsidR="005A069D" w:rsidRPr="00D719EE" w:rsidRDefault="005A069D" w:rsidP="005A069D">
            <w:pPr>
              <w:rPr>
                <w:rFonts w:cstheme="minorHAnsi"/>
                <w:sz w:val="20"/>
                <w:szCs w:val="20"/>
              </w:rPr>
            </w:pPr>
          </w:p>
        </w:tc>
        <w:tc>
          <w:tcPr>
            <w:tcW w:w="0" w:type="auto"/>
            <w:gridSpan w:val="2"/>
            <w:shd w:val="clear" w:color="auto" w:fill="CAEDFB" w:themeFill="accent4" w:themeFillTint="33"/>
          </w:tcPr>
          <w:p w14:paraId="3869C04A" w14:textId="77777777" w:rsidR="005A069D" w:rsidRPr="00D719EE" w:rsidRDefault="005A069D" w:rsidP="005A069D">
            <w:pPr>
              <w:rPr>
                <w:rFonts w:cstheme="minorHAnsi"/>
                <w:sz w:val="20"/>
                <w:szCs w:val="20"/>
              </w:rPr>
            </w:pPr>
            <w:r w:rsidRPr="00D719EE">
              <w:rPr>
                <w:sz w:val="20"/>
                <w:szCs w:val="20"/>
              </w:rPr>
              <w:t>●</w:t>
            </w:r>
            <w:r w:rsidRPr="00D719EE">
              <w:rPr>
                <w:rFonts w:cstheme="minorHAnsi"/>
                <w:sz w:val="20"/>
                <w:szCs w:val="20"/>
              </w:rPr>
              <w:t>Enalapril po</w:t>
            </w:r>
          </w:p>
        </w:tc>
        <w:tc>
          <w:tcPr>
            <w:tcW w:w="0" w:type="auto"/>
          </w:tcPr>
          <w:p w14:paraId="4C029D3D"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1B571C82"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77ED578D" w14:textId="77777777" w:rsidR="005A069D" w:rsidRPr="00D719EE" w:rsidRDefault="005A069D" w:rsidP="005A069D">
            <w:pPr>
              <w:ind w:left="-69" w:right="-47"/>
              <w:jc w:val="center"/>
              <w:rPr>
                <w:rFonts w:cstheme="minorHAnsi"/>
                <w:sz w:val="20"/>
                <w:szCs w:val="20"/>
              </w:rPr>
            </w:pPr>
          </w:p>
        </w:tc>
      </w:tr>
      <w:tr w:rsidR="005A069D" w:rsidRPr="00E807A2" w14:paraId="4483789A" w14:textId="77777777" w:rsidTr="00B86998">
        <w:tc>
          <w:tcPr>
            <w:tcW w:w="14195" w:type="dxa"/>
            <w:gridSpan w:val="14"/>
            <w:shd w:val="clear" w:color="auto" w:fill="D9D9D9" w:themeFill="background1" w:themeFillShade="D9"/>
          </w:tcPr>
          <w:p w14:paraId="53E648CB" w14:textId="4F127710" w:rsidR="005A069D" w:rsidRPr="00D719EE" w:rsidRDefault="005A069D" w:rsidP="005A069D">
            <w:pPr>
              <w:ind w:right="-56"/>
              <w:rPr>
                <w:rFonts w:cstheme="minorHAnsi"/>
                <w:sz w:val="20"/>
                <w:szCs w:val="20"/>
                <w:lang w:val="da-DK"/>
              </w:rPr>
            </w:pPr>
            <w:r w:rsidRPr="00D719EE">
              <w:rPr>
                <w:rFonts w:cstheme="minorHAnsi"/>
                <w:sz w:val="20"/>
                <w:szCs w:val="20"/>
                <w:lang w:val="da-DK"/>
              </w:rPr>
              <w:t>ANTIHYPERTENSIVE THERAPY FOR SEVERE HYPERTENSION (</w:t>
            </w:r>
            <w:r>
              <w:rPr>
                <w:rFonts w:cstheme="minorHAnsi"/>
                <w:sz w:val="20"/>
                <w:szCs w:val="20"/>
                <w:lang w:val="da-DK"/>
              </w:rPr>
              <w:t>N=</w:t>
            </w:r>
            <w:r w:rsidR="003E7A31">
              <w:rPr>
                <w:rFonts w:cstheme="minorHAnsi"/>
                <w:sz w:val="20"/>
                <w:szCs w:val="20"/>
                <w:lang w:val="da-DK"/>
              </w:rPr>
              <w:t>8</w:t>
            </w:r>
            <w:r>
              <w:rPr>
                <w:rFonts w:cstheme="minorHAnsi"/>
                <w:sz w:val="20"/>
                <w:szCs w:val="20"/>
                <w:lang w:val="da-DK"/>
              </w:rPr>
              <w:t xml:space="preserve"> trials, </w:t>
            </w:r>
            <w:r w:rsidRPr="00D719EE">
              <w:rPr>
                <w:rFonts w:cstheme="minorHAnsi"/>
                <w:sz w:val="20"/>
                <w:szCs w:val="20"/>
                <w:lang w:val="da-DK"/>
              </w:rPr>
              <w:t>n=</w:t>
            </w:r>
            <w:r w:rsidR="00E144E4">
              <w:rPr>
                <w:rFonts w:cstheme="minorHAnsi"/>
                <w:sz w:val="20"/>
                <w:szCs w:val="20"/>
                <w:lang w:val="da-DK"/>
              </w:rPr>
              <w:t>403</w:t>
            </w:r>
            <w:r>
              <w:rPr>
                <w:rFonts w:cstheme="minorHAnsi"/>
                <w:sz w:val="20"/>
                <w:szCs w:val="20"/>
                <w:lang w:val="da-DK"/>
              </w:rPr>
              <w:t xml:space="preserve"> participants</w:t>
            </w:r>
            <w:r w:rsidRPr="00D719EE">
              <w:rPr>
                <w:rFonts w:cstheme="minorHAnsi"/>
                <w:sz w:val="20"/>
                <w:szCs w:val="20"/>
                <w:lang w:val="da-DK"/>
              </w:rPr>
              <w:t>)</w:t>
            </w:r>
          </w:p>
        </w:tc>
      </w:tr>
      <w:tr w:rsidR="00632C9E" w:rsidRPr="00E807A2" w14:paraId="1C6A30CB" w14:textId="77777777" w:rsidTr="00B86998">
        <w:trPr>
          <w:gridAfter w:val="1"/>
          <w:wAfter w:w="64" w:type="dxa"/>
        </w:trPr>
        <w:tc>
          <w:tcPr>
            <w:tcW w:w="0" w:type="auto"/>
          </w:tcPr>
          <w:p w14:paraId="02B67228" w14:textId="77777777" w:rsidR="005A069D" w:rsidRPr="00D719EE" w:rsidRDefault="005A069D" w:rsidP="005A069D">
            <w:pPr>
              <w:ind w:right="-56"/>
              <w:rPr>
                <w:rFonts w:cstheme="minorHAnsi"/>
                <w:sz w:val="20"/>
                <w:szCs w:val="20"/>
              </w:rPr>
            </w:pPr>
            <w:r w:rsidRPr="00D719EE">
              <w:rPr>
                <w:rFonts w:cstheme="minorHAnsi"/>
                <w:sz w:val="20"/>
                <w:szCs w:val="20"/>
              </w:rPr>
              <w:t>Arias Hernandez 2020</w:t>
            </w:r>
          </w:p>
        </w:tc>
        <w:tc>
          <w:tcPr>
            <w:tcW w:w="0" w:type="auto"/>
            <w:shd w:val="clear" w:color="auto" w:fill="FFFFFF" w:themeFill="background1"/>
          </w:tcPr>
          <w:p w14:paraId="2C462394" w14:textId="77777777" w:rsidR="005A069D" w:rsidRPr="00D719EE" w:rsidRDefault="005A069D" w:rsidP="005A069D">
            <w:pPr>
              <w:ind w:left="-99" w:right="-171"/>
              <w:jc w:val="center"/>
              <w:rPr>
                <w:rFonts w:cstheme="minorHAnsi"/>
                <w:sz w:val="20"/>
                <w:szCs w:val="20"/>
              </w:rPr>
            </w:pPr>
            <w:r w:rsidRPr="00D719EE">
              <w:rPr>
                <w:rFonts w:cstheme="minorHAnsi"/>
                <w:sz w:val="20"/>
                <w:szCs w:val="20"/>
              </w:rPr>
              <w:t>42</w:t>
            </w:r>
          </w:p>
        </w:tc>
        <w:tc>
          <w:tcPr>
            <w:tcW w:w="0" w:type="auto"/>
          </w:tcPr>
          <w:p w14:paraId="19CF9D57" w14:textId="77777777" w:rsidR="005A069D" w:rsidRPr="00D719EE" w:rsidRDefault="005A069D" w:rsidP="005A069D">
            <w:pPr>
              <w:ind w:left="-104" w:right="-56"/>
              <w:rPr>
                <w:rFonts w:cstheme="minorHAnsi"/>
                <w:sz w:val="20"/>
                <w:szCs w:val="20"/>
              </w:rPr>
            </w:pPr>
          </w:p>
        </w:tc>
        <w:tc>
          <w:tcPr>
            <w:tcW w:w="0" w:type="auto"/>
          </w:tcPr>
          <w:p w14:paraId="4CD3E267" w14:textId="77777777" w:rsidR="005A069D" w:rsidRPr="00D719EE" w:rsidRDefault="005A069D" w:rsidP="005A069D">
            <w:pPr>
              <w:rPr>
                <w:rFonts w:cstheme="minorHAnsi"/>
                <w:sz w:val="20"/>
                <w:szCs w:val="20"/>
              </w:rPr>
            </w:pPr>
          </w:p>
        </w:tc>
        <w:tc>
          <w:tcPr>
            <w:tcW w:w="646" w:type="dxa"/>
          </w:tcPr>
          <w:p w14:paraId="77A1746A" w14:textId="77777777" w:rsidR="005A069D" w:rsidRPr="00D719EE" w:rsidRDefault="005A069D" w:rsidP="005A069D">
            <w:pPr>
              <w:rPr>
                <w:rFonts w:cstheme="minorHAnsi"/>
                <w:sz w:val="20"/>
                <w:szCs w:val="20"/>
              </w:rPr>
            </w:pPr>
          </w:p>
        </w:tc>
        <w:tc>
          <w:tcPr>
            <w:tcW w:w="645" w:type="dxa"/>
          </w:tcPr>
          <w:p w14:paraId="07FBEF09" w14:textId="77777777" w:rsidR="005A069D" w:rsidRPr="00D719EE" w:rsidRDefault="005A069D" w:rsidP="005A069D">
            <w:pPr>
              <w:rPr>
                <w:rFonts w:cstheme="minorHAnsi"/>
                <w:sz w:val="20"/>
                <w:szCs w:val="20"/>
              </w:rPr>
            </w:pPr>
          </w:p>
        </w:tc>
        <w:tc>
          <w:tcPr>
            <w:tcW w:w="0" w:type="auto"/>
            <w:shd w:val="clear" w:color="auto" w:fill="FFC000"/>
          </w:tcPr>
          <w:p w14:paraId="670DEEBB" w14:textId="77777777" w:rsidR="005A069D" w:rsidRPr="00D719EE" w:rsidRDefault="005A069D" w:rsidP="005A069D">
            <w:pPr>
              <w:rPr>
                <w:rFonts w:cstheme="minorHAnsi"/>
                <w:sz w:val="20"/>
                <w:szCs w:val="20"/>
              </w:rPr>
            </w:pPr>
            <w:r w:rsidRPr="00D719EE">
              <w:rPr>
                <w:rFonts w:cstheme="minorHAnsi"/>
                <w:sz w:val="20"/>
                <w:szCs w:val="20"/>
              </w:rPr>
              <w:t>● po</w:t>
            </w:r>
          </w:p>
        </w:tc>
        <w:tc>
          <w:tcPr>
            <w:tcW w:w="0" w:type="auto"/>
          </w:tcPr>
          <w:p w14:paraId="1C8C5A32" w14:textId="77777777" w:rsidR="005A069D" w:rsidRPr="00D719EE" w:rsidRDefault="005A069D" w:rsidP="005A069D">
            <w:pPr>
              <w:rPr>
                <w:rFonts w:cstheme="minorHAnsi"/>
                <w:sz w:val="20"/>
                <w:szCs w:val="20"/>
              </w:rPr>
            </w:pPr>
          </w:p>
        </w:tc>
        <w:tc>
          <w:tcPr>
            <w:tcW w:w="0" w:type="auto"/>
            <w:gridSpan w:val="2"/>
            <w:shd w:val="clear" w:color="auto" w:fill="CAEDFB" w:themeFill="accent4" w:themeFillTint="33"/>
          </w:tcPr>
          <w:p w14:paraId="4F6CF6F8" w14:textId="77777777" w:rsidR="005A069D" w:rsidRPr="00D719EE" w:rsidRDefault="005A069D" w:rsidP="005A069D">
            <w:pPr>
              <w:rPr>
                <w:rFonts w:cstheme="minorHAnsi"/>
                <w:sz w:val="20"/>
                <w:szCs w:val="20"/>
              </w:rPr>
            </w:pPr>
            <w:r w:rsidRPr="00D719EE">
              <w:rPr>
                <w:rFonts w:cstheme="minorHAnsi"/>
                <w:sz w:val="20"/>
                <w:szCs w:val="20"/>
              </w:rPr>
              <w:t>Diltiazem po</w:t>
            </w:r>
          </w:p>
        </w:tc>
        <w:tc>
          <w:tcPr>
            <w:tcW w:w="0" w:type="auto"/>
          </w:tcPr>
          <w:p w14:paraId="224B7AE3" w14:textId="77777777" w:rsidR="005A069D" w:rsidRPr="00D719EE" w:rsidRDefault="005A069D" w:rsidP="005A069D">
            <w:pPr>
              <w:rPr>
                <w:rFonts w:cstheme="minorHAnsi"/>
                <w:sz w:val="20"/>
                <w:szCs w:val="20"/>
              </w:rPr>
            </w:pPr>
          </w:p>
        </w:tc>
        <w:tc>
          <w:tcPr>
            <w:tcW w:w="0" w:type="auto"/>
            <w:shd w:val="clear" w:color="auto" w:fill="FFFFFF" w:themeFill="background1"/>
          </w:tcPr>
          <w:p w14:paraId="44B6146E" w14:textId="77777777" w:rsidR="005A069D" w:rsidRPr="00D719EE" w:rsidRDefault="005A069D" w:rsidP="005A069D">
            <w:pPr>
              <w:rPr>
                <w:rFonts w:cstheme="minorHAnsi"/>
                <w:sz w:val="20"/>
                <w:szCs w:val="20"/>
              </w:rPr>
            </w:pPr>
          </w:p>
        </w:tc>
        <w:tc>
          <w:tcPr>
            <w:tcW w:w="0" w:type="auto"/>
            <w:shd w:val="clear" w:color="auto" w:fill="FFFFFF" w:themeFill="background1"/>
          </w:tcPr>
          <w:p w14:paraId="183AA21F" w14:textId="77777777" w:rsidR="005A069D" w:rsidRPr="00D719EE" w:rsidRDefault="005A069D" w:rsidP="005A069D">
            <w:pPr>
              <w:ind w:left="-69" w:right="-47"/>
              <w:rPr>
                <w:rFonts w:cstheme="minorHAnsi"/>
                <w:sz w:val="20"/>
                <w:szCs w:val="20"/>
              </w:rPr>
            </w:pPr>
          </w:p>
        </w:tc>
      </w:tr>
      <w:tr w:rsidR="00632C9E" w:rsidRPr="00E807A2" w14:paraId="63745C1B" w14:textId="77777777" w:rsidTr="00B86998">
        <w:trPr>
          <w:gridAfter w:val="1"/>
          <w:wAfter w:w="64" w:type="dxa"/>
        </w:trPr>
        <w:tc>
          <w:tcPr>
            <w:tcW w:w="0" w:type="auto"/>
            <w:shd w:val="clear" w:color="auto" w:fill="auto"/>
          </w:tcPr>
          <w:p w14:paraId="30DE91B2" w14:textId="77777777" w:rsidR="005A069D" w:rsidRPr="00D719EE" w:rsidRDefault="005A069D" w:rsidP="005A069D">
            <w:pPr>
              <w:ind w:right="-114"/>
              <w:rPr>
                <w:rFonts w:cstheme="minorHAnsi"/>
                <w:sz w:val="20"/>
                <w:szCs w:val="20"/>
              </w:rPr>
            </w:pPr>
            <w:r w:rsidRPr="00D719EE">
              <w:rPr>
                <w:rFonts w:cstheme="minorHAnsi"/>
                <w:sz w:val="20"/>
                <w:szCs w:val="20"/>
              </w:rPr>
              <w:t>Garden 1982</w:t>
            </w:r>
          </w:p>
        </w:tc>
        <w:tc>
          <w:tcPr>
            <w:tcW w:w="0" w:type="auto"/>
            <w:shd w:val="clear" w:color="auto" w:fill="FFFFFF" w:themeFill="background1"/>
          </w:tcPr>
          <w:p w14:paraId="65882B1C" w14:textId="43071831" w:rsidR="005A069D" w:rsidRPr="00D719EE" w:rsidRDefault="005A069D" w:rsidP="005A069D">
            <w:pPr>
              <w:ind w:left="-99" w:right="-171"/>
              <w:jc w:val="center"/>
              <w:rPr>
                <w:rFonts w:cstheme="minorHAnsi"/>
                <w:sz w:val="20"/>
                <w:szCs w:val="20"/>
              </w:rPr>
            </w:pPr>
            <w:r w:rsidRPr="00D719EE">
              <w:rPr>
                <w:rFonts w:cstheme="minorHAnsi"/>
                <w:sz w:val="20"/>
                <w:szCs w:val="20"/>
              </w:rPr>
              <w:t xml:space="preserve">12 (6 </w:t>
            </w:r>
            <w:r w:rsidR="00366906">
              <w:rPr>
                <w:rFonts w:cstheme="minorHAnsi"/>
                <w:sz w:val="20"/>
                <w:szCs w:val="20"/>
              </w:rPr>
              <w:t>PN</w:t>
            </w:r>
            <w:r w:rsidRPr="00D719EE">
              <w:rPr>
                <w:rFonts w:cstheme="minorHAnsi"/>
                <w:sz w:val="20"/>
                <w:szCs w:val="20"/>
              </w:rPr>
              <w:t>)</w:t>
            </w:r>
          </w:p>
        </w:tc>
        <w:tc>
          <w:tcPr>
            <w:tcW w:w="0" w:type="auto"/>
            <w:shd w:val="clear" w:color="auto" w:fill="FFFFFF" w:themeFill="background1"/>
          </w:tcPr>
          <w:p w14:paraId="33EABC05" w14:textId="77777777" w:rsidR="005A069D" w:rsidRPr="00D719EE" w:rsidRDefault="005A069D" w:rsidP="005A069D">
            <w:pPr>
              <w:ind w:left="-104" w:right="-56"/>
              <w:rPr>
                <w:rFonts w:cstheme="minorHAnsi"/>
                <w:sz w:val="20"/>
                <w:szCs w:val="20"/>
              </w:rPr>
            </w:pPr>
          </w:p>
        </w:tc>
        <w:tc>
          <w:tcPr>
            <w:tcW w:w="0" w:type="auto"/>
            <w:shd w:val="clear" w:color="auto" w:fill="FFFFFF" w:themeFill="background1"/>
          </w:tcPr>
          <w:p w14:paraId="4F3BE667" w14:textId="77777777" w:rsidR="005A069D" w:rsidRPr="00D719EE" w:rsidRDefault="005A069D" w:rsidP="005A069D">
            <w:pPr>
              <w:rPr>
                <w:rFonts w:cstheme="minorHAnsi"/>
                <w:sz w:val="20"/>
                <w:szCs w:val="20"/>
              </w:rPr>
            </w:pPr>
          </w:p>
        </w:tc>
        <w:tc>
          <w:tcPr>
            <w:tcW w:w="646" w:type="dxa"/>
            <w:shd w:val="clear" w:color="auto" w:fill="CAEDFB" w:themeFill="accent4" w:themeFillTint="33"/>
          </w:tcPr>
          <w:p w14:paraId="4802EE69" w14:textId="77777777" w:rsidR="005A069D" w:rsidRPr="00D719EE" w:rsidRDefault="005A069D" w:rsidP="005A069D">
            <w:pPr>
              <w:rPr>
                <w:rFonts w:cstheme="minorHAnsi"/>
                <w:sz w:val="20"/>
                <w:szCs w:val="20"/>
              </w:rPr>
            </w:pPr>
            <w:r w:rsidRPr="00D719EE">
              <w:rPr>
                <w:rFonts w:cstheme="minorHAnsi"/>
                <w:sz w:val="20"/>
                <w:szCs w:val="20"/>
              </w:rPr>
              <w:t xml:space="preserve">● IV </w:t>
            </w:r>
          </w:p>
        </w:tc>
        <w:tc>
          <w:tcPr>
            <w:tcW w:w="645" w:type="dxa"/>
            <w:shd w:val="clear" w:color="auto" w:fill="FFFFFF" w:themeFill="background1"/>
          </w:tcPr>
          <w:p w14:paraId="338108B0" w14:textId="77777777" w:rsidR="005A069D" w:rsidRPr="00D719EE" w:rsidRDefault="005A069D" w:rsidP="005A069D">
            <w:pPr>
              <w:rPr>
                <w:rFonts w:cstheme="minorHAnsi"/>
                <w:sz w:val="20"/>
                <w:szCs w:val="20"/>
              </w:rPr>
            </w:pPr>
          </w:p>
        </w:tc>
        <w:tc>
          <w:tcPr>
            <w:tcW w:w="0" w:type="auto"/>
          </w:tcPr>
          <w:p w14:paraId="783719E8" w14:textId="77777777" w:rsidR="005A069D" w:rsidRPr="00D719EE" w:rsidRDefault="005A069D" w:rsidP="005A069D">
            <w:pPr>
              <w:rPr>
                <w:rFonts w:cstheme="minorHAnsi"/>
                <w:sz w:val="20"/>
                <w:szCs w:val="20"/>
              </w:rPr>
            </w:pPr>
          </w:p>
        </w:tc>
        <w:tc>
          <w:tcPr>
            <w:tcW w:w="0" w:type="auto"/>
            <w:shd w:val="clear" w:color="auto" w:fill="FFC000"/>
          </w:tcPr>
          <w:p w14:paraId="74E9CE8B" w14:textId="77777777" w:rsidR="005A069D" w:rsidRPr="00D719EE" w:rsidRDefault="005A069D" w:rsidP="005A069D">
            <w:pPr>
              <w:rPr>
                <w:rFonts w:cstheme="minorHAnsi"/>
                <w:sz w:val="20"/>
                <w:szCs w:val="20"/>
              </w:rPr>
            </w:pPr>
            <w:r w:rsidRPr="00D719EE">
              <w:rPr>
                <w:rFonts w:cstheme="minorHAnsi"/>
                <w:sz w:val="20"/>
                <w:szCs w:val="20"/>
              </w:rPr>
              <w:t>● IV</w:t>
            </w:r>
          </w:p>
        </w:tc>
        <w:tc>
          <w:tcPr>
            <w:tcW w:w="0" w:type="auto"/>
            <w:gridSpan w:val="2"/>
          </w:tcPr>
          <w:p w14:paraId="48A58EAD" w14:textId="77777777" w:rsidR="005A069D" w:rsidRPr="00D719EE" w:rsidRDefault="005A069D" w:rsidP="005A069D">
            <w:pPr>
              <w:rPr>
                <w:rFonts w:cstheme="minorHAnsi"/>
                <w:sz w:val="20"/>
                <w:szCs w:val="20"/>
              </w:rPr>
            </w:pPr>
          </w:p>
        </w:tc>
        <w:tc>
          <w:tcPr>
            <w:tcW w:w="0" w:type="auto"/>
          </w:tcPr>
          <w:p w14:paraId="125F5725"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6E9EE72D"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6117A727" w14:textId="77777777" w:rsidR="005A069D" w:rsidRPr="00D719EE" w:rsidRDefault="005A069D" w:rsidP="005A069D">
            <w:pPr>
              <w:ind w:left="-69" w:right="-47"/>
              <w:jc w:val="center"/>
              <w:rPr>
                <w:rFonts w:cstheme="minorHAnsi"/>
                <w:sz w:val="20"/>
                <w:szCs w:val="20"/>
              </w:rPr>
            </w:pPr>
          </w:p>
        </w:tc>
      </w:tr>
      <w:tr w:rsidR="00632C9E" w:rsidRPr="00E807A2" w14:paraId="04DABEB2" w14:textId="77777777" w:rsidTr="00B86998">
        <w:trPr>
          <w:gridAfter w:val="1"/>
          <w:wAfter w:w="64" w:type="dxa"/>
        </w:trPr>
        <w:tc>
          <w:tcPr>
            <w:tcW w:w="0" w:type="auto"/>
          </w:tcPr>
          <w:p w14:paraId="01FE68F4" w14:textId="77777777" w:rsidR="005A069D" w:rsidRPr="00D719EE" w:rsidRDefault="005A069D" w:rsidP="005A069D">
            <w:pPr>
              <w:ind w:right="-114"/>
              <w:rPr>
                <w:rFonts w:cstheme="minorHAnsi"/>
                <w:sz w:val="20"/>
                <w:szCs w:val="20"/>
              </w:rPr>
            </w:pPr>
            <w:r w:rsidRPr="00D719EE">
              <w:rPr>
                <w:rFonts w:cstheme="minorHAnsi"/>
                <w:sz w:val="20"/>
                <w:szCs w:val="20"/>
              </w:rPr>
              <w:t>Mabie 1987</w:t>
            </w:r>
          </w:p>
        </w:tc>
        <w:tc>
          <w:tcPr>
            <w:tcW w:w="0" w:type="auto"/>
            <w:shd w:val="clear" w:color="auto" w:fill="FFFFFF" w:themeFill="background1"/>
          </w:tcPr>
          <w:p w14:paraId="180D16C2" w14:textId="77777777" w:rsidR="005A069D" w:rsidRPr="00D719EE" w:rsidRDefault="005A069D" w:rsidP="005A069D">
            <w:pPr>
              <w:ind w:left="-99" w:right="-171"/>
              <w:jc w:val="center"/>
              <w:rPr>
                <w:rFonts w:cstheme="minorHAnsi"/>
                <w:sz w:val="20"/>
                <w:szCs w:val="20"/>
              </w:rPr>
            </w:pPr>
            <w:r w:rsidRPr="00D719EE">
              <w:rPr>
                <w:rFonts w:cstheme="minorHAnsi"/>
                <w:sz w:val="20"/>
                <w:szCs w:val="20"/>
              </w:rPr>
              <w:t>41</w:t>
            </w:r>
          </w:p>
        </w:tc>
        <w:tc>
          <w:tcPr>
            <w:tcW w:w="0" w:type="auto"/>
            <w:shd w:val="clear" w:color="auto" w:fill="FFFFFF" w:themeFill="background1"/>
          </w:tcPr>
          <w:p w14:paraId="492EDA35" w14:textId="77777777" w:rsidR="005A069D" w:rsidRPr="00D719EE" w:rsidRDefault="005A069D" w:rsidP="005A069D">
            <w:pPr>
              <w:ind w:left="-104" w:right="-56"/>
              <w:rPr>
                <w:rFonts w:cstheme="minorHAnsi"/>
                <w:sz w:val="20"/>
                <w:szCs w:val="20"/>
              </w:rPr>
            </w:pPr>
          </w:p>
        </w:tc>
        <w:tc>
          <w:tcPr>
            <w:tcW w:w="0" w:type="auto"/>
            <w:shd w:val="clear" w:color="auto" w:fill="FFFFFF" w:themeFill="background1"/>
          </w:tcPr>
          <w:p w14:paraId="257609E8" w14:textId="77777777" w:rsidR="005A069D" w:rsidRPr="00D719EE" w:rsidRDefault="005A069D" w:rsidP="005A069D">
            <w:pPr>
              <w:rPr>
                <w:rFonts w:cstheme="minorHAnsi"/>
                <w:sz w:val="20"/>
                <w:szCs w:val="20"/>
              </w:rPr>
            </w:pPr>
          </w:p>
        </w:tc>
        <w:tc>
          <w:tcPr>
            <w:tcW w:w="646" w:type="dxa"/>
            <w:shd w:val="clear" w:color="auto" w:fill="CAEDFB" w:themeFill="accent4" w:themeFillTint="33"/>
          </w:tcPr>
          <w:p w14:paraId="3C66DD47" w14:textId="77777777" w:rsidR="005A069D" w:rsidRPr="00D719EE" w:rsidRDefault="005A069D" w:rsidP="005A069D">
            <w:pPr>
              <w:rPr>
                <w:rFonts w:cstheme="minorHAnsi"/>
                <w:sz w:val="20"/>
                <w:szCs w:val="20"/>
              </w:rPr>
            </w:pPr>
            <w:r w:rsidRPr="00D719EE">
              <w:rPr>
                <w:rFonts w:cstheme="minorHAnsi"/>
                <w:sz w:val="20"/>
                <w:szCs w:val="20"/>
              </w:rPr>
              <w:t>● IV</w:t>
            </w:r>
          </w:p>
        </w:tc>
        <w:tc>
          <w:tcPr>
            <w:tcW w:w="645" w:type="dxa"/>
            <w:shd w:val="clear" w:color="auto" w:fill="FFFFFF" w:themeFill="background1"/>
          </w:tcPr>
          <w:p w14:paraId="5143B805" w14:textId="77777777" w:rsidR="005A069D" w:rsidRPr="00D719EE" w:rsidRDefault="005A069D" w:rsidP="005A069D">
            <w:pPr>
              <w:rPr>
                <w:rFonts w:cstheme="minorHAnsi"/>
                <w:sz w:val="20"/>
                <w:szCs w:val="20"/>
              </w:rPr>
            </w:pPr>
          </w:p>
        </w:tc>
        <w:tc>
          <w:tcPr>
            <w:tcW w:w="0" w:type="auto"/>
          </w:tcPr>
          <w:p w14:paraId="2DF77FBE" w14:textId="77777777" w:rsidR="005A069D" w:rsidRPr="00D719EE" w:rsidRDefault="005A069D" w:rsidP="005A069D">
            <w:pPr>
              <w:rPr>
                <w:rFonts w:cstheme="minorHAnsi"/>
                <w:sz w:val="20"/>
                <w:szCs w:val="20"/>
              </w:rPr>
            </w:pPr>
          </w:p>
        </w:tc>
        <w:tc>
          <w:tcPr>
            <w:tcW w:w="0" w:type="auto"/>
            <w:shd w:val="clear" w:color="auto" w:fill="FFC000"/>
          </w:tcPr>
          <w:p w14:paraId="0AEC7365" w14:textId="77777777" w:rsidR="005A069D" w:rsidRPr="00D719EE" w:rsidRDefault="005A069D" w:rsidP="005A069D">
            <w:pPr>
              <w:rPr>
                <w:rFonts w:cstheme="minorHAnsi"/>
                <w:sz w:val="20"/>
                <w:szCs w:val="20"/>
              </w:rPr>
            </w:pPr>
            <w:r w:rsidRPr="00D719EE">
              <w:rPr>
                <w:rFonts w:cstheme="minorHAnsi"/>
                <w:sz w:val="20"/>
                <w:szCs w:val="20"/>
              </w:rPr>
              <w:t>● IV</w:t>
            </w:r>
          </w:p>
        </w:tc>
        <w:tc>
          <w:tcPr>
            <w:tcW w:w="0" w:type="auto"/>
            <w:gridSpan w:val="2"/>
          </w:tcPr>
          <w:p w14:paraId="2C13953A" w14:textId="77777777" w:rsidR="005A069D" w:rsidRPr="00D719EE" w:rsidRDefault="005A069D" w:rsidP="005A069D">
            <w:pPr>
              <w:rPr>
                <w:rFonts w:cstheme="minorHAnsi"/>
                <w:sz w:val="20"/>
                <w:szCs w:val="20"/>
              </w:rPr>
            </w:pPr>
          </w:p>
        </w:tc>
        <w:tc>
          <w:tcPr>
            <w:tcW w:w="0" w:type="auto"/>
          </w:tcPr>
          <w:p w14:paraId="06509A01"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5D30DA39" w14:textId="77777777" w:rsidR="005A069D" w:rsidRPr="00D719EE" w:rsidRDefault="005A069D" w:rsidP="005A069D">
            <w:pPr>
              <w:jc w:val="center"/>
              <w:rPr>
                <w:rFonts w:cstheme="minorHAnsi"/>
                <w:sz w:val="20"/>
                <w:szCs w:val="20"/>
              </w:rPr>
            </w:pPr>
          </w:p>
        </w:tc>
        <w:tc>
          <w:tcPr>
            <w:tcW w:w="0" w:type="auto"/>
            <w:shd w:val="clear" w:color="auto" w:fill="FFFFFF" w:themeFill="background1"/>
          </w:tcPr>
          <w:p w14:paraId="3630AFF3" w14:textId="77777777" w:rsidR="005A069D" w:rsidRPr="00D719EE" w:rsidRDefault="005A069D" w:rsidP="005A069D">
            <w:pPr>
              <w:ind w:left="-69" w:right="-47"/>
              <w:jc w:val="center"/>
              <w:rPr>
                <w:rFonts w:cstheme="minorHAnsi"/>
                <w:sz w:val="20"/>
                <w:szCs w:val="20"/>
              </w:rPr>
            </w:pPr>
          </w:p>
        </w:tc>
      </w:tr>
      <w:tr w:rsidR="00366906" w:rsidRPr="00E807A2" w14:paraId="2DA7BBD0" w14:textId="77777777" w:rsidTr="00B86998">
        <w:trPr>
          <w:gridAfter w:val="1"/>
          <w:wAfter w:w="64" w:type="dxa"/>
        </w:trPr>
        <w:tc>
          <w:tcPr>
            <w:tcW w:w="0" w:type="auto"/>
          </w:tcPr>
          <w:p w14:paraId="56D255BB" w14:textId="77777777" w:rsidR="005A069D" w:rsidRPr="00D719EE" w:rsidRDefault="005A069D" w:rsidP="005A069D">
            <w:pPr>
              <w:ind w:right="-114"/>
              <w:rPr>
                <w:rFonts w:cstheme="minorHAnsi"/>
                <w:sz w:val="20"/>
                <w:szCs w:val="20"/>
              </w:rPr>
            </w:pPr>
            <w:r w:rsidRPr="00D719EE">
              <w:rPr>
                <w:rFonts w:cstheme="minorHAnsi"/>
                <w:sz w:val="20"/>
                <w:szCs w:val="20"/>
              </w:rPr>
              <w:t>Neto 2017</w:t>
            </w:r>
          </w:p>
        </w:tc>
        <w:tc>
          <w:tcPr>
            <w:tcW w:w="0" w:type="auto"/>
            <w:shd w:val="clear" w:color="auto" w:fill="FFFFFF" w:themeFill="background1"/>
          </w:tcPr>
          <w:p w14:paraId="5E2FC112" w14:textId="77777777" w:rsidR="005A069D" w:rsidRPr="00D719EE" w:rsidRDefault="005A069D" w:rsidP="005A069D">
            <w:pPr>
              <w:ind w:left="-99" w:right="-171"/>
              <w:jc w:val="center"/>
              <w:rPr>
                <w:rFonts w:cstheme="minorHAnsi"/>
                <w:sz w:val="20"/>
                <w:szCs w:val="20"/>
              </w:rPr>
            </w:pPr>
            <w:r w:rsidRPr="00D719EE">
              <w:rPr>
                <w:rFonts w:cstheme="minorHAnsi"/>
                <w:sz w:val="20"/>
                <w:szCs w:val="20"/>
              </w:rPr>
              <w:t>90</w:t>
            </w:r>
          </w:p>
        </w:tc>
        <w:tc>
          <w:tcPr>
            <w:tcW w:w="0" w:type="auto"/>
            <w:shd w:val="clear" w:color="auto" w:fill="FFFFFF" w:themeFill="background1"/>
          </w:tcPr>
          <w:p w14:paraId="690EBD15" w14:textId="77777777" w:rsidR="005A069D" w:rsidRPr="00D719EE" w:rsidRDefault="005A069D" w:rsidP="005A069D">
            <w:pPr>
              <w:ind w:left="-104" w:right="-56"/>
              <w:rPr>
                <w:rFonts w:cstheme="minorHAnsi"/>
                <w:sz w:val="20"/>
                <w:szCs w:val="20"/>
              </w:rPr>
            </w:pPr>
          </w:p>
        </w:tc>
        <w:tc>
          <w:tcPr>
            <w:tcW w:w="0" w:type="auto"/>
            <w:shd w:val="clear" w:color="auto" w:fill="FFFFFF" w:themeFill="background1"/>
          </w:tcPr>
          <w:p w14:paraId="7578BDE5" w14:textId="77777777" w:rsidR="005A069D" w:rsidRPr="00D719EE" w:rsidRDefault="005A069D" w:rsidP="005A069D">
            <w:pPr>
              <w:rPr>
                <w:rFonts w:cstheme="minorHAnsi"/>
                <w:sz w:val="20"/>
                <w:szCs w:val="20"/>
              </w:rPr>
            </w:pPr>
          </w:p>
        </w:tc>
        <w:tc>
          <w:tcPr>
            <w:tcW w:w="646" w:type="dxa"/>
          </w:tcPr>
          <w:p w14:paraId="3419F048" w14:textId="77777777" w:rsidR="005A069D" w:rsidRPr="00D719EE" w:rsidRDefault="005A069D" w:rsidP="005A069D">
            <w:pPr>
              <w:rPr>
                <w:rFonts w:cstheme="minorHAnsi"/>
                <w:sz w:val="20"/>
                <w:szCs w:val="20"/>
              </w:rPr>
            </w:pPr>
          </w:p>
        </w:tc>
        <w:tc>
          <w:tcPr>
            <w:tcW w:w="645" w:type="dxa"/>
          </w:tcPr>
          <w:p w14:paraId="6223B7D2" w14:textId="77777777" w:rsidR="005A069D" w:rsidRPr="00D719EE" w:rsidRDefault="005A069D" w:rsidP="005A069D">
            <w:pPr>
              <w:rPr>
                <w:rFonts w:cstheme="minorHAnsi"/>
                <w:sz w:val="20"/>
                <w:szCs w:val="20"/>
              </w:rPr>
            </w:pPr>
          </w:p>
        </w:tc>
        <w:tc>
          <w:tcPr>
            <w:tcW w:w="0" w:type="auto"/>
          </w:tcPr>
          <w:p w14:paraId="0F4FDFF0" w14:textId="77777777" w:rsidR="005A069D" w:rsidRPr="00D719EE" w:rsidRDefault="005A069D" w:rsidP="005A069D">
            <w:pPr>
              <w:rPr>
                <w:rFonts w:cstheme="minorHAnsi"/>
                <w:sz w:val="20"/>
                <w:szCs w:val="20"/>
              </w:rPr>
            </w:pPr>
          </w:p>
        </w:tc>
        <w:tc>
          <w:tcPr>
            <w:tcW w:w="0" w:type="auto"/>
            <w:shd w:val="clear" w:color="auto" w:fill="FFFFFF" w:themeFill="background1"/>
          </w:tcPr>
          <w:p w14:paraId="064EBC34" w14:textId="77777777" w:rsidR="005A069D" w:rsidRPr="00D719EE" w:rsidRDefault="005A069D" w:rsidP="005A069D">
            <w:pPr>
              <w:rPr>
                <w:rFonts w:cstheme="minorHAnsi"/>
                <w:sz w:val="20"/>
                <w:szCs w:val="20"/>
              </w:rPr>
            </w:pPr>
          </w:p>
        </w:tc>
        <w:tc>
          <w:tcPr>
            <w:tcW w:w="0" w:type="auto"/>
            <w:shd w:val="clear" w:color="auto" w:fill="CAEDFB" w:themeFill="accent4" w:themeFillTint="33"/>
          </w:tcPr>
          <w:p w14:paraId="1596CB58" w14:textId="77777777" w:rsidR="005A069D" w:rsidRPr="00D719EE" w:rsidRDefault="005A069D" w:rsidP="005A069D">
            <w:pPr>
              <w:rPr>
                <w:rFonts w:cstheme="minorHAnsi"/>
                <w:sz w:val="20"/>
                <w:szCs w:val="20"/>
              </w:rPr>
            </w:pPr>
            <w:r w:rsidRPr="00D719EE">
              <w:rPr>
                <w:rFonts w:cstheme="minorHAnsi"/>
                <w:sz w:val="20"/>
                <w:szCs w:val="20"/>
              </w:rPr>
              <w:t xml:space="preserve">Clon po </w:t>
            </w:r>
          </w:p>
        </w:tc>
        <w:tc>
          <w:tcPr>
            <w:tcW w:w="0" w:type="auto"/>
            <w:shd w:val="clear" w:color="auto" w:fill="FFC000"/>
          </w:tcPr>
          <w:p w14:paraId="5503A823" w14:textId="77777777" w:rsidR="005A069D" w:rsidRPr="00D719EE" w:rsidRDefault="005A069D" w:rsidP="005A069D">
            <w:pPr>
              <w:rPr>
                <w:rFonts w:cstheme="minorHAnsi"/>
                <w:sz w:val="20"/>
                <w:szCs w:val="20"/>
              </w:rPr>
            </w:pPr>
            <w:r w:rsidRPr="00D719EE">
              <w:rPr>
                <w:rFonts w:cstheme="minorHAnsi"/>
                <w:sz w:val="20"/>
                <w:szCs w:val="20"/>
              </w:rPr>
              <w:t>Capt po</w:t>
            </w:r>
          </w:p>
        </w:tc>
        <w:tc>
          <w:tcPr>
            <w:tcW w:w="0" w:type="auto"/>
          </w:tcPr>
          <w:p w14:paraId="08563743" w14:textId="77777777" w:rsidR="005A069D" w:rsidRPr="00D719EE" w:rsidRDefault="005A069D" w:rsidP="005A069D">
            <w:pPr>
              <w:rPr>
                <w:rFonts w:cstheme="minorHAnsi"/>
                <w:sz w:val="20"/>
                <w:szCs w:val="20"/>
              </w:rPr>
            </w:pPr>
          </w:p>
        </w:tc>
        <w:tc>
          <w:tcPr>
            <w:tcW w:w="0" w:type="auto"/>
            <w:shd w:val="clear" w:color="auto" w:fill="FFFFFF" w:themeFill="background1"/>
          </w:tcPr>
          <w:p w14:paraId="6E92B212" w14:textId="77777777" w:rsidR="005A069D" w:rsidRPr="00D719EE" w:rsidRDefault="005A069D" w:rsidP="005A069D">
            <w:pPr>
              <w:rPr>
                <w:rFonts w:cstheme="minorHAnsi"/>
                <w:sz w:val="20"/>
                <w:szCs w:val="20"/>
              </w:rPr>
            </w:pPr>
          </w:p>
        </w:tc>
        <w:tc>
          <w:tcPr>
            <w:tcW w:w="0" w:type="auto"/>
            <w:shd w:val="clear" w:color="auto" w:fill="FFFFFF" w:themeFill="background1"/>
          </w:tcPr>
          <w:p w14:paraId="0CC6473E" w14:textId="77777777" w:rsidR="005A069D" w:rsidRPr="00D719EE" w:rsidRDefault="005A069D" w:rsidP="005A069D">
            <w:pPr>
              <w:ind w:left="-69" w:right="-47"/>
              <w:rPr>
                <w:rFonts w:cstheme="minorHAnsi"/>
                <w:sz w:val="20"/>
                <w:szCs w:val="20"/>
              </w:rPr>
            </w:pPr>
          </w:p>
        </w:tc>
      </w:tr>
      <w:tr w:rsidR="00632C9E" w:rsidRPr="00E807A2" w14:paraId="1DDFF6BC" w14:textId="77777777" w:rsidTr="00B86998">
        <w:trPr>
          <w:gridAfter w:val="1"/>
          <w:wAfter w:w="64" w:type="dxa"/>
        </w:trPr>
        <w:tc>
          <w:tcPr>
            <w:tcW w:w="0" w:type="auto"/>
          </w:tcPr>
          <w:p w14:paraId="74EA81C4" w14:textId="5E8BDA6F" w:rsidR="005A069D" w:rsidRPr="00D719EE" w:rsidRDefault="005A069D" w:rsidP="005A069D">
            <w:pPr>
              <w:ind w:right="-114"/>
              <w:rPr>
                <w:rFonts w:cstheme="minorHAnsi"/>
                <w:sz w:val="20"/>
                <w:szCs w:val="20"/>
              </w:rPr>
            </w:pPr>
            <w:r>
              <w:rPr>
                <w:rFonts w:cstheme="minorHAnsi"/>
                <w:sz w:val="20"/>
                <w:szCs w:val="20"/>
              </w:rPr>
              <w:t>Sayin 2005</w:t>
            </w:r>
          </w:p>
        </w:tc>
        <w:tc>
          <w:tcPr>
            <w:tcW w:w="0" w:type="auto"/>
            <w:shd w:val="clear" w:color="auto" w:fill="FFFFFF" w:themeFill="background1"/>
          </w:tcPr>
          <w:p w14:paraId="63812853" w14:textId="75DE2BF7" w:rsidR="005A069D" w:rsidRPr="00D719EE" w:rsidRDefault="005A069D" w:rsidP="005A069D">
            <w:pPr>
              <w:ind w:left="-99" w:right="-171"/>
              <w:jc w:val="center"/>
              <w:rPr>
                <w:rFonts w:cstheme="minorHAnsi"/>
                <w:sz w:val="20"/>
                <w:szCs w:val="20"/>
              </w:rPr>
            </w:pPr>
            <w:r>
              <w:rPr>
                <w:rFonts w:cstheme="minorHAnsi"/>
                <w:sz w:val="20"/>
                <w:szCs w:val="20"/>
              </w:rPr>
              <w:t>83</w:t>
            </w:r>
          </w:p>
        </w:tc>
        <w:tc>
          <w:tcPr>
            <w:tcW w:w="0" w:type="auto"/>
            <w:shd w:val="clear" w:color="auto" w:fill="FFFFFF" w:themeFill="background1"/>
          </w:tcPr>
          <w:p w14:paraId="6CF4D62F" w14:textId="77777777" w:rsidR="005A069D" w:rsidRPr="00D719EE" w:rsidRDefault="005A069D" w:rsidP="005A069D">
            <w:pPr>
              <w:ind w:left="-104" w:right="-56"/>
              <w:rPr>
                <w:rFonts w:cstheme="minorHAnsi"/>
                <w:sz w:val="20"/>
                <w:szCs w:val="20"/>
              </w:rPr>
            </w:pPr>
          </w:p>
        </w:tc>
        <w:tc>
          <w:tcPr>
            <w:tcW w:w="0" w:type="auto"/>
            <w:shd w:val="clear" w:color="auto" w:fill="FFFFFF" w:themeFill="background1"/>
          </w:tcPr>
          <w:p w14:paraId="07C9C7B5" w14:textId="77777777" w:rsidR="005A069D" w:rsidRPr="00D719EE" w:rsidRDefault="005A069D" w:rsidP="005A069D">
            <w:pPr>
              <w:rPr>
                <w:rFonts w:cstheme="minorHAnsi"/>
                <w:sz w:val="20"/>
                <w:szCs w:val="20"/>
              </w:rPr>
            </w:pPr>
          </w:p>
        </w:tc>
        <w:tc>
          <w:tcPr>
            <w:tcW w:w="646" w:type="dxa"/>
          </w:tcPr>
          <w:p w14:paraId="62FF1D54" w14:textId="4E138197" w:rsidR="005A069D" w:rsidRPr="00D719EE" w:rsidRDefault="005A069D" w:rsidP="005A069D">
            <w:pPr>
              <w:rPr>
                <w:rFonts w:cstheme="minorHAnsi"/>
                <w:sz w:val="20"/>
                <w:szCs w:val="20"/>
              </w:rPr>
            </w:pPr>
          </w:p>
        </w:tc>
        <w:tc>
          <w:tcPr>
            <w:tcW w:w="645" w:type="dxa"/>
            <w:shd w:val="clear" w:color="auto" w:fill="CAEDFB" w:themeFill="accent4" w:themeFillTint="33"/>
          </w:tcPr>
          <w:p w14:paraId="701510A8" w14:textId="5B38FEF7" w:rsidR="005A069D" w:rsidRPr="00D719EE" w:rsidRDefault="005A069D" w:rsidP="005A069D">
            <w:pPr>
              <w:rPr>
                <w:rFonts w:cstheme="minorHAnsi"/>
                <w:sz w:val="20"/>
                <w:szCs w:val="20"/>
              </w:rPr>
            </w:pPr>
            <w:r w:rsidRPr="00D719EE">
              <w:rPr>
                <w:rFonts w:cstheme="minorHAnsi"/>
                <w:sz w:val="20"/>
                <w:szCs w:val="20"/>
              </w:rPr>
              <w:t>● po</w:t>
            </w:r>
          </w:p>
        </w:tc>
        <w:tc>
          <w:tcPr>
            <w:tcW w:w="0" w:type="auto"/>
            <w:shd w:val="clear" w:color="auto" w:fill="FFC000"/>
          </w:tcPr>
          <w:p w14:paraId="732CE182" w14:textId="50B31857" w:rsidR="005A069D" w:rsidRPr="00D719EE" w:rsidRDefault="005A069D" w:rsidP="005A069D">
            <w:pPr>
              <w:rPr>
                <w:rFonts w:cstheme="minorHAnsi"/>
                <w:sz w:val="20"/>
                <w:szCs w:val="20"/>
              </w:rPr>
            </w:pPr>
            <w:r w:rsidRPr="00D719EE">
              <w:rPr>
                <w:rFonts w:cstheme="minorHAnsi"/>
                <w:sz w:val="20"/>
                <w:szCs w:val="20"/>
              </w:rPr>
              <w:t>● po</w:t>
            </w:r>
          </w:p>
        </w:tc>
        <w:tc>
          <w:tcPr>
            <w:tcW w:w="0" w:type="auto"/>
            <w:shd w:val="clear" w:color="auto" w:fill="FFFFFF" w:themeFill="background1"/>
          </w:tcPr>
          <w:p w14:paraId="1BD42866" w14:textId="771E746B" w:rsidR="005A069D" w:rsidRPr="00D719EE" w:rsidRDefault="005A069D" w:rsidP="005A069D">
            <w:pPr>
              <w:rPr>
                <w:rFonts w:cstheme="minorHAnsi"/>
                <w:sz w:val="20"/>
                <w:szCs w:val="20"/>
              </w:rPr>
            </w:pPr>
          </w:p>
        </w:tc>
        <w:tc>
          <w:tcPr>
            <w:tcW w:w="0" w:type="auto"/>
            <w:gridSpan w:val="2"/>
            <w:shd w:val="clear" w:color="auto" w:fill="auto"/>
          </w:tcPr>
          <w:p w14:paraId="6E566C82" w14:textId="77777777" w:rsidR="005A069D" w:rsidRPr="00D719EE" w:rsidRDefault="005A069D" w:rsidP="005A069D">
            <w:pPr>
              <w:rPr>
                <w:rFonts w:cstheme="minorHAnsi"/>
                <w:sz w:val="20"/>
                <w:szCs w:val="20"/>
              </w:rPr>
            </w:pPr>
          </w:p>
        </w:tc>
        <w:tc>
          <w:tcPr>
            <w:tcW w:w="0" w:type="auto"/>
          </w:tcPr>
          <w:p w14:paraId="048DA440" w14:textId="77777777" w:rsidR="005A069D" w:rsidRPr="00D719EE" w:rsidRDefault="005A069D" w:rsidP="005A069D">
            <w:pPr>
              <w:rPr>
                <w:rFonts w:cstheme="minorHAnsi"/>
                <w:sz w:val="20"/>
                <w:szCs w:val="20"/>
              </w:rPr>
            </w:pPr>
          </w:p>
        </w:tc>
        <w:tc>
          <w:tcPr>
            <w:tcW w:w="0" w:type="auto"/>
            <w:shd w:val="clear" w:color="auto" w:fill="FFFFFF" w:themeFill="background1"/>
          </w:tcPr>
          <w:p w14:paraId="48E2E9D1" w14:textId="77777777" w:rsidR="005A069D" w:rsidRPr="00D719EE" w:rsidRDefault="005A069D" w:rsidP="005A069D">
            <w:pPr>
              <w:rPr>
                <w:rFonts w:cstheme="minorHAnsi"/>
                <w:sz w:val="20"/>
                <w:szCs w:val="20"/>
              </w:rPr>
            </w:pPr>
          </w:p>
        </w:tc>
        <w:tc>
          <w:tcPr>
            <w:tcW w:w="0" w:type="auto"/>
            <w:shd w:val="clear" w:color="auto" w:fill="FFFFFF" w:themeFill="background1"/>
          </w:tcPr>
          <w:p w14:paraId="4430C41A" w14:textId="77777777" w:rsidR="005A069D" w:rsidRPr="00D719EE" w:rsidRDefault="005A069D" w:rsidP="005A069D">
            <w:pPr>
              <w:ind w:left="-69" w:right="-47"/>
              <w:rPr>
                <w:rFonts w:cstheme="minorHAnsi"/>
                <w:sz w:val="20"/>
                <w:szCs w:val="20"/>
              </w:rPr>
            </w:pPr>
          </w:p>
        </w:tc>
      </w:tr>
      <w:tr w:rsidR="00632C9E" w:rsidRPr="00E807A2" w14:paraId="33479323" w14:textId="77777777" w:rsidTr="00B86998">
        <w:trPr>
          <w:gridAfter w:val="1"/>
          <w:wAfter w:w="64" w:type="dxa"/>
        </w:trPr>
        <w:tc>
          <w:tcPr>
            <w:tcW w:w="0" w:type="auto"/>
            <w:shd w:val="clear" w:color="auto" w:fill="auto"/>
          </w:tcPr>
          <w:p w14:paraId="16DCED70" w14:textId="77777777" w:rsidR="005A069D" w:rsidRPr="00D719EE" w:rsidRDefault="005A069D" w:rsidP="005A069D">
            <w:pPr>
              <w:ind w:right="-114"/>
              <w:rPr>
                <w:rFonts w:cstheme="minorHAnsi"/>
                <w:sz w:val="20"/>
                <w:szCs w:val="20"/>
              </w:rPr>
            </w:pPr>
            <w:r w:rsidRPr="00D719EE">
              <w:rPr>
                <w:rFonts w:cstheme="minorHAnsi"/>
                <w:sz w:val="20"/>
                <w:szCs w:val="20"/>
              </w:rPr>
              <w:t>Vigil de Gracia 2007</w:t>
            </w:r>
          </w:p>
        </w:tc>
        <w:tc>
          <w:tcPr>
            <w:tcW w:w="0" w:type="auto"/>
            <w:shd w:val="clear" w:color="auto" w:fill="FFFFFF" w:themeFill="background1"/>
          </w:tcPr>
          <w:p w14:paraId="348D911E" w14:textId="77777777" w:rsidR="005A069D" w:rsidRPr="00D719EE" w:rsidRDefault="005A069D" w:rsidP="005A069D">
            <w:pPr>
              <w:ind w:left="-99" w:right="-171"/>
              <w:jc w:val="center"/>
              <w:rPr>
                <w:rFonts w:cstheme="minorHAnsi"/>
                <w:sz w:val="20"/>
                <w:szCs w:val="20"/>
              </w:rPr>
            </w:pPr>
            <w:r w:rsidRPr="00D719EE">
              <w:rPr>
                <w:rFonts w:cstheme="minorHAnsi"/>
                <w:sz w:val="20"/>
                <w:szCs w:val="20"/>
              </w:rPr>
              <w:t>82</w:t>
            </w:r>
          </w:p>
        </w:tc>
        <w:tc>
          <w:tcPr>
            <w:tcW w:w="0" w:type="auto"/>
            <w:shd w:val="clear" w:color="auto" w:fill="FFFFFF" w:themeFill="background1"/>
          </w:tcPr>
          <w:p w14:paraId="360504EA" w14:textId="77777777" w:rsidR="005A069D" w:rsidRPr="00D719EE" w:rsidRDefault="005A069D" w:rsidP="005A069D">
            <w:pPr>
              <w:ind w:left="-104" w:right="-56"/>
              <w:rPr>
                <w:rFonts w:cstheme="minorHAnsi"/>
                <w:sz w:val="20"/>
                <w:szCs w:val="20"/>
              </w:rPr>
            </w:pPr>
          </w:p>
        </w:tc>
        <w:tc>
          <w:tcPr>
            <w:tcW w:w="0" w:type="auto"/>
            <w:shd w:val="clear" w:color="auto" w:fill="FFFFFF" w:themeFill="background1"/>
          </w:tcPr>
          <w:p w14:paraId="799A56C0" w14:textId="77777777" w:rsidR="005A069D" w:rsidRPr="00D719EE" w:rsidRDefault="005A069D" w:rsidP="005A069D">
            <w:pPr>
              <w:rPr>
                <w:rFonts w:cstheme="minorHAnsi"/>
                <w:sz w:val="20"/>
                <w:szCs w:val="20"/>
              </w:rPr>
            </w:pPr>
          </w:p>
        </w:tc>
        <w:tc>
          <w:tcPr>
            <w:tcW w:w="646" w:type="dxa"/>
            <w:shd w:val="clear" w:color="auto" w:fill="CAEDFB" w:themeFill="accent4" w:themeFillTint="33"/>
          </w:tcPr>
          <w:p w14:paraId="30FF0A79" w14:textId="77777777" w:rsidR="005A069D" w:rsidRPr="00D719EE" w:rsidRDefault="005A069D" w:rsidP="005A069D">
            <w:pPr>
              <w:rPr>
                <w:rFonts w:cstheme="minorHAnsi"/>
                <w:sz w:val="20"/>
                <w:szCs w:val="20"/>
              </w:rPr>
            </w:pPr>
            <w:r w:rsidRPr="00D719EE">
              <w:rPr>
                <w:rFonts w:cstheme="minorHAnsi"/>
                <w:sz w:val="20"/>
                <w:szCs w:val="20"/>
              </w:rPr>
              <w:t>● IV</w:t>
            </w:r>
          </w:p>
        </w:tc>
        <w:tc>
          <w:tcPr>
            <w:tcW w:w="645" w:type="dxa"/>
            <w:shd w:val="clear" w:color="auto" w:fill="FFFFFF" w:themeFill="background1"/>
          </w:tcPr>
          <w:p w14:paraId="43418E36" w14:textId="77777777" w:rsidR="005A069D" w:rsidRPr="00D719EE" w:rsidRDefault="005A069D" w:rsidP="005A069D">
            <w:pPr>
              <w:rPr>
                <w:rFonts w:cstheme="minorHAnsi"/>
                <w:sz w:val="20"/>
                <w:szCs w:val="20"/>
              </w:rPr>
            </w:pPr>
          </w:p>
        </w:tc>
        <w:tc>
          <w:tcPr>
            <w:tcW w:w="0" w:type="auto"/>
          </w:tcPr>
          <w:p w14:paraId="44F987AE" w14:textId="77777777" w:rsidR="005A069D" w:rsidRPr="00D719EE" w:rsidRDefault="005A069D" w:rsidP="005A069D">
            <w:pPr>
              <w:rPr>
                <w:rFonts w:cstheme="minorHAnsi"/>
                <w:sz w:val="20"/>
                <w:szCs w:val="20"/>
              </w:rPr>
            </w:pPr>
          </w:p>
        </w:tc>
        <w:tc>
          <w:tcPr>
            <w:tcW w:w="0" w:type="auto"/>
            <w:shd w:val="clear" w:color="auto" w:fill="FFC000"/>
          </w:tcPr>
          <w:p w14:paraId="33D704CA" w14:textId="77777777" w:rsidR="005A069D" w:rsidRPr="00D719EE" w:rsidRDefault="005A069D" w:rsidP="005A069D">
            <w:pPr>
              <w:rPr>
                <w:rFonts w:cstheme="minorHAnsi"/>
                <w:sz w:val="20"/>
                <w:szCs w:val="20"/>
              </w:rPr>
            </w:pPr>
            <w:r w:rsidRPr="00D719EE">
              <w:rPr>
                <w:rFonts w:cstheme="minorHAnsi"/>
                <w:sz w:val="20"/>
                <w:szCs w:val="20"/>
              </w:rPr>
              <w:t>● IV</w:t>
            </w:r>
          </w:p>
        </w:tc>
        <w:tc>
          <w:tcPr>
            <w:tcW w:w="0" w:type="auto"/>
            <w:gridSpan w:val="2"/>
          </w:tcPr>
          <w:p w14:paraId="5ADF8668" w14:textId="77777777" w:rsidR="005A069D" w:rsidRPr="00D719EE" w:rsidRDefault="005A069D" w:rsidP="005A069D">
            <w:pPr>
              <w:rPr>
                <w:rFonts w:cstheme="minorHAnsi"/>
                <w:sz w:val="20"/>
                <w:szCs w:val="20"/>
              </w:rPr>
            </w:pPr>
          </w:p>
        </w:tc>
        <w:tc>
          <w:tcPr>
            <w:tcW w:w="0" w:type="auto"/>
          </w:tcPr>
          <w:p w14:paraId="4C34397E" w14:textId="77777777" w:rsidR="005A069D" w:rsidRPr="00D719EE" w:rsidRDefault="005A069D" w:rsidP="005A069D">
            <w:pPr>
              <w:rPr>
                <w:rFonts w:cstheme="minorHAnsi"/>
                <w:sz w:val="20"/>
                <w:szCs w:val="20"/>
              </w:rPr>
            </w:pPr>
          </w:p>
        </w:tc>
        <w:tc>
          <w:tcPr>
            <w:tcW w:w="0" w:type="auto"/>
            <w:shd w:val="clear" w:color="auto" w:fill="FFFFFF" w:themeFill="background1"/>
          </w:tcPr>
          <w:p w14:paraId="0A8E7E54" w14:textId="77777777" w:rsidR="005A069D" w:rsidRPr="00D719EE" w:rsidRDefault="005A069D" w:rsidP="005A069D">
            <w:pPr>
              <w:rPr>
                <w:rFonts w:cstheme="minorHAnsi"/>
                <w:sz w:val="20"/>
                <w:szCs w:val="20"/>
              </w:rPr>
            </w:pPr>
          </w:p>
        </w:tc>
        <w:tc>
          <w:tcPr>
            <w:tcW w:w="0" w:type="auto"/>
            <w:shd w:val="clear" w:color="auto" w:fill="FFFFFF" w:themeFill="background1"/>
          </w:tcPr>
          <w:p w14:paraId="1791110B" w14:textId="77777777" w:rsidR="005A069D" w:rsidRPr="00D719EE" w:rsidRDefault="005A069D" w:rsidP="005A069D">
            <w:pPr>
              <w:ind w:left="-69" w:right="-47"/>
              <w:rPr>
                <w:rFonts w:cstheme="minorHAnsi"/>
                <w:sz w:val="20"/>
                <w:szCs w:val="20"/>
              </w:rPr>
            </w:pPr>
          </w:p>
        </w:tc>
      </w:tr>
      <w:tr w:rsidR="00632C9E" w:rsidRPr="00E807A2" w14:paraId="45B0521A" w14:textId="77777777" w:rsidTr="00B86998">
        <w:trPr>
          <w:gridAfter w:val="1"/>
          <w:wAfter w:w="64" w:type="dxa"/>
        </w:trPr>
        <w:tc>
          <w:tcPr>
            <w:tcW w:w="0" w:type="auto"/>
          </w:tcPr>
          <w:p w14:paraId="5BE46BC5" w14:textId="77777777" w:rsidR="005A069D" w:rsidRPr="00D719EE" w:rsidRDefault="005A069D" w:rsidP="005A069D">
            <w:pPr>
              <w:ind w:right="-114"/>
              <w:rPr>
                <w:rFonts w:cstheme="minorHAnsi"/>
                <w:sz w:val="20"/>
                <w:szCs w:val="20"/>
              </w:rPr>
            </w:pPr>
            <w:r w:rsidRPr="00D719EE">
              <w:rPr>
                <w:rFonts w:cstheme="minorHAnsi"/>
                <w:sz w:val="20"/>
                <w:szCs w:val="20"/>
              </w:rPr>
              <w:t>Vermillion 1999</w:t>
            </w:r>
          </w:p>
        </w:tc>
        <w:tc>
          <w:tcPr>
            <w:tcW w:w="0" w:type="auto"/>
            <w:shd w:val="clear" w:color="auto" w:fill="FFFFFF" w:themeFill="background1"/>
          </w:tcPr>
          <w:p w14:paraId="65075E66" w14:textId="2E079DFA" w:rsidR="005A069D" w:rsidRPr="00D719EE" w:rsidRDefault="005A069D" w:rsidP="005A069D">
            <w:pPr>
              <w:ind w:left="-99" w:right="-171"/>
              <w:jc w:val="center"/>
              <w:rPr>
                <w:rFonts w:cstheme="minorHAnsi"/>
                <w:sz w:val="20"/>
                <w:szCs w:val="20"/>
              </w:rPr>
            </w:pPr>
            <w:r w:rsidRPr="00D719EE">
              <w:rPr>
                <w:rFonts w:cstheme="minorHAnsi"/>
                <w:sz w:val="20"/>
                <w:szCs w:val="20"/>
              </w:rPr>
              <w:t xml:space="preserve">50 (21 </w:t>
            </w:r>
            <w:r w:rsidR="00366906">
              <w:rPr>
                <w:rFonts w:cstheme="minorHAnsi"/>
                <w:sz w:val="20"/>
                <w:szCs w:val="20"/>
              </w:rPr>
              <w:t>PN</w:t>
            </w:r>
            <w:r w:rsidRPr="00D719EE">
              <w:rPr>
                <w:rFonts w:cstheme="minorHAnsi"/>
                <w:sz w:val="20"/>
                <w:szCs w:val="20"/>
              </w:rPr>
              <w:t>)</w:t>
            </w:r>
          </w:p>
        </w:tc>
        <w:tc>
          <w:tcPr>
            <w:tcW w:w="0" w:type="auto"/>
            <w:shd w:val="clear" w:color="auto" w:fill="FFFFFF" w:themeFill="background1"/>
          </w:tcPr>
          <w:p w14:paraId="66BD563B" w14:textId="77777777" w:rsidR="005A069D" w:rsidRPr="00D719EE" w:rsidRDefault="005A069D" w:rsidP="005A069D">
            <w:pPr>
              <w:ind w:left="-104" w:right="-56"/>
              <w:rPr>
                <w:rFonts w:cstheme="minorHAnsi"/>
                <w:sz w:val="20"/>
                <w:szCs w:val="20"/>
              </w:rPr>
            </w:pPr>
          </w:p>
        </w:tc>
        <w:tc>
          <w:tcPr>
            <w:tcW w:w="0" w:type="auto"/>
            <w:shd w:val="clear" w:color="auto" w:fill="FFFFFF" w:themeFill="background1"/>
          </w:tcPr>
          <w:p w14:paraId="08A1F3D9" w14:textId="77777777" w:rsidR="005A069D" w:rsidRPr="00D719EE" w:rsidRDefault="005A069D" w:rsidP="005A069D">
            <w:pPr>
              <w:rPr>
                <w:rFonts w:cstheme="minorHAnsi"/>
                <w:sz w:val="20"/>
                <w:szCs w:val="20"/>
              </w:rPr>
            </w:pPr>
          </w:p>
        </w:tc>
        <w:tc>
          <w:tcPr>
            <w:tcW w:w="646" w:type="dxa"/>
            <w:shd w:val="clear" w:color="auto" w:fill="CAEDFB" w:themeFill="accent4" w:themeFillTint="33"/>
          </w:tcPr>
          <w:p w14:paraId="48147A36" w14:textId="77777777" w:rsidR="005A069D" w:rsidRPr="00D719EE" w:rsidRDefault="005A069D" w:rsidP="005A069D">
            <w:pPr>
              <w:rPr>
                <w:rFonts w:cstheme="minorHAnsi"/>
                <w:sz w:val="20"/>
                <w:szCs w:val="20"/>
              </w:rPr>
            </w:pPr>
            <w:r w:rsidRPr="00D719EE">
              <w:rPr>
                <w:rFonts w:cstheme="minorHAnsi"/>
                <w:sz w:val="20"/>
                <w:szCs w:val="20"/>
              </w:rPr>
              <w:t>● IV</w:t>
            </w:r>
          </w:p>
        </w:tc>
        <w:tc>
          <w:tcPr>
            <w:tcW w:w="645" w:type="dxa"/>
            <w:shd w:val="clear" w:color="auto" w:fill="FFFFFF" w:themeFill="background1"/>
          </w:tcPr>
          <w:p w14:paraId="54A1542A" w14:textId="77777777" w:rsidR="005A069D" w:rsidRPr="00D719EE" w:rsidRDefault="005A069D" w:rsidP="005A069D">
            <w:pPr>
              <w:rPr>
                <w:rFonts w:cstheme="minorHAnsi"/>
                <w:sz w:val="20"/>
                <w:szCs w:val="20"/>
              </w:rPr>
            </w:pPr>
          </w:p>
        </w:tc>
        <w:tc>
          <w:tcPr>
            <w:tcW w:w="0" w:type="auto"/>
            <w:shd w:val="clear" w:color="auto" w:fill="FFC000"/>
          </w:tcPr>
          <w:p w14:paraId="4C26B456" w14:textId="77777777" w:rsidR="005A069D" w:rsidRPr="00D719EE" w:rsidRDefault="005A069D" w:rsidP="005A069D">
            <w:pPr>
              <w:rPr>
                <w:rFonts w:cstheme="minorHAnsi"/>
                <w:sz w:val="20"/>
                <w:szCs w:val="20"/>
              </w:rPr>
            </w:pPr>
            <w:r w:rsidRPr="00D719EE">
              <w:rPr>
                <w:rFonts w:cstheme="minorHAnsi"/>
                <w:sz w:val="20"/>
                <w:szCs w:val="20"/>
              </w:rPr>
              <w:t>● po</w:t>
            </w:r>
          </w:p>
        </w:tc>
        <w:tc>
          <w:tcPr>
            <w:tcW w:w="0" w:type="auto"/>
          </w:tcPr>
          <w:p w14:paraId="03E1225C" w14:textId="77777777" w:rsidR="005A069D" w:rsidRPr="00D719EE" w:rsidRDefault="005A069D" w:rsidP="005A069D">
            <w:pPr>
              <w:rPr>
                <w:rFonts w:cstheme="minorHAnsi"/>
                <w:sz w:val="20"/>
                <w:szCs w:val="20"/>
              </w:rPr>
            </w:pPr>
          </w:p>
        </w:tc>
        <w:tc>
          <w:tcPr>
            <w:tcW w:w="0" w:type="auto"/>
            <w:gridSpan w:val="2"/>
          </w:tcPr>
          <w:p w14:paraId="6EEFD21A" w14:textId="77777777" w:rsidR="005A069D" w:rsidRPr="00D719EE" w:rsidRDefault="005A069D" w:rsidP="005A069D">
            <w:pPr>
              <w:rPr>
                <w:rFonts w:cstheme="minorHAnsi"/>
                <w:sz w:val="20"/>
                <w:szCs w:val="20"/>
              </w:rPr>
            </w:pPr>
          </w:p>
        </w:tc>
        <w:tc>
          <w:tcPr>
            <w:tcW w:w="0" w:type="auto"/>
          </w:tcPr>
          <w:p w14:paraId="015C0F82" w14:textId="77777777" w:rsidR="005A069D" w:rsidRPr="00D719EE" w:rsidRDefault="005A069D" w:rsidP="005A069D">
            <w:pPr>
              <w:rPr>
                <w:rFonts w:cstheme="minorHAnsi"/>
                <w:sz w:val="20"/>
                <w:szCs w:val="20"/>
              </w:rPr>
            </w:pPr>
          </w:p>
        </w:tc>
        <w:tc>
          <w:tcPr>
            <w:tcW w:w="0" w:type="auto"/>
            <w:shd w:val="clear" w:color="auto" w:fill="FFFFFF" w:themeFill="background1"/>
          </w:tcPr>
          <w:p w14:paraId="43CB9C9B" w14:textId="77777777" w:rsidR="005A069D" w:rsidRPr="00D719EE" w:rsidRDefault="005A069D" w:rsidP="005A069D">
            <w:pPr>
              <w:rPr>
                <w:rFonts w:cstheme="minorHAnsi"/>
                <w:sz w:val="20"/>
                <w:szCs w:val="20"/>
              </w:rPr>
            </w:pPr>
          </w:p>
        </w:tc>
        <w:tc>
          <w:tcPr>
            <w:tcW w:w="0" w:type="auto"/>
            <w:shd w:val="clear" w:color="auto" w:fill="FFFFFF" w:themeFill="background1"/>
          </w:tcPr>
          <w:p w14:paraId="7543D0DB" w14:textId="77777777" w:rsidR="005A069D" w:rsidRPr="00D719EE" w:rsidRDefault="005A069D" w:rsidP="005A069D">
            <w:pPr>
              <w:ind w:left="-69" w:right="-47"/>
              <w:rPr>
                <w:rFonts w:cstheme="minorHAnsi"/>
                <w:sz w:val="20"/>
                <w:szCs w:val="20"/>
              </w:rPr>
            </w:pPr>
          </w:p>
        </w:tc>
      </w:tr>
      <w:tr w:rsidR="00632C9E" w:rsidRPr="00E807A2" w14:paraId="47B983CC" w14:textId="77777777" w:rsidTr="00B86998">
        <w:trPr>
          <w:gridAfter w:val="1"/>
          <w:wAfter w:w="64" w:type="dxa"/>
        </w:trPr>
        <w:tc>
          <w:tcPr>
            <w:tcW w:w="0" w:type="auto"/>
          </w:tcPr>
          <w:p w14:paraId="184A82B2" w14:textId="77777777" w:rsidR="005A069D" w:rsidRPr="00D719EE" w:rsidRDefault="005A069D" w:rsidP="00B86998">
            <w:pPr>
              <w:ind w:right="-53"/>
              <w:rPr>
                <w:rFonts w:cstheme="minorHAnsi"/>
                <w:sz w:val="20"/>
                <w:szCs w:val="20"/>
              </w:rPr>
            </w:pPr>
            <w:r w:rsidRPr="00D719EE">
              <w:rPr>
                <w:rFonts w:cstheme="minorHAnsi"/>
                <w:sz w:val="20"/>
                <w:szCs w:val="20"/>
              </w:rPr>
              <w:lastRenderedPageBreak/>
              <w:t>Walss Rodriguez 1991</w:t>
            </w:r>
          </w:p>
        </w:tc>
        <w:tc>
          <w:tcPr>
            <w:tcW w:w="0" w:type="auto"/>
            <w:shd w:val="clear" w:color="auto" w:fill="FFFFFF" w:themeFill="background1"/>
          </w:tcPr>
          <w:p w14:paraId="7D849292" w14:textId="77777777" w:rsidR="005A069D" w:rsidRPr="00D719EE" w:rsidRDefault="005A069D" w:rsidP="005A069D">
            <w:pPr>
              <w:ind w:left="-99" w:right="-171"/>
              <w:jc w:val="center"/>
              <w:rPr>
                <w:rFonts w:cstheme="minorHAnsi"/>
                <w:sz w:val="20"/>
                <w:szCs w:val="20"/>
              </w:rPr>
            </w:pPr>
            <w:r w:rsidRPr="00D719EE">
              <w:rPr>
                <w:rFonts w:cstheme="minorHAnsi"/>
                <w:sz w:val="20"/>
                <w:szCs w:val="20"/>
              </w:rPr>
              <w:t>38</w:t>
            </w:r>
          </w:p>
        </w:tc>
        <w:tc>
          <w:tcPr>
            <w:tcW w:w="0" w:type="auto"/>
          </w:tcPr>
          <w:p w14:paraId="61F7D5CF" w14:textId="77777777" w:rsidR="005A069D" w:rsidRPr="00D719EE" w:rsidRDefault="005A069D" w:rsidP="005A069D">
            <w:pPr>
              <w:ind w:left="-104" w:right="-56"/>
              <w:rPr>
                <w:rFonts w:cstheme="minorHAnsi"/>
                <w:sz w:val="20"/>
                <w:szCs w:val="20"/>
              </w:rPr>
            </w:pPr>
          </w:p>
        </w:tc>
        <w:tc>
          <w:tcPr>
            <w:tcW w:w="0" w:type="auto"/>
          </w:tcPr>
          <w:p w14:paraId="7BD26041" w14:textId="77777777" w:rsidR="005A069D" w:rsidRPr="00D719EE" w:rsidRDefault="005A069D" w:rsidP="005A069D">
            <w:pPr>
              <w:rPr>
                <w:rFonts w:cstheme="minorHAnsi"/>
                <w:sz w:val="20"/>
                <w:szCs w:val="20"/>
              </w:rPr>
            </w:pPr>
          </w:p>
        </w:tc>
        <w:tc>
          <w:tcPr>
            <w:tcW w:w="646" w:type="dxa"/>
          </w:tcPr>
          <w:p w14:paraId="50C399B2" w14:textId="77777777" w:rsidR="005A069D" w:rsidRPr="00D719EE" w:rsidRDefault="005A069D" w:rsidP="005A069D">
            <w:pPr>
              <w:rPr>
                <w:rFonts w:cstheme="minorHAnsi"/>
                <w:sz w:val="20"/>
                <w:szCs w:val="20"/>
              </w:rPr>
            </w:pPr>
          </w:p>
        </w:tc>
        <w:tc>
          <w:tcPr>
            <w:tcW w:w="645" w:type="dxa"/>
          </w:tcPr>
          <w:p w14:paraId="7AEC13B5" w14:textId="77777777" w:rsidR="005A069D" w:rsidRPr="00D719EE" w:rsidRDefault="005A069D" w:rsidP="005A069D">
            <w:pPr>
              <w:rPr>
                <w:rFonts w:cstheme="minorHAnsi"/>
                <w:sz w:val="20"/>
                <w:szCs w:val="20"/>
              </w:rPr>
            </w:pPr>
          </w:p>
        </w:tc>
        <w:tc>
          <w:tcPr>
            <w:tcW w:w="0" w:type="auto"/>
            <w:shd w:val="clear" w:color="auto" w:fill="FFC000"/>
          </w:tcPr>
          <w:p w14:paraId="4DBD02FC" w14:textId="77777777" w:rsidR="005A069D" w:rsidRPr="00D719EE" w:rsidRDefault="005A069D" w:rsidP="005A069D">
            <w:pPr>
              <w:rPr>
                <w:rFonts w:cstheme="minorHAnsi"/>
                <w:sz w:val="20"/>
                <w:szCs w:val="20"/>
              </w:rPr>
            </w:pPr>
            <w:r w:rsidRPr="00D719EE">
              <w:rPr>
                <w:rFonts w:cstheme="minorHAnsi"/>
                <w:sz w:val="20"/>
                <w:szCs w:val="20"/>
              </w:rPr>
              <w:t>● SL prn</w:t>
            </w:r>
          </w:p>
        </w:tc>
        <w:tc>
          <w:tcPr>
            <w:tcW w:w="0" w:type="auto"/>
            <w:shd w:val="clear" w:color="auto" w:fill="CAEDFB" w:themeFill="accent4" w:themeFillTint="33"/>
          </w:tcPr>
          <w:p w14:paraId="67285DAE" w14:textId="77777777" w:rsidR="005A069D" w:rsidRPr="00D719EE" w:rsidRDefault="005A069D" w:rsidP="005A069D">
            <w:pPr>
              <w:rPr>
                <w:rFonts w:cstheme="minorHAnsi"/>
                <w:sz w:val="20"/>
                <w:szCs w:val="20"/>
              </w:rPr>
            </w:pPr>
            <w:r w:rsidRPr="00D719EE">
              <w:rPr>
                <w:rFonts w:cstheme="minorHAnsi"/>
                <w:sz w:val="20"/>
                <w:szCs w:val="20"/>
              </w:rPr>
              <w:t>● po+SL nifed prn</w:t>
            </w:r>
          </w:p>
        </w:tc>
        <w:tc>
          <w:tcPr>
            <w:tcW w:w="0" w:type="auto"/>
            <w:gridSpan w:val="2"/>
            <w:shd w:val="clear" w:color="auto" w:fill="FFFFFF" w:themeFill="background1"/>
          </w:tcPr>
          <w:p w14:paraId="129EB7C7" w14:textId="77777777" w:rsidR="005A069D" w:rsidRPr="00D719EE" w:rsidRDefault="005A069D" w:rsidP="005A069D">
            <w:pPr>
              <w:rPr>
                <w:rFonts w:cstheme="minorHAnsi"/>
                <w:sz w:val="20"/>
                <w:szCs w:val="20"/>
              </w:rPr>
            </w:pPr>
          </w:p>
        </w:tc>
        <w:tc>
          <w:tcPr>
            <w:tcW w:w="0" w:type="auto"/>
          </w:tcPr>
          <w:p w14:paraId="6DFCFF6B" w14:textId="77777777" w:rsidR="005A069D" w:rsidRPr="00D719EE" w:rsidRDefault="005A069D" w:rsidP="005A069D">
            <w:pPr>
              <w:rPr>
                <w:rFonts w:cstheme="minorHAnsi"/>
                <w:sz w:val="20"/>
                <w:szCs w:val="20"/>
              </w:rPr>
            </w:pPr>
          </w:p>
        </w:tc>
        <w:tc>
          <w:tcPr>
            <w:tcW w:w="0" w:type="auto"/>
            <w:shd w:val="clear" w:color="auto" w:fill="FFFFFF" w:themeFill="background1"/>
          </w:tcPr>
          <w:p w14:paraId="1DDF9992" w14:textId="77777777" w:rsidR="005A069D" w:rsidRPr="00D719EE" w:rsidRDefault="005A069D" w:rsidP="005A069D">
            <w:pPr>
              <w:rPr>
                <w:rFonts w:cstheme="minorHAnsi"/>
                <w:sz w:val="20"/>
                <w:szCs w:val="20"/>
              </w:rPr>
            </w:pPr>
          </w:p>
        </w:tc>
        <w:tc>
          <w:tcPr>
            <w:tcW w:w="0" w:type="auto"/>
            <w:shd w:val="clear" w:color="auto" w:fill="FFFFFF" w:themeFill="background1"/>
          </w:tcPr>
          <w:p w14:paraId="26132685" w14:textId="77777777" w:rsidR="005A069D" w:rsidRPr="00D719EE" w:rsidRDefault="005A069D" w:rsidP="005A069D">
            <w:pPr>
              <w:ind w:left="-69" w:right="-47"/>
              <w:rPr>
                <w:rFonts w:cstheme="minorHAnsi"/>
                <w:sz w:val="20"/>
                <w:szCs w:val="20"/>
              </w:rPr>
            </w:pPr>
          </w:p>
        </w:tc>
      </w:tr>
    </w:tbl>
    <w:p w14:paraId="33020DE4" w14:textId="7A091533" w:rsidR="005A069D" w:rsidRPr="000411FE" w:rsidRDefault="005A069D" w:rsidP="005A069D">
      <w:pPr>
        <w:spacing w:after="0" w:line="240" w:lineRule="auto"/>
        <w:contextualSpacing/>
        <w:rPr>
          <w:rFonts w:cstheme="minorHAnsi"/>
          <w:i/>
          <w:iCs/>
          <w:sz w:val="20"/>
          <w:szCs w:val="20"/>
        </w:rPr>
      </w:pPr>
      <w:r w:rsidRPr="000411FE">
        <w:rPr>
          <w:rFonts w:cstheme="minorHAnsi"/>
          <w:i/>
          <w:iCs/>
          <w:sz w:val="20"/>
          <w:szCs w:val="20"/>
        </w:rPr>
        <w:t>AHTN (antihypertensive), Capt (captopril), Clon (clonidine), ER (extended release), K (potassium), HCTZ (hydrochlorothiazide), Hydral (hydralazine), LB (labetalol), MD (methyldopa), med (medication), nifed (nifedipine), prn (as needed)</w:t>
      </w:r>
      <w:r w:rsidR="00366906">
        <w:rPr>
          <w:rFonts w:cstheme="minorHAnsi"/>
          <w:i/>
          <w:iCs/>
          <w:sz w:val="20"/>
          <w:szCs w:val="20"/>
        </w:rPr>
        <w:t>, PN (postnatal)</w:t>
      </w:r>
    </w:p>
    <w:p w14:paraId="70DBA311" w14:textId="77777777" w:rsidR="005A069D" w:rsidRPr="000411FE" w:rsidRDefault="005A069D" w:rsidP="005A069D">
      <w:pPr>
        <w:spacing w:after="0" w:line="240" w:lineRule="auto"/>
        <w:contextualSpacing/>
        <w:rPr>
          <w:rFonts w:cstheme="minorHAnsi"/>
          <w:i/>
          <w:iCs/>
          <w:sz w:val="20"/>
          <w:szCs w:val="20"/>
        </w:rPr>
      </w:pPr>
    </w:p>
    <w:p w14:paraId="350BA8B4" w14:textId="77777777" w:rsidR="005A069D" w:rsidRPr="000411FE" w:rsidRDefault="005A069D" w:rsidP="005A069D">
      <w:pPr>
        <w:spacing w:after="0" w:line="240" w:lineRule="auto"/>
        <w:rPr>
          <w:rFonts w:cstheme="minorHAnsi"/>
          <w:i/>
          <w:iCs/>
          <w:sz w:val="20"/>
          <w:szCs w:val="20"/>
        </w:rPr>
      </w:pPr>
      <w:r w:rsidRPr="000411FE">
        <w:rPr>
          <w:rFonts w:cstheme="minorHAnsi"/>
          <w:i/>
          <w:iCs/>
          <w:sz w:val="20"/>
          <w:szCs w:val="20"/>
        </w:rPr>
        <w:t>* The intervention group is shaded in light blue, and the control group in amber.</w:t>
      </w:r>
    </w:p>
    <w:p w14:paraId="1B53E007" w14:textId="77777777" w:rsidR="005A069D" w:rsidRPr="000411FE" w:rsidRDefault="005A069D" w:rsidP="005A069D">
      <w:pPr>
        <w:spacing w:after="0" w:line="240" w:lineRule="auto"/>
        <w:rPr>
          <w:rFonts w:cstheme="minorHAnsi"/>
          <w:i/>
          <w:iCs/>
          <w:sz w:val="20"/>
          <w:szCs w:val="20"/>
        </w:rPr>
      </w:pPr>
      <w:r w:rsidRPr="000411FE">
        <w:rPr>
          <w:i/>
          <w:iCs/>
          <w:sz w:val="20"/>
          <w:szCs w:val="20"/>
        </w:rPr>
        <w:t>†</w:t>
      </w:r>
      <w:r w:rsidRPr="000411FE">
        <w:rPr>
          <w:rFonts w:cstheme="minorHAnsi"/>
          <w:i/>
          <w:iCs/>
          <w:sz w:val="20"/>
          <w:szCs w:val="20"/>
        </w:rPr>
        <w:t xml:space="preserve"> At discretion of care-provider. </w:t>
      </w:r>
    </w:p>
    <w:p w14:paraId="7BC62FD3" w14:textId="77777777" w:rsidR="005A069D" w:rsidRDefault="005A069D" w:rsidP="005A069D">
      <w:pPr>
        <w:spacing w:after="0" w:line="240" w:lineRule="auto"/>
        <w:rPr>
          <w:rFonts w:cstheme="minorHAnsi"/>
          <w:i/>
          <w:iCs/>
          <w:sz w:val="20"/>
          <w:szCs w:val="20"/>
        </w:rPr>
      </w:pPr>
      <w:r w:rsidRPr="000411FE">
        <w:rPr>
          <w:i/>
          <w:iCs/>
          <w:sz w:val="20"/>
          <w:szCs w:val="20"/>
        </w:rPr>
        <w:t>ǂ</w:t>
      </w:r>
      <w:r w:rsidRPr="000411FE">
        <w:rPr>
          <w:rFonts w:cstheme="minorHAnsi"/>
          <w:i/>
          <w:iCs/>
          <w:sz w:val="20"/>
          <w:szCs w:val="20"/>
        </w:rPr>
        <w:t xml:space="preserve"> The trial by Aderibigbe 2022 is not represented here, as the intervention was a target BP ≥140/90mmHg, and the control a target BP ≥150/95mmHg.</w:t>
      </w:r>
    </w:p>
    <w:p w14:paraId="1311BB00" w14:textId="77777777" w:rsidR="00613766" w:rsidRDefault="00613766" w:rsidP="009E05BF">
      <w:pPr>
        <w:spacing w:after="0" w:line="240" w:lineRule="auto"/>
        <w:rPr>
          <w:rFonts w:cstheme="minorHAnsi"/>
          <w:i/>
          <w:iCs/>
          <w:sz w:val="20"/>
          <w:szCs w:val="20"/>
        </w:rPr>
      </w:pPr>
    </w:p>
    <w:p w14:paraId="691D5366" w14:textId="77777777" w:rsidR="00613766" w:rsidRDefault="00613766" w:rsidP="009E05BF">
      <w:pPr>
        <w:spacing w:after="0" w:line="240" w:lineRule="auto"/>
        <w:rPr>
          <w:rFonts w:cstheme="minorHAnsi"/>
          <w:i/>
          <w:iCs/>
          <w:sz w:val="20"/>
          <w:szCs w:val="20"/>
        </w:rPr>
      </w:pPr>
    </w:p>
    <w:p w14:paraId="4207AB15" w14:textId="77777777" w:rsidR="00613766" w:rsidRDefault="00613766" w:rsidP="009E05BF">
      <w:pPr>
        <w:spacing w:after="0" w:line="240" w:lineRule="auto"/>
        <w:rPr>
          <w:rFonts w:cstheme="minorHAnsi"/>
          <w:i/>
          <w:iCs/>
          <w:sz w:val="20"/>
          <w:szCs w:val="20"/>
        </w:rPr>
      </w:pPr>
    </w:p>
    <w:p w14:paraId="632CD45F" w14:textId="77777777" w:rsidR="00613766" w:rsidRDefault="00613766" w:rsidP="009E05BF">
      <w:pPr>
        <w:spacing w:after="0" w:line="240" w:lineRule="auto"/>
        <w:rPr>
          <w:rFonts w:cstheme="minorHAnsi"/>
          <w:i/>
          <w:iCs/>
          <w:sz w:val="20"/>
          <w:szCs w:val="20"/>
        </w:rPr>
      </w:pPr>
    </w:p>
    <w:p w14:paraId="1EBA600A" w14:textId="77777777" w:rsidR="00613766" w:rsidRDefault="00613766" w:rsidP="009E05BF">
      <w:pPr>
        <w:spacing w:after="0" w:line="240" w:lineRule="auto"/>
        <w:rPr>
          <w:rFonts w:cstheme="minorHAnsi"/>
          <w:i/>
          <w:iCs/>
          <w:sz w:val="20"/>
          <w:szCs w:val="20"/>
        </w:rPr>
      </w:pPr>
    </w:p>
    <w:p w14:paraId="1323D4E0" w14:textId="77777777" w:rsidR="005A069D" w:rsidRDefault="005A069D" w:rsidP="009E05BF">
      <w:pPr>
        <w:spacing w:after="0" w:line="240" w:lineRule="auto"/>
        <w:rPr>
          <w:rFonts w:cstheme="minorHAnsi"/>
          <w:i/>
          <w:iCs/>
          <w:sz w:val="20"/>
          <w:szCs w:val="20"/>
        </w:rPr>
      </w:pPr>
    </w:p>
    <w:p w14:paraId="40079BF8" w14:textId="77777777" w:rsidR="00613766" w:rsidRDefault="00613766" w:rsidP="009E05BF">
      <w:pPr>
        <w:spacing w:after="0" w:line="240" w:lineRule="auto"/>
        <w:rPr>
          <w:rFonts w:cstheme="minorHAnsi"/>
          <w:i/>
          <w:iCs/>
          <w:sz w:val="20"/>
          <w:szCs w:val="20"/>
        </w:rPr>
      </w:pPr>
    </w:p>
    <w:p w14:paraId="52E25168" w14:textId="77777777" w:rsidR="00DD04CB" w:rsidRDefault="00DD04CB" w:rsidP="009E05BF">
      <w:pPr>
        <w:spacing w:after="0" w:line="240" w:lineRule="auto"/>
        <w:rPr>
          <w:rFonts w:cstheme="minorHAnsi"/>
          <w:i/>
          <w:iCs/>
          <w:sz w:val="20"/>
          <w:szCs w:val="20"/>
        </w:rPr>
      </w:pPr>
    </w:p>
    <w:p w14:paraId="47239DE8" w14:textId="77777777" w:rsidR="00DD04CB" w:rsidRDefault="00DD04CB" w:rsidP="009E05BF">
      <w:pPr>
        <w:spacing w:after="0" w:line="240" w:lineRule="auto"/>
        <w:rPr>
          <w:rFonts w:cstheme="minorHAnsi"/>
          <w:i/>
          <w:iCs/>
          <w:sz w:val="20"/>
          <w:szCs w:val="20"/>
        </w:rPr>
      </w:pPr>
    </w:p>
    <w:p w14:paraId="545B1153" w14:textId="77777777" w:rsidR="00DD04CB" w:rsidRDefault="00DD04CB" w:rsidP="009E05BF">
      <w:pPr>
        <w:spacing w:after="0" w:line="240" w:lineRule="auto"/>
        <w:rPr>
          <w:rFonts w:cstheme="minorHAnsi"/>
          <w:i/>
          <w:iCs/>
          <w:sz w:val="20"/>
          <w:szCs w:val="20"/>
        </w:rPr>
      </w:pPr>
    </w:p>
    <w:p w14:paraId="58F56F13" w14:textId="77777777" w:rsidR="00DD04CB" w:rsidRDefault="00DD04CB" w:rsidP="009E05BF">
      <w:pPr>
        <w:spacing w:after="0" w:line="240" w:lineRule="auto"/>
        <w:rPr>
          <w:rFonts w:cstheme="minorHAnsi"/>
          <w:i/>
          <w:iCs/>
          <w:sz w:val="20"/>
          <w:szCs w:val="20"/>
        </w:rPr>
      </w:pPr>
    </w:p>
    <w:p w14:paraId="242356D7" w14:textId="77777777" w:rsidR="00DD04CB" w:rsidRDefault="00DD04CB" w:rsidP="009E05BF">
      <w:pPr>
        <w:spacing w:after="0" w:line="240" w:lineRule="auto"/>
        <w:rPr>
          <w:rFonts w:cstheme="minorHAnsi"/>
          <w:i/>
          <w:iCs/>
          <w:sz w:val="20"/>
          <w:szCs w:val="20"/>
        </w:rPr>
      </w:pPr>
    </w:p>
    <w:p w14:paraId="47B81219" w14:textId="77777777" w:rsidR="00DD04CB" w:rsidRDefault="00DD04CB" w:rsidP="009E05BF">
      <w:pPr>
        <w:spacing w:after="0" w:line="240" w:lineRule="auto"/>
        <w:rPr>
          <w:rFonts w:cstheme="minorHAnsi"/>
          <w:i/>
          <w:iCs/>
          <w:sz w:val="20"/>
          <w:szCs w:val="20"/>
        </w:rPr>
      </w:pPr>
    </w:p>
    <w:p w14:paraId="0C4F2A1D" w14:textId="77777777" w:rsidR="00DD04CB" w:rsidRDefault="00DD04CB" w:rsidP="009E05BF">
      <w:pPr>
        <w:spacing w:after="0" w:line="240" w:lineRule="auto"/>
        <w:rPr>
          <w:rFonts w:cstheme="minorHAnsi"/>
          <w:i/>
          <w:iCs/>
          <w:sz w:val="20"/>
          <w:szCs w:val="20"/>
        </w:rPr>
      </w:pPr>
    </w:p>
    <w:p w14:paraId="6A251B47" w14:textId="77777777" w:rsidR="00DD04CB" w:rsidRDefault="00DD04CB" w:rsidP="009E05BF">
      <w:pPr>
        <w:spacing w:after="0" w:line="240" w:lineRule="auto"/>
        <w:rPr>
          <w:rFonts w:cstheme="minorHAnsi"/>
          <w:i/>
          <w:iCs/>
          <w:sz w:val="20"/>
          <w:szCs w:val="20"/>
        </w:rPr>
      </w:pPr>
    </w:p>
    <w:p w14:paraId="52B3D8D9" w14:textId="77777777" w:rsidR="00DD04CB" w:rsidRDefault="00DD04CB" w:rsidP="009E05BF">
      <w:pPr>
        <w:spacing w:after="0" w:line="240" w:lineRule="auto"/>
        <w:rPr>
          <w:rFonts w:cstheme="minorHAnsi"/>
          <w:i/>
          <w:iCs/>
          <w:sz w:val="20"/>
          <w:szCs w:val="20"/>
        </w:rPr>
      </w:pPr>
    </w:p>
    <w:p w14:paraId="14425629" w14:textId="77777777" w:rsidR="00DD04CB" w:rsidRDefault="00DD04CB" w:rsidP="009E05BF">
      <w:pPr>
        <w:spacing w:after="0" w:line="240" w:lineRule="auto"/>
        <w:rPr>
          <w:rFonts w:cstheme="minorHAnsi"/>
          <w:i/>
          <w:iCs/>
          <w:sz w:val="20"/>
          <w:szCs w:val="20"/>
        </w:rPr>
      </w:pPr>
    </w:p>
    <w:p w14:paraId="4885CCF6" w14:textId="77777777" w:rsidR="00DD04CB" w:rsidRDefault="00DD04CB" w:rsidP="009E05BF">
      <w:pPr>
        <w:spacing w:after="0" w:line="240" w:lineRule="auto"/>
        <w:rPr>
          <w:rFonts w:cstheme="minorHAnsi"/>
          <w:i/>
          <w:iCs/>
          <w:sz w:val="20"/>
          <w:szCs w:val="20"/>
        </w:rPr>
      </w:pPr>
    </w:p>
    <w:p w14:paraId="4FEAD6D0" w14:textId="77777777" w:rsidR="00DD04CB" w:rsidRDefault="00DD04CB" w:rsidP="009E05BF">
      <w:pPr>
        <w:spacing w:after="0" w:line="240" w:lineRule="auto"/>
        <w:rPr>
          <w:rFonts w:cstheme="minorHAnsi"/>
          <w:i/>
          <w:iCs/>
          <w:sz w:val="20"/>
          <w:szCs w:val="20"/>
        </w:rPr>
      </w:pPr>
    </w:p>
    <w:p w14:paraId="3E362FBA" w14:textId="77777777" w:rsidR="00B86998" w:rsidRDefault="00B86998" w:rsidP="009E05BF">
      <w:pPr>
        <w:spacing w:after="0" w:line="240" w:lineRule="auto"/>
        <w:rPr>
          <w:rFonts w:cstheme="minorHAnsi"/>
          <w:i/>
          <w:iCs/>
          <w:sz w:val="20"/>
          <w:szCs w:val="20"/>
        </w:rPr>
      </w:pPr>
    </w:p>
    <w:p w14:paraId="2ADC1E23" w14:textId="77777777" w:rsidR="00B86998" w:rsidRDefault="00B86998" w:rsidP="009E05BF">
      <w:pPr>
        <w:spacing w:after="0" w:line="240" w:lineRule="auto"/>
        <w:rPr>
          <w:rFonts w:cstheme="minorHAnsi"/>
          <w:i/>
          <w:iCs/>
          <w:sz w:val="20"/>
          <w:szCs w:val="20"/>
        </w:rPr>
      </w:pPr>
    </w:p>
    <w:p w14:paraId="18AA5A5F" w14:textId="77777777" w:rsidR="00B86998" w:rsidRDefault="00B86998" w:rsidP="009E05BF">
      <w:pPr>
        <w:spacing w:after="0" w:line="240" w:lineRule="auto"/>
        <w:rPr>
          <w:rFonts w:cstheme="minorHAnsi"/>
          <w:i/>
          <w:iCs/>
          <w:sz w:val="20"/>
          <w:szCs w:val="20"/>
        </w:rPr>
      </w:pPr>
    </w:p>
    <w:p w14:paraId="37B23B25" w14:textId="77777777" w:rsidR="00B86998" w:rsidRDefault="00B86998" w:rsidP="009E05BF">
      <w:pPr>
        <w:spacing w:after="0" w:line="240" w:lineRule="auto"/>
        <w:rPr>
          <w:rFonts w:cstheme="minorHAnsi"/>
          <w:i/>
          <w:iCs/>
          <w:sz w:val="20"/>
          <w:szCs w:val="20"/>
        </w:rPr>
      </w:pPr>
    </w:p>
    <w:p w14:paraId="3EF818F7" w14:textId="77777777" w:rsidR="00B86998" w:rsidRDefault="00B86998" w:rsidP="009E05BF">
      <w:pPr>
        <w:spacing w:after="0" w:line="240" w:lineRule="auto"/>
        <w:rPr>
          <w:rFonts w:cstheme="minorHAnsi"/>
          <w:i/>
          <w:iCs/>
          <w:sz w:val="20"/>
          <w:szCs w:val="20"/>
        </w:rPr>
      </w:pPr>
    </w:p>
    <w:p w14:paraId="44D18B51" w14:textId="77777777" w:rsidR="00B86998" w:rsidRDefault="00B86998" w:rsidP="009E05BF">
      <w:pPr>
        <w:spacing w:after="0" w:line="240" w:lineRule="auto"/>
        <w:rPr>
          <w:rFonts w:cstheme="minorHAnsi"/>
          <w:i/>
          <w:iCs/>
          <w:sz w:val="20"/>
          <w:szCs w:val="20"/>
        </w:rPr>
      </w:pPr>
    </w:p>
    <w:p w14:paraId="1B849A82" w14:textId="77777777" w:rsidR="00B86998" w:rsidRDefault="00B86998" w:rsidP="009E05BF">
      <w:pPr>
        <w:spacing w:after="0" w:line="240" w:lineRule="auto"/>
        <w:rPr>
          <w:rFonts w:cstheme="minorHAnsi"/>
          <w:i/>
          <w:iCs/>
          <w:sz w:val="20"/>
          <w:szCs w:val="20"/>
        </w:rPr>
      </w:pPr>
    </w:p>
    <w:p w14:paraId="47C90D1C" w14:textId="77777777" w:rsidR="00613766" w:rsidRPr="0003452B" w:rsidRDefault="00613766" w:rsidP="00613766">
      <w:pPr>
        <w:spacing w:after="120"/>
      </w:pPr>
      <w:r w:rsidRPr="0003452B">
        <w:rPr>
          <w:b/>
          <w:bCs/>
        </w:rPr>
        <w:lastRenderedPageBreak/>
        <w:t xml:space="preserve">Table </w:t>
      </w:r>
      <w:r>
        <w:rPr>
          <w:b/>
          <w:bCs/>
        </w:rPr>
        <w:t>S3</w:t>
      </w:r>
      <w:r w:rsidRPr="0003452B">
        <w:t xml:space="preserve">: Summary of findings for DIURETIC vs. control </w:t>
      </w:r>
      <w:r>
        <w:t>(</w:t>
      </w:r>
      <w:r w:rsidRPr="0003452B">
        <w:t>non-severe hypertension</w:t>
      </w:r>
      <w:r>
        <w:t>)</w:t>
      </w:r>
      <w:r w:rsidRPr="0003452B">
        <w:t xml:space="preserve"> </w:t>
      </w:r>
    </w:p>
    <w:tbl>
      <w:tblPr>
        <w:tblW w:w="144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918"/>
        <w:gridCol w:w="1388"/>
        <w:gridCol w:w="2775"/>
        <w:gridCol w:w="1396"/>
        <w:gridCol w:w="1581"/>
        <w:gridCol w:w="1230"/>
        <w:gridCol w:w="655"/>
        <w:gridCol w:w="1508"/>
      </w:tblGrid>
      <w:tr w:rsidR="00DD04CB" w:rsidRPr="000F1DF9" w14:paraId="60028CEA" w14:textId="77777777" w:rsidTr="005A069D">
        <w:trPr>
          <w:trHeight w:val="20"/>
          <w:tblHeader/>
        </w:trPr>
        <w:tc>
          <w:tcPr>
            <w:tcW w:w="3918" w:type="dxa"/>
            <w:shd w:val="clear" w:color="auto" w:fill="DAE9F7" w:themeFill="text2" w:themeFillTint="1A"/>
            <w:hideMark/>
          </w:tcPr>
          <w:p w14:paraId="0708CC0F" w14:textId="77777777" w:rsidR="00613766" w:rsidRPr="000F1DF9" w:rsidRDefault="00613766" w:rsidP="00900C1C">
            <w:pPr>
              <w:spacing w:after="0"/>
              <w:ind w:right="-4"/>
              <w:rPr>
                <w:rFonts w:eastAsia="Times New Roman"/>
                <w:b/>
                <w:bCs/>
              </w:rPr>
            </w:pPr>
            <w:r w:rsidRPr="000F1DF9">
              <w:rPr>
                <w:rFonts w:eastAsia="Times New Roman"/>
                <w:b/>
                <w:bCs/>
              </w:rPr>
              <w:t>Comparisons</w:t>
            </w:r>
          </w:p>
        </w:tc>
        <w:tc>
          <w:tcPr>
            <w:tcW w:w="1388" w:type="dxa"/>
            <w:shd w:val="clear" w:color="auto" w:fill="DAE9F7" w:themeFill="text2" w:themeFillTint="1A"/>
            <w:hideMark/>
          </w:tcPr>
          <w:p w14:paraId="7789099A" w14:textId="77777777" w:rsidR="00613766" w:rsidRPr="000F1DF9" w:rsidRDefault="00613766" w:rsidP="00900C1C">
            <w:pPr>
              <w:spacing w:after="0"/>
              <w:ind w:right="-57"/>
              <w:rPr>
                <w:rFonts w:eastAsia="Times New Roman"/>
                <w:b/>
                <w:bCs/>
              </w:rPr>
            </w:pPr>
            <w:r w:rsidRPr="000F1DF9">
              <w:rPr>
                <w:rFonts w:eastAsia="Times New Roman"/>
                <w:b/>
                <w:bCs/>
              </w:rPr>
              <w:t>Risk with control</w:t>
            </w:r>
          </w:p>
        </w:tc>
        <w:tc>
          <w:tcPr>
            <w:tcW w:w="2775" w:type="dxa"/>
            <w:shd w:val="clear" w:color="auto" w:fill="DAE9F7" w:themeFill="text2" w:themeFillTint="1A"/>
            <w:hideMark/>
          </w:tcPr>
          <w:p w14:paraId="5F4254F3" w14:textId="77777777" w:rsidR="00613766" w:rsidRPr="000F1DF9" w:rsidRDefault="00613766" w:rsidP="00900C1C">
            <w:pPr>
              <w:spacing w:after="0"/>
              <w:ind w:right="-60"/>
              <w:rPr>
                <w:rFonts w:eastAsia="Times New Roman"/>
                <w:b/>
                <w:bCs/>
              </w:rPr>
            </w:pPr>
            <w:r w:rsidRPr="000F1DF9">
              <w:rPr>
                <w:rFonts w:eastAsia="Times New Roman"/>
                <w:b/>
                <w:bCs/>
              </w:rPr>
              <w:t xml:space="preserve">Risk with </w:t>
            </w:r>
          </w:p>
          <w:p w14:paraId="0EC1DFCC" w14:textId="77777777" w:rsidR="00613766" w:rsidRPr="000F1DF9" w:rsidRDefault="00613766" w:rsidP="00900C1C">
            <w:pPr>
              <w:spacing w:after="0"/>
              <w:ind w:right="-60"/>
              <w:rPr>
                <w:rFonts w:eastAsia="Times New Roman"/>
                <w:b/>
                <w:bCs/>
              </w:rPr>
            </w:pPr>
            <w:r w:rsidRPr="000F1DF9">
              <w:rPr>
                <w:rFonts w:eastAsia="Times New Roman"/>
                <w:b/>
                <w:bCs/>
              </w:rPr>
              <w:t>diuretic</w:t>
            </w:r>
          </w:p>
        </w:tc>
        <w:tc>
          <w:tcPr>
            <w:tcW w:w="1396" w:type="dxa"/>
            <w:shd w:val="clear" w:color="auto" w:fill="DAE9F7" w:themeFill="text2" w:themeFillTint="1A"/>
          </w:tcPr>
          <w:p w14:paraId="3EB34FB4" w14:textId="77777777" w:rsidR="00613766" w:rsidRPr="000F1DF9" w:rsidRDefault="00613766" w:rsidP="00900C1C">
            <w:pPr>
              <w:spacing w:after="0"/>
              <w:ind w:right="-60"/>
              <w:rPr>
                <w:rFonts w:eastAsia="Times New Roman"/>
                <w:b/>
                <w:bCs/>
              </w:rPr>
            </w:pPr>
            <w:r w:rsidRPr="000F1DF9">
              <w:rPr>
                <w:rFonts w:eastAsia="Times New Roman"/>
                <w:b/>
                <w:bCs/>
              </w:rPr>
              <w:t>N participants (N studies)</w:t>
            </w:r>
          </w:p>
        </w:tc>
        <w:tc>
          <w:tcPr>
            <w:tcW w:w="1581" w:type="dxa"/>
            <w:shd w:val="clear" w:color="auto" w:fill="DAE9F7" w:themeFill="text2" w:themeFillTint="1A"/>
            <w:hideMark/>
          </w:tcPr>
          <w:p w14:paraId="000587E2" w14:textId="77777777" w:rsidR="00613766" w:rsidRPr="000F1DF9" w:rsidRDefault="00613766" w:rsidP="00900C1C">
            <w:pPr>
              <w:spacing w:after="0"/>
              <w:rPr>
                <w:rFonts w:eastAsia="Times New Roman"/>
                <w:b/>
                <w:bCs/>
              </w:rPr>
            </w:pPr>
            <w:r w:rsidRPr="000F1DF9">
              <w:rPr>
                <w:rFonts w:eastAsia="Times New Roman"/>
                <w:b/>
                <w:bCs/>
              </w:rPr>
              <w:t>Relative risk</w:t>
            </w:r>
          </w:p>
          <w:p w14:paraId="6F3A9442" w14:textId="77777777" w:rsidR="00613766" w:rsidRPr="000F1DF9" w:rsidRDefault="00613766" w:rsidP="00900C1C">
            <w:pPr>
              <w:spacing w:after="0"/>
              <w:ind w:right="-61"/>
              <w:rPr>
                <w:rFonts w:eastAsia="Times New Roman"/>
              </w:rPr>
            </w:pPr>
            <w:r w:rsidRPr="000F1DF9">
              <w:rPr>
                <w:rFonts w:eastAsia="Times New Roman"/>
                <w:b/>
                <w:bCs/>
              </w:rPr>
              <w:t>(95% CI)</w:t>
            </w:r>
            <w:r>
              <w:rPr>
                <w:rFonts w:eastAsia="Times New Roman"/>
                <w:b/>
                <w:bCs/>
              </w:rPr>
              <w:t xml:space="preserve">, </w:t>
            </w:r>
            <w:r w:rsidRPr="008A5E94">
              <w:rPr>
                <w:rFonts w:eastAsia="Times New Roman"/>
              </w:rPr>
              <w:t>(95% PI if applicable)</w:t>
            </w:r>
          </w:p>
        </w:tc>
        <w:tc>
          <w:tcPr>
            <w:tcW w:w="1230" w:type="dxa"/>
            <w:shd w:val="clear" w:color="auto" w:fill="DAE9F7" w:themeFill="text2" w:themeFillTint="1A"/>
          </w:tcPr>
          <w:p w14:paraId="355699CC" w14:textId="77777777" w:rsidR="00613766" w:rsidRPr="000F1DF9" w:rsidRDefault="00613766" w:rsidP="00900C1C">
            <w:pPr>
              <w:spacing w:after="0"/>
              <w:rPr>
                <w:rFonts w:eastAsia="Times New Roman"/>
                <w:b/>
                <w:bCs/>
              </w:rPr>
            </w:pPr>
            <w:r w:rsidRPr="000F1DF9">
              <w:rPr>
                <w:rFonts w:eastAsia="Times New Roman"/>
                <w:b/>
                <w:bCs/>
              </w:rPr>
              <w:t xml:space="preserve">Tau2 </w:t>
            </w:r>
          </w:p>
          <w:p w14:paraId="5656E513" w14:textId="77777777" w:rsidR="00613766" w:rsidRPr="000F1DF9" w:rsidRDefault="00613766" w:rsidP="00900C1C">
            <w:pPr>
              <w:spacing w:after="0"/>
              <w:rPr>
                <w:rFonts w:eastAsia="Times New Roman"/>
                <w:b/>
                <w:bCs/>
              </w:rPr>
            </w:pPr>
            <w:r w:rsidRPr="000F1DF9">
              <w:rPr>
                <w:rFonts w:eastAsia="Times New Roman"/>
                <w:b/>
                <w:bCs/>
              </w:rPr>
              <w:t>(Chi</w:t>
            </w:r>
            <w:r w:rsidRPr="000F1DF9">
              <w:rPr>
                <w:rFonts w:eastAsia="Times New Roman"/>
                <w:b/>
                <w:bCs/>
                <w:vertAlign w:val="superscript"/>
              </w:rPr>
              <w:t>2</w:t>
            </w:r>
            <w:r w:rsidRPr="000F1DF9">
              <w:rPr>
                <w:rFonts w:eastAsia="Times New Roman"/>
                <w:b/>
                <w:bCs/>
              </w:rPr>
              <w:t xml:space="preserve"> for subgroups)</w:t>
            </w:r>
          </w:p>
        </w:tc>
        <w:tc>
          <w:tcPr>
            <w:tcW w:w="655" w:type="dxa"/>
            <w:shd w:val="clear" w:color="auto" w:fill="DAE9F7" w:themeFill="text2" w:themeFillTint="1A"/>
          </w:tcPr>
          <w:p w14:paraId="5E9EEC0F" w14:textId="77777777" w:rsidR="00613766" w:rsidRPr="000F1DF9" w:rsidRDefault="00613766" w:rsidP="00900C1C">
            <w:pPr>
              <w:spacing w:after="0"/>
              <w:rPr>
                <w:rFonts w:eastAsia="Times New Roman"/>
                <w:b/>
                <w:bCs/>
              </w:rPr>
            </w:pPr>
            <w:r w:rsidRPr="000F1DF9">
              <w:rPr>
                <w:rFonts w:eastAsia="Times New Roman"/>
                <w:b/>
                <w:bCs/>
              </w:rPr>
              <w:t>I</w:t>
            </w:r>
            <w:r w:rsidRPr="000F1DF9">
              <w:rPr>
                <w:rFonts w:eastAsia="Times New Roman"/>
                <w:b/>
                <w:bCs/>
                <w:vertAlign w:val="superscript"/>
              </w:rPr>
              <w:t>2</w:t>
            </w:r>
          </w:p>
        </w:tc>
        <w:tc>
          <w:tcPr>
            <w:tcW w:w="1508" w:type="dxa"/>
            <w:shd w:val="clear" w:color="auto" w:fill="DAE9F7" w:themeFill="text2" w:themeFillTint="1A"/>
            <w:hideMark/>
          </w:tcPr>
          <w:p w14:paraId="11D2D358" w14:textId="77777777" w:rsidR="00613766" w:rsidRPr="000F1DF9" w:rsidRDefault="00613766" w:rsidP="00900C1C">
            <w:pPr>
              <w:spacing w:after="0"/>
              <w:rPr>
                <w:rFonts w:eastAsia="Times New Roman"/>
                <w:b/>
                <w:bCs/>
              </w:rPr>
            </w:pPr>
            <w:r w:rsidRPr="000F1DF9">
              <w:rPr>
                <w:rFonts w:eastAsia="Times New Roman"/>
                <w:b/>
                <w:bCs/>
              </w:rPr>
              <w:t>Certainty of evidence (GRADE)</w:t>
            </w:r>
          </w:p>
        </w:tc>
      </w:tr>
      <w:tr w:rsidR="00DD04CB" w:rsidRPr="000F1DF9" w14:paraId="37D7CDD0" w14:textId="77777777" w:rsidTr="005A069D">
        <w:trPr>
          <w:trHeight w:val="20"/>
        </w:trPr>
        <w:tc>
          <w:tcPr>
            <w:tcW w:w="3918" w:type="dxa"/>
            <w:shd w:val="clear" w:color="auto" w:fill="FFFFFF" w:themeFill="background1"/>
          </w:tcPr>
          <w:p w14:paraId="5CE4E4D1" w14:textId="77777777" w:rsidR="00613766" w:rsidRPr="000F1DF9" w:rsidRDefault="00613766" w:rsidP="00900C1C">
            <w:pPr>
              <w:spacing w:after="0"/>
              <w:ind w:right="-4"/>
              <w:rPr>
                <w:rFonts w:eastAsia="Times New Roman"/>
                <w:b/>
                <w:bCs/>
              </w:rPr>
            </w:pPr>
            <w:r w:rsidRPr="000F1DF9">
              <w:rPr>
                <w:rFonts w:eastAsia="Times New Roman"/>
                <w:b/>
                <w:bCs/>
              </w:rPr>
              <w:t>BP CONTROL</w:t>
            </w:r>
          </w:p>
        </w:tc>
        <w:tc>
          <w:tcPr>
            <w:tcW w:w="1388" w:type="dxa"/>
            <w:shd w:val="clear" w:color="auto" w:fill="FFFFFF" w:themeFill="background1"/>
          </w:tcPr>
          <w:p w14:paraId="542B10C6" w14:textId="77777777" w:rsidR="00613766" w:rsidRPr="000F1DF9" w:rsidRDefault="00613766" w:rsidP="00900C1C">
            <w:pPr>
              <w:spacing w:after="0"/>
              <w:rPr>
                <w:rFonts w:eastAsia="Times New Roman"/>
              </w:rPr>
            </w:pPr>
          </w:p>
        </w:tc>
        <w:tc>
          <w:tcPr>
            <w:tcW w:w="2775" w:type="dxa"/>
            <w:shd w:val="clear" w:color="auto" w:fill="FFFFFF" w:themeFill="background1"/>
          </w:tcPr>
          <w:p w14:paraId="132F5685" w14:textId="77777777" w:rsidR="00613766" w:rsidRPr="000F1DF9" w:rsidRDefault="00613766" w:rsidP="00900C1C">
            <w:pPr>
              <w:spacing w:after="0"/>
              <w:ind w:right="-60"/>
              <w:rPr>
                <w:rFonts w:eastAsia="Times New Roman"/>
              </w:rPr>
            </w:pPr>
          </w:p>
        </w:tc>
        <w:tc>
          <w:tcPr>
            <w:tcW w:w="1396" w:type="dxa"/>
            <w:shd w:val="clear" w:color="auto" w:fill="FFFFFF" w:themeFill="background1"/>
          </w:tcPr>
          <w:p w14:paraId="1A16F6F3" w14:textId="77777777" w:rsidR="00613766" w:rsidRPr="000F1DF9" w:rsidRDefault="00613766" w:rsidP="00900C1C">
            <w:pPr>
              <w:spacing w:after="0"/>
              <w:rPr>
                <w:rFonts w:eastAsia="Times New Roman"/>
              </w:rPr>
            </w:pPr>
          </w:p>
        </w:tc>
        <w:tc>
          <w:tcPr>
            <w:tcW w:w="1581" w:type="dxa"/>
            <w:shd w:val="clear" w:color="auto" w:fill="FFFFFF" w:themeFill="background1"/>
          </w:tcPr>
          <w:p w14:paraId="7E0C7874" w14:textId="77777777" w:rsidR="00613766" w:rsidRPr="000F1DF9" w:rsidRDefault="00613766" w:rsidP="00900C1C">
            <w:pPr>
              <w:spacing w:after="0"/>
              <w:rPr>
                <w:rFonts w:eastAsia="Times New Roman"/>
              </w:rPr>
            </w:pPr>
          </w:p>
        </w:tc>
        <w:tc>
          <w:tcPr>
            <w:tcW w:w="1230" w:type="dxa"/>
            <w:shd w:val="clear" w:color="auto" w:fill="FFFFFF" w:themeFill="background1"/>
          </w:tcPr>
          <w:p w14:paraId="3F75F27A" w14:textId="77777777" w:rsidR="00613766" w:rsidRPr="000F1DF9" w:rsidRDefault="00613766" w:rsidP="00900C1C">
            <w:pPr>
              <w:spacing w:after="0"/>
              <w:ind w:right="-55"/>
              <w:rPr>
                <w:rFonts w:eastAsia="Times New Roman"/>
              </w:rPr>
            </w:pPr>
          </w:p>
        </w:tc>
        <w:tc>
          <w:tcPr>
            <w:tcW w:w="655" w:type="dxa"/>
            <w:shd w:val="clear" w:color="auto" w:fill="FFFFFF" w:themeFill="background1"/>
          </w:tcPr>
          <w:p w14:paraId="2AE4015F" w14:textId="77777777" w:rsidR="00613766" w:rsidRPr="000F1DF9" w:rsidRDefault="00613766" w:rsidP="00900C1C">
            <w:pPr>
              <w:spacing w:after="0"/>
              <w:ind w:right="-55"/>
              <w:rPr>
                <w:rFonts w:eastAsia="Times New Roman"/>
              </w:rPr>
            </w:pPr>
          </w:p>
        </w:tc>
        <w:tc>
          <w:tcPr>
            <w:tcW w:w="1508" w:type="dxa"/>
            <w:shd w:val="clear" w:color="auto" w:fill="FFFFFF" w:themeFill="background1"/>
          </w:tcPr>
          <w:p w14:paraId="08156531" w14:textId="77777777" w:rsidR="00613766" w:rsidRPr="000F1DF9" w:rsidRDefault="00613766" w:rsidP="00900C1C">
            <w:pPr>
              <w:spacing w:after="0"/>
              <w:rPr>
                <w:rFonts w:ascii="Cambria Math" w:eastAsia="Times New Roman" w:hAnsi="Cambria Math" w:cs="Cambria Math"/>
              </w:rPr>
            </w:pPr>
          </w:p>
        </w:tc>
      </w:tr>
      <w:tr w:rsidR="00DD04CB" w:rsidRPr="000F1DF9" w14:paraId="74CBC17B" w14:textId="77777777" w:rsidTr="005A069D">
        <w:trPr>
          <w:trHeight w:val="20"/>
        </w:trPr>
        <w:tc>
          <w:tcPr>
            <w:tcW w:w="3918" w:type="dxa"/>
            <w:shd w:val="clear" w:color="auto" w:fill="FFFFFF" w:themeFill="background1"/>
          </w:tcPr>
          <w:p w14:paraId="6CFF6333" w14:textId="77777777" w:rsidR="00613766" w:rsidRPr="000F1DF9" w:rsidRDefault="00613766" w:rsidP="00900C1C">
            <w:pPr>
              <w:spacing w:after="0"/>
              <w:ind w:right="-4"/>
              <w:rPr>
                <w:rFonts w:eastAsia="Times New Roman"/>
              </w:rPr>
            </w:pPr>
            <w:r w:rsidRPr="000F1DF9">
              <w:rPr>
                <w:rFonts w:eastAsia="Times New Roman"/>
              </w:rPr>
              <w:t>POOR BP CONTROL</w:t>
            </w:r>
          </w:p>
        </w:tc>
        <w:tc>
          <w:tcPr>
            <w:tcW w:w="1388" w:type="dxa"/>
            <w:shd w:val="clear" w:color="auto" w:fill="FFFFFF" w:themeFill="background1"/>
          </w:tcPr>
          <w:p w14:paraId="1C8D960A" w14:textId="77777777" w:rsidR="00613766" w:rsidRPr="000F1DF9" w:rsidRDefault="00613766" w:rsidP="00900C1C">
            <w:pPr>
              <w:spacing w:after="0"/>
              <w:rPr>
                <w:rFonts w:eastAsia="Times New Roman"/>
              </w:rPr>
            </w:pPr>
          </w:p>
        </w:tc>
        <w:tc>
          <w:tcPr>
            <w:tcW w:w="2775" w:type="dxa"/>
            <w:shd w:val="clear" w:color="auto" w:fill="FFFFFF" w:themeFill="background1"/>
          </w:tcPr>
          <w:p w14:paraId="7EC1B081" w14:textId="77777777" w:rsidR="00613766" w:rsidRPr="000F1DF9" w:rsidRDefault="00613766" w:rsidP="00900C1C">
            <w:pPr>
              <w:spacing w:after="0"/>
              <w:ind w:right="-60"/>
              <w:rPr>
                <w:rFonts w:eastAsia="Times New Roman"/>
              </w:rPr>
            </w:pPr>
          </w:p>
        </w:tc>
        <w:tc>
          <w:tcPr>
            <w:tcW w:w="1396" w:type="dxa"/>
            <w:shd w:val="clear" w:color="auto" w:fill="FFFFFF" w:themeFill="background1"/>
          </w:tcPr>
          <w:p w14:paraId="679D51E0" w14:textId="77777777" w:rsidR="00613766" w:rsidRPr="000F1DF9" w:rsidRDefault="00613766" w:rsidP="00900C1C">
            <w:pPr>
              <w:spacing w:after="0"/>
              <w:rPr>
                <w:rFonts w:eastAsia="Times New Roman"/>
              </w:rPr>
            </w:pPr>
          </w:p>
        </w:tc>
        <w:tc>
          <w:tcPr>
            <w:tcW w:w="1581" w:type="dxa"/>
            <w:shd w:val="clear" w:color="auto" w:fill="FFFFFF" w:themeFill="background1"/>
          </w:tcPr>
          <w:p w14:paraId="195AF8E3" w14:textId="77777777" w:rsidR="00613766" w:rsidRPr="000F1DF9" w:rsidRDefault="00613766" w:rsidP="00900C1C">
            <w:pPr>
              <w:spacing w:after="0"/>
              <w:rPr>
                <w:rFonts w:eastAsia="Times New Roman"/>
              </w:rPr>
            </w:pPr>
          </w:p>
        </w:tc>
        <w:tc>
          <w:tcPr>
            <w:tcW w:w="1230" w:type="dxa"/>
            <w:shd w:val="clear" w:color="auto" w:fill="FFFFFF" w:themeFill="background1"/>
          </w:tcPr>
          <w:p w14:paraId="520ACF44" w14:textId="77777777" w:rsidR="00613766" w:rsidRPr="000F1DF9" w:rsidRDefault="00613766" w:rsidP="00900C1C">
            <w:pPr>
              <w:spacing w:after="0"/>
              <w:ind w:right="-55"/>
              <w:rPr>
                <w:rFonts w:eastAsia="Times New Roman"/>
              </w:rPr>
            </w:pPr>
          </w:p>
        </w:tc>
        <w:tc>
          <w:tcPr>
            <w:tcW w:w="655" w:type="dxa"/>
            <w:shd w:val="clear" w:color="auto" w:fill="FFFFFF" w:themeFill="background1"/>
          </w:tcPr>
          <w:p w14:paraId="03BE4364" w14:textId="77777777" w:rsidR="00613766" w:rsidRPr="000F1DF9" w:rsidRDefault="00613766" w:rsidP="00900C1C">
            <w:pPr>
              <w:spacing w:after="0"/>
              <w:ind w:right="-55"/>
              <w:rPr>
                <w:rFonts w:eastAsia="Times New Roman"/>
              </w:rPr>
            </w:pPr>
          </w:p>
        </w:tc>
        <w:tc>
          <w:tcPr>
            <w:tcW w:w="1508" w:type="dxa"/>
            <w:shd w:val="clear" w:color="auto" w:fill="FFFFFF" w:themeFill="background1"/>
          </w:tcPr>
          <w:p w14:paraId="352C0515" w14:textId="77777777" w:rsidR="00613766" w:rsidRPr="000F1DF9" w:rsidRDefault="00613766" w:rsidP="00900C1C">
            <w:pPr>
              <w:spacing w:after="0"/>
              <w:rPr>
                <w:rFonts w:ascii="Cambria Math" w:eastAsia="Times New Roman" w:hAnsi="Cambria Math" w:cs="Cambria Math"/>
              </w:rPr>
            </w:pPr>
          </w:p>
        </w:tc>
      </w:tr>
      <w:tr w:rsidR="00DD04CB" w:rsidRPr="000F1DF9" w14:paraId="52FA0589" w14:textId="77777777" w:rsidTr="005A069D">
        <w:trPr>
          <w:trHeight w:val="20"/>
        </w:trPr>
        <w:tc>
          <w:tcPr>
            <w:tcW w:w="3918" w:type="dxa"/>
            <w:shd w:val="clear" w:color="auto" w:fill="F2F2F2" w:themeFill="background1" w:themeFillShade="F2"/>
            <w:hideMark/>
          </w:tcPr>
          <w:p w14:paraId="47CA7721" w14:textId="77777777" w:rsidR="00613766" w:rsidRPr="000F1DF9" w:rsidRDefault="00613766" w:rsidP="00900C1C">
            <w:pPr>
              <w:spacing w:after="0"/>
              <w:ind w:right="-4"/>
              <w:rPr>
                <w:rFonts w:eastAsia="Times New Roman"/>
              </w:rPr>
            </w:pPr>
            <w:r w:rsidRPr="000F1DF9">
              <w:rPr>
                <w:rFonts w:eastAsia="Times New Roman"/>
              </w:rPr>
              <w:t>Poor BP control - diuretic only vs control</w:t>
            </w:r>
          </w:p>
        </w:tc>
        <w:tc>
          <w:tcPr>
            <w:tcW w:w="1388" w:type="dxa"/>
            <w:shd w:val="clear" w:color="auto" w:fill="F2F2F2" w:themeFill="background1" w:themeFillShade="F2"/>
            <w:hideMark/>
          </w:tcPr>
          <w:p w14:paraId="3D49191C" w14:textId="77777777" w:rsidR="00613766" w:rsidRPr="000F1DF9" w:rsidRDefault="00613766" w:rsidP="00900C1C">
            <w:pPr>
              <w:spacing w:after="0"/>
              <w:rPr>
                <w:rFonts w:eastAsia="Times New Roman"/>
              </w:rPr>
            </w:pPr>
            <w:r w:rsidRPr="000F1DF9">
              <w:rPr>
                <w:rFonts w:eastAsia="Times New Roman"/>
              </w:rPr>
              <w:t>606 per 1000</w:t>
            </w:r>
          </w:p>
        </w:tc>
        <w:tc>
          <w:tcPr>
            <w:tcW w:w="2775" w:type="dxa"/>
            <w:shd w:val="clear" w:color="auto" w:fill="F2F2F2" w:themeFill="background1" w:themeFillShade="F2"/>
            <w:hideMark/>
          </w:tcPr>
          <w:p w14:paraId="38552522" w14:textId="77777777" w:rsidR="00613766" w:rsidRPr="000F1DF9" w:rsidRDefault="00613766" w:rsidP="00900C1C">
            <w:pPr>
              <w:spacing w:after="0"/>
              <w:ind w:right="-60"/>
              <w:rPr>
                <w:rFonts w:eastAsia="Times New Roman"/>
              </w:rPr>
            </w:pPr>
            <w:r w:rsidRPr="000F1DF9">
              <w:rPr>
                <w:rFonts w:eastAsia="Times New Roman"/>
              </w:rPr>
              <w:t>491 per 1000</w:t>
            </w:r>
            <w:r w:rsidRPr="000F1DF9">
              <w:rPr>
                <w:rFonts w:eastAsia="Times New Roman"/>
              </w:rPr>
              <w:br/>
              <w:t>(388 to 612)</w:t>
            </w:r>
          </w:p>
        </w:tc>
        <w:tc>
          <w:tcPr>
            <w:tcW w:w="1396" w:type="dxa"/>
            <w:shd w:val="clear" w:color="auto" w:fill="F2F2F2" w:themeFill="background1" w:themeFillShade="F2"/>
          </w:tcPr>
          <w:p w14:paraId="357E5AA6" w14:textId="77777777" w:rsidR="00613766" w:rsidRPr="000F1DF9" w:rsidRDefault="00613766" w:rsidP="00900C1C">
            <w:pPr>
              <w:spacing w:after="0"/>
              <w:rPr>
                <w:rFonts w:eastAsia="Times New Roman"/>
                <w:b/>
                <w:bCs/>
              </w:rPr>
            </w:pPr>
            <w:r w:rsidRPr="000F1DF9">
              <w:rPr>
                <w:rFonts w:eastAsia="Times New Roman"/>
              </w:rPr>
              <w:t>256</w:t>
            </w:r>
            <w:r w:rsidRPr="000F1DF9">
              <w:rPr>
                <w:rFonts w:eastAsia="Times New Roman"/>
              </w:rPr>
              <w:br/>
              <w:t>(3 RCTs)</w:t>
            </w:r>
            <w:r w:rsidRPr="000F1DF9" w:rsidDel="00A14101">
              <w:rPr>
                <w:rFonts w:eastAsia="Times New Roman"/>
              </w:rPr>
              <w:t xml:space="preserve"> </w:t>
            </w:r>
          </w:p>
        </w:tc>
        <w:tc>
          <w:tcPr>
            <w:tcW w:w="1581" w:type="dxa"/>
            <w:shd w:val="clear" w:color="auto" w:fill="F2F2F2" w:themeFill="background1" w:themeFillShade="F2"/>
            <w:hideMark/>
          </w:tcPr>
          <w:p w14:paraId="4B686F37" w14:textId="77777777" w:rsidR="00613766" w:rsidRPr="000F1DF9" w:rsidRDefault="00613766" w:rsidP="00900C1C">
            <w:pPr>
              <w:spacing w:after="0"/>
              <w:rPr>
                <w:rFonts w:eastAsia="Times New Roman"/>
              </w:rPr>
            </w:pPr>
            <w:r w:rsidRPr="000F1DF9">
              <w:rPr>
                <w:rFonts w:eastAsia="Times New Roman"/>
              </w:rPr>
              <w:t>RR 0.81</w:t>
            </w:r>
            <w:r w:rsidRPr="000F1DF9">
              <w:rPr>
                <w:rFonts w:eastAsia="Times New Roman"/>
              </w:rPr>
              <w:br/>
              <w:t>(0.64 to 1.01)</w:t>
            </w:r>
          </w:p>
        </w:tc>
        <w:tc>
          <w:tcPr>
            <w:tcW w:w="1230" w:type="dxa"/>
            <w:shd w:val="clear" w:color="auto" w:fill="F2F2F2" w:themeFill="background1" w:themeFillShade="F2"/>
          </w:tcPr>
          <w:p w14:paraId="007F73D1" w14:textId="77777777" w:rsidR="00613766" w:rsidRPr="000F1DF9" w:rsidRDefault="00613766" w:rsidP="00900C1C">
            <w:pPr>
              <w:spacing w:after="0"/>
              <w:ind w:right="-55"/>
              <w:rPr>
                <w:rFonts w:eastAsia="Times New Roman"/>
              </w:rPr>
            </w:pPr>
            <w:r w:rsidRPr="000F1DF9">
              <w:rPr>
                <w:rFonts w:eastAsia="Times New Roman"/>
              </w:rPr>
              <w:t>0.00</w:t>
            </w:r>
          </w:p>
        </w:tc>
        <w:tc>
          <w:tcPr>
            <w:tcW w:w="655" w:type="dxa"/>
            <w:shd w:val="clear" w:color="auto" w:fill="F2F2F2" w:themeFill="background1" w:themeFillShade="F2"/>
          </w:tcPr>
          <w:p w14:paraId="348ABC71" w14:textId="77777777" w:rsidR="00613766" w:rsidRPr="000F1DF9" w:rsidRDefault="00613766" w:rsidP="00900C1C">
            <w:pPr>
              <w:spacing w:after="0"/>
              <w:ind w:right="-55"/>
              <w:rPr>
                <w:rFonts w:eastAsia="Times New Roman"/>
              </w:rPr>
            </w:pPr>
            <w:r w:rsidRPr="000F1DF9">
              <w:rPr>
                <w:rFonts w:eastAsia="Times New Roman"/>
              </w:rPr>
              <w:t>0%</w:t>
            </w:r>
          </w:p>
        </w:tc>
        <w:tc>
          <w:tcPr>
            <w:tcW w:w="1508" w:type="dxa"/>
            <w:shd w:val="clear" w:color="auto" w:fill="F2F2F2" w:themeFill="background1" w:themeFillShade="F2"/>
            <w:hideMark/>
          </w:tcPr>
          <w:p w14:paraId="496C18A3"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Moderate</w:t>
            </w:r>
            <w:r w:rsidRPr="000F1DF9">
              <w:rPr>
                <w:rFonts w:eastAsia="Times New Roman"/>
                <w:vertAlign w:val="superscript"/>
              </w:rPr>
              <w:t>a</w:t>
            </w:r>
          </w:p>
        </w:tc>
      </w:tr>
      <w:tr w:rsidR="00DD04CB" w:rsidRPr="000F1DF9" w14:paraId="515069BD" w14:textId="77777777" w:rsidTr="005A069D">
        <w:trPr>
          <w:trHeight w:val="20"/>
        </w:trPr>
        <w:tc>
          <w:tcPr>
            <w:tcW w:w="3918" w:type="dxa"/>
            <w:shd w:val="clear" w:color="auto" w:fill="F2F2F2" w:themeFill="background1" w:themeFillShade="F2"/>
            <w:hideMark/>
          </w:tcPr>
          <w:p w14:paraId="5CB33288" w14:textId="77777777" w:rsidR="00613766" w:rsidRPr="000F1DF9" w:rsidRDefault="00613766" w:rsidP="00900C1C">
            <w:pPr>
              <w:spacing w:after="0"/>
              <w:ind w:right="-4"/>
              <w:rPr>
                <w:rFonts w:eastAsia="Times New Roman"/>
              </w:rPr>
            </w:pPr>
            <w:r w:rsidRPr="000F1DF9">
              <w:rPr>
                <w:rFonts w:eastAsia="Times New Roman"/>
              </w:rPr>
              <w:t>Poor BP control - diuretic + AHTN vs control + AHTN</w:t>
            </w:r>
          </w:p>
        </w:tc>
        <w:tc>
          <w:tcPr>
            <w:tcW w:w="1388" w:type="dxa"/>
            <w:shd w:val="clear" w:color="auto" w:fill="F2F2F2" w:themeFill="background1" w:themeFillShade="F2"/>
            <w:hideMark/>
          </w:tcPr>
          <w:p w14:paraId="61A67C79" w14:textId="77777777" w:rsidR="00613766" w:rsidRPr="000F1DF9" w:rsidRDefault="00613766" w:rsidP="00900C1C">
            <w:pPr>
              <w:spacing w:after="0"/>
              <w:rPr>
                <w:rFonts w:eastAsia="Times New Roman"/>
              </w:rPr>
            </w:pPr>
            <w:r w:rsidRPr="000F1DF9">
              <w:rPr>
                <w:rFonts w:eastAsia="Times New Roman"/>
              </w:rPr>
              <w:t>210 per 1000</w:t>
            </w:r>
          </w:p>
        </w:tc>
        <w:tc>
          <w:tcPr>
            <w:tcW w:w="2775" w:type="dxa"/>
            <w:shd w:val="clear" w:color="auto" w:fill="F2F2F2" w:themeFill="background1" w:themeFillShade="F2"/>
            <w:hideMark/>
          </w:tcPr>
          <w:p w14:paraId="4B020B78" w14:textId="77777777" w:rsidR="00613766" w:rsidRPr="000F1DF9" w:rsidRDefault="00613766" w:rsidP="00900C1C">
            <w:pPr>
              <w:spacing w:after="0"/>
              <w:ind w:right="-60"/>
              <w:rPr>
                <w:rFonts w:eastAsia="Times New Roman"/>
              </w:rPr>
            </w:pPr>
            <w:r w:rsidRPr="000F1DF9">
              <w:rPr>
                <w:rFonts w:eastAsia="Times New Roman"/>
              </w:rPr>
              <w:t>103 per 1000</w:t>
            </w:r>
            <w:r w:rsidRPr="000F1DF9">
              <w:rPr>
                <w:rFonts w:eastAsia="Times New Roman"/>
              </w:rPr>
              <w:br/>
              <w:t>(65 to 160)</w:t>
            </w:r>
          </w:p>
        </w:tc>
        <w:tc>
          <w:tcPr>
            <w:tcW w:w="1396" w:type="dxa"/>
            <w:shd w:val="clear" w:color="auto" w:fill="F2F2F2" w:themeFill="background1" w:themeFillShade="F2"/>
          </w:tcPr>
          <w:p w14:paraId="287EC872" w14:textId="77777777" w:rsidR="00613766" w:rsidRPr="000F1DF9" w:rsidRDefault="00613766" w:rsidP="00900C1C">
            <w:pPr>
              <w:spacing w:after="0"/>
              <w:rPr>
                <w:rFonts w:eastAsia="Times New Roman"/>
                <w:b/>
                <w:bCs/>
              </w:rPr>
            </w:pPr>
            <w:r w:rsidRPr="000F1DF9">
              <w:rPr>
                <w:rFonts w:eastAsia="Times New Roman"/>
              </w:rPr>
              <w:t>440</w:t>
            </w:r>
            <w:r w:rsidRPr="000F1DF9">
              <w:rPr>
                <w:rFonts w:eastAsia="Times New Roman"/>
              </w:rPr>
              <w:br/>
              <w:t>(2 RCTs)</w:t>
            </w:r>
            <w:r w:rsidRPr="000F1DF9" w:rsidDel="00A14101">
              <w:rPr>
                <w:rFonts w:eastAsia="Times New Roman"/>
              </w:rPr>
              <w:t xml:space="preserve"> </w:t>
            </w:r>
          </w:p>
        </w:tc>
        <w:tc>
          <w:tcPr>
            <w:tcW w:w="1581" w:type="dxa"/>
            <w:shd w:val="clear" w:color="auto" w:fill="F2F2F2" w:themeFill="background1" w:themeFillShade="F2"/>
            <w:hideMark/>
          </w:tcPr>
          <w:p w14:paraId="22DC8CB1" w14:textId="77777777" w:rsidR="00613766" w:rsidRPr="000F1DF9" w:rsidRDefault="00613766" w:rsidP="00900C1C">
            <w:pPr>
              <w:spacing w:after="0"/>
              <w:rPr>
                <w:rFonts w:eastAsia="Times New Roman"/>
              </w:rPr>
            </w:pPr>
            <w:r w:rsidRPr="000F1DF9">
              <w:rPr>
                <w:rFonts w:eastAsia="Times New Roman"/>
              </w:rPr>
              <w:t>RR 0.49</w:t>
            </w:r>
            <w:r w:rsidRPr="000F1DF9">
              <w:rPr>
                <w:rFonts w:eastAsia="Times New Roman"/>
              </w:rPr>
              <w:br/>
              <w:t>(0.31 to 0.76)</w:t>
            </w:r>
          </w:p>
        </w:tc>
        <w:tc>
          <w:tcPr>
            <w:tcW w:w="1230" w:type="dxa"/>
            <w:shd w:val="clear" w:color="auto" w:fill="F2F2F2" w:themeFill="background1" w:themeFillShade="F2"/>
          </w:tcPr>
          <w:p w14:paraId="020E1C86" w14:textId="77777777" w:rsidR="00613766" w:rsidRPr="000F1DF9" w:rsidRDefault="00613766" w:rsidP="00900C1C">
            <w:pPr>
              <w:spacing w:after="0"/>
              <w:ind w:right="-55"/>
              <w:rPr>
                <w:rFonts w:eastAsia="Times New Roman"/>
              </w:rPr>
            </w:pPr>
            <w:r w:rsidRPr="000F1DF9">
              <w:rPr>
                <w:rFonts w:eastAsia="Times New Roman"/>
              </w:rPr>
              <w:t>0.00</w:t>
            </w:r>
          </w:p>
        </w:tc>
        <w:tc>
          <w:tcPr>
            <w:tcW w:w="655" w:type="dxa"/>
            <w:shd w:val="clear" w:color="auto" w:fill="F2F2F2" w:themeFill="background1" w:themeFillShade="F2"/>
          </w:tcPr>
          <w:p w14:paraId="7268F953" w14:textId="77777777" w:rsidR="00613766" w:rsidRPr="000F1DF9" w:rsidRDefault="00613766" w:rsidP="00900C1C">
            <w:pPr>
              <w:spacing w:after="0"/>
              <w:ind w:right="-55"/>
              <w:rPr>
                <w:rFonts w:eastAsia="Times New Roman"/>
              </w:rPr>
            </w:pPr>
            <w:r w:rsidRPr="000F1DF9">
              <w:rPr>
                <w:rFonts w:eastAsia="Times New Roman"/>
              </w:rPr>
              <w:t>0%</w:t>
            </w:r>
          </w:p>
        </w:tc>
        <w:tc>
          <w:tcPr>
            <w:tcW w:w="1508" w:type="dxa"/>
            <w:shd w:val="clear" w:color="auto" w:fill="F2F2F2" w:themeFill="background1" w:themeFillShade="F2"/>
            <w:hideMark/>
          </w:tcPr>
          <w:p w14:paraId="4031CB48"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Low</w:t>
            </w:r>
            <w:r w:rsidRPr="000F1DF9">
              <w:rPr>
                <w:rFonts w:eastAsia="Times New Roman"/>
                <w:vertAlign w:val="superscript"/>
              </w:rPr>
              <w:t>b</w:t>
            </w:r>
          </w:p>
        </w:tc>
      </w:tr>
      <w:tr w:rsidR="00DD04CB" w:rsidRPr="000F1DF9" w14:paraId="630D0305" w14:textId="77777777" w:rsidTr="005A069D">
        <w:trPr>
          <w:trHeight w:val="20"/>
        </w:trPr>
        <w:tc>
          <w:tcPr>
            <w:tcW w:w="3918" w:type="dxa"/>
            <w:shd w:val="clear" w:color="auto" w:fill="F2F2F2" w:themeFill="background1" w:themeFillShade="F2"/>
            <w:hideMark/>
          </w:tcPr>
          <w:p w14:paraId="14F556AC" w14:textId="77777777" w:rsidR="00613766" w:rsidRPr="000F1DF9" w:rsidRDefault="00613766" w:rsidP="00900C1C">
            <w:pPr>
              <w:spacing w:after="0"/>
              <w:ind w:right="-4"/>
              <w:rPr>
                <w:rFonts w:eastAsia="Times New Roman"/>
              </w:rPr>
            </w:pPr>
            <w:r w:rsidRPr="000F1DF9">
              <w:rPr>
                <w:rFonts w:eastAsia="Times New Roman"/>
              </w:rPr>
              <w:t>POOR BP CONTROL – TOTAL</w:t>
            </w:r>
          </w:p>
          <w:p w14:paraId="230AC440" w14:textId="77777777" w:rsidR="00613766" w:rsidRPr="000F1DF9" w:rsidRDefault="00613766" w:rsidP="00900C1C">
            <w:pPr>
              <w:spacing w:after="0"/>
              <w:ind w:right="-4"/>
              <w:rPr>
                <w:rFonts w:eastAsia="Times New Roman"/>
              </w:rPr>
            </w:pPr>
            <w:r w:rsidRPr="000F1DF9">
              <w:rPr>
                <w:rFonts w:eastAsia="Times New Roman"/>
              </w:rPr>
              <w:t>(</w:t>
            </w:r>
            <w:r w:rsidRPr="000F1DF9">
              <w:rPr>
                <w:rFonts w:eastAsia="Times New Roman"/>
                <w:i/>
                <w:iCs/>
              </w:rPr>
              <w:t>Test for subgroup differences: Chi²=3.82, df=1, P=0.05, interaction I²=73.8%</w:t>
            </w:r>
            <w:r w:rsidRPr="000F1DF9">
              <w:rPr>
                <w:rFonts w:eastAsia="Times New Roman"/>
              </w:rPr>
              <w:t>)</w:t>
            </w:r>
          </w:p>
        </w:tc>
        <w:tc>
          <w:tcPr>
            <w:tcW w:w="1388" w:type="dxa"/>
            <w:shd w:val="clear" w:color="auto" w:fill="F2F2F2" w:themeFill="background1" w:themeFillShade="F2"/>
            <w:hideMark/>
          </w:tcPr>
          <w:p w14:paraId="6F1794D4" w14:textId="77777777" w:rsidR="00613766" w:rsidRPr="000F1DF9" w:rsidRDefault="00613766" w:rsidP="00900C1C">
            <w:pPr>
              <w:spacing w:after="0"/>
              <w:rPr>
                <w:rFonts w:eastAsia="Times New Roman"/>
              </w:rPr>
            </w:pPr>
            <w:r w:rsidRPr="000F1DF9">
              <w:rPr>
                <w:rFonts w:eastAsia="Times New Roman"/>
              </w:rPr>
              <w:t>355 per 1000</w:t>
            </w:r>
          </w:p>
        </w:tc>
        <w:tc>
          <w:tcPr>
            <w:tcW w:w="2775" w:type="dxa"/>
            <w:shd w:val="clear" w:color="auto" w:fill="F2F2F2" w:themeFill="background1" w:themeFillShade="F2"/>
            <w:hideMark/>
          </w:tcPr>
          <w:p w14:paraId="76B57117" w14:textId="77777777" w:rsidR="00613766" w:rsidRPr="000F1DF9" w:rsidRDefault="00613766" w:rsidP="00900C1C">
            <w:pPr>
              <w:spacing w:after="0"/>
              <w:ind w:right="-60"/>
              <w:rPr>
                <w:rFonts w:eastAsia="Times New Roman"/>
              </w:rPr>
            </w:pPr>
            <w:r w:rsidRPr="000F1DF9">
              <w:rPr>
                <w:rFonts w:eastAsia="Times New Roman"/>
              </w:rPr>
              <w:t>252 per 1000</w:t>
            </w:r>
            <w:r w:rsidRPr="000F1DF9">
              <w:rPr>
                <w:rFonts w:eastAsia="Times New Roman"/>
              </w:rPr>
              <w:br/>
              <w:t>(199 to 327)</w:t>
            </w:r>
          </w:p>
        </w:tc>
        <w:tc>
          <w:tcPr>
            <w:tcW w:w="1396" w:type="dxa"/>
            <w:shd w:val="clear" w:color="auto" w:fill="F2F2F2" w:themeFill="background1" w:themeFillShade="F2"/>
          </w:tcPr>
          <w:p w14:paraId="29C064BC" w14:textId="77777777" w:rsidR="00613766" w:rsidRPr="000F1DF9" w:rsidRDefault="00613766" w:rsidP="00900C1C">
            <w:pPr>
              <w:spacing w:after="0"/>
              <w:rPr>
                <w:rFonts w:eastAsia="Times New Roman"/>
                <w:b/>
                <w:bCs/>
              </w:rPr>
            </w:pPr>
            <w:r w:rsidRPr="000F1DF9">
              <w:rPr>
                <w:rFonts w:eastAsia="Times New Roman"/>
              </w:rPr>
              <w:t>696</w:t>
            </w:r>
            <w:r w:rsidRPr="000F1DF9">
              <w:rPr>
                <w:rFonts w:eastAsia="Times New Roman"/>
              </w:rPr>
              <w:br/>
              <w:t>(5 RCTs)</w:t>
            </w:r>
            <w:r w:rsidRPr="000F1DF9" w:rsidDel="00A14101">
              <w:rPr>
                <w:rFonts w:eastAsia="Times New Roman"/>
              </w:rPr>
              <w:t xml:space="preserve"> </w:t>
            </w:r>
          </w:p>
        </w:tc>
        <w:tc>
          <w:tcPr>
            <w:tcW w:w="1581" w:type="dxa"/>
            <w:shd w:val="clear" w:color="auto" w:fill="F2F2F2" w:themeFill="background1" w:themeFillShade="F2"/>
            <w:hideMark/>
          </w:tcPr>
          <w:p w14:paraId="54E550FE" w14:textId="77777777" w:rsidR="00613766" w:rsidRDefault="00613766" w:rsidP="00900C1C">
            <w:pPr>
              <w:spacing w:after="0"/>
              <w:rPr>
                <w:rFonts w:eastAsia="Times New Roman"/>
              </w:rPr>
            </w:pPr>
            <w:r w:rsidRPr="000F1DF9">
              <w:rPr>
                <w:rFonts w:eastAsia="Times New Roman"/>
              </w:rPr>
              <w:t>RR 0.71</w:t>
            </w:r>
            <w:r w:rsidRPr="000F1DF9">
              <w:rPr>
                <w:rFonts w:eastAsia="Times New Roman"/>
              </w:rPr>
              <w:br/>
              <w:t>(0.56 to 0.92)</w:t>
            </w:r>
            <w:r>
              <w:rPr>
                <w:rFonts w:eastAsia="Times New Roman"/>
              </w:rPr>
              <w:t>,</w:t>
            </w:r>
          </w:p>
          <w:p w14:paraId="7C611229" w14:textId="77777777" w:rsidR="00613766" w:rsidRDefault="00613766" w:rsidP="00900C1C">
            <w:pPr>
              <w:spacing w:after="0"/>
              <w:rPr>
                <w:rFonts w:eastAsia="Times New Roman"/>
              </w:rPr>
            </w:pPr>
            <w:r>
              <w:rPr>
                <w:rFonts w:eastAsia="Times New Roman"/>
              </w:rPr>
              <w:t>(95% PI:</w:t>
            </w:r>
          </w:p>
          <w:p w14:paraId="3302B2B2" w14:textId="3379CF4E" w:rsidR="00613766" w:rsidRPr="000F1DF9" w:rsidRDefault="00613766" w:rsidP="00900C1C">
            <w:pPr>
              <w:spacing w:after="0"/>
              <w:rPr>
                <w:rFonts w:eastAsia="Times New Roman"/>
              </w:rPr>
            </w:pPr>
            <w:r>
              <w:rPr>
                <w:rFonts w:eastAsia="Times New Roman"/>
              </w:rPr>
              <w:t>0.49-1.04)</w:t>
            </w:r>
          </w:p>
        </w:tc>
        <w:tc>
          <w:tcPr>
            <w:tcW w:w="1230" w:type="dxa"/>
            <w:shd w:val="clear" w:color="auto" w:fill="F2F2F2" w:themeFill="background1" w:themeFillShade="F2"/>
          </w:tcPr>
          <w:p w14:paraId="098E1DA0" w14:textId="77777777" w:rsidR="00613766" w:rsidRPr="000F1DF9" w:rsidRDefault="00613766" w:rsidP="00900C1C">
            <w:pPr>
              <w:spacing w:after="0"/>
              <w:ind w:right="-55"/>
              <w:rPr>
                <w:rFonts w:eastAsia="Times New Roman"/>
              </w:rPr>
            </w:pPr>
            <w:r w:rsidRPr="000F1DF9">
              <w:rPr>
                <w:rFonts w:eastAsia="Times New Roman"/>
              </w:rPr>
              <w:t>0.05</w:t>
            </w:r>
          </w:p>
        </w:tc>
        <w:tc>
          <w:tcPr>
            <w:tcW w:w="655" w:type="dxa"/>
            <w:shd w:val="clear" w:color="auto" w:fill="F2F2F2" w:themeFill="background1" w:themeFillShade="F2"/>
          </w:tcPr>
          <w:p w14:paraId="2C133720" w14:textId="77777777" w:rsidR="00613766" w:rsidRPr="000F1DF9" w:rsidRDefault="00613766" w:rsidP="00900C1C">
            <w:pPr>
              <w:spacing w:after="0"/>
              <w:ind w:right="-55"/>
              <w:rPr>
                <w:rFonts w:eastAsia="Times New Roman"/>
              </w:rPr>
            </w:pPr>
            <w:r w:rsidRPr="000F1DF9">
              <w:rPr>
                <w:rFonts w:eastAsia="Times New Roman"/>
              </w:rPr>
              <w:t>25%</w:t>
            </w:r>
          </w:p>
        </w:tc>
        <w:tc>
          <w:tcPr>
            <w:tcW w:w="1508" w:type="dxa"/>
            <w:shd w:val="clear" w:color="auto" w:fill="F2F2F2" w:themeFill="background1" w:themeFillShade="F2"/>
            <w:hideMark/>
          </w:tcPr>
          <w:p w14:paraId="7836A2B5" w14:textId="77777777" w:rsidR="00613766" w:rsidRPr="000F1DF9" w:rsidRDefault="00613766" w:rsidP="00900C1C">
            <w:pPr>
              <w:spacing w:after="0"/>
              <w:ind w:right="-112"/>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b,c</w:t>
            </w:r>
          </w:p>
        </w:tc>
      </w:tr>
      <w:tr w:rsidR="00DD04CB" w:rsidRPr="000F1DF9" w14:paraId="75087ED4" w14:textId="77777777" w:rsidTr="005A069D">
        <w:trPr>
          <w:trHeight w:val="182"/>
        </w:trPr>
        <w:tc>
          <w:tcPr>
            <w:tcW w:w="3918" w:type="dxa"/>
            <w:shd w:val="clear" w:color="auto" w:fill="FFFFFF" w:themeFill="background1"/>
          </w:tcPr>
          <w:p w14:paraId="0539CE08" w14:textId="77777777" w:rsidR="00613766" w:rsidRPr="000F1DF9" w:rsidRDefault="00613766" w:rsidP="00900C1C">
            <w:pPr>
              <w:spacing w:after="0"/>
              <w:ind w:right="-4"/>
              <w:rPr>
                <w:rFonts w:eastAsia="Times New Roman"/>
              </w:rPr>
            </w:pPr>
            <w:r w:rsidRPr="000F1DF9">
              <w:rPr>
                <w:rFonts w:eastAsia="Times New Roman"/>
              </w:rPr>
              <w:t>ADDITIONAL ANTIHYPERTENSIVE THERAPY</w:t>
            </w:r>
          </w:p>
        </w:tc>
        <w:tc>
          <w:tcPr>
            <w:tcW w:w="1388" w:type="dxa"/>
            <w:shd w:val="clear" w:color="auto" w:fill="FFFFFF" w:themeFill="background1"/>
          </w:tcPr>
          <w:p w14:paraId="15A1BC03" w14:textId="77777777" w:rsidR="00613766" w:rsidRPr="000F1DF9" w:rsidRDefault="00613766" w:rsidP="00900C1C">
            <w:pPr>
              <w:spacing w:after="0"/>
              <w:rPr>
                <w:rFonts w:eastAsia="Times New Roman"/>
              </w:rPr>
            </w:pPr>
          </w:p>
        </w:tc>
        <w:tc>
          <w:tcPr>
            <w:tcW w:w="2775" w:type="dxa"/>
            <w:shd w:val="clear" w:color="auto" w:fill="FFFFFF" w:themeFill="background1"/>
          </w:tcPr>
          <w:p w14:paraId="78B66DEB" w14:textId="77777777" w:rsidR="00613766" w:rsidRPr="000F1DF9" w:rsidRDefault="00613766" w:rsidP="00900C1C">
            <w:pPr>
              <w:spacing w:after="0"/>
              <w:rPr>
                <w:rFonts w:eastAsia="Times New Roman"/>
              </w:rPr>
            </w:pPr>
          </w:p>
        </w:tc>
        <w:tc>
          <w:tcPr>
            <w:tcW w:w="1396" w:type="dxa"/>
            <w:shd w:val="clear" w:color="auto" w:fill="FFFFFF" w:themeFill="background1"/>
          </w:tcPr>
          <w:p w14:paraId="09A3BE5F" w14:textId="77777777" w:rsidR="00613766" w:rsidRPr="000F1DF9" w:rsidRDefault="00613766" w:rsidP="00900C1C">
            <w:pPr>
              <w:spacing w:after="0"/>
              <w:rPr>
                <w:rFonts w:eastAsia="Times New Roman"/>
              </w:rPr>
            </w:pPr>
          </w:p>
        </w:tc>
        <w:tc>
          <w:tcPr>
            <w:tcW w:w="1581" w:type="dxa"/>
            <w:shd w:val="clear" w:color="auto" w:fill="FFFFFF" w:themeFill="background1"/>
          </w:tcPr>
          <w:p w14:paraId="69CAE880" w14:textId="77777777" w:rsidR="00613766" w:rsidRPr="000F1DF9" w:rsidRDefault="00613766" w:rsidP="00900C1C">
            <w:pPr>
              <w:spacing w:after="0"/>
              <w:rPr>
                <w:rFonts w:eastAsia="Times New Roman"/>
              </w:rPr>
            </w:pPr>
          </w:p>
        </w:tc>
        <w:tc>
          <w:tcPr>
            <w:tcW w:w="1230" w:type="dxa"/>
            <w:shd w:val="clear" w:color="auto" w:fill="FFFFFF" w:themeFill="background1"/>
          </w:tcPr>
          <w:p w14:paraId="284653DD" w14:textId="77777777" w:rsidR="00613766" w:rsidRPr="000F1DF9" w:rsidRDefault="00613766" w:rsidP="00900C1C">
            <w:pPr>
              <w:spacing w:after="0"/>
              <w:ind w:right="-55"/>
              <w:rPr>
                <w:rFonts w:eastAsia="Times New Roman"/>
              </w:rPr>
            </w:pPr>
          </w:p>
        </w:tc>
        <w:tc>
          <w:tcPr>
            <w:tcW w:w="655" w:type="dxa"/>
            <w:shd w:val="clear" w:color="auto" w:fill="FFFFFF" w:themeFill="background1"/>
          </w:tcPr>
          <w:p w14:paraId="2D0C0533" w14:textId="77777777" w:rsidR="00613766" w:rsidRPr="000F1DF9" w:rsidRDefault="00613766" w:rsidP="00900C1C">
            <w:pPr>
              <w:spacing w:after="0"/>
              <w:ind w:right="-55"/>
              <w:rPr>
                <w:rFonts w:eastAsia="Times New Roman"/>
              </w:rPr>
            </w:pPr>
          </w:p>
        </w:tc>
        <w:tc>
          <w:tcPr>
            <w:tcW w:w="1508" w:type="dxa"/>
            <w:shd w:val="clear" w:color="auto" w:fill="FFFFFF" w:themeFill="background1"/>
          </w:tcPr>
          <w:p w14:paraId="41304D0B" w14:textId="77777777" w:rsidR="00613766" w:rsidRPr="000F1DF9" w:rsidRDefault="00613766" w:rsidP="00900C1C">
            <w:pPr>
              <w:spacing w:after="0"/>
              <w:ind w:right="-112"/>
              <w:rPr>
                <w:rFonts w:ascii="Cambria Math" w:eastAsia="Times New Roman" w:hAnsi="Cambria Math" w:cs="Cambria Math"/>
              </w:rPr>
            </w:pPr>
          </w:p>
        </w:tc>
      </w:tr>
      <w:tr w:rsidR="00DD04CB" w:rsidRPr="000F1DF9" w14:paraId="1D81A50D" w14:textId="77777777" w:rsidTr="005A069D">
        <w:trPr>
          <w:trHeight w:val="592"/>
        </w:trPr>
        <w:tc>
          <w:tcPr>
            <w:tcW w:w="3918" w:type="dxa"/>
            <w:shd w:val="clear" w:color="auto" w:fill="F2F2F2" w:themeFill="background1" w:themeFillShade="F2"/>
            <w:hideMark/>
          </w:tcPr>
          <w:p w14:paraId="61F67111" w14:textId="77777777" w:rsidR="00613766" w:rsidRPr="000F1DF9" w:rsidRDefault="00613766" w:rsidP="00900C1C">
            <w:pPr>
              <w:spacing w:after="0"/>
              <w:ind w:right="-4"/>
              <w:rPr>
                <w:rFonts w:eastAsia="Times New Roman"/>
              </w:rPr>
            </w:pPr>
            <w:r w:rsidRPr="000F1DF9">
              <w:rPr>
                <w:rFonts w:eastAsia="Times New Roman"/>
              </w:rPr>
              <w:t>Additional antihypertensive needed - diuretic only vs control</w:t>
            </w:r>
          </w:p>
        </w:tc>
        <w:tc>
          <w:tcPr>
            <w:tcW w:w="1388" w:type="dxa"/>
            <w:shd w:val="clear" w:color="auto" w:fill="F2F2F2" w:themeFill="background1" w:themeFillShade="F2"/>
            <w:hideMark/>
          </w:tcPr>
          <w:p w14:paraId="465C824D" w14:textId="77777777" w:rsidR="00613766" w:rsidRPr="000F1DF9" w:rsidRDefault="00613766" w:rsidP="00900C1C">
            <w:pPr>
              <w:spacing w:after="0"/>
              <w:rPr>
                <w:rFonts w:eastAsia="Times New Roman"/>
              </w:rPr>
            </w:pPr>
            <w:r w:rsidRPr="000F1DF9">
              <w:rPr>
                <w:rFonts w:eastAsia="Times New Roman"/>
              </w:rPr>
              <w:t>232 per 1000</w:t>
            </w:r>
          </w:p>
        </w:tc>
        <w:tc>
          <w:tcPr>
            <w:tcW w:w="2775" w:type="dxa"/>
            <w:shd w:val="clear" w:color="auto" w:fill="F2F2F2" w:themeFill="background1" w:themeFillShade="F2"/>
            <w:hideMark/>
          </w:tcPr>
          <w:p w14:paraId="65FF97BE" w14:textId="77777777" w:rsidR="00613766" w:rsidRPr="000F1DF9" w:rsidRDefault="00613766" w:rsidP="00900C1C">
            <w:pPr>
              <w:spacing w:after="0"/>
              <w:rPr>
                <w:rFonts w:eastAsia="Times New Roman"/>
              </w:rPr>
            </w:pPr>
            <w:r w:rsidRPr="000F1DF9">
              <w:rPr>
                <w:rFonts w:eastAsia="Times New Roman"/>
              </w:rPr>
              <w:t>197 per 1000</w:t>
            </w:r>
            <w:r w:rsidRPr="000F1DF9">
              <w:rPr>
                <w:rFonts w:eastAsia="Times New Roman"/>
              </w:rPr>
              <w:br/>
              <w:t>(146 to 269)</w:t>
            </w:r>
          </w:p>
        </w:tc>
        <w:tc>
          <w:tcPr>
            <w:tcW w:w="1396" w:type="dxa"/>
            <w:shd w:val="clear" w:color="auto" w:fill="F2F2F2" w:themeFill="background1" w:themeFillShade="F2"/>
          </w:tcPr>
          <w:p w14:paraId="196D30B6" w14:textId="77777777" w:rsidR="00613766" w:rsidRPr="000F1DF9" w:rsidRDefault="00613766" w:rsidP="00900C1C">
            <w:pPr>
              <w:spacing w:after="0"/>
              <w:rPr>
                <w:rFonts w:eastAsia="Times New Roman"/>
                <w:b/>
                <w:bCs/>
              </w:rPr>
            </w:pPr>
            <w:r w:rsidRPr="000F1DF9">
              <w:rPr>
                <w:rFonts w:eastAsia="Times New Roman"/>
              </w:rPr>
              <w:t>520</w:t>
            </w:r>
            <w:r w:rsidRPr="000F1DF9">
              <w:rPr>
                <w:rFonts w:eastAsia="Times New Roman"/>
              </w:rPr>
              <w:br/>
              <w:t>(4 RCTs)</w:t>
            </w:r>
            <w:r w:rsidRPr="000F1DF9" w:rsidDel="00A14101">
              <w:rPr>
                <w:rFonts w:eastAsia="Times New Roman"/>
              </w:rPr>
              <w:t xml:space="preserve"> </w:t>
            </w:r>
          </w:p>
        </w:tc>
        <w:tc>
          <w:tcPr>
            <w:tcW w:w="1581" w:type="dxa"/>
            <w:shd w:val="clear" w:color="auto" w:fill="F2F2F2" w:themeFill="background1" w:themeFillShade="F2"/>
            <w:hideMark/>
          </w:tcPr>
          <w:p w14:paraId="0CF2840C" w14:textId="77777777" w:rsidR="00613766" w:rsidRPr="000F1DF9" w:rsidRDefault="00613766" w:rsidP="00900C1C">
            <w:pPr>
              <w:spacing w:after="0"/>
              <w:rPr>
                <w:rFonts w:eastAsia="Times New Roman"/>
              </w:rPr>
            </w:pPr>
            <w:r w:rsidRPr="000F1DF9">
              <w:rPr>
                <w:rFonts w:eastAsia="Times New Roman"/>
              </w:rPr>
              <w:t>RR 0.85</w:t>
            </w:r>
            <w:r w:rsidRPr="000F1DF9">
              <w:rPr>
                <w:rFonts w:eastAsia="Times New Roman"/>
              </w:rPr>
              <w:br/>
              <w:t>(0.63 to 1.16)</w:t>
            </w:r>
          </w:p>
        </w:tc>
        <w:tc>
          <w:tcPr>
            <w:tcW w:w="1230" w:type="dxa"/>
            <w:shd w:val="clear" w:color="auto" w:fill="F2F2F2" w:themeFill="background1" w:themeFillShade="F2"/>
          </w:tcPr>
          <w:p w14:paraId="4EC0703D" w14:textId="77777777" w:rsidR="00613766" w:rsidRPr="000F1DF9" w:rsidRDefault="00613766" w:rsidP="00900C1C">
            <w:pPr>
              <w:spacing w:after="0"/>
              <w:ind w:right="-55"/>
              <w:rPr>
                <w:rFonts w:eastAsia="Times New Roman"/>
              </w:rPr>
            </w:pPr>
            <w:r w:rsidRPr="000F1DF9">
              <w:rPr>
                <w:rFonts w:eastAsia="Times New Roman"/>
              </w:rPr>
              <w:t>0.00</w:t>
            </w:r>
          </w:p>
        </w:tc>
        <w:tc>
          <w:tcPr>
            <w:tcW w:w="655" w:type="dxa"/>
            <w:shd w:val="clear" w:color="auto" w:fill="F2F2F2" w:themeFill="background1" w:themeFillShade="F2"/>
          </w:tcPr>
          <w:p w14:paraId="479EB09F" w14:textId="77777777" w:rsidR="00613766" w:rsidRPr="000F1DF9" w:rsidRDefault="00613766" w:rsidP="00900C1C">
            <w:pPr>
              <w:spacing w:after="0"/>
              <w:ind w:right="-55"/>
              <w:rPr>
                <w:rFonts w:eastAsia="Times New Roman"/>
              </w:rPr>
            </w:pPr>
            <w:r w:rsidRPr="000F1DF9">
              <w:rPr>
                <w:rFonts w:eastAsia="Times New Roman"/>
              </w:rPr>
              <w:t>0%</w:t>
            </w:r>
          </w:p>
        </w:tc>
        <w:tc>
          <w:tcPr>
            <w:tcW w:w="1508" w:type="dxa"/>
            <w:shd w:val="clear" w:color="auto" w:fill="F2F2F2" w:themeFill="background1" w:themeFillShade="F2"/>
            <w:hideMark/>
          </w:tcPr>
          <w:p w14:paraId="2DEAA326" w14:textId="77777777" w:rsidR="00613766" w:rsidRPr="000F1DF9" w:rsidRDefault="00613766" w:rsidP="00900C1C">
            <w:pPr>
              <w:spacing w:after="0"/>
              <w:ind w:right="-112"/>
              <w:rPr>
                <w:rFonts w:eastAsia="Times New Roman"/>
              </w:rPr>
            </w:pPr>
            <w:r w:rsidRPr="000F1DF9">
              <w:rPr>
                <w:rFonts w:ascii="Cambria Math" w:eastAsia="Times New Roman" w:hAnsi="Cambria Math" w:cs="Cambria Math"/>
              </w:rPr>
              <w:t>⊕⊕⊝⊝</w:t>
            </w:r>
            <w:r w:rsidRPr="000F1DF9">
              <w:rPr>
                <w:rFonts w:eastAsia="Times New Roman"/>
              </w:rPr>
              <w:br/>
              <w:t>Low</w:t>
            </w:r>
            <w:r w:rsidRPr="000F1DF9">
              <w:rPr>
                <w:rFonts w:eastAsia="Times New Roman"/>
                <w:vertAlign w:val="superscript"/>
              </w:rPr>
              <w:t>b</w:t>
            </w:r>
          </w:p>
        </w:tc>
      </w:tr>
      <w:tr w:rsidR="00DD04CB" w:rsidRPr="000F1DF9" w14:paraId="404BAB3D" w14:textId="77777777" w:rsidTr="005A069D">
        <w:trPr>
          <w:trHeight w:val="20"/>
        </w:trPr>
        <w:tc>
          <w:tcPr>
            <w:tcW w:w="3918" w:type="dxa"/>
            <w:shd w:val="clear" w:color="auto" w:fill="F2F2F2" w:themeFill="background1" w:themeFillShade="F2"/>
            <w:hideMark/>
          </w:tcPr>
          <w:p w14:paraId="11A598B3" w14:textId="77777777" w:rsidR="00613766" w:rsidRPr="000F1DF9" w:rsidRDefault="00613766" w:rsidP="00900C1C">
            <w:pPr>
              <w:spacing w:after="0"/>
              <w:ind w:right="-4"/>
              <w:rPr>
                <w:rFonts w:eastAsia="Times New Roman"/>
              </w:rPr>
            </w:pPr>
            <w:r w:rsidRPr="000F1DF9">
              <w:rPr>
                <w:rFonts w:eastAsia="Times New Roman"/>
              </w:rPr>
              <w:t>Additional antihypertensive needed - diuretic + AHTN vs control + AHTN</w:t>
            </w:r>
          </w:p>
        </w:tc>
        <w:tc>
          <w:tcPr>
            <w:tcW w:w="1388" w:type="dxa"/>
            <w:shd w:val="clear" w:color="auto" w:fill="F2F2F2" w:themeFill="background1" w:themeFillShade="F2"/>
            <w:hideMark/>
          </w:tcPr>
          <w:p w14:paraId="18DFCE9E" w14:textId="77777777" w:rsidR="00613766" w:rsidRPr="000F1DF9" w:rsidRDefault="00613766" w:rsidP="00900C1C">
            <w:pPr>
              <w:spacing w:after="0"/>
              <w:rPr>
                <w:rFonts w:eastAsia="Times New Roman"/>
              </w:rPr>
            </w:pPr>
            <w:r w:rsidRPr="000F1DF9">
              <w:rPr>
                <w:rFonts w:eastAsia="Times New Roman"/>
              </w:rPr>
              <w:t>269 per 1000</w:t>
            </w:r>
          </w:p>
        </w:tc>
        <w:tc>
          <w:tcPr>
            <w:tcW w:w="2775" w:type="dxa"/>
            <w:shd w:val="clear" w:color="auto" w:fill="F2F2F2" w:themeFill="background1" w:themeFillShade="F2"/>
            <w:hideMark/>
          </w:tcPr>
          <w:p w14:paraId="5D0630BB" w14:textId="77777777" w:rsidR="00613766" w:rsidRPr="000F1DF9" w:rsidRDefault="00613766" w:rsidP="00900C1C">
            <w:pPr>
              <w:spacing w:after="0"/>
              <w:rPr>
                <w:rFonts w:eastAsia="Times New Roman"/>
              </w:rPr>
            </w:pPr>
            <w:r w:rsidRPr="000F1DF9">
              <w:rPr>
                <w:rFonts w:eastAsia="Times New Roman"/>
              </w:rPr>
              <w:t>234 per 1000</w:t>
            </w:r>
            <w:r w:rsidRPr="000F1DF9">
              <w:rPr>
                <w:rFonts w:eastAsia="Times New Roman"/>
              </w:rPr>
              <w:br/>
              <w:t>(110 to 488)</w:t>
            </w:r>
          </w:p>
        </w:tc>
        <w:tc>
          <w:tcPr>
            <w:tcW w:w="1396" w:type="dxa"/>
            <w:shd w:val="clear" w:color="auto" w:fill="F2F2F2" w:themeFill="background1" w:themeFillShade="F2"/>
          </w:tcPr>
          <w:p w14:paraId="51884BA7" w14:textId="77777777" w:rsidR="00613766" w:rsidRPr="000F1DF9" w:rsidRDefault="00613766" w:rsidP="00900C1C">
            <w:pPr>
              <w:spacing w:after="0"/>
              <w:rPr>
                <w:rFonts w:eastAsia="Times New Roman"/>
                <w:b/>
                <w:bCs/>
              </w:rPr>
            </w:pPr>
            <w:r w:rsidRPr="000F1DF9">
              <w:rPr>
                <w:rFonts w:eastAsia="Times New Roman"/>
              </w:rPr>
              <w:t>593</w:t>
            </w:r>
            <w:r w:rsidRPr="000F1DF9">
              <w:rPr>
                <w:rFonts w:eastAsia="Times New Roman"/>
              </w:rPr>
              <w:br/>
              <w:t>(3 RCTs)</w:t>
            </w:r>
            <w:r w:rsidRPr="000F1DF9" w:rsidDel="00A14101">
              <w:rPr>
                <w:rFonts w:eastAsia="Times New Roman"/>
              </w:rPr>
              <w:t xml:space="preserve"> </w:t>
            </w:r>
          </w:p>
        </w:tc>
        <w:tc>
          <w:tcPr>
            <w:tcW w:w="1581" w:type="dxa"/>
            <w:shd w:val="clear" w:color="auto" w:fill="F2F2F2" w:themeFill="background1" w:themeFillShade="F2"/>
            <w:hideMark/>
          </w:tcPr>
          <w:p w14:paraId="74CB17B6" w14:textId="77777777" w:rsidR="00613766" w:rsidRPr="000F1DF9" w:rsidRDefault="00613766" w:rsidP="00900C1C">
            <w:pPr>
              <w:spacing w:after="0"/>
              <w:rPr>
                <w:rFonts w:eastAsia="Times New Roman"/>
              </w:rPr>
            </w:pPr>
            <w:r w:rsidRPr="000F1DF9">
              <w:rPr>
                <w:rFonts w:eastAsia="Times New Roman"/>
              </w:rPr>
              <w:t>RR 0.87</w:t>
            </w:r>
            <w:r w:rsidRPr="000F1DF9">
              <w:rPr>
                <w:rFonts w:eastAsia="Times New Roman"/>
              </w:rPr>
              <w:br/>
              <w:t>(0.41 to 1.81)</w:t>
            </w:r>
          </w:p>
        </w:tc>
        <w:tc>
          <w:tcPr>
            <w:tcW w:w="1230" w:type="dxa"/>
            <w:shd w:val="clear" w:color="auto" w:fill="F2F2F2" w:themeFill="background1" w:themeFillShade="F2"/>
          </w:tcPr>
          <w:p w14:paraId="2E599D5A" w14:textId="77777777" w:rsidR="00613766" w:rsidRPr="000F1DF9" w:rsidRDefault="00613766" w:rsidP="00900C1C">
            <w:pPr>
              <w:spacing w:after="0"/>
              <w:ind w:right="-55"/>
              <w:rPr>
                <w:rFonts w:eastAsia="Times New Roman"/>
              </w:rPr>
            </w:pPr>
            <w:r w:rsidRPr="000F1DF9">
              <w:rPr>
                <w:rFonts w:eastAsia="Times New Roman"/>
              </w:rPr>
              <w:t>0.34</w:t>
            </w:r>
          </w:p>
        </w:tc>
        <w:tc>
          <w:tcPr>
            <w:tcW w:w="655" w:type="dxa"/>
            <w:shd w:val="clear" w:color="auto" w:fill="F2F2F2" w:themeFill="background1" w:themeFillShade="F2"/>
          </w:tcPr>
          <w:p w14:paraId="3EF63F77" w14:textId="77777777" w:rsidR="00613766" w:rsidRPr="000F1DF9" w:rsidRDefault="00613766" w:rsidP="00900C1C">
            <w:pPr>
              <w:spacing w:after="0"/>
              <w:ind w:right="-55"/>
              <w:rPr>
                <w:rFonts w:eastAsia="Times New Roman"/>
              </w:rPr>
            </w:pPr>
            <w:r w:rsidRPr="000F1DF9">
              <w:rPr>
                <w:rFonts w:eastAsia="Times New Roman"/>
              </w:rPr>
              <w:t>86%§</w:t>
            </w:r>
          </w:p>
        </w:tc>
        <w:tc>
          <w:tcPr>
            <w:tcW w:w="1508" w:type="dxa"/>
            <w:shd w:val="clear" w:color="auto" w:fill="F2F2F2" w:themeFill="background1" w:themeFillShade="F2"/>
            <w:hideMark/>
          </w:tcPr>
          <w:p w14:paraId="07ED93CC"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b,c</w:t>
            </w:r>
          </w:p>
        </w:tc>
      </w:tr>
      <w:tr w:rsidR="00DD04CB" w:rsidRPr="000F1DF9" w14:paraId="34B97DB9" w14:textId="77777777" w:rsidTr="005A069D">
        <w:trPr>
          <w:trHeight w:val="20"/>
        </w:trPr>
        <w:tc>
          <w:tcPr>
            <w:tcW w:w="3918" w:type="dxa"/>
            <w:shd w:val="clear" w:color="auto" w:fill="F2F2F2" w:themeFill="background1" w:themeFillShade="F2"/>
            <w:hideMark/>
          </w:tcPr>
          <w:p w14:paraId="31F50A7E" w14:textId="77777777" w:rsidR="00613766" w:rsidRPr="000F1DF9" w:rsidRDefault="00613766" w:rsidP="00900C1C">
            <w:pPr>
              <w:spacing w:after="0"/>
              <w:ind w:right="-4"/>
              <w:rPr>
                <w:rFonts w:eastAsia="Times New Roman"/>
              </w:rPr>
            </w:pPr>
            <w:r w:rsidRPr="000F1DF9">
              <w:rPr>
                <w:rFonts w:eastAsia="Times New Roman"/>
              </w:rPr>
              <w:t>ADDITIONAL ANTIHYPERTENSIVE – TOTAL</w:t>
            </w:r>
          </w:p>
          <w:p w14:paraId="20A05A9E" w14:textId="77777777" w:rsidR="00613766" w:rsidRPr="000F1DF9" w:rsidRDefault="00613766" w:rsidP="00900C1C">
            <w:pPr>
              <w:spacing w:after="0"/>
              <w:ind w:right="-4"/>
              <w:rPr>
                <w:rFonts w:eastAsia="Times New Roman"/>
              </w:rPr>
            </w:pPr>
            <w:r w:rsidRPr="000F1DF9">
              <w:rPr>
                <w:rFonts w:eastAsia="Times New Roman"/>
              </w:rPr>
              <w:t>(</w:t>
            </w:r>
            <w:r w:rsidRPr="000F1DF9">
              <w:rPr>
                <w:rFonts w:eastAsia="Times New Roman"/>
                <w:i/>
                <w:iCs/>
              </w:rPr>
              <w:t>Test for subgroup differences: Chi²=0.00, df=1, P=0.97, interaction I²=0%)</w:t>
            </w:r>
          </w:p>
        </w:tc>
        <w:tc>
          <w:tcPr>
            <w:tcW w:w="1388" w:type="dxa"/>
            <w:shd w:val="clear" w:color="auto" w:fill="F2F2F2" w:themeFill="background1" w:themeFillShade="F2"/>
            <w:hideMark/>
          </w:tcPr>
          <w:p w14:paraId="42C126E1" w14:textId="77777777" w:rsidR="00613766" w:rsidRPr="000F1DF9" w:rsidRDefault="00613766" w:rsidP="00900C1C">
            <w:pPr>
              <w:spacing w:after="0"/>
              <w:rPr>
                <w:rFonts w:eastAsia="Times New Roman"/>
              </w:rPr>
            </w:pPr>
            <w:r w:rsidRPr="000F1DF9">
              <w:rPr>
                <w:rFonts w:eastAsia="Times New Roman"/>
              </w:rPr>
              <w:t>252 per 1000</w:t>
            </w:r>
            <w:r w:rsidRPr="000F1DF9">
              <w:rPr>
                <w:rFonts w:eastAsia="Times New Roman"/>
              </w:rPr>
              <w:br/>
            </w:r>
          </w:p>
        </w:tc>
        <w:tc>
          <w:tcPr>
            <w:tcW w:w="2775" w:type="dxa"/>
            <w:shd w:val="clear" w:color="auto" w:fill="F2F2F2" w:themeFill="background1" w:themeFillShade="F2"/>
            <w:hideMark/>
          </w:tcPr>
          <w:p w14:paraId="06FD6A85" w14:textId="77777777" w:rsidR="00613766" w:rsidRPr="000F1DF9" w:rsidRDefault="00613766" w:rsidP="00900C1C">
            <w:pPr>
              <w:spacing w:after="0"/>
              <w:rPr>
                <w:rFonts w:eastAsia="Times New Roman"/>
              </w:rPr>
            </w:pPr>
            <w:r w:rsidRPr="000F1DF9">
              <w:rPr>
                <w:rFonts w:eastAsia="Times New Roman"/>
              </w:rPr>
              <w:t>237 per 1000</w:t>
            </w:r>
            <w:r w:rsidRPr="000F1DF9">
              <w:rPr>
                <w:rFonts w:eastAsia="Times New Roman"/>
              </w:rPr>
              <w:br/>
              <w:t>(166 to 335)</w:t>
            </w:r>
          </w:p>
        </w:tc>
        <w:tc>
          <w:tcPr>
            <w:tcW w:w="1396" w:type="dxa"/>
            <w:shd w:val="clear" w:color="auto" w:fill="F2F2F2" w:themeFill="background1" w:themeFillShade="F2"/>
          </w:tcPr>
          <w:p w14:paraId="42EC2F8E" w14:textId="77777777" w:rsidR="00613766" w:rsidRPr="000F1DF9" w:rsidRDefault="00613766" w:rsidP="00900C1C">
            <w:pPr>
              <w:spacing w:after="0"/>
              <w:rPr>
                <w:rFonts w:eastAsia="Times New Roman"/>
                <w:b/>
                <w:bCs/>
              </w:rPr>
            </w:pPr>
            <w:r w:rsidRPr="000F1DF9">
              <w:rPr>
                <w:rFonts w:eastAsia="Times New Roman"/>
              </w:rPr>
              <w:t>1113</w:t>
            </w:r>
            <w:r w:rsidRPr="000F1DF9">
              <w:rPr>
                <w:rFonts w:eastAsia="Times New Roman"/>
              </w:rPr>
              <w:br/>
              <w:t>(7 RCTs)</w:t>
            </w:r>
            <w:r w:rsidRPr="000F1DF9" w:rsidDel="00A14101">
              <w:rPr>
                <w:rFonts w:eastAsia="Times New Roman"/>
              </w:rPr>
              <w:t xml:space="preserve"> </w:t>
            </w:r>
          </w:p>
        </w:tc>
        <w:tc>
          <w:tcPr>
            <w:tcW w:w="1581" w:type="dxa"/>
            <w:shd w:val="clear" w:color="auto" w:fill="F2F2F2" w:themeFill="background1" w:themeFillShade="F2"/>
            <w:hideMark/>
          </w:tcPr>
          <w:p w14:paraId="79E9401C" w14:textId="77777777" w:rsidR="00613766" w:rsidRDefault="00613766" w:rsidP="00900C1C">
            <w:pPr>
              <w:spacing w:after="0"/>
              <w:rPr>
                <w:rFonts w:eastAsia="Times New Roman"/>
              </w:rPr>
            </w:pPr>
            <w:r w:rsidRPr="000F1DF9">
              <w:rPr>
                <w:rFonts w:eastAsia="Times New Roman"/>
              </w:rPr>
              <w:t>RR 0.94</w:t>
            </w:r>
            <w:r w:rsidRPr="000F1DF9">
              <w:rPr>
                <w:rFonts w:eastAsia="Times New Roman"/>
              </w:rPr>
              <w:br/>
              <w:t>(0.66 to 1.33)</w:t>
            </w:r>
            <w:r>
              <w:rPr>
                <w:rFonts w:eastAsia="Times New Roman"/>
              </w:rPr>
              <w:t>,</w:t>
            </w:r>
          </w:p>
          <w:p w14:paraId="044D7719" w14:textId="77777777" w:rsidR="00613766" w:rsidRDefault="00613766" w:rsidP="00900C1C">
            <w:pPr>
              <w:spacing w:after="0"/>
              <w:rPr>
                <w:rFonts w:eastAsia="Times New Roman"/>
              </w:rPr>
            </w:pPr>
            <w:r>
              <w:rPr>
                <w:rFonts w:eastAsia="Times New Roman"/>
              </w:rPr>
              <w:t>(95% PI:</w:t>
            </w:r>
          </w:p>
          <w:p w14:paraId="2ADEB68D" w14:textId="11297832" w:rsidR="00613766" w:rsidRPr="000F1DF9" w:rsidRDefault="00613766" w:rsidP="00900C1C">
            <w:pPr>
              <w:spacing w:after="0"/>
              <w:rPr>
                <w:rFonts w:eastAsia="Times New Roman"/>
              </w:rPr>
            </w:pPr>
            <w:r>
              <w:rPr>
                <w:rFonts w:eastAsia="Times New Roman"/>
              </w:rPr>
              <w:t>0.46-1.93)</w:t>
            </w:r>
            <w:r w:rsidR="0019723E">
              <w:rPr>
                <w:rFonts w:eastAsia="Times New Roman"/>
              </w:rPr>
              <w:t>ǁ</w:t>
            </w:r>
          </w:p>
        </w:tc>
        <w:tc>
          <w:tcPr>
            <w:tcW w:w="1230" w:type="dxa"/>
            <w:shd w:val="clear" w:color="auto" w:fill="F2F2F2" w:themeFill="background1" w:themeFillShade="F2"/>
          </w:tcPr>
          <w:p w14:paraId="3D0E091A" w14:textId="77777777" w:rsidR="00613766" w:rsidRPr="000F1DF9" w:rsidRDefault="00613766" w:rsidP="00900C1C">
            <w:pPr>
              <w:spacing w:after="0"/>
              <w:ind w:right="-55"/>
              <w:rPr>
                <w:rFonts w:eastAsia="Times New Roman"/>
              </w:rPr>
            </w:pPr>
            <w:r w:rsidRPr="000F1DF9">
              <w:rPr>
                <w:rFonts w:eastAsia="Times New Roman"/>
              </w:rPr>
              <w:t>0.10</w:t>
            </w:r>
          </w:p>
        </w:tc>
        <w:tc>
          <w:tcPr>
            <w:tcW w:w="655" w:type="dxa"/>
            <w:shd w:val="clear" w:color="auto" w:fill="F2F2F2" w:themeFill="background1" w:themeFillShade="F2"/>
          </w:tcPr>
          <w:p w14:paraId="5E800807" w14:textId="77777777" w:rsidR="00613766" w:rsidRPr="000F1DF9" w:rsidRDefault="00613766" w:rsidP="00900C1C">
            <w:pPr>
              <w:spacing w:after="0"/>
              <w:ind w:right="-55"/>
              <w:rPr>
                <w:rFonts w:eastAsia="Times New Roman"/>
              </w:rPr>
            </w:pPr>
            <w:r w:rsidRPr="000F1DF9">
              <w:rPr>
                <w:rFonts w:eastAsia="Times New Roman"/>
              </w:rPr>
              <w:t>61%§</w:t>
            </w:r>
          </w:p>
        </w:tc>
        <w:tc>
          <w:tcPr>
            <w:tcW w:w="1508" w:type="dxa"/>
            <w:shd w:val="clear" w:color="auto" w:fill="F2F2F2" w:themeFill="background1" w:themeFillShade="F2"/>
            <w:hideMark/>
          </w:tcPr>
          <w:p w14:paraId="70C0EFB9"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b,c</w:t>
            </w:r>
          </w:p>
        </w:tc>
      </w:tr>
      <w:tr w:rsidR="00DD04CB" w:rsidRPr="000F1DF9" w14:paraId="746D948F" w14:textId="77777777" w:rsidTr="005A069D">
        <w:trPr>
          <w:trHeight w:val="20"/>
        </w:trPr>
        <w:tc>
          <w:tcPr>
            <w:tcW w:w="3918" w:type="dxa"/>
          </w:tcPr>
          <w:p w14:paraId="4B19033D" w14:textId="77777777" w:rsidR="00613766" w:rsidRPr="000F1DF9" w:rsidRDefault="00613766" w:rsidP="00900C1C">
            <w:pPr>
              <w:spacing w:after="0"/>
              <w:ind w:right="-4"/>
              <w:rPr>
                <w:rFonts w:eastAsia="Times New Roman"/>
              </w:rPr>
            </w:pPr>
            <w:r w:rsidRPr="000F1DF9">
              <w:rPr>
                <w:rFonts w:eastAsia="Times New Roman"/>
              </w:rPr>
              <w:t>BP VALUES</w:t>
            </w:r>
          </w:p>
        </w:tc>
        <w:tc>
          <w:tcPr>
            <w:tcW w:w="1388" w:type="dxa"/>
          </w:tcPr>
          <w:p w14:paraId="199E1D9E" w14:textId="77777777" w:rsidR="00613766" w:rsidRPr="000F1DF9" w:rsidRDefault="00613766" w:rsidP="00900C1C">
            <w:pPr>
              <w:spacing w:after="0"/>
              <w:rPr>
                <w:rFonts w:eastAsia="Times New Roman"/>
              </w:rPr>
            </w:pPr>
          </w:p>
        </w:tc>
        <w:tc>
          <w:tcPr>
            <w:tcW w:w="2775" w:type="dxa"/>
          </w:tcPr>
          <w:p w14:paraId="61E303CC" w14:textId="77777777" w:rsidR="00613766" w:rsidRPr="000F1DF9" w:rsidRDefault="00613766" w:rsidP="00900C1C">
            <w:pPr>
              <w:spacing w:after="0"/>
              <w:ind w:right="-60"/>
              <w:rPr>
                <w:rFonts w:eastAsia="Times New Roman"/>
              </w:rPr>
            </w:pPr>
          </w:p>
        </w:tc>
        <w:tc>
          <w:tcPr>
            <w:tcW w:w="1396" w:type="dxa"/>
          </w:tcPr>
          <w:p w14:paraId="5D159B4C" w14:textId="77777777" w:rsidR="00613766" w:rsidRPr="000F1DF9" w:rsidRDefault="00613766" w:rsidP="00900C1C">
            <w:pPr>
              <w:spacing w:after="0"/>
              <w:rPr>
                <w:rFonts w:eastAsia="Times New Roman"/>
              </w:rPr>
            </w:pPr>
          </w:p>
        </w:tc>
        <w:tc>
          <w:tcPr>
            <w:tcW w:w="1581" w:type="dxa"/>
          </w:tcPr>
          <w:p w14:paraId="20F3ABEC" w14:textId="77777777" w:rsidR="00613766" w:rsidRPr="000F1DF9" w:rsidRDefault="00613766" w:rsidP="00900C1C">
            <w:pPr>
              <w:spacing w:after="0"/>
              <w:rPr>
                <w:rFonts w:eastAsia="Times New Roman"/>
              </w:rPr>
            </w:pPr>
          </w:p>
        </w:tc>
        <w:tc>
          <w:tcPr>
            <w:tcW w:w="1230" w:type="dxa"/>
          </w:tcPr>
          <w:p w14:paraId="3F173322" w14:textId="77777777" w:rsidR="00613766" w:rsidRPr="000F1DF9" w:rsidRDefault="00613766" w:rsidP="00900C1C">
            <w:pPr>
              <w:spacing w:after="0"/>
              <w:ind w:right="-55"/>
              <w:rPr>
                <w:rFonts w:eastAsia="Times New Roman"/>
              </w:rPr>
            </w:pPr>
          </w:p>
        </w:tc>
        <w:tc>
          <w:tcPr>
            <w:tcW w:w="655" w:type="dxa"/>
          </w:tcPr>
          <w:p w14:paraId="7811743E" w14:textId="77777777" w:rsidR="00613766" w:rsidRPr="000F1DF9" w:rsidRDefault="00613766" w:rsidP="00900C1C">
            <w:pPr>
              <w:spacing w:after="0"/>
              <w:ind w:right="-55"/>
              <w:rPr>
                <w:rFonts w:eastAsia="Times New Roman"/>
              </w:rPr>
            </w:pPr>
          </w:p>
        </w:tc>
        <w:tc>
          <w:tcPr>
            <w:tcW w:w="1508" w:type="dxa"/>
          </w:tcPr>
          <w:p w14:paraId="50A56702" w14:textId="77777777" w:rsidR="00613766" w:rsidRPr="000F1DF9" w:rsidRDefault="00613766" w:rsidP="00900C1C">
            <w:pPr>
              <w:spacing w:after="0"/>
              <w:rPr>
                <w:rFonts w:ascii="Cambria Math" w:eastAsia="Times New Roman" w:hAnsi="Cambria Math" w:cs="Cambria Math"/>
              </w:rPr>
            </w:pPr>
          </w:p>
        </w:tc>
      </w:tr>
      <w:tr w:rsidR="00DD04CB" w:rsidRPr="000F1DF9" w14:paraId="761ABC5C" w14:textId="77777777" w:rsidTr="005A069D">
        <w:trPr>
          <w:trHeight w:val="20"/>
        </w:trPr>
        <w:tc>
          <w:tcPr>
            <w:tcW w:w="3918" w:type="dxa"/>
            <w:hideMark/>
          </w:tcPr>
          <w:p w14:paraId="2AE9342D" w14:textId="77777777" w:rsidR="00613766" w:rsidRPr="000F1DF9" w:rsidRDefault="00613766" w:rsidP="00900C1C">
            <w:pPr>
              <w:spacing w:after="0"/>
              <w:ind w:right="-4"/>
              <w:rPr>
                <w:rFonts w:eastAsia="Times New Roman"/>
              </w:rPr>
            </w:pPr>
            <w:r w:rsidRPr="000F1DF9">
              <w:rPr>
                <w:rFonts w:eastAsia="Times New Roman"/>
              </w:rPr>
              <w:lastRenderedPageBreak/>
              <w:t>Systolic BP</w:t>
            </w:r>
          </w:p>
        </w:tc>
        <w:tc>
          <w:tcPr>
            <w:tcW w:w="1388" w:type="dxa"/>
            <w:hideMark/>
          </w:tcPr>
          <w:p w14:paraId="4F83707F" w14:textId="77777777" w:rsidR="00613766" w:rsidRPr="000F1DF9" w:rsidRDefault="00613766" w:rsidP="00900C1C">
            <w:pPr>
              <w:spacing w:after="0"/>
              <w:rPr>
                <w:rFonts w:eastAsia="Times New Roman"/>
              </w:rPr>
            </w:pPr>
            <w:r w:rsidRPr="000F1DF9">
              <w:rPr>
                <w:rFonts w:eastAsia="Times New Roman"/>
              </w:rPr>
              <w:t>Mean was</w:t>
            </w:r>
            <w:r>
              <w:rPr>
                <w:rFonts w:eastAsia="Times New Roman"/>
              </w:rPr>
              <w:t xml:space="preserve"> </w:t>
            </w:r>
            <w:r w:rsidRPr="000F1DF9">
              <w:rPr>
                <w:rFonts w:eastAsia="Times New Roman"/>
              </w:rPr>
              <w:t>0</w:t>
            </w:r>
          </w:p>
        </w:tc>
        <w:tc>
          <w:tcPr>
            <w:tcW w:w="2775" w:type="dxa"/>
            <w:hideMark/>
          </w:tcPr>
          <w:p w14:paraId="007FA34A" w14:textId="77777777" w:rsidR="00613766" w:rsidRPr="000F1DF9" w:rsidRDefault="00613766" w:rsidP="00900C1C">
            <w:pPr>
              <w:spacing w:after="0"/>
              <w:ind w:right="-60"/>
              <w:rPr>
                <w:rFonts w:eastAsia="Times New Roman"/>
              </w:rPr>
            </w:pPr>
            <w:r w:rsidRPr="000F1DF9">
              <w:rPr>
                <w:rFonts w:eastAsia="Times New Roman"/>
              </w:rPr>
              <w:t>MD 4.0 lower</w:t>
            </w:r>
            <w:r w:rsidRPr="000F1DF9">
              <w:rPr>
                <w:rFonts w:eastAsia="Times New Roman"/>
              </w:rPr>
              <w:br/>
              <w:t>(6.22 lower to 1.78 lower)</w:t>
            </w:r>
          </w:p>
        </w:tc>
        <w:tc>
          <w:tcPr>
            <w:tcW w:w="1396" w:type="dxa"/>
          </w:tcPr>
          <w:p w14:paraId="3BA7F79E" w14:textId="77777777" w:rsidR="00613766" w:rsidRPr="000F1DF9" w:rsidRDefault="00613766" w:rsidP="00900C1C">
            <w:pPr>
              <w:spacing w:after="0"/>
              <w:rPr>
                <w:rFonts w:eastAsia="Times New Roman"/>
              </w:rPr>
            </w:pPr>
            <w:r w:rsidRPr="000F1DF9">
              <w:rPr>
                <w:rFonts w:eastAsia="Times New Roman"/>
              </w:rPr>
              <w:t>102</w:t>
            </w:r>
            <w:r w:rsidRPr="000F1DF9">
              <w:rPr>
                <w:rFonts w:eastAsia="Times New Roman"/>
              </w:rPr>
              <w:br/>
              <w:t>(1 RCT)</w:t>
            </w:r>
            <w:r w:rsidRPr="000F1DF9" w:rsidDel="00A14101">
              <w:rPr>
                <w:rFonts w:eastAsia="Times New Roman"/>
              </w:rPr>
              <w:t xml:space="preserve"> </w:t>
            </w:r>
          </w:p>
        </w:tc>
        <w:tc>
          <w:tcPr>
            <w:tcW w:w="1581" w:type="dxa"/>
            <w:hideMark/>
          </w:tcPr>
          <w:p w14:paraId="35D348E8" w14:textId="77777777" w:rsidR="00613766" w:rsidRPr="000F1DF9" w:rsidRDefault="00613766" w:rsidP="00900C1C">
            <w:pPr>
              <w:spacing w:after="0"/>
              <w:rPr>
                <w:rFonts w:eastAsia="Times New Roman"/>
              </w:rPr>
            </w:pPr>
            <w:r w:rsidRPr="000F1DF9">
              <w:rPr>
                <w:rFonts w:eastAsia="Times New Roman"/>
              </w:rPr>
              <w:t>NA</w:t>
            </w:r>
          </w:p>
        </w:tc>
        <w:tc>
          <w:tcPr>
            <w:tcW w:w="1230" w:type="dxa"/>
          </w:tcPr>
          <w:p w14:paraId="05A0CFCA" w14:textId="77777777" w:rsidR="00613766" w:rsidRPr="000F1DF9" w:rsidRDefault="00613766" w:rsidP="00900C1C">
            <w:pPr>
              <w:spacing w:after="0"/>
              <w:ind w:right="-55"/>
              <w:rPr>
                <w:rFonts w:eastAsia="Times New Roman"/>
              </w:rPr>
            </w:pPr>
            <w:r w:rsidRPr="000F1DF9">
              <w:rPr>
                <w:rFonts w:eastAsia="Times New Roman"/>
              </w:rPr>
              <w:t>NA</w:t>
            </w:r>
          </w:p>
        </w:tc>
        <w:tc>
          <w:tcPr>
            <w:tcW w:w="655" w:type="dxa"/>
          </w:tcPr>
          <w:p w14:paraId="05503441" w14:textId="77777777" w:rsidR="00613766" w:rsidRPr="000F1DF9" w:rsidRDefault="00613766" w:rsidP="00900C1C">
            <w:pPr>
              <w:spacing w:after="0"/>
              <w:ind w:right="-55"/>
              <w:rPr>
                <w:rFonts w:eastAsia="Times New Roman"/>
              </w:rPr>
            </w:pPr>
            <w:r w:rsidRPr="000F1DF9">
              <w:rPr>
                <w:rFonts w:eastAsia="Times New Roman"/>
              </w:rPr>
              <w:t>NA</w:t>
            </w:r>
          </w:p>
        </w:tc>
        <w:tc>
          <w:tcPr>
            <w:tcW w:w="1508" w:type="dxa"/>
            <w:hideMark/>
          </w:tcPr>
          <w:p w14:paraId="70F15A1B"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d,e</w:t>
            </w:r>
          </w:p>
        </w:tc>
      </w:tr>
      <w:tr w:rsidR="00DD04CB" w:rsidRPr="000F1DF9" w14:paraId="5D258BBA" w14:textId="77777777" w:rsidTr="005A069D">
        <w:trPr>
          <w:trHeight w:val="20"/>
        </w:trPr>
        <w:tc>
          <w:tcPr>
            <w:tcW w:w="3918" w:type="dxa"/>
            <w:hideMark/>
          </w:tcPr>
          <w:p w14:paraId="7AB90DAE" w14:textId="77777777" w:rsidR="00613766" w:rsidRPr="000F1DF9" w:rsidRDefault="00613766" w:rsidP="00900C1C">
            <w:pPr>
              <w:spacing w:after="0"/>
              <w:ind w:right="-4"/>
              <w:rPr>
                <w:rFonts w:eastAsia="Times New Roman"/>
              </w:rPr>
            </w:pPr>
            <w:r w:rsidRPr="000F1DF9">
              <w:rPr>
                <w:rFonts w:eastAsia="Times New Roman"/>
              </w:rPr>
              <w:t>Diastolic BP</w:t>
            </w:r>
          </w:p>
        </w:tc>
        <w:tc>
          <w:tcPr>
            <w:tcW w:w="1388" w:type="dxa"/>
            <w:hideMark/>
          </w:tcPr>
          <w:p w14:paraId="284EBA95" w14:textId="77777777" w:rsidR="00613766" w:rsidRPr="000F1DF9" w:rsidRDefault="00613766" w:rsidP="00900C1C">
            <w:pPr>
              <w:spacing w:after="0"/>
              <w:rPr>
                <w:rFonts w:eastAsia="Times New Roman"/>
              </w:rPr>
            </w:pPr>
            <w:r w:rsidRPr="000F1DF9">
              <w:rPr>
                <w:rFonts w:eastAsia="Times New Roman"/>
              </w:rPr>
              <w:t>Mean was</w:t>
            </w:r>
            <w:r>
              <w:rPr>
                <w:rFonts w:eastAsia="Times New Roman"/>
              </w:rPr>
              <w:t xml:space="preserve"> </w:t>
            </w:r>
            <w:r w:rsidRPr="000F1DF9">
              <w:rPr>
                <w:rFonts w:eastAsia="Times New Roman"/>
              </w:rPr>
              <w:t>0</w:t>
            </w:r>
          </w:p>
        </w:tc>
        <w:tc>
          <w:tcPr>
            <w:tcW w:w="2775" w:type="dxa"/>
            <w:hideMark/>
          </w:tcPr>
          <w:p w14:paraId="6F58AF08" w14:textId="77777777" w:rsidR="00613766" w:rsidRPr="000F1DF9" w:rsidRDefault="00613766" w:rsidP="00900C1C">
            <w:pPr>
              <w:spacing w:after="0"/>
              <w:ind w:right="-131"/>
              <w:rPr>
                <w:rFonts w:eastAsia="Times New Roman"/>
              </w:rPr>
            </w:pPr>
            <w:r w:rsidRPr="000F1DF9">
              <w:rPr>
                <w:rFonts w:eastAsia="Times New Roman"/>
              </w:rPr>
              <w:t>MD 0</w:t>
            </w:r>
            <w:r w:rsidRPr="000F1DF9">
              <w:rPr>
                <w:rFonts w:eastAsia="Times New Roman"/>
              </w:rPr>
              <w:br/>
              <w:t>(1.55 lower to 1.55 higher)</w:t>
            </w:r>
          </w:p>
        </w:tc>
        <w:tc>
          <w:tcPr>
            <w:tcW w:w="1396" w:type="dxa"/>
          </w:tcPr>
          <w:p w14:paraId="383FBBFE" w14:textId="77777777" w:rsidR="00613766" w:rsidRPr="000F1DF9" w:rsidRDefault="00613766" w:rsidP="00900C1C">
            <w:pPr>
              <w:spacing w:after="0"/>
              <w:rPr>
                <w:rFonts w:eastAsia="Times New Roman"/>
              </w:rPr>
            </w:pPr>
            <w:r w:rsidRPr="000F1DF9">
              <w:rPr>
                <w:rFonts w:eastAsia="Times New Roman"/>
              </w:rPr>
              <w:t>102</w:t>
            </w:r>
            <w:r w:rsidRPr="000F1DF9">
              <w:rPr>
                <w:rFonts w:eastAsia="Times New Roman"/>
              </w:rPr>
              <w:br/>
              <w:t>(1 RCT)</w:t>
            </w:r>
            <w:r w:rsidRPr="000F1DF9" w:rsidDel="00A14101">
              <w:rPr>
                <w:rFonts w:eastAsia="Times New Roman"/>
              </w:rPr>
              <w:t xml:space="preserve"> </w:t>
            </w:r>
          </w:p>
        </w:tc>
        <w:tc>
          <w:tcPr>
            <w:tcW w:w="1581" w:type="dxa"/>
            <w:hideMark/>
          </w:tcPr>
          <w:p w14:paraId="001BE34F" w14:textId="77777777" w:rsidR="00613766" w:rsidRPr="000F1DF9" w:rsidRDefault="00613766" w:rsidP="00900C1C">
            <w:pPr>
              <w:spacing w:after="0"/>
              <w:rPr>
                <w:rFonts w:eastAsia="Times New Roman"/>
              </w:rPr>
            </w:pPr>
            <w:r w:rsidRPr="000F1DF9">
              <w:rPr>
                <w:rFonts w:eastAsia="Times New Roman"/>
              </w:rPr>
              <w:t>NA</w:t>
            </w:r>
          </w:p>
        </w:tc>
        <w:tc>
          <w:tcPr>
            <w:tcW w:w="1230" w:type="dxa"/>
          </w:tcPr>
          <w:p w14:paraId="48EBED9E" w14:textId="77777777" w:rsidR="00613766" w:rsidRPr="000F1DF9" w:rsidRDefault="00613766" w:rsidP="00900C1C">
            <w:pPr>
              <w:spacing w:after="0"/>
              <w:ind w:right="-55"/>
              <w:rPr>
                <w:rFonts w:eastAsia="Times New Roman"/>
              </w:rPr>
            </w:pPr>
            <w:r w:rsidRPr="000F1DF9">
              <w:rPr>
                <w:rFonts w:eastAsia="Times New Roman"/>
              </w:rPr>
              <w:t>NA</w:t>
            </w:r>
          </w:p>
        </w:tc>
        <w:tc>
          <w:tcPr>
            <w:tcW w:w="655" w:type="dxa"/>
          </w:tcPr>
          <w:p w14:paraId="1E07AEC7" w14:textId="77777777" w:rsidR="00613766" w:rsidRPr="000F1DF9" w:rsidRDefault="00613766" w:rsidP="00900C1C">
            <w:pPr>
              <w:spacing w:after="0"/>
              <w:ind w:right="-55"/>
              <w:rPr>
                <w:rFonts w:eastAsia="Times New Roman"/>
              </w:rPr>
            </w:pPr>
            <w:r w:rsidRPr="000F1DF9">
              <w:rPr>
                <w:rFonts w:eastAsia="Times New Roman"/>
              </w:rPr>
              <w:t>NA</w:t>
            </w:r>
          </w:p>
        </w:tc>
        <w:tc>
          <w:tcPr>
            <w:tcW w:w="1508" w:type="dxa"/>
            <w:hideMark/>
          </w:tcPr>
          <w:p w14:paraId="27C8CB21"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d,e</w:t>
            </w:r>
          </w:p>
        </w:tc>
      </w:tr>
      <w:tr w:rsidR="00DD04CB" w:rsidRPr="000F1DF9" w14:paraId="64E682EB" w14:textId="77777777" w:rsidTr="005A069D">
        <w:trPr>
          <w:trHeight w:val="20"/>
        </w:trPr>
        <w:tc>
          <w:tcPr>
            <w:tcW w:w="3918" w:type="dxa"/>
            <w:hideMark/>
          </w:tcPr>
          <w:p w14:paraId="046E3724" w14:textId="77777777" w:rsidR="00613766" w:rsidRPr="000F1DF9" w:rsidRDefault="00613766" w:rsidP="00900C1C">
            <w:pPr>
              <w:spacing w:after="0"/>
              <w:ind w:right="-4"/>
              <w:rPr>
                <w:rFonts w:eastAsia="Times New Roman"/>
              </w:rPr>
            </w:pPr>
            <w:r w:rsidRPr="000F1DF9">
              <w:rPr>
                <w:rFonts w:eastAsia="Times New Roman"/>
              </w:rPr>
              <w:t>MAP</w:t>
            </w:r>
          </w:p>
        </w:tc>
        <w:tc>
          <w:tcPr>
            <w:tcW w:w="1388" w:type="dxa"/>
            <w:hideMark/>
          </w:tcPr>
          <w:p w14:paraId="13460805" w14:textId="77777777" w:rsidR="00613766" w:rsidRPr="000F1DF9" w:rsidRDefault="00613766" w:rsidP="00900C1C">
            <w:pPr>
              <w:spacing w:after="0"/>
              <w:rPr>
                <w:rFonts w:eastAsia="Times New Roman"/>
              </w:rPr>
            </w:pPr>
            <w:r w:rsidRPr="000F1DF9">
              <w:rPr>
                <w:rFonts w:eastAsia="Times New Roman"/>
              </w:rPr>
              <w:t>Mean was</w:t>
            </w:r>
            <w:r>
              <w:rPr>
                <w:rFonts w:eastAsia="Times New Roman"/>
              </w:rPr>
              <w:t xml:space="preserve"> </w:t>
            </w:r>
            <w:r w:rsidRPr="000F1DF9">
              <w:rPr>
                <w:rFonts w:eastAsia="Times New Roman"/>
              </w:rPr>
              <w:t>0</w:t>
            </w:r>
          </w:p>
        </w:tc>
        <w:tc>
          <w:tcPr>
            <w:tcW w:w="2775" w:type="dxa"/>
            <w:hideMark/>
          </w:tcPr>
          <w:p w14:paraId="00AE542E" w14:textId="77777777" w:rsidR="00613766" w:rsidRPr="000F1DF9" w:rsidRDefault="00613766" w:rsidP="00900C1C">
            <w:pPr>
              <w:spacing w:after="0"/>
              <w:ind w:right="-67"/>
              <w:rPr>
                <w:rFonts w:eastAsia="Times New Roman"/>
              </w:rPr>
            </w:pPr>
            <w:r w:rsidRPr="000F1DF9">
              <w:rPr>
                <w:rFonts w:eastAsia="Times New Roman"/>
              </w:rPr>
              <w:t>MD 1 lower</w:t>
            </w:r>
            <w:r w:rsidRPr="000F1DF9">
              <w:rPr>
                <w:rFonts w:eastAsia="Times New Roman"/>
              </w:rPr>
              <w:br/>
              <w:t>(2.61 lower to 0.61 higher)</w:t>
            </w:r>
          </w:p>
        </w:tc>
        <w:tc>
          <w:tcPr>
            <w:tcW w:w="1396" w:type="dxa"/>
          </w:tcPr>
          <w:p w14:paraId="3AE00A34" w14:textId="77777777" w:rsidR="00613766" w:rsidRPr="000F1DF9" w:rsidRDefault="00613766" w:rsidP="00900C1C">
            <w:pPr>
              <w:spacing w:after="0"/>
              <w:rPr>
                <w:rFonts w:eastAsia="Times New Roman"/>
              </w:rPr>
            </w:pPr>
            <w:r w:rsidRPr="000F1DF9">
              <w:rPr>
                <w:rFonts w:eastAsia="Times New Roman"/>
              </w:rPr>
              <w:t>102</w:t>
            </w:r>
            <w:r w:rsidRPr="000F1DF9">
              <w:rPr>
                <w:rFonts w:eastAsia="Times New Roman"/>
              </w:rPr>
              <w:br/>
              <w:t>(1 RCT)</w:t>
            </w:r>
            <w:r w:rsidRPr="000F1DF9" w:rsidDel="00A14101">
              <w:rPr>
                <w:rFonts w:eastAsia="Times New Roman"/>
              </w:rPr>
              <w:t xml:space="preserve"> </w:t>
            </w:r>
          </w:p>
        </w:tc>
        <w:tc>
          <w:tcPr>
            <w:tcW w:w="1581" w:type="dxa"/>
            <w:hideMark/>
          </w:tcPr>
          <w:p w14:paraId="3FF44E26" w14:textId="77777777" w:rsidR="00613766" w:rsidRPr="000F1DF9" w:rsidRDefault="00613766" w:rsidP="00900C1C">
            <w:pPr>
              <w:spacing w:after="0"/>
              <w:rPr>
                <w:rFonts w:eastAsia="Times New Roman"/>
              </w:rPr>
            </w:pPr>
            <w:r w:rsidRPr="000F1DF9">
              <w:rPr>
                <w:rFonts w:eastAsia="Times New Roman"/>
              </w:rPr>
              <w:t>NA</w:t>
            </w:r>
          </w:p>
        </w:tc>
        <w:tc>
          <w:tcPr>
            <w:tcW w:w="1230" w:type="dxa"/>
          </w:tcPr>
          <w:p w14:paraId="1A66E445" w14:textId="77777777" w:rsidR="00613766" w:rsidRPr="000F1DF9" w:rsidRDefault="00613766" w:rsidP="00900C1C">
            <w:pPr>
              <w:spacing w:after="0"/>
              <w:ind w:right="-55"/>
              <w:rPr>
                <w:rFonts w:eastAsia="Times New Roman"/>
              </w:rPr>
            </w:pPr>
            <w:r w:rsidRPr="000F1DF9">
              <w:rPr>
                <w:rFonts w:eastAsia="Times New Roman"/>
              </w:rPr>
              <w:t>NA</w:t>
            </w:r>
          </w:p>
        </w:tc>
        <w:tc>
          <w:tcPr>
            <w:tcW w:w="655" w:type="dxa"/>
          </w:tcPr>
          <w:p w14:paraId="784FE415" w14:textId="77777777" w:rsidR="00613766" w:rsidRPr="000F1DF9" w:rsidRDefault="00613766" w:rsidP="00900C1C">
            <w:pPr>
              <w:spacing w:after="0"/>
              <w:ind w:right="-55"/>
              <w:rPr>
                <w:rFonts w:eastAsia="Times New Roman"/>
              </w:rPr>
            </w:pPr>
            <w:r w:rsidRPr="000F1DF9">
              <w:rPr>
                <w:rFonts w:eastAsia="Times New Roman"/>
              </w:rPr>
              <w:t>NA</w:t>
            </w:r>
          </w:p>
        </w:tc>
        <w:tc>
          <w:tcPr>
            <w:tcW w:w="1508" w:type="dxa"/>
            <w:hideMark/>
          </w:tcPr>
          <w:p w14:paraId="2BEE0299"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d,e</w:t>
            </w:r>
          </w:p>
        </w:tc>
      </w:tr>
      <w:tr w:rsidR="00DD04CB" w:rsidRPr="000F1DF9" w14:paraId="44686013" w14:textId="77777777" w:rsidTr="005A069D">
        <w:trPr>
          <w:trHeight w:val="20"/>
        </w:trPr>
        <w:tc>
          <w:tcPr>
            <w:tcW w:w="3918" w:type="dxa"/>
          </w:tcPr>
          <w:p w14:paraId="7A395B51" w14:textId="77777777" w:rsidR="00613766" w:rsidRPr="000F1DF9" w:rsidRDefault="00613766" w:rsidP="00900C1C">
            <w:pPr>
              <w:spacing w:after="0"/>
              <w:ind w:right="-4"/>
              <w:rPr>
                <w:rFonts w:eastAsia="Times New Roman"/>
                <w:b/>
                <w:bCs/>
              </w:rPr>
            </w:pPr>
            <w:r w:rsidRPr="000F1DF9">
              <w:rPr>
                <w:rFonts w:eastAsia="Times New Roman"/>
                <w:b/>
                <w:bCs/>
              </w:rPr>
              <w:t>MATERNAL MORTALITY AND MORBIDITY</w:t>
            </w:r>
          </w:p>
        </w:tc>
        <w:tc>
          <w:tcPr>
            <w:tcW w:w="1388" w:type="dxa"/>
          </w:tcPr>
          <w:p w14:paraId="05712C7D" w14:textId="77777777" w:rsidR="00613766" w:rsidRPr="000F1DF9" w:rsidRDefault="00613766" w:rsidP="00900C1C">
            <w:pPr>
              <w:spacing w:after="0"/>
              <w:rPr>
                <w:rFonts w:eastAsia="Times New Roman"/>
              </w:rPr>
            </w:pPr>
          </w:p>
        </w:tc>
        <w:tc>
          <w:tcPr>
            <w:tcW w:w="2775" w:type="dxa"/>
          </w:tcPr>
          <w:p w14:paraId="61C466D7" w14:textId="77777777" w:rsidR="00613766" w:rsidRPr="000F1DF9" w:rsidRDefault="00613766" w:rsidP="00900C1C">
            <w:pPr>
              <w:spacing w:after="0"/>
              <w:rPr>
                <w:rFonts w:eastAsia="Times New Roman"/>
              </w:rPr>
            </w:pPr>
          </w:p>
        </w:tc>
        <w:tc>
          <w:tcPr>
            <w:tcW w:w="1396" w:type="dxa"/>
          </w:tcPr>
          <w:p w14:paraId="46AA1F1F" w14:textId="77777777" w:rsidR="00613766" w:rsidRPr="000F1DF9" w:rsidRDefault="00613766" w:rsidP="00900C1C">
            <w:pPr>
              <w:spacing w:after="0"/>
              <w:rPr>
                <w:rFonts w:eastAsia="Times New Roman"/>
              </w:rPr>
            </w:pPr>
          </w:p>
        </w:tc>
        <w:tc>
          <w:tcPr>
            <w:tcW w:w="1581" w:type="dxa"/>
          </w:tcPr>
          <w:p w14:paraId="0778BA03" w14:textId="77777777" w:rsidR="00613766" w:rsidRPr="000F1DF9" w:rsidRDefault="00613766" w:rsidP="00900C1C">
            <w:pPr>
              <w:spacing w:after="0"/>
              <w:rPr>
                <w:rFonts w:eastAsia="Times New Roman"/>
              </w:rPr>
            </w:pPr>
          </w:p>
        </w:tc>
        <w:tc>
          <w:tcPr>
            <w:tcW w:w="1230" w:type="dxa"/>
          </w:tcPr>
          <w:p w14:paraId="3D84BF16" w14:textId="77777777" w:rsidR="00613766" w:rsidRPr="000F1DF9" w:rsidRDefault="00613766" w:rsidP="00900C1C">
            <w:pPr>
              <w:spacing w:after="0"/>
              <w:ind w:right="-55"/>
              <w:rPr>
                <w:rFonts w:eastAsia="Times New Roman"/>
              </w:rPr>
            </w:pPr>
          </w:p>
        </w:tc>
        <w:tc>
          <w:tcPr>
            <w:tcW w:w="655" w:type="dxa"/>
          </w:tcPr>
          <w:p w14:paraId="28A37919" w14:textId="77777777" w:rsidR="00613766" w:rsidRPr="000F1DF9" w:rsidRDefault="00613766" w:rsidP="00900C1C">
            <w:pPr>
              <w:spacing w:after="0"/>
              <w:ind w:right="-55"/>
              <w:rPr>
                <w:rFonts w:eastAsia="Times New Roman"/>
              </w:rPr>
            </w:pPr>
          </w:p>
        </w:tc>
        <w:tc>
          <w:tcPr>
            <w:tcW w:w="1508" w:type="dxa"/>
          </w:tcPr>
          <w:p w14:paraId="22698036" w14:textId="77777777" w:rsidR="00613766" w:rsidRPr="000F1DF9" w:rsidRDefault="00613766" w:rsidP="00900C1C">
            <w:pPr>
              <w:spacing w:after="0"/>
              <w:rPr>
                <w:rFonts w:ascii="Cambria Math" w:eastAsia="Times New Roman" w:hAnsi="Cambria Math" w:cs="Cambria Math"/>
              </w:rPr>
            </w:pPr>
          </w:p>
        </w:tc>
      </w:tr>
      <w:tr w:rsidR="00DD04CB" w:rsidRPr="000F1DF9" w14:paraId="0CD2CC75" w14:textId="77777777" w:rsidTr="005A069D">
        <w:trPr>
          <w:trHeight w:val="20"/>
        </w:trPr>
        <w:tc>
          <w:tcPr>
            <w:tcW w:w="3918" w:type="dxa"/>
            <w:hideMark/>
          </w:tcPr>
          <w:p w14:paraId="733A852D" w14:textId="77777777" w:rsidR="00613766" w:rsidRPr="000F1DF9" w:rsidRDefault="00613766" w:rsidP="00900C1C">
            <w:pPr>
              <w:spacing w:after="0"/>
              <w:ind w:right="-4"/>
              <w:rPr>
                <w:rFonts w:eastAsia="Times New Roman"/>
              </w:rPr>
            </w:pPr>
            <w:r w:rsidRPr="000F1DF9">
              <w:rPr>
                <w:rFonts w:eastAsia="Times New Roman"/>
              </w:rPr>
              <w:t>Maternal mortality</w:t>
            </w:r>
          </w:p>
        </w:tc>
        <w:tc>
          <w:tcPr>
            <w:tcW w:w="1388" w:type="dxa"/>
            <w:hideMark/>
          </w:tcPr>
          <w:p w14:paraId="27140C1B" w14:textId="77777777" w:rsidR="00613766" w:rsidRPr="000F1DF9" w:rsidRDefault="00613766" w:rsidP="00900C1C">
            <w:pPr>
              <w:spacing w:after="0"/>
              <w:rPr>
                <w:rFonts w:eastAsia="Times New Roman"/>
              </w:rPr>
            </w:pPr>
            <w:r w:rsidRPr="000F1DF9">
              <w:rPr>
                <w:rFonts w:eastAsia="Times New Roman"/>
              </w:rPr>
              <w:t xml:space="preserve">0 per 1000 </w:t>
            </w:r>
          </w:p>
          <w:p w14:paraId="47212BEB" w14:textId="77777777" w:rsidR="00613766" w:rsidRPr="000F1DF9" w:rsidRDefault="00613766" w:rsidP="00900C1C">
            <w:pPr>
              <w:spacing w:after="0"/>
              <w:rPr>
                <w:rFonts w:eastAsia="Times New Roman"/>
              </w:rPr>
            </w:pPr>
            <w:r w:rsidRPr="000F1DF9">
              <w:rPr>
                <w:rFonts w:eastAsia="Times New Roman"/>
              </w:rPr>
              <w:t>(0/59)</w:t>
            </w:r>
          </w:p>
        </w:tc>
        <w:tc>
          <w:tcPr>
            <w:tcW w:w="2775" w:type="dxa"/>
            <w:hideMark/>
          </w:tcPr>
          <w:p w14:paraId="5E9EB47B" w14:textId="77777777" w:rsidR="00613766" w:rsidRPr="000F1DF9" w:rsidRDefault="00613766" w:rsidP="00900C1C">
            <w:pPr>
              <w:spacing w:after="0"/>
              <w:rPr>
                <w:rFonts w:eastAsia="Times New Roman"/>
              </w:rPr>
            </w:pPr>
            <w:r w:rsidRPr="000F1DF9">
              <w:rPr>
                <w:rFonts w:eastAsia="Times New Roman"/>
              </w:rPr>
              <w:t xml:space="preserve">0 per 1000 (0 to 61) </w:t>
            </w:r>
          </w:p>
          <w:p w14:paraId="097EB1EC" w14:textId="77777777" w:rsidR="00613766" w:rsidRPr="000F1DF9" w:rsidRDefault="00613766" w:rsidP="00900C1C">
            <w:pPr>
              <w:spacing w:after="0"/>
              <w:rPr>
                <w:rFonts w:eastAsia="Times New Roman"/>
              </w:rPr>
            </w:pPr>
            <w:r w:rsidRPr="000F1DF9">
              <w:rPr>
                <w:rFonts w:eastAsia="Times New Roman"/>
              </w:rPr>
              <w:t>(0/59)</w:t>
            </w:r>
          </w:p>
        </w:tc>
        <w:tc>
          <w:tcPr>
            <w:tcW w:w="1396" w:type="dxa"/>
          </w:tcPr>
          <w:p w14:paraId="5C7C590A" w14:textId="77777777" w:rsidR="00613766" w:rsidRPr="000F1DF9" w:rsidRDefault="00613766" w:rsidP="00900C1C">
            <w:pPr>
              <w:spacing w:after="0"/>
              <w:rPr>
                <w:rFonts w:eastAsia="Times New Roman"/>
              </w:rPr>
            </w:pPr>
            <w:r w:rsidRPr="000F1DF9">
              <w:rPr>
                <w:rFonts w:eastAsia="Times New Roman"/>
              </w:rPr>
              <w:t>118</w:t>
            </w:r>
            <w:r w:rsidRPr="000F1DF9">
              <w:rPr>
                <w:rFonts w:eastAsia="Times New Roman"/>
              </w:rPr>
              <w:br/>
              <w:t>(1 RCT)</w:t>
            </w:r>
            <w:r w:rsidRPr="000F1DF9" w:rsidDel="00A14101">
              <w:rPr>
                <w:rFonts w:eastAsia="Times New Roman"/>
              </w:rPr>
              <w:t xml:space="preserve"> </w:t>
            </w:r>
          </w:p>
        </w:tc>
        <w:tc>
          <w:tcPr>
            <w:tcW w:w="1581" w:type="dxa"/>
            <w:hideMark/>
          </w:tcPr>
          <w:p w14:paraId="2970B837" w14:textId="77777777" w:rsidR="00613766" w:rsidRPr="000F1DF9" w:rsidRDefault="00613766" w:rsidP="00900C1C">
            <w:pPr>
              <w:spacing w:after="0"/>
              <w:rPr>
                <w:rFonts w:eastAsia="Times New Roman"/>
              </w:rPr>
            </w:pPr>
            <w:r w:rsidRPr="000F1DF9">
              <w:rPr>
                <w:rFonts w:eastAsia="Times New Roman"/>
              </w:rPr>
              <w:t>Not estimable*</w:t>
            </w:r>
          </w:p>
        </w:tc>
        <w:tc>
          <w:tcPr>
            <w:tcW w:w="1230" w:type="dxa"/>
          </w:tcPr>
          <w:p w14:paraId="6457D8D1" w14:textId="77777777" w:rsidR="00613766" w:rsidRPr="000F1DF9" w:rsidRDefault="00613766" w:rsidP="00900C1C">
            <w:pPr>
              <w:spacing w:after="0"/>
              <w:ind w:right="-55"/>
              <w:rPr>
                <w:rFonts w:eastAsia="Times New Roman"/>
              </w:rPr>
            </w:pPr>
            <w:r w:rsidRPr="000F1DF9">
              <w:rPr>
                <w:rFonts w:eastAsia="Times New Roman"/>
              </w:rPr>
              <w:t>NA</w:t>
            </w:r>
          </w:p>
        </w:tc>
        <w:tc>
          <w:tcPr>
            <w:tcW w:w="655" w:type="dxa"/>
          </w:tcPr>
          <w:p w14:paraId="1925A4AB" w14:textId="77777777" w:rsidR="00613766" w:rsidRPr="000F1DF9" w:rsidRDefault="00613766" w:rsidP="00900C1C">
            <w:pPr>
              <w:spacing w:after="0"/>
              <w:ind w:right="-55"/>
              <w:rPr>
                <w:rFonts w:eastAsia="Times New Roman"/>
              </w:rPr>
            </w:pPr>
            <w:r w:rsidRPr="000F1DF9">
              <w:rPr>
                <w:rFonts w:eastAsia="Times New Roman"/>
              </w:rPr>
              <w:t>NA</w:t>
            </w:r>
          </w:p>
        </w:tc>
        <w:tc>
          <w:tcPr>
            <w:tcW w:w="1508" w:type="dxa"/>
            <w:hideMark/>
          </w:tcPr>
          <w:p w14:paraId="542AE652"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Low</w:t>
            </w:r>
            <w:r w:rsidRPr="000F1DF9">
              <w:rPr>
                <w:rFonts w:eastAsia="Times New Roman"/>
                <w:vertAlign w:val="superscript"/>
              </w:rPr>
              <w:t>e</w:t>
            </w:r>
          </w:p>
        </w:tc>
      </w:tr>
      <w:tr w:rsidR="00DD04CB" w:rsidRPr="000F1DF9" w14:paraId="63819A8F" w14:textId="77777777" w:rsidTr="005A069D">
        <w:trPr>
          <w:trHeight w:val="20"/>
        </w:trPr>
        <w:tc>
          <w:tcPr>
            <w:tcW w:w="3918" w:type="dxa"/>
            <w:hideMark/>
          </w:tcPr>
          <w:p w14:paraId="0DFA50DD" w14:textId="77777777" w:rsidR="00613766" w:rsidRPr="000F1DF9" w:rsidRDefault="00613766" w:rsidP="00900C1C">
            <w:pPr>
              <w:spacing w:after="0"/>
              <w:ind w:right="-4"/>
              <w:rPr>
                <w:rFonts w:eastAsia="Times New Roman"/>
              </w:rPr>
            </w:pPr>
            <w:r w:rsidRPr="000F1DF9">
              <w:rPr>
                <w:rFonts w:eastAsia="Times New Roman"/>
              </w:rPr>
              <w:t xml:space="preserve">Stroke </w:t>
            </w:r>
          </w:p>
        </w:tc>
        <w:tc>
          <w:tcPr>
            <w:tcW w:w="1388" w:type="dxa"/>
            <w:hideMark/>
          </w:tcPr>
          <w:p w14:paraId="56FCF624" w14:textId="77777777" w:rsidR="00613766" w:rsidRPr="000F1DF9" w:rsidRDefault="00613766" w:rsidP="00900C1C">
            <w:pPr>
              <w:spacing w:after="0"/>
              <w:rPr>
                <w:rFonts w:eastAsia="Times New Roman"/>
              </w:rPr>
            </w:pPr>
            <w:r w:rsidRPr="000F1DF9">
              <w:rPr>
                <w:rFonts w:eastAsia="Times New Roman"/>
              </w:rPr>
              <w:t>0 per 1000 (0/251)</w:t>
            </w:r>
          </w:p>
        </w:tc>
        <w:tc>
          <w:tcPr>
            <w:tcW w:w="2775" w:type="dxa"/>
            <w:hideMark/>
          </w:tcPr>
          <w:p w14:paraId="417BA456" w14:textId="77777777" w:rsidR="00613766" w:rsidRPr="000F1DF9" w:rsidRDefault="00613766" w:rsidP="00900C1C">
            <w:pPr>
              <w:spacing w:after="0"/>
              <w:rPr>
                <w:rFonts w:eastAsia="Times New Roman"/>
              </w:rPr>
            </w:pPr>
            <w:r w:rsidRPr="000F1DF9">
              <w:rPr>
                <w:rFonts w:eastAsia="Times New Roman"/>
              </w:rPr>
              <w:t>0 per 1000 (0 to 15) (0/251)</w:t>
            </w:r>
          </w:p>
        </w:tc>
        <w:tc>
          <w:tcPr>
            <w:tcW w:w="1396" w:type="dxa"/>
          </w:tcPr>
          <w:p w14:paraId="3F5C483D" w14:textId="77777777" w:rsidR="00613766" w:rsidRPr="000F1DF9" w:rsidRDefault="00613766" w:rsidP="00900C1C">
            <w:pPr>
              <w:spacing w:after="0"/>
              <w:rPr>
                <w:rFonts w:eastAsia="Times New Roman"/>
              </w:rPr>
            </w:pPr>
            <w:r w:rsidRPr="000F1DF9">
              <w:rPr>
                <w:rFonts w:eastAsia="Times New Roman"/>
              </w:rPr>
              <w:t>502</w:t>
            </w:r>
            <w:r w:rsidRPr="000F1DF9">
              <w:rPr>
                <w:rFonts w:eastAsia="Times New Roman"/>
              </w:rPr>
              <w:br/>
              <w:t>(2 RCTs)</w:t>
            </w:r>
            <w:r w:rsidRPr="000F1DF9" w:rsidDel="00A14101">
              <w:rPr>
                <w:rFonts w:eastAsia="Times New Roman"/>
              </w:rPr>
              <w:t xml:space="preserve"> </w:t>
            </w:r>
          </w:p>
        </w:tc>
        <w:tc>
          <w:tcPr>
            <w:tcW w:w="1581" w:type="dxa"/>
            <w:hideMark/>
          </w:tcPr>
          <w:p w14:paraId="524C338F" w14:textId="77777777" w:rsidR="00613766" w:rsidRPr="000F1DF9" w:rsidRDefault="00613766" w:rsidP="00900C1C">
            <w:pPr>
              <w:spacing w:after="0"/>
              <w:rPr>
                <w:rFonts w:eastAsia="Times New Roman"/>
              </w:rPr>
            </w:pPr>
            <w:r w:rsidRPr="000F1DF9">
              <w:rPr>
                <w:rFonts w:eastAsia="Times New Roman"/>
              </w:rPr>
              <w:t>Not estimable*</w:t>
            </w:r>
          </w:p>
        </w:tc>
        <w:tc>
          <w:tcPr>
            <w:tcW w:w="1230" w:type="dxa"/>
          </w:tcPr>
          <w:p w14:paraId="5062E843" w14:textId="77777777" w:rsidR="00613766" w:rsidRPr="000F1DF9" w:rsidRDefault="00613766" w:rsidP="00900C1C">
            <w:pPr>
              <w:spacing w:after="0"/>
              <w:rPr>
                <w:rFonts w:eastAsia="Times New Roman"/>
              </w:rPr>
            </w:pPr>
            <w:r w:rsidRPr="000F1DF9">
              <w:rPr>
                <w:rFonts w:eastAsia="Times New Roman"/>
              </w:rPr>
              <w:t>NA</w:t>
            </w:r>
          </w:p>
        </w:tc>
        <w:tc>
          <w:tcPr>
            <w:tcW w:w="655" w:type="dxa"/>
          </w:tcPr>
          <w:p w14:paraId="7D754115" w14:textId="77777777" w:rsidR="00613766" w:rsidRPr="000F1DF9" w:rsidRDefault="00613766" w:rsidP="00900C1C">
            <w:pPr>
              <w:spacing w:after="0"/>
              <w:rPr>
                <w:rFonts w:eastAsia="Times New Roman"/>
              </w:rPr>
            </w:pPr>
            <w:r w:rsidRPr="000F1DF9">
              <w:rPr>
                <w:rFonts w:eastAsia="Times New Roman"/>
              </w:rPr>
              <w:t>NA</w:t>
            </w:r>
          </w:p>
        </w:tc>
        <w:tc>
          <w:tcPr>
            <w:tcW w:w="1508" w:type="dxa"/>
            <w:hideMark/>
          </w:tcPr>
          <w:p w14:paraId="164EAE4E"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b</w:t>
            </w:r>
          </w:p>
        </w:tc>
      </w:tr>
      <w:tr w:rsidR="00DD04CB" w:rsidRPr="000F1DF9" w14:paraId="71A81162" w14:textId="77777777" w:rsidTr="005A069D">
        <w:trPr>
          <w:trHeight w:val="20"/>
        </w:trPr>
        <w:tc>
          <w:tcPr>
            <w:tcW w:w="3918" w:type="dxa"/>
            <w:hideMark/>
          </w:tcPr>
          <w:p w14:paraId="7E1350F0" w14:textId="77777777" w:rsidR="00613766" w:rsidRPr="000F1DF9" w:rsidRDefault="00613766" w:rsidP="00900C1C">
            <w:pPr>
              <w:spacing w:after="0"/>
              <w:ind w:right="-4"/>
              <w:rPr>
                <w:rFonts w:eastAsia="Times New Roman"/>
              </w:rPr>
            </w:pPr>
            <w:r w:rsidRPr="000F1DF9">
              <w:rPr>
                <w:rFonts w:eastAsia="Times New Roman"/>
              </w:rPr>
              <w:t>Blood transfusion</w:t>
            </w:r>
          </w:p>
        </w:tc>
        <w:tc>
          <w:tcPr>
            <w:tcW w:w="1388" w:type="dxa"/>
            <w:hideMark/>
          </w:tcPr>
          <w:p w14:paraId="46150418" w14:textId="77777777" w:rsidR="00613766" w:rsidRPr="000F1DF9" w:rsidRDefault="00613766" w:rsidP="00900C1C">
            <w:pPr>
              <w:spacing w:after="0"/>
              <w:rPr>
                <w:rFonts w:eastAsia="Times New Roman"/>
              </w:rPr>
            </w:pPr>
            <w:r w:rsidRPr="000F1DF9">
              <w:rPr>
                <w:rFonts w:eastAsia="Times New Roman"/>
              </w:rPr>
              <w:t>0 per 1000</w:t>
            </w:r>
          </w:p>
          <w:p w14:paraId="2F4ADEC4" w14:textId="77777777" w:rsidR="00613766" w:rsidRPr="000F1DF9" w:rsidRDefault="00613766" w:rsidP="00900C1C">
            <w:pPr>
              <w:spacing w:after="0"/>
              <w:rPr>
                <w:rFonts w:eastAsia="Times New Roman"/>
              </w:rPr>
            </w:pPr>
            <w:r w:rsidRPr="000F1DF9">
              <w:rPr>
                <w:rFonts w:eastAsia="Times New Roman"/>
              </w:rPr>
              <w:t>(0/59)</w:t>
            </w:r>
          </w:p>
        </w:tc>
        <w:tc>
          <w:tcPr>
            <w:tcW w:w="2775" w:type="dxa"/>
            <w:hideMark/>
          </w:tcPr>
          <w:p w14:paraId="6650DB12" w14:textId="77777777" w:rsidR="00613766" w:rsidRPr="000F1DF9" w:rsidRDefault="00613766" w:rsidP="00900C1C">
            <w:pPr>
              <w:spacing w:after="0"/>
              <w:rPr>
                <w:rFonts w:eastAsia="Times New Roman"/>
              </w:rPr>
            </w:pPr>
            <w:r w:rsidRPr="000F1DF9">
              <w:rPr>
                <w:rFonts w:eastAsia="Times New Roman"/>
              </w:rPr>
              <w:t>0 per 1000 (0 to 61)</w:t>
            </w:r>
          </w:p>
          <w:p w14:paraId="46F12186" w14:textId="77777777" w:rsidR="00613766" w:rsidRPr="000F1DF9" w:rsidRDefault="00613766" w:rsidP="00900C1C">
            <w:pPr>
              <w:spacing w:after="0"/>
              <w:rPr>
                <w:rFonts w:eastAsia="Times New Roman"/>
              </w:rPr>
            </w:pPr>
            <w:r w:rsidRPr="000F1DF9">
              <w:rPr>
                <w:rFonts w:eastAsia="Times New Roman"/>
              </w:rPr>
              <w:t>(0/59)</w:t>
            </w:r>
          </w:p>
        </w:tc>
        <w:tc>
          <w:tcPr>
            <w:tcW w:w="1396" w:type="dxa"/>
          </w:tcPr>
          <w:p w14:paraId="2B9FDF4F" w14:textId="77777777" w:rsidR="00613766" w:rsidRPr="000F1DF9" w:rsidRDefault="00613766" w:rsidP="00900C1C">
            <w:pPr>
              <w:spacing w:after="0"/>
              <w:rPr>
                <w:rFonts w:eastAsia="Times New Roman"/>
                <w:b/>
                <w:bCs/>
              </w:rPr>
            </w:pPr>
            <w:r w:rsidRPr="000F1DF9">
              <w:rPr>
                <w:rFonts w:eastAsia="Times New Roman"/>
              </w:rPr>
              <w:t>118</w:t>
            </w:r>
            <w:r w:rsidRPr="000F1DF9">
              <w:rPr>
                <w:rFonts w:eastAsia="Times New Roman"/>
              </w:rPr>
              <w:br/>
              <w:t>(1 RCT)</w:t>
            </w:r>
            <w:r w:rsidRPr="000F1DF9" w:rsidDel="00A14101">
              <w:rPr>
                <w:rFonts w:eastAsia="Times New Roman"/>
              </w:rPr>
              <w:t xml:space="preserve"> </w:t>
            </w:r>
          </w:p>
        </w:tc>
        <w:tc>
          <w:tcPr>
            <w:tcW w:w="1581" w:type="dxa"/>
            <w:hideMark/>
          </w:tcPr>
          <w:p w14:paraId="2F469412" w14:textId="77777777" w:rsidR="00613766" w:rsidRPr="000F1DF9" w:rsidRDefault="00613766" w:rsidP="00900C1C">
            <w:pPr>
              <w:spacing w:after="0"/>
              <w:rPr>
                <w:rFonts w:eastAsia="Times New Roman"/>
              </w:rPr>
            </w:pPr>
            <w:r w:rsidRPr="000F1DF9">
              <w:rPr>
                <w:rFonts w:eastAsia="Times New Roman"/>
              </w:rPr>
              <w:t>Not estimable*</w:t>
            </w:r>
          </w:p>
        </w:tc>
        <w:tc>
          <w:tcPr>
            <w:tcW w:w="1230" w:type="dxa"/>
          </w:tcPr>
          <w:p w14:paraId="41AB3D1F" w14:textId="77777777" w:rsidR="00613766" w:rsidRPr="000F1DF9" w:rsidRDefault="00613766" w:rsidP="00900C1C">
            <w:pPr>
              <w:spacing w:after="0"/>
              <w:ind w:right="-55"/>
              <w:rPr>
                <w:rFonts w:eastAsia="Times New Roman"/>
              </w:rPr>
            </w:pPr>
            <w:r w:rsidRPr="000F1DF9">
              <w:rPr>
                <w:rFonts w:eastAsia="Times New Roman"/>
              </w:rPr>
              <w:t>NA</w:t>
            </w:r>
          </w:p>
        </w:tc>
        <w:tc>
          <w:tcPr>
            <w:tcW w:w="655" w:type="dxa"/>
          </w:tcPr>
          <w:p w14:paraId="6154AC25" w14:textId="77777777" w:rsidR="00613766" w:rsidRPr="000F1DF9" w:rsidRDefault="00613766" w:rsidP="00900C1C">
            <w:pPr>
              <w:spacing w:after="0"/>
              <w:ind w:right="-55"/>
              <w:rPr>
                <w:rFonts w:eastAsia="Times New Roman"/>
              </w:rPr>
            </w:pPr>
            <w:r w:rsidRPr="000F1DF9">
              <w:rPr>
                <w:rFonts w:eastAsia="Times New Roman"/>
              </w:rPr>
              <w:t>NA</w:t>
            </w:r>
          </w:p>
        </w:tc>
        <w:tc>
          <w:tcPr>
            <w:tcW w:w="1508" w:type="dxa"/>
            <w:hideMark/>
          </w:tcPr>
          <w:p w14:paraId="085CF823"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Low</w:t>
            </w:r>
            <w:r w:rsidRPr="000F1DF9">
              <w:rPr>
                <w:rFonts w:eastAsia="Times New Roman"/>
                <w:vertAlign w:val="superscript"/>
              </w:rPr>
              <w:t>e</w:t>
            </w:r>
          </w:p>
        </w:tc>
      </w:tr>
      <w:tr w:rsidR="00DD04CB" w:rsidRPr="000F1DF9" w14:paraId="799F6E16" w14:textId="77777777" w:rsidTr="005A069D">
        <w:trPr>
          <w:trHeight w:val="20"/>
        </w:trPr>
        <w:tc>
          <w:tcPr>
            <w:tcW w:w="3918" w:type="dxa"/>
            <w:shd w:val="clear" w:color="auto" w:fill="F2F2F2" w:themeFill="background1" w:themeFillShade="F2"/>
            <w:hideMark/>
          </w:tcPr>
          <w:p w14:paraId="57AFBF0E" w14:textId="77777777" w:rsidR="00613766" w:rsidRPr="000F1DF9" w:rsidRDefault="00613766" w:rsidP="00900C1C">
            <w:pPr>
              <w:spacing w:after="0"/>
              <w:ind w:right="-4"/>
              <w:rPr>
                <w:rFonts w:eastAsia="Times New Roman"/>
              </w:rPr>
            </w:pPr>
            <w:r w:rsidRPr="000F1DF9">
              <w:rPr>
                <w:rFonts w:eastAsia="Times New Roman"/>
              </w:rPr>
              <w:t>Safety data (maternal adverse event) - diuretic only vs control</w:t>
            </w:r>
          </w:p>
        </w:tc>
        <w:tc>
          <w:tcPr>
            <w:tcW w:w="1388" w:type="dxa"/>
            <w:shd w:val="clear" w:color="auto" w:fill="F2F2F2" w:themeFill="background1" w:themeFillShade="F2"/>
            <w:hideMark/>
          </w:tcPr>
          <w:p w14:paraId="0C417001" w14:textId="77777777" w:rsidR="00613766" w:rsidRPr="000F1DF9" w:rsidRDefault="00613766" w:rsidP="00900C1C">
            <w:pPr>
              <w:spacing w:after="0"/>
              <w:rPr>
                <w:rFonts w:eastAsia="Times New Roman"/>
              </w:rPr>
            </w:pPr>
            <w:r w:rsidRPr="000F1DF9">
              <w:rPr>
                <w:rFonts w:eastAsia="Times New Roman"/>
              </w:rPr>
              <w:t>42 per 1000</w:t>
            </w:r>
            <w:r w:rsidRPr="000F1DF9">
              <w:rPr>
                <w:rFonts w:eastAsia="Times New Roman"/>
              </w:rPr>
              <w:br/>
            </w:r>
          </w:p>
        </w:tc>
        <w:tc>
          <w:tcPr>
            <w:tcW w:w="2775" w:type="dxa"/>
            <w:shd w:val="clear" w:color="auto" w:fill="F2F2F2" w:themeFill="background1" w:themeFillShade="F2"/>
            <w:hideMark/>
          </w:tcPr>
          <w:p w14:paraId="457289C4" w14:textId="77777777" w:rsidR="00613766" w:rsidRPr="000F1DF9" w:rsidRDefault="00613766" w:rsidP="00900C1C">
            <w:pPr>
              <w:spacing w:after="0"/>
              <w:rPr>
                <w:rFonts w:eastAsia="Times New Roman"/>
              </w:rPr>
            </w:pPr>
            <w:r w:rsidRPr="000F1DF9">
              <w:rPr>
                <w:rFonts w:eastAsia="Times New Roman"/>
              </w:rPr>
              <w:t>31 per 1000</w:t>
            </w:r>
            <w:r w:rsidRPr="000F1DF9">
              <w:rPr>
                <w:rFonts w:eastAsia="Times New Roman"/>
              </w:rPr>
              <w:br/>
              <w:t>(11 to 88)</w:t>
            </w:r>
          </w:p>
        </w:tc>
        <w:tc>
          <w:tcPr>
            <w:tcW w:w="1396" w:type="dxa"/>
            <w:shd w:val="clear" w:color="auto" w:fill="F2F2F2" w:themeFill="background1" w:themeFillShade="F2"/>
          </w:tcPr>
          <w:p w14:paraId="561BEEE8" w14:textId="77777777" w:rsidR="00613766" w:rsidRPr="000F1DF9" w:rsidRDefault="00613766" w:rsidP="00900C1C">
            <w:pPr>
              <w:spacing w:after="0"/>
              <w:rPr>
                <w:rFonts w:eastAsia="Times New Roman"/>
                <w:b/>
                <w:bCs/>
              </w:rPr>
            </w:pPr>
            <w:r w:rsidRPr="000F1DF9">
              <w:rPr>
                <w:rFonts w:eastAsia="Times New Roman"/>
              </w:rPr>
              <w:t>382</w:t>
            </w:r>
            <w:r w:rsidRPr="000F1DF9">
              <w:rPr>
                <w:rFonts w:eastAsia="Times New Roman"/>
              </w:rPr>
              <w:br/>
              <w:t>(2 RCTs)</w:t>
            </w:r>
            <w:r w:rsidRPr="000F1DF9" w:rsidDel="00A14101">
              <w:rPr>
                <w:rFonts w:eastAsia="Times New Roman"/>
              </w:rPr>
              <w:t xml:space="preserve"> </w:t>
            </w:r>
          </w:p>
        </w:tc>
        <w:tc>
          <w:tcPr>
            <w:tcW w:w="1581" w:type="dxa"/>
            <w:shd w:val="clear" w:color="auto" w:fill="F2F2F2" w:themeFill="background1" w:themeFillShade="F2"/>
            <w:hideMark/>
          </w:tcPr>
          <w:p w14:paraId="08A917CC" w14:textId="77777777" w:rsidR="00613766" w:rsidRPr="000F1DF9" w:rsidRDefault="00613766" w:rsidP="00900C1C">
            <w:pPr>
              <w:spacing w:after="0"/>
              <w:rPr>
                <w:rFonts w:eastAsia="Times New Roman"/>
              </w:rPr>
            </w:pPr>
            <w:r w:rsidRPr="000F1DF9">
              <w:rPr>
                <w:rFonts w:eastAsia="Times New Roman"/>
              </w:rPr>
              <w:t>RR 0.75</w:t>
            </w:r>
            <w:r w:rsidRPr="000F1DF9">
              <w:rPr>
                <w:rFonts w:eastAsia="Times New Roman"/>
              </w:rPr>
              <w:br/>
              <w:t>(0.27 to 2.10)</w:t>
            </w:r>
          </w:p>
        </w:tc>
        <w:tc>
          <w:tcPr>
            <w:tcW w:w="1230" w:type="dxa"/>
            <w:shd w:val="clear" w:color="auto" w:fill="F2F2F2" w:themeFill="background1" w:themeFillShade="F2"/>
          </w:tcPr>
          <w:p w14:paraId="5A029498" w14:textId="77777777" w:rsidR="00613766" w:rsidRPr="000F1DF9" w:rsidRDefault="00613766" w:rsidP="00900C1C">
            <w:pPr>
              <w:spacing w:after="0"/>
              <w:ind w:right="-55"/>
              <w:rPr>
                <w:rFonts w:eastAsia="Times New Roman"/>
              </w:rPr>
            </w:pPr>
            <w:r w:rsidRPr="000F1DF9">
              <w:rPr>
                <w:rFonts w:eastAsia="Times New Roman"/>
              </w:rPr>
              <w:t>NA</w:t>
            </w:r>
          </w:p>
        </w:tc>
        <w:tc>
          <w:tcPr>
            <w:tcW w:w="655" w:type="dxa"/>
            <w:shd w:val="clear" w:color="auto" w:fill="F2F2F2" w:themeFill="background1" w:themeFillShade="F2"/>
          </w:tcPr>
          <w:p w14:paraId="300B80DC" w14:textId="77777777" w:rsidR="00613766" w:rsidRPr="000F1DF9" w:rsidRDefault="00613766" w:rsidP="00900C1C">
            <w:pPr>
              <w:spacing w:after="0"/>
              <w:ind w:right="-55"/>
              <w:rPr>
                <w:rFonts w:eastAsia="Times New Roman"/>
              </w:rPr>
            </w:pPr>
            <w:r w:rsidRPr="000F1DF9">
              <w:rPr>
                <w:rFonts w:eastAsia="Times New Roman"/>
              </w:rPr>
              <w:t>NA†</w:t>
            </w:r>
          </w:p>
        </w:tc>
        <w:tc>
          <w:tcPr>
            <w:tcW w:w="1508" w:type="dxa"/>
            <w:shd w:val="clear" w:color="auto" w:fill="F2F2F2" w:themeFill="background1" w:themeFillShade="F2"/>
            <w:hideMark/>
          </w:tcPr>
          <w:p w14:paraId="445B3224"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Low</w:t>
            </w:r>
            <w:r w:rsidRPr="000F1DF9">
              <w:rPr>
                <w:rFonts w:eastAsia="Times New Roman"/>
                <w:vertAlign w:val="superscript"/>
              </w:rPr>
              <w:t>b</w:t>
            </w:r>
          </w:p>
        </w:tc>
      </w:tr>
      <w:tr w:rsidR="00DD04CB" w:rsidRPr="000F1DF9" w14:paraId="3D5795A6" w14:textId="77777777" w:rsidTr="005A069D">
        <w:trPr>
          <w:trHeight w:val="20"/>
        </w:trPr>
        <w:tc>
          <w:tcPr>
            <w:tcW w:w="3918" w:type="dxa"/>
            <w:shd w:val="clear" w:color="auto" w:fill="F2F2F2" w:themeFill="background1" w:themeFillShade="F2"/>
            <w:hideMark/>
          </w:tcPr>
          <w:p w14:paraId="744F281E" w14:textId="77777777" w:rsidR="00613766" w:rsidRPr="000F1DF9" w:rsidRDefault="00613766" w:rsidP="00900C1C">
            <w:pPr>
              <w:spacing w:after="0"/>
              <w:ind w:right="-4"/>
              <w:rPr>
                <w:rFonts w:eastAsia="Times New Roman"/>
              </w:rPr>
            </w:pPr>
            <w:r w:rsidRPr="000F1DF9">
              <w:rPr>
                <w:rFonts w:eastAsia="Times New Roman"/>
              </w:rPr>
              <w:t>Safety data (maternal adverse event) - diuretic + AHTN vs control + AHTN</w:t>
            </w:r>
          </w:p>
        </w:tc>
        <w:tc>
          <w:tcPr>
            <w:tcW w:w="1388" w:type="dxa"/>
            <w:shd w:val="clear" w:color="auto" w:fill="F2F2F2" w:themeFill="background1" w:themeFillShade="F2"/>
            <w:hideMark/>
          </w:tcPr>
          <w:p w14:paraId="1BC2F6EB" w14:textId="77777777" w:rsidR="00613766" w:rsidRPr="000F1DF9" w:rsidRDefault="00613766" w:rsidP="00900C1C">
            <w:pPr>
              <w:spacing w:after="0"/>
              <w:rPr>
                <w:rFonts w:eastAsia="Times New Roman"/>
              </w:rPr>
            </w:pPr>
            <w:r w:rsidRPr="000F1DF9">
              <w:rPr>
                <w:rFonts w:eastAsia="Times New Roman"/>
              </w:rPr>
              <w:t>0 per 1000</w:t>
            </w:r>
          </w:p>
          <w:p w14:paraId="21875E21" w14:textId="77777777" w:rsidR="00613766" w:rsidRPr="000F1DF9" w:rsidRDefault="00613766" w:rsidP="00900C1C">
            <w:pPr>
              <w:spacing w:after="0"/>
              <w:rPr>
                <w:rFonts w:eastAsia="Times New Roman"/>
              </w:rPr>
            </w:pPr>
            <w:r w:rsidRPr="000F1DF9">
              <w:rPr>
                <w:rFonts w:eastAsia="Times New Roman"/>
              </w:rPr>
              <w:t>(0/242)</w:t>
            </w:r>
          </w:p>
        </w:tc>
        <w:tc>
          <w:tcPr>
            <w:tcW w:w="2775" w:type="dxa"/>
            <w:shd w:val="clear" w:color="auto" w:fill="F2F2F2" w:themeFill="background1" w:themeFillShade="F2"/>
            <w:hideMark/>
          </w:tcPr>
          <w:p w14:paraId="6132D9C6" w14:textId="77777777" w:rsidR="00613766" w:rsidRPr="000F1DF9" w:rsidRDefault="00613766" w:rsidP="00900C1C">
            <w:pPr>
              <w:spacing w:after="0"/>
              <w:rPr>
                <w:rFonts w:eastAsia="Times New Roman"/>
              </w:rPr>
            </w:pPr>
            <w:r w:rsidRPr="000F1DF9">
              <w:rPr>
                <w:rFonts w:eastAsia="Times New Roman"/>
              </w:rPr>
              <w:t>0 per 1000 (0 to 16)</w:t>
            </w:r>
          </w:p>
          <w:p w14:paraId="76D96D33" w14:textId="77777777" w:rsidR="00613766" w:rsidRPr="000F1DF9" w:rsidRDefault="00613766" w:rsidP="00900C1C">
            <w:pPr>
              <w:spacing w:after="0"/>
              <w:rPr>
                <w:rFonts w:eastAsia="Times New Roman"/>
              </w:rPr>
            </w:pPr>
            <w:r w:rsidRPr="000F1DF9">
              <w:rPr>
                <w:rFonts w:eastAsia="Times New Roman"/>
              </w:rPr>
              <w:t>(0/242)</w:t>
            </w:r>
          </w:p>
        </w:tc>
        <w:tc>
          <w:tcPr>
            <w:tcW w:w="1396" w:type="dxa"/>
            <w:shd w:val="clear" w:color="auto" w:fill="F2F2F2" w:themeFill="background1" w:themeFillShade="F2"/>
          </w:tcPr>
          <w:p w14:paraId="0E3F296D" w14:textId="77777777" w:rsidR="00613766" w:rsidRPr="000F1DF9" w:rsidRDefault="00613766" w:rsidP="00900C1C">
            <w:pPr>
              <w:spacing w:after="0"/>
              <w:rPr>
                <w:rFonts w:eastAsia="Times New Roman"/>
              </w:rPr>
            </w:pPr>
            <w:r w:rsidRPr="000F1DF9">
              <w:rPr>
                <w:rFonts w:eastAsia="Times New Roman"/>
              </w:rPr>
              <w:t>484</w:t>
            </w:r>
          </w:p>
          <w:p w14:paraId="282503A8" w14:textId="77777777" w:rsidR="00613766" w:rsidRPr="000F1DF9" w:rsidRDefault="00613766" w:rsidP="00900C1C">
            <w:pPr>
              <w:spacing w:after="0"/>
              <w:rPr>
                <w:rFonts w:eastAsia="Times New Roman"/>
              </w:rPr>
            </w:pPr>
            <w:r w:rsidRPr="000F1DF9">
              <w:rPr>
                <w:rFonts w:eastAsia="Times New Roman"/>
              </w:rPr>
              <w:t>(2 RCTs)</w:t>
            </w:r>
            <w:r w:rsidRPr="000F1DF9" w:rsidDel="00A14101">
              <w:rPr>
                <w:rFonts w:eastAsia="Times New Roman"/>
              </w:rPr>
              <w:t xml:space="preserve"> </w:t>
            </w:r>
          </w:p>
        </w:tc>
        <w:tc>
          <w:tcPr>
            <w:tcW w:w="1581" w:type="dxa"/>
            <w:shd w:val="clear" w:color="auto" w:fill="F2F2F2" w:themeFill="background1" w:themeFillShade="F2"/>
            <w:hideMark/>
          </w:tcPr>
          <w:p w14:paraId="2F09FB54" w14:textId="77777777" w:rsidR="00613766" w:rsidRPr="000F1DF9" w:rsidRDefault="00613766" w:rsidP="00900C1C">
            <w:pPr>
              <w:spacing w:after="0"/>
              <w:rPr>
                <w:rFonts w:eastAsia="Times New Roman"/>
              </w:rPr>
            </w:pPr>
            <w:r w:rsidRPr="000F1DF9">
              <w:rPr>
                <w:rFonts w:eastAsia="Times New Roman"/>
              </w:rPr>
              <w:t>Not estimable*</w:t>
            </w:r>
          </w:p>
        </w:tc>
        <w:tc>
          <w:tcPr>
            <w:tcW w:w="1230" w:type="dxa"/>
            <w:shd w:val="clear" w:color="auto" w:fill="F2F2F2" w:themeFill="background1" w:themeFillShade="F2"/>
          </w:tcPr>
          <w:p w14:paraId="2CFBA14E" w14:textId="77777777" w:rsidR="00613766" w:rsidRPr="000F1DF9" w:rsidRDefault="00613766" w:rsidP="00900C1C">
            <w:pPr>
              <w:spacing w:after="0"/>
              <w:ind w:right="-55"/>
              <w:rPr>
                <w:rFonts w:eastAsia="Times New Roman"/>
              </w:rPr>
            </w:pPr>
            <w:r w:rsidRPr="000F1DF9">
              <w:rPr>
                <w:rFonts w:eastAsia="Times New Roman"/>
              </w:rPr>
              <w:t>NA</w:t>
            </w:r>
          </w:p>
        </w:tc>
        <w:tc>
          <w:tcPr>
            <w:tcW w:w="655" w:type="dxa"/>
            <w:shd w:val="clear" w:color="auto" w:fill="F2F2F2" w:themeFill="background1" w:themeFillShade="F2"/>
          </w:tcPr>
          <w:p w14:paraId="4C67F45E" w14:textId="77777777" w:rsidR="00613766" w:rsidRPr="000F1DF9" w:rsidRDefault="00613766" w:rsidP="00900C1C">
            <w:pPr>
              <w:spacing w:after="0"/>
              <w:ind w:right="-55"/>
              <w:rPr>
                <w:rFonts w:eastAsia="Times New Roman"/>
              </w:rPr>
            </w:pPr>
            <w:r w:rsidRPr="000F1DF9">
              <w:rPr>
                <w:rFonts w:eastAsia="Times New Roman"/>
              </w:rPr>
              <w:t>NA</w:t>
            </w:r>
          </w:p>
        </w:tc>
        <w:tc>
          <w:tcPr>
            <w:tcW w:w="1508" w:type="dxa"/>
            <w:shd w:val="clear" w:color="auto" w:fill="F2F2F2" w:themeFill="background1" w:themeFillShade="F2"/>
            <w:hideMark/>
          </w:tcPr>
          <w:p w14:paraId="4B169B7B"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Low</w:t>
            </w:r>
            <w:r w:rsidRPr="000F1DF9">
              <w:rPr>
                <w:rFonts w:eastAsia="Times New Roman"/>
                <w:vertAlign w:val="superscript"/>
              </w:rPr>
              <w:t>b</w:t>
            </w:r>
          </w:p>
        </w:tc>
      </w:tr>
      <w:tr w:rsidR="00DD04CB" w:rsidRPr="000F1DF9" w14:paraId="20A5E939" w14:textId="77777777" w:rsidTr="005A069D">
        <w:trPr>
          <w:trHeight w:val="20"/>
        </w:trPr>
        <w:tc>
          <w:tcPr>
            <w:tcW w:w="3918" w:type="dxa"/>
            <w:hideMark/>
          </w:tcPr>
          <w:p w14:paraId="6414E495" w14:textId="77777777" w:rsidR="00613766" w:rsidRPr="000F1DF9" w:rsidRDefault="00613766" w:rsidP="00900C1C">
            <w:pPr>
              <w:spacing w:after="0"/>
              <w:ind w:right="-4"/>
              <w:rPr>
                <w:rFonts w:eastAsia="Times New Roman"/>
                <w:b/>
                <w:bCs/>
              </w:rPr>
            </w:pPr>
            <w:r w:rsidRPr="000F1DF9">
              <w:rPr>
                <w:rFonts w:eastAsia="Times New Roman"/>
                <w:b/>
                <w:bCs/>
              </w:rPr>
              <w:t>BREASTFEEDING AT HOSPITAL DISCHARGE</w:t>
            </w:r>
          </w:p>
        </w:tc>
        <w:tc>
          <w:tcPr>
            <w:tcW w:w="1388" w:type="dxa"/>
            <w:hideMark/>
          </w:tcPr>
          <w:p w14:paraId="10921BD2" w14:textId="77777777" w:rsidR="00613766" w:rsidRPr="000F1DF9" w:rsidRDefault="00613766" w:rsidP="00900C1C">
            <w:pPr>
              <w:spacing w:after="0"/>
              <w:rPr>
                <w:rFonts w:eastAsia="Times New Roman"/>
              </w:rPr>
            </w:pPr>
            <w:r w:rsidRPr="000F1DF9">
              <w:rPr>
                <w:rFonts w:eastAsia="Times New Roman"/>
              </w:rPr>
              <w:t>746 per 1000</w:t>
            </w:r>
            <w:r w:rsidRPr="000F1DF9">
              <w:rPr>
                <w:rFonts w:eastAsia="Times New Roman"/>
              </w:rPr>
              <w:br/>
            </w:r>
          </w:p>
        </w:tc>
        <w:tc>
          <w:tcPr>
            <w:tcW w:w="2775" w:type="dxa"/>
            <w:hideMark/>
          </w:tcPr>
          <w:p w14:paraId="50420C26" w14:textId="77777777" w:rsidR="00613766" w:rsidRPr="000F1DF9" w:rsidRDefault="00613766" w:rsidP="00900C1C">
            <w:pPr>
              <w:spacing w:after="0"/>
              <w:rPr>
                <w:rFonts w:eastAsia="Times New Roman"/>
              </w:rPr>
            </w:pPr>
            <w:r w:rsidRPr="000F1DF9">
              <w:rPr>
                <w:rFonts w:eastAsia="Times New Roman"/>
              </w:rPr>
              <w:t>798 per 1000</w:t>
            </w:r>
            <w:r w:rsidRPr="000F1DF9">
              <w:rPr>
                <w:rFonts w:eastAsia="Times New Roman"/>
              </w:rPr>
              <w:br/>
              <w:t>(656 to 969)</w:t>
            </w:r>
          </w:p>
        </w:tc>
        <w:tc>
          <w:tcPr>
            <w:tcW w:w="1396" w:type="dxa"/>
          </w:tcPr>
          <w:p w14:paraId="10D8E4E0" w14:textId="77777777" w:rsidR="00613766" w:rsidRPr="000F1DF9" w:rsidRDefault="00613766" w:rsidP="00900C1C">
            <w:pPr>
              <w:spacing w:after="0"/>
              <w:rPr>
                <w:rFonts w:eastAsia="Times New Roman"/>
                <w:b/>
                <w:bCs/>
              </w:rPr>
            </w:pPr>
            <w:r w:rsidRPr="000F1DF9">
              <w:rPr>
                <w:rFonts w:eastAsia="Times New Roman"/>
              </w:rPr>
              <w:t>118</w:t>
            </w:r>
            <w:r w:rsidRPr="000F1DF9">
              <w:rPr>
                <w:rFonts w:eastAsia="Times New Roman"/>
              </w:rPr>
              <w:br/>
              <w:t>(1 RCT)</w:t>
            </w:r>
            <w:r w:rsidRPr="000F1DF9" w:rsidDel="00A14101">
              <w:rPr>
                <w:rFonts w:eastAsia="Times New Roman"/>
              </w:rPr>
              <w:t xml:space="preserve"> </w:t>
            </w:r>
          </w:p>
        </w:tc>
        <w:tc>
          <w:tcPr>
            <w:tcW w:w="1581" w:type="dxa"/>
            <w:hideMark/>
          </w:tcPr>
          <w:p w14:paraId="6BD11B65" w14:textId="77777777" w:rsidR="00613766" w:rsidRPr="000F1DF9" w:rsidRDefault="00613766" w:rsidP="00900C1C">
            <w:pPr>
              <w:spacing w:after="0"/>
              <w:rPr>
                <w:rFonts w:eastAsia="Times New Roman"/>
              </w:rPr>
            </w:pPr>
            <w:r w:rsidRPr="000F1DF9">
              <w:rPr>
                <w:rFonts w:eastAsia="Times New Roman"/>
              </w:rPr>
              <w:t>RR 1.07</w:t>
            </w:r>
            <w:r w:rsidRPr="000F1DF9">
              <w:rPr>
                <w:rFonts w:eastAsia="Times New Roman"/>
              </w:rPr>
              <w:br/>
              <w:t>(0.88 to 1.30)</w:t>
            </w:r>
          </w:p>
        </w:tc>
        <w:tc>
          <w:tcPr>
            <w:tcW w:w="1230" w:type="dxa"/>
          </w:tcPr>
          <w:p w14:paraId="5014F078" w14:textId="77777777" w:rsidR="00613766" w:rsidRPr="000F1DF9" w:rsidRDefault="00613766" w:rsidP="00900C1C">
            <w:pPr>
              <w:spacing w:after="0"/>
              <w:ind w:right="-55"/>
              <w:rPr>
                <w:rFonts w:eastAsia="Times New Roman"/>
              </w:rPr>
            </w:pPr>
            <w:r w:rsidRPr="000F1DF9">
              <w:rPr>
                <w:rFonts w:eastAsia="Times New Roman"/>
              </w:rPr>
              <w:t>NA</w:t>
            </w:r>
          </w:p>
        </w:tc>
        <w:tc>
          <w:tcPr>
            <w:tcW w:w="655" w:type="dxa"/>
          </w:tcPr>
          <w:p w14:paraId="4E5A1252" w14:textId="77777777" w:rsidR="00613766" w:rsidRPr="000F1DF9" w:rsidRDefault="00613766" w:rsidP="00900C1C">
            <w:pPr>
              <w:spacing w:after="0"/>
              <w:ind w:right="-55"/>
              <w:rPr>
                <w:rFonts w:eastAsia="Times New Roman"/>
              </w:rPr>
            </w:pPr>
            <w:r w:rsidRPr="000F1DF9">
              <w:rPr>
                <w:rFonts w:eastAsia="Times New Roman"/>
              </w:rPr>
              <w:t>NA</w:t>
            </w:r>
          </w:p>
        </w:tc>
        <w:tc>
          <w:tcPr>
            <w:tcW w:w="1508" w:type="dxa"/>
            <w:hideMark/>
          </w:tcPr>
          <w:p w14:paraId="707DAEC0"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Low</w:t>
            </w:r>
            <w:r w:rsidRPr="000F1DF9">
              <w:rPr>
                <w:rFonts w:eastAsia="Times New Roman"/>
                <w:vertAlign w:val="superscript"/>
              </w:rPr>
              <w:t>e</w:t>
            </w:r>
          </w:p>
        </w:tc>
      </w:tr>
      <w:tr w:rsidR="00DD04CB" w:rsidRPr="000F1DF9" w14:paraId="72F6E8FF" w14:textId="77777777" w:rsidTr="005A069D">
        <w:trPr>
          <w:trHeight w:val="20"/>
        </w:trPr>
        <w:tc>
          <w:tcPr>
            <w:tcW w:w="3918" w:type="dxa"/>
            <w:hideMark/>
          </w:tcPr>
          <w:p w14:paraId="17F0F1B9" w14:textId="77777777" w:rsidR="00613766" w:rsidRPr="000F1DF9" w:rsidRDefault="00613766" w:rsidP="00900C1C">
            <w:pPr>
              <w:spacing w:after="0"/>
              <w:ind w:right="-4"/>
              <w:rPr>
                <w:rFonts w:eastAsia="Times New Roman"/>
                <w:b/>
                <w:bCs/>
              </w:rPr>
            </w:pPr>
            <w:r w:rsidRPr="000F1DF9">
              <w:rPr>
                <w:rFonts w:eastAsia="Times New Roman"/>
                <w:b/>
                <w:bCs/>
              </w:rPr>
              <w:t>POSTNATAL LENGTH OF HOSPITAL STAY</w:t>
            </w:r>
          </w:p>
        </w:tc>
        <w:tc>
          <w:tcPr>
            <w:tcW w:w="1388" w:type="dxa"/>
            <w:hideMark/>
          </w:tcPr>
          <w:p w14:paraId="1175FAA9" w14:textId="77777777" w:rsidR="00613766" w:rsidRPr="000F1DF9" w:rsidRDefault="00613766" w:rsidP="00900C1C">
            <w:pPr>
              <w:spacing w:after="0"/>
              <w:rPr>
                <w:rFonts w:eastAsia="Times New Roman"/>
              </w:rPr>
            </w:pPr>
            <w:r w:rsidRPr="000F1DF9">
              <w:rPr>
                <w:rFonts w:eastAsia="Times New Roman"/>
              </w:rPr>
              <w:t>Not pooled</w:t>
            </w:r>
          </w:p>
        </w:tc>
        <w:tc>
          <w:tcPr>
            <w:tcW w:w="2775" w:type="dxa"/>
            <w:hideMark/>
          </w:tcPr>
          <w:p w14:paraId="761DDE90" w14:textId="77777777" w:rsidR="00613766" w:rsidRPr="000F1DF9" w:rsidRDefault="00613766" w:rsidP="00900C1C">
            <w:pPr>
              <w:spacing w:after="0"/>
              <w:rPr>
                <w:rFonts w:eastAsia="Times New Roman"/>
              </w:rPr>
            </w:pPr>
            <w:r w:rsidRPr="000F1DF9">
              <w:rPr>
                <w:rFonts w:eastAsia="Times New Roman"/>
              </w:rPr>
              <w:t>Not pooled</w:t>
            </w:r>
          </w:p>
        </w:tc>
        <w:tc>
          <w:tcPr>
            <w:tcW w:w="1396" w:type="dxa"/>
          </w:tcPr>
          <w:p w14:paraId="72F02ADA" w14:textId="77777777" w:rsidR="00613766" w:rsidRPr="000F1DF9" w:rsidRDefault="00613766" w:rsidP="00900C1C">
            <w:pPr>
              <w:spacing w:after="0"/>
              <w:rPr>
                <w:rFonts w:eastAsia="Times New Roman"/>
              </w:rPr>
            </w:pPr>
            <w:r w:rsidRPr="000F1DF9">
              <w:rPr>
                <w:rFonts w:eastAsia="Times New Roman"/>
              </w:rPr>
              <w:t>(0 studies)</w:t>
            </w:r>
          </w:p>
        </w:tc>
        <w:tc>
          <w:tcPr>
            <w:tcW w:w="1581" w:type="dxa"/>
            <w:hideMark/>
          </w:tcPr>
          <w:p w14:paraId="02A8E6CF" w14:textId="77777777" w:rsidR="00613766" w:rsidRPr="000F1DF9" w:rsidRDefault="00613766" w:rsidP="00900C1C">
            <w:pPr>
              <w:spacing w:after="0"/>
              <w:rPr>
                <w:rFonts w:eastAsia="Times New Roman"/>
              </w:rPr>
            </w:pPr>
            <w:r w:rsidRPr="000F1DF9">
              <w:rPr>
                <w:rFonts w:eastAsia="Times New Roman"/>
              </w:rPr>
              <w:t>NA</w:t>
            </w:r>
          </w:p>
        </w:tc>
        <w:tc>
          <w:tcPr>
            <w:tcW w:w="1230" w:type="dxa"/>
          </w:tcPr>
          <w:p w14:paraId="24AB3F2F" w14:textId="77777777" w:rsidR="00613766" w:rsidRPr="000F1DF9" w:rsidRDefault="00613766" w:rsidP="00900C1C">
            <w:pPr>
              <w:spacing w:after="0"/>
              <w:ind w:right="-55"/>
              <w:rPr>
                <w:rFonts w:eastAsia="Times New Roman"/>
              </w:rPr>
            </w:pPr>
            <w:r w:rsidRPr="000F1DF9">
              <w:rPr>
                <w:rFonts w:eastAsia="Times New Roman"/>
              </w:rPr>
              <w:t>NA</w:t>
            </w:r>
          </w:p>
        </w:tc>
        <w:tc>
          <w:tcPr>
            <w:tcW w:w="655" w:type="dxa"/>
          </w:tcPr>
          <w:p w14:paraId="58A3B974" w14:textId="77777777" w:rsidR="00613766" w:rsidRPr="000F1DF9" w:rsidRDefault="00613766" w:rsidP="00900C1C">
            <w:pPr>
              <w:spacing w:after="0"/>
              <w:ind w:right="-55"/>
              <w:rPr>
                <w:rFonts w:eastAsia="Times New Roman"/>
              </w:rPr>
            </w:pPr>
            <w:r w:rsidRPr="000F1DF9">
              <w:rPr>
                <w:rFonts w:eastAsia="Times New Roman"/>
              </w:rPr>
              <w:t>NA</w:t>
            </w:r>
          </w:p>
        </w:tc>
        <w:tc>
          <w:tcPr>
            <w:tcW w:w="1508" w:type="dxa"/>
            <w:hideMark/>
          </w:tcPr>
          <w:p w14:paraId="1C0E7DA5" w14:textId="77777777" w:rsidR="00613766" w:rsidRPr="000F1DF9" w:rsidRDefault="00613766" w:rsidP="00900C1C">
            <w:pPr>
              <w:spacing w:after="0"/>
              <w:rPr>
                <w:rFonts w:eastAsia="Times New Roman"/>
              </w:rPr>
            </w:pPr>
            <w:r w:rsidRPr="000F1DF9">
              <w:rPr>
                <w:rFonts w:eastAsia="Times New Roman"/>
              </w:rPr>
              <w:t>NA</w:t>
            </w:r>
          </w:p>
        </w:tc>
      </w:tr>
      <w:tr w:rsidR="00DD04CB" w:rsidRPr="000F1DF9" w14:paraId="0CDAFEAC" w14:textId="77777777" w:rsidTr="005A069D">
        <w:trPr>
          <w:trHeight w:val="20"/>
        </w:trPr>
        <w:tc>
          <w:tcPr>
            <w:tcW w:w="3918" w:type="dxa"/>
            <w:shd w:val="clear" w:color="auto" w:fill="FFFFFF" w:themeFill="background1"/>
          </w:tcPr>
          <w:p w14:paraId="05557879" w14:textId="77777777" w:rsidR="00613766" w:rsidRPr="000F1DF9" w:rsidRDefault="00613766" w:rsidP="00900C1C">
            <w:pPr>
              <w:spacing w:after="0"/>
              <w:ind w:right="-4"/>
              <w:rPr>
                <w:rFonts w:eastAsia="Times New Roman"/>
                <w:b/>
                <w:bCs/>
              </w:rPr>
            </w:pPr>
            <w:r w:rsidRPr="000F1DF9">
              <w:rPr>
                <w:rFonts w:eastAsia="Times New Roman"/>
                <w:b/>
                <w:bCs/>
              </w:rPr>
              <w:t>POSTNATAL READMISSION TO SECONDARY CARE</w:t>
            </w:r>
          </w:p>
        </w:tc>
        <w:tc>
          <w:tcPr>
            <w:tcW w:w="1388" w:type="dxa"/>
            <w:shd w:val="clear" w:color="auto" w:fill="FFFFFF" w:themeFill="background1"/>
          </w:tcPr>
          <w:p w14:paraId="3AFB7AEC" w14:textId="77777777" w:rsidR="00613766" w:rsidRPr="000F1DF9" w:rsidRDefault="00613766" w:rsidP="00900C1C">
            <w:pPr>
              <w:spacing w:after="0"/>
              <w:rPr>
                <w:rFonts w:eastAsia="Times New Roman"/>
              </w:rPr>
            </w:pPr>
          </w:p>
        </w:tc>
        <w:tc>
          <w:tcPr>
            <w:tcW w:w="2775" w:type="dxa"/>
            <w:shd w:val="clear" w:color="auto" w:fill="FFFFFF" w:themeFill="background1"/>
          </w:tcPr>
          <w:p w14:paraId="5CA775B7" w14:textId="77777777" w:rsidR="00613766" w:rsidRPr="000F1DF9" w:rsidRDefault="00613766" w:rsidP="00900C1C">
            <w:pPr>
              <w:spacing w:after="0"/>
              <w:rPr>
                <w:rFonts w:eastAsia="Times New Roman"/>
              </w:rPr>
            </w:pPr>
          </w:p>
        </w:tc>
        <w:tc>
          <w:tcPr>
            <w:tcW w:w="1396" w:type="dxa"/>
            <w:shd w:val="clear" w:color="auto" w:fill="FFFFFF" w:themeFill="background1"/>
          </w:tcPr>
          <w:p w14:paraId="1F5BE059" w14:textId="77777777" w:rsidR="00613766" w:rsidRPr="000F1DF9" w:rsidRDefault="00613766" w:rsidP="00900C1C">
            <w:pPr>
              <w:spacing w:after="0"/>
              <w:rPr>
                <w:rFonts w:eastAsia="Times New Roman"/>
              </w:rPr>
            </w:pPr>
          </w:p>
        </w:tc>
        <w:tc>
          <w:tcPr>
            <w:tcW w:w="1581" w:type="dxa"/>
            <w:shd w:val="clear" w:color="auto" w:fill="FFFFFF" w:themeFill="background1"/>
          </w:tcPr>
          <w:p w14:paraId="22BA7B45" w14:textId="77777777" w:rsidR="00613766" w:rsidRPr="000F1DF9" w:rsidRDefault="00613766" w:rsidP="00900C1C">
            <w:pPr>
              <w:spacing w:after="0"/>
              <w:rPr>
                <w:rFonts w:eastAsia="Times New Roman"/>
              </w:rPr>
            </w:pPr>
          </w:p>
        </w:tc>
        <w:tc>
          <w:tcPr>
            <w:tcW w:w="1230" w:type="dxa"/>
            <w:shd w:val="clear" w:color="auto" w:fill="FFFFFF" w:themeFill="background1"/>
          </w:tcPr>
          <w:p w14:paraId="6717BDBC" w14:textId="77777777" w:rsidR="00613766" w:rsidRPr="000F1DF9" w:rsidRDefault="00613766" w:rsidP="00900C1C">
            <w:pPr>
              <w:spacing w:after="0"/>
              <w:ind w:right="-55"/>
              <w:rPr>
                <w:rFonts w:eastAsia="Times New Roman"/>
              </w:rPr>
            </w:pPr>
          </w:p>
        </w:tc>
        <w:tc>
          <w:tcPr>
            <w:tcW w:w="655" w:type="dxa"/>
            <w:shd w:val="clear" w:color="auto" w:fill="FFFFFF" w:themeFill="background1"/>
          </w:tcPr>
          <w:p w14:paraId="14D6D3EE" w14:textId="77777777" w:rsidR="00613766" w:rsidRPr="000F1DF9" w:rsidRDefault="00613766" w:rsidP="00900C1C">
            <w:pPr>
              <w:spacing w:after="0"/>
              <w:ind w:right="-55"/>
              <w:rPr>
                <w:rFonts w:eastAsia="Times New Roman"/>
              </w:rPr>
            </w:pPr>
          </w:p>
        </w:tc>
        <w:tc>
          <w:tcPr>
            <w:tcW w:w="1508" w:type="dxa"/>
            <w:shd w:val="clear" w:color="auto" w:fill="FFFFFF" w:themeFill="background1"/>
          </w:tcPr>
          <w:p w14:paraId="108D03E4" w14:textId="77777777" w:rsidR="00613766" w:rsidRPr="000F1DF9" w:rsidRDefault="00613766" w:rsidP="00900C1C">
            <w:pPr>
              <w:spacing w:after="0"/>
              <w:rPr>
                <w:rFonts w:ascii="Cambria Math" w:eastAsia="Times New Roman" w:hAnsi="Cambria Math" w:cs="Cambria Math"/>
              </w:rPr>
            </w:pPr>
          </w:p>
        </w:tc>
      </w:tr>
      <w:tr w:rsidR="00DD04CB" w:rsidRPr="000F1DF9" w14:paraId="128ACFDC" w14:textId="77777777" w:rsidTr="005A069D">
        <w:trPr>
          <w:trHeight w:val="20"/>
        </w:trPr>
        <w:tc>
          <w:tcPr>
            <w:tcW w:w="3918" w:type="dxa"/>
            <w:shd w:val="clear" w:color="auto" w:fill="F2F2F2" w:themeFill="background1" w:themeFillShade="F2"/>
            <w:hideMark/>
          </w:tcPr>
          <w:p w14:paraId="4868D2D8" w14:textId="77777777" w:rsidR="00613766" w:rsidRPr="000F1DF9" w:rsidRDefault="00613766" w:rsidP="00900C1C">
            <w:pPr>
              <w:spacing w:after="0"/>
              <w:ind w:right="-4"/>
              <w:rPr>
                <w:rFonts w:eastAsia="Times New Roman"/>
              </w:rPr>
            </w:pPr>
            <w:r w:rsidRPr="000F1DF9">
              <w:rPr>
                <w:rFonts w:eastAsia="Times New Roman"/>
              </w:rPr>
              <w:lastRenderedPageBreak/>
              <w:t>Postnatal readmission - diuretic only vs. control</w:t>
            </w:r>
          </w:p>
        </w:tc>
        <w:tc>
          <w:tcPr>
            <w:tcW w:w="1388" w:type="dxa"/>
            <w:shd w:val="clear" w:color="auto" w:fill="F2F2F2" w:themeFill="background1" w:themeFillShade="F2"/>
            <w:hideMark/>
          </w:tcPr>
          <w:p w14:paraId="786D7172" w14:textId="77777777" w:rsidR="00613766" w:rsidRPr="000F1DF9" w:rsidRDefault="00613766" w:rsidP="00900C1C">
            <w:pPr>
              <w:spacing w:after="0"/>
              <w:rPr>
                <w:rFonts w:eastAsia="Times New Roman"/>
              </w:rPr>
            </w:pPr>
            <w:r w:rsidRPr="000F1DF9">
              <w:rPr>
                <w:rFonts w:eastAsia="Times New Roman"/>
              </w:rPr>
              <w:t>17 per 1000</w:t>
            </w:r>
            <w:r w:rsidRPr="000F1DF9">
              <w:rPr>
                <w:rFonts w:eastAsia="Times New Roman"/>
              </w:rPr>
              <w:br/>
            </w:r>
          </w:p>
        </w:tc>
        <w:tc>
          <w:tcPr>
            <w:tcW w:w="2775" w:type="dxa"/>
            <w:shd w:val="clear" w:color="auto" w:fill="F2F2F2" w:themeFill="background1" w:themeFillShade="F2"/>
            <w:hideMark/>
          </w:tcPr>
          <w:p w14:paraId="19A61F79" w14:textId="77777777" w:rsidR="00613766" w:rsidRPr="000F1DF9" w:rsidRDefault="00613766" w:rsidP="00900C1C">
            <w:pPr>
              <w:spacing w:after="0"/>
              <w:rPr>
                <w:rFonts w:eastAsia="Times New Roman"/>
              </w:rPr>
            </w:pPr>
            <w:r w:rsidRPr="000F1DF9">
              <w:rPr>
                <w:rFonts w:eastAsia="Times New Roman"/>
              </w:rPr>
              <w:t>51 per 1000</w:t>
            </w:r>
            <w:r w:rsidRPr="000F1DF9">
              <w:rPr>
                <w:rFonts w:eastAsia="Times New Roman"/>
              </w:rPr>
              <w:br/>
              <w:t>(5 to 475)</w:t>
            </w:r>
          </w:p>
        </w:tc>
        <w:tc>
          <w:tcPr>
            <w:tcW w:w="1396" w:type="dxa"/>
            <w:shd w:val="clear" w:color="auto" w:fill="F2F2F2" w:themeFill="background1" w:themeFillShade="F2"/>
          </w:tcPr>
          <w:p w14:paraId="15121E94" w14:textId="77777777" w:rsidR="00613766" w:rsidRPr="000F1DF9" w:rsidRDefault="00613766" w:rsidP="00900C1C">
            <w:pPr>
              <w:spacing w:after="0"/>
              <w:rPr>
                <w:rFonts w:eastAsia="Times New Roman"/>
                <w:b/>
                <w:bCs/>
              </w:rPr>
            </w:pPr>
            <w:r w:rsidRPr="000F1DF9">
              <w:rPr>
                <w:rFonts w:eastAsia="Times New Roman"/>
              </w:rPr>
              <w:t>118</w:t>
            </w:r>
            <w:r w:rsidRPr="000F1DF9">
              <w:rPr>
                <w:rFonts w:eastAsia="Times New Roman"/>
              </w:rPr>
              <w:br/>
              <w:t>(1 RCT)</w:t>
            </w:r>
            <w:r w:rsidRPr="000F1DF9" w:rsidDel="00A14101">
              <w:rPr>
                <w:rFonts w:eastAsia="Times New Roman"/>
              </w:rPr>
              <w:t xml:space="preserve"> </w:t>
            </w:r>
          </w:p>
        </w:tc>
        <w:tc>
          <w:tcPr>
            <w:tcW w:w="1581" w:type="dxa"/>
            <w:shd w:val="clear" w:color="auto" w:fill="F2F2F2" w:themeFill="background1" w:themeFillShade="F2"/>
            <w:hideMark/>
          </w:tcPr>
          <w:p w14:paraId="732BE163" w14:textId="77777777" w:rsidR="00613766" w:rsidRPr="000F1DF9" w:rsidRDefault="00613766" w:rsidP="00900C1C">
            <w:pPr>
              <w:spacing w:after="0"/>
              <w:rPr>
                <w:rFonts w:eastAsia="Times New Roman"/>
              </w:rPr>
            </w:pPr>
            <w:r w:rsidRPr="000F1DF9">
              <w:rPr>
                <w:rFonts w:eastAsia="Times New Roman"/>
              </w:rPr>
              <w:t>RR 3.00</w:t>
            </w:r>
            <w:r w:rsidRPr="000F1DF9">
              <w:rPr>
                <w:rFonts w:eastAsia="Times New Roman"/>
              </w:rPr>
              <w:br/>
              <w:t>(0.32 to 28.02)</w:t>
            </w:r>
          </w:p>
        </w:tc>
        <w:tc>
          <w:tcPr>
            <w:tcW w:w="1230" w:type="dxa"/>
            <w:shd w:val="clear" w:color="auto" w:fill="F2F2F2" w:themeFill="background1" w:themeFillShade="F2"/>
          </w:tcPr>
          <w:p w14:paraId="75729A0F" w14:textId="77777777" w:rsidR="00613766" w:rsidRPr="000F1DF9" w:rsidRDefault="00613766" w:rsidP="00900C1C">
            <w:pPr>
              <w:spacing w:after="0"/>
              <w:ind w:right="-55"/>
              <w:rPr>
                <w:rFonts w:eastAsia="Times New Roman"/>
              </w:rPr>
            </w:pPr>
            <w:r w:rsidRPr="000F1DF9">
              <w:rPr>
                <w:rFonts w:eastAsia="Times New Roman"/>
              </w:rPr>
              <w:t>NA</w:t>
            </w:r>
          </w:p>
        </w:tc>
        <w:tc>
          <w:tcPr>
            <w:tcW w:w="655" w:type="dxa"/>
            <w:shd w:val="clear" w:color="auto" w:fill="F2F2F2" w:themeFill="background1" w:themeFillShade="F2"/>
          </w:tcPr>
          <w:p w14:paraId="488D1E78" w14:textId="77777777" w:rsidR="00613766" w:rsidRPr="000F1DF9" w:rsidRDefault="00613766" w:rsidP="00900C1C">
            <w:pPr>
              <w:spacing w:after="0"/>
              <w:ind w:right="-55"/>
              <w:rPr>
                <w:rFonts w:eastAsia="Times New Roman"/>
              </w:rPr>
            </w:pPr>
            <w:r w:rsidRPr="000F1DF9">
              <w:rPr>
                <w:rFonts w:eastAsia="Times New Roman"/>
              </w:rPr>
              <w:t>NA</w:t>
            </w:r>
          </w:p>
        </w:tc>
        <w:tc>
          <w:tcPr>
            <w:tcW w:w="1508" w:type="dxa"/>
            <w:shd w:val="clear" w:color="auto" w:fill="F2F2F2" w:themeFill="background1" w:themeFillShade="F2"/>
            <w:hideMark/>
          </w:tcPr>
          <w:p w14:paraId="68D6C685"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Low</w:t>
            </w:r>
            <w:r w:rsidRPr="000F1DF9">
              <w:rPr>
                <w:rFonts w:eastAsia="Times New Roman"/>
                <w:vertAlign w:val="superscript"/>
              </w:rPr>
              <w:t>e</w:t>
            </w:r>
          </w:p>
        </w:tc>
      </w:tr>
      <w:tr w:rsidR="00DD04CB" w:rsidRPr="000F1DF9" w14:paraId="0A79AC04" w14:textId="77777777" w:rsidTr="005A069D">
        <w:trPr>
          <w:trHeight w:val="20"/>
        </w:trPr>
        <w:tc>
          <w:tcPr>
            <w:tcW w:w="3918" w:type="dxa"/>
            <w:shd w:val="clear" w:color="auto" w:fill="F2F2F2" w:themeFill="background1" w:themeFillShade="F2"/>
            <w:hideMark/>
          </w:tcPr>
          <w:p w14:paraId="7254E1D7" w14:textId="77777777" w:rsidR="00613766" w:rsidRPr="000F1DF9" w:rsidRDefault="00613766" w:rsidP="00900C1C">
            <w:pPr>
              <w:spacing w:after="0"/>
              <w:ind w:right="-4"/>
              <w:rPr>
                <w:rFonts w:eastAsia="Times New Roman"/>
              </w:rPr>
            </w:pPr>
            <w:r w:rsidRPr="000F1DF9">
              <w:rPr>
                <w:rFonts w:eastAsia="Times New Roman"/>
              </w:rPr>
              <w:t xml:space="preserve">Postnatal readmission - </w:t>
            </w:r>
            <w:r>
              <w:rPr>
                <w:rFonts w:eastAsia="Times New Roman"/>
              </w:rPr>
              <w:t>d</w:t>
            </w:r>
            <w:r w:rsidRPr="000F1DF9">
              <w:rPr>
                <w:rFonts w:eastAsia="Times New Roman"/>
              </w:rPr>
              <w:t>iuretic + AHTN vs control + AHTN</w:t>
            </w:r>
          </w:p>
        </w:tc>
        <w:tc>
          <w:tcPr>
            <w:tcW w:w="1388" w:type="dxa"/>
            <w:shd w:val="clear" w:color="auto" w:fill="F2F2F2" w:themeFill="background1" w:themeFillShade="F2"/>
            <w:hideMark/>
          </w:tcPr>
          <w:p w14:paraId="3D68FAC7" w14:textId="77777777" w:rsidR="00613766" w:rsidRPr="000F1DF9" w:rsidRDefault="00613766" w:rsidP="00900C1C">
            <w:pPr>
              <w:spacing w:after="0"/>
              <w:rPr>
                <w:rFonts w:eastAsia="Times New Roman"/>
              </w:rPr>
            </w:pPr>
            <w:r w:rsidRPr="000F1DF9">
              <w:rPr>
                <w:rFonts w:eastAsia="Times New Roman"/>
              </w:rPr>
              <w:t>83 per 1000</w:t>
            </w:r>
          </w:p>
        </w:tc>
        <w:tc>
          <w:tcPr>
            <w:tcW w:w="2775" w:type="dxa"/>
            <w:shd w:val="clear" w:color="auto" w:fill="F2F2F2" w:themeFill="background1" w:themeFillShade="F2"/>
            <w:hideMark/>
          </w:tcPr>
          <w:p w14:paraId="7F697FED" w14:textId="77777777" w:rsidR="00613766" w:rsidRPr="000F1DF9" w:rsidRDefault="00613766" w:rsidP="00900C1C">
            <w:pPr>
              <w:spacing w:after="0"/>
              <w:rPr>
                <w:rFonts w:eastAsia="Times New Roman"/>
              </w:rPr>
            </w:pPr>
            <w:r w:rsidRPr="000F1DF9">
              <w:rPr>
                <w:rFonts w:eastAsia="Times New Roman"/>
              </w:rPr>
              <w:t>47 per 1000</w:t>
            </w:r>
            <w:r w:rsidRPr="000F1DF9">
              <w:rPr>
                <w:rFonts w:eastAsia="Times New Roman"/>
              </w:rPr>
              <w:br/>
              <w:t>(21 to 103)</w:t>
            </w:r>
          </w:p>
        </w:tc>
        <w:tc>
          <w:tcPr>
            <w:tcW w:w="1396" w:type="dxa"/>
            <w:shd w:val="clear" w:color="auto" w:fill="F2F2F2" w:themeFill="background1" w:themeFillShade="F2"/>
          </w:tcPr>
          <w:p w14:paraId="0D5DACEC" w14:textId="77777777" w:rsidR="00613766" w:rsidRPr="000F1DF9" w:rsidRDefault="00613766" w:rsidP="00900C1C">
            <w:pPr>
              <w:spacing w:after="0"/>
              <w:rPr>
                <w:rFonts w:eastAsia="Times New Roman"/>
                <w:b/>
                <w:bCs/>
              </w:rPr>
            </w:pPr>
            <w:r w:rsidRPr="000F1DF9">
              <w:rPr>
                <w:rFonts w:eastAsia="Times New Roman"/>
              </w:rPr>
              <w:t>384</w:t>
            </w:r>
            <w:r w:rsidRPr="000F1DF9">
              <w:rPr>
                <w:rFonts w:eastAsia="Times New Roman"/>
              </w:rPr>
              <w:br/>
              <w:t>(1 RCT)</w:t>
            </w:r>
            <w:r w:rsidRPr="000F1DF9" w:rsidDel="00A14101">
              <w:rPr>
                <w:rFonts w:eastAsia="Times New Roman"/>
              </w:rPr>
              <w:t xml:space="preserve"> </w:t>
            </w:r>
          </w:p>
        </w:tc>
        <w:tc>
          <w:tcPr>
            <w:tcW w:w="1581" w:type="dxa"/>
            <w:shd w:val="clear" w:color="auto" w:fill="F2F2F2" w:themeFill="background1" w:themeFillShade="F2"/>
            <w:hideMark/>
          </w:tcPr>
          <w:p w14:paraId="5DBF9D18" w14:textId="77777777" w:rsidR="00613766" w:rsidRPr="000F1DF9" w:rsidRDefault="00613766" w:rsidP="00900C1C">
            <w:pPr>
              <w:spacing w:after="0"/>
              <w:rPr>
                <w:rFonts w:eastAsia="Times New Roman"/>
              </w:rPr>
            </w:pPr>
            <w:r w:rsidRPr="000F1DF9">
              <w:rPr>
                <w:rFonts w:eastAsia="Times New Roman"/>
              </w:rPr>
              <w:t>RR 0.56</w:t>
            </w:r>
            <w:r w:rsidRPr="000F1DF9">
              <w:rPr>
                <w:rFonts w:eastAsia="Times New Roman"/>
              </w:rPr>
              <w:br/>
              <w:t>(0.25 to 1.24)</w:t>
            </w:r>
          </w:p>
        </w:tc>
        <w:tc>
          <w:tcPr>
            <w:tcW w:w="1230" w:type="dxa"/>
            <w:shd w:val="clear" w:color="auto" w:fill="F2F2F2" w:themeFill="background1" w:themeFillShade="F2"/>
          </w:tcPr>
          <w:p w14:paraId="1AFA86E0" w14:textId="77777777" w:rsidR="00613766" w:rsidRPr="000F1DF9" w:rsidRDefault="00613766" w:rsidP="00900C1C">
            <w:pPr>
              <w:spacing w:after="0"/>
              <w:ind w:right="-55"/>
              <w:rPr>
                <w:rFonts w:eastAsia="Times New Roman"/>
              </w:rPr>
            </w:pPr>
            <w:r w:rsidRPr="000F1DF9">
              <w:rPr>
                <w:rFonts w:eastAsia="Times New Roman"/>
              </w:rPr>
              <w:t>NA</w:t>
            </w:r>
          </w:p>
        </w:tc>
        <w:tc>
          <w:tcPr>
            <w:tcW w:w="655" w:type="dxa"/>
            <w:shd w:val="clear" w:color="auto" w:fill="F2F2F2" w:themeFill="background1" w:themeFillShade="F2"/>
          </w:tcPr>
          <w:p w14:paraId="1814FB18" w14:textId="77777777" w:rsidR="00613766" w:rsidRPr="000F1DF9" w:rsidRDefault="00613766" w:rsidP="00900C1C">
            <w:pPr>
              <w:spacing w:after="0"/>
              <w:ind w:right="-55"/>
              <w:rPr>
                <w:rFonts w:eastAsia="Times New Roman"/>
              </w:rPr>
            </w:pPr>
            <w:r w:rsidRPr="000F1DF9">
              <w:rPr>
                <w:rFonts w:eastAsia="Times New Roman"/>
              </w:rPr>
              <w:t>NA</w:t>
            </w:r>
          </w:p>
        </w:tc>
        <w:tc>
          <w:tcPr>
            <w:tcW w:w="1508" w:type="dxa"/>
            <w:shd w:val="clear" w:color="auto" w:fill="F2F2F2" w:themeFill="background1" w:themeFillShade="F2"/>
            <w:hideMark/>
          </w:tcPr>
          <w:p w14:paraId="77F198A3"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Low</w:t>
            </w:r>
            <w:r w:rsidRPr="000F1DF9">
              <w:rPr>
                <w:rFonts w:eastAsia="Times New Roman"/>
                <w:vertAlign w:val="superscript"/>
              </w:rPr>
              <w:t>d</w:t>
            </w:r>
          </w:p>
        </w:tc>
      </w:tr>
      <w:tr w:rsidR="00DD04CB" w:rsidRPr="000F1DF9" w14:paraId="1982F967" w14:textId="77777777" w:rsidTr="005A069D">
        <w:trPr>
          <w:trHeight w:val="20"/>
        </w:trPr>
        <w:tc>
          <w:tcPr>
            <w:tcW w:w="3918" w:type="dxa"/>
            <w:shd w:val="clear" w:color="auto" w:fill="F2F2F2" w:themeFill="background1" w:themeFillShade="F2"/>
            <w:hideMark/>
          </w:tcPr>
          <w:p w14:paraId="78C8C03C" w14:textId="77777777" w:rsidR="00613766" w:rsidRPr="000F1DF9" w:rsidRDefault="00613766" w:rsidP="00900C1C">
            <w:pPr>
              <w:spacing w:after="0"/>
              <w:ind w:right="-4"/>
              <w:rPr>
                <w:rFonts w:eastAsia="Times New Roman"/>
              </w:rPr>
            </w:pPr>
            <w:r w:rsidRPr="000F1DF9">
              <w:rPr>
                <w:rFonts w:eastAsia="Times New Roman"/>
              </w:rPr>
              <w:t>POSTNATAL READMISSION – TOTAL (</w:t>
            </w:r>
            <w:r w:rsidRPr="000F1DF9">
              <w:rPr>
                <w:rFonts w:eastAsia="Times New Roman"/>
                <w:i/>
                <w:iCs/>
              </w:rPr>
              <w:t>Test for subgroup differences: Chi²=1.92, df=1, P=0.17, I²=47.8%)</w:t>
            </w:r>
          </w:p>
        </w:tc>
        <w:tc>
          <w:tcPr>
            <w:tcW w:w="1388" w:type="dxa"/>
            <w:shd w:val="clear" w:color="auto" w:fill="F2F2F2" w:themeFill="background1" w:themeFillShade="F2"/>
            <w:hideMark/>
          </w:tcPr>
          <w:p w14:paraId="4883B322" w14:textId="77777777" w:rsidR="00613766" w:rsidRPr="000F1DF9" w:rsidRDefault="00613766" w:rsidP="00900C1C">
            <w:pPr>
              <w:spacing w:after="0"/>
              <w:rPr>
                <w:rFonts w:eastAsia="Times New Roman"/>
              </w:rPr>
            </w:pPr>
            <w:r w:rsidRPr="000F1DF9">
              <w:rPr>
                <w:rFonts w:eastAsia="Times New Roman"/>
              </w:rPr>
              <w:t>68 per 1000</w:t>
            </w:r>
            <w:r w:rsidRPr="000F1DF9">
              <w:rPr>
                <w:rFonts w:eastAsia="Times New Roman"/>
              </w:rPr>
              <w:br/>
            </w:r>
          </w:p>
        </w:tc>
        <w:tc>
          <w:tcPr>
            <w:tcW w:w="2775" w:type="dxa"/>
            <w:shd w:val="clear" w:color="auto" w:fill="F2F2F2" w:themeFill="background1" w:themeFillShade="F2"/>
            <w:hideMark/>
          </w:tcPr>
          <w:p w14:paraId="7F7C0A92" w14:textId="77777777" w:rsidR="00613766" w:rsidRPr="000F1DF9" w:rsidRDefault="00613766" w:rsidP="00900C1C">
            <w:pPr>
              <w:spacing w:after="0"/>
              <w:rPr>
                <w:rFonts w:eastAsia="Times New Roman"/>
              </w:rPr>
            </w:pPr>
            <w:r w:rsidRPr="000F1DF9">
              <w:rPr>
                <w:rFonts w:eastAsia="Times New Roman"/>
              </w:rPr>
              <w:t>63 per 1000</w:t>
            </w:r>
            <w:r w:rsidRPr="000F1DF9">
              <w:rPr>
                <w:rFonts w:eastAsia="Times New Roman"/>
              </w:rPr>
              <w:br/>
              <w:t>(14 to 283)</w:t>
            </w:r>
          </w:p>
        </w:tc>
        <w:tc>
          <w:tcPr>
            <w:tcW w:w="1396" w:type="dxa"/>
            <w:shd w:val="clear" w:color="auto" w:fill="F2F2F2" w:themeFill="background1" w:themeFillShade="F2"/>
          </w:tcPr>
          <w:p w14:paraId="54AE8078" w14:textId="77777777" w:rsidR="00613766" w:rsidRPr="000F1DF9" w:rsidRDefault="00613766" w:rsidP="00900C1C">
            <w:pPr>
              <w:spacing w:after="0"/>
              <w:rPr>
                <w:rFonts w:eastAsia="Times New Roman"/>
                <w:b/>
                <w:bCs/>
              </w:rPr>
            </w:pPr>
            <w:r w:rsidRPr="000F1DF9">
              <w:rPr>
                <w:rFonts w:eastAsia="Times New Roman"/>
              </w:rPr>
              <w:t>502</w:t>
            </w:r>
            <w:r w:rsidRPr="000F1DF9">
              <w:rPr>
                <w:rFonts w:eastAsia="Times New Roman"/>
              </w:rPr>
              <w:br/>
              <w:t>(2 RCTs)</w:t>
            </w:r>
            <w:r w:rsidRPr="000F1DF9" w:rsidDel="00A14101">
              <w:rPr>
                <w:rFonts w:eastAsia="Times New Roman"/>
              </w:rPr>
              <w:t xml:space="preserve"> </w:t>
            </w:r>
          </w:p>
        </w:tc>
        <w:tc>
          <w:tcPr>
            <w:tcW w:w="1581" w:type="dxa"/>
            <w:shd w:val="clear" w:color="auto" w:fill="F2F2F2" w:themeFill="background1" w:themeFillShade="F2"/>
            <w:hideMark/>
          </w:tcPr>
          <w:p w14:paraId="45835821" w14:textId="77777777" w:rsidR="00613766" w:rsidRDefault="00613766" w:rsidP="00900C1C">
            <w:pPr>
              <w:spacing w:after="0"/>
              <w:rPr>
                <w:rFonts w:eastAsia="Times New Roman"/>
              </w:rPr>
            </w:pPr>
            <w:r w:rsidRPr="000F1DF9">
              <w:rPr>
                <w:rFonts w:eastAsia="Times New Roman"/>
              </w:rPr>
              <w:t>RR 0.93</w:t>
            </w:r>
            <w:r w:rsidRPr="000F1DF9">
              <w:rPr>
                <w:rFonts w:eastAsia="Times New Roman"/>
              </w:rPr>
              <w:br/>
              <w:t>(0.21 to 4.18)</w:t>
            </w:r>
            <w:r>
              <w:rPr>
                <w:rFonts w:eastAsia="Times New Roman"/>
              </w:rPr>
              <w:t>, (95% PI:</w:t>
            </w:r>
          </w:p>
          <w:p w14:paraId="5AD8D057" w14:textId="77777777" w:rsidR="00613766" w:rsidRPr="000F1DF9" w:rsidRDefault="00613766" w:rsidP="00900C1C">
            <w:pPr>
              <w:spacing w:after="0"/>
              <w:rPr>
                <w:rFonts w:eastAsia="Times New Roman"/>
              </w:rPr>
            </w:pPr>
            <w:r>
              <w:rPr>
                <w:rFonts w:eastAsia="Times New Roman"/>
              </w:rPr>
              <w:t>0.10-8.43)ǁ</w:t>
            </w:r>
          </w:p>
        </w:tc>
        <w:tc>
          <w:tcPr>
            <w:tcW w:w="1230" w:type="dxa"/>
            <w:shd w:val="clear" w:color="auto" w:fill="F2F2F2" w:themeFill="background1" w:themeFillShade="F2"/>
          </w:tcPr>
          <w:p w14:paraId="4ABD7817" w14:textId="77777777" w:rsidR="00613766" w:rsidRPr="000F1DF9" w:rsidRDefault="00613766" w:rsidP="00900C1C">
            <w:pPr>
              <w:spacing w:after="0"/>
              <w:ind w:right="-55"/>
              <w:rPr>
                <w:rFonts w:eastAsia="Times New Roman"/>
              </w:rPr>
            </w:pPr>
            <w:r w:rsidRPr="000F1DF9">
              <w:rPr>
                <w:rFonts w:eastAsia="Times New Roman"/>
              </w:rPr>
              <w:t>0.68</w:t>
            </w:r>
          </w:p>
        </w:tc>
        <w:tc>
          <w:tcPr>
            <w:tcW w:w="655" w:type="dxa"/>
            <w:shd w:val="clear" w:color="auto" w:fill="F2F2F2" w:themeFill="background1" w:themeFillShade="F2"/>
          </w:tcPr>
          <w:p w14:paraId="61B4E611" w14:textId="77777777" w:rsidR="00613766" w:rsidRPr="000F1DF9" w:rsidRDefault="00613766" w:rsidP="00900C1C">
            <w:pPr>
              <w:spacing w:after="0"/>
              <w:ind w:right="-55"/>
              <w:rPr>
                <w:rFonts w:eastAsia="Times New Roman"/>
              </w:rPr>
            </w:pPr>
            <w:r w:rsidRPr="000F1DF9">
              <w:rPr>
                <w:rFonts w:eastAsia="Times New Roman"/>
              </w:rPr>
              <w:t>48%§</w:t>
            </w:r>
          </w:p>
        </w:tc>
        <w:tc>
          <w:tcPr>
            <w:tcW w:w="1508" w:type="dxa"/>
            <w:shd w:val="clear" w:color="auto" w:fill="F2F2F2" w:themeFill="background1" w:themeFillShade="F2"/>
            <w:hideMark/>
          </w:tcPr>
          <w:p w14:paraId="73EB009A"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Low</w:t>
            </w:r>
            <w:r w:rsidRPr="000F1DF9">
              <w:rPr>
                <w:rFonts w:eastAsia="Times New Roman"/>
                <w:vertAlign w:val="superscript"/>
              </w:rPr>
              <w:t>b,f</w:t>
            </w:r>
          </w:p>
        </w:tc>
      </w:tr>
      <w:tr w:rsidR="00DD04CB" w:rsidRPr="000F1DF9" w14:paraId="166D611C" w14:textId="77777777" w:rsidTr="005A069D">
        <w:trPr>
          <w:trHeight w:val="20"/>
        </w:trPr>
        <w:tc>
          <w:tcPr>
            <w:tcW w:w="3918" w:type="dxa"/>
            <w:hideMark/>
          </w:tcPr>
          <w:p w14:paraId="50A695CC" w14:textId="77777777" w:rsidR="00613766" w:rsidRPr="000F1DF9" w:rsidRDefault="00613766" w:rsidP="00900C1C">
            <w:pPr>
              <w:spacing w:after="0"/>
              <w:ind w:right="-4"/>
              <w:rPr>
                <w:rFonts w:eastAsia="Times New Roman"/>
                <w:b/>
                <w:bCs/>
              </w:rPr>
            </w:pPr>
            <w:r w:rsidRPr="000F1DF9">
              <w:rPr>
                <w:rFonts w:eastAsia="Times New Roman"/>
                <w:b/>
                <w:bCs/>
              </w:rPr>
              <w:t>LONGER-TERM CV OUTCOMES</w:t>
            </w:r>
          </w:p>
        </w:tc>
        <w:tc>
          <w:tcPr>
            <w:tcW w:w="1388" w:type="dxa"/>
            <w:hideMark/>
          </w:tcPr>
          <w:p w14:paraId="21CD817D" w14:textId="77777777" w:rsidR="00613766" w:rsidRPr="000F1DF9" w:rsidRDefault="00613766" w:rsidP="00900C1C">
            <w:pPr>
              <w:spacing w:after="0"/>
              <w:rPr>
                <w:rFonts w:eastAsia="Times New Roman"/>
              </w:rPr>
            </w:pPr>
            <w:r w:rsidRPr="000F1DF9">
              <w:rPr>
                <w:rFonts w:eastAsia="Times New Roman"/>
              </w:rPr>
              <w:t>250 per 1000</w:t>
            </w:r>
          </w:p>
        </w:tc>
        <w:tc>
          <w:tcPr>
            <w:tcW w:w="2775" w:type="dxa"/>
            <w:hideMark/>
          </w:tcPr>
          <w:p w14:paraId="63ED4BBC" w14:textId="77777777" w:rsidR="00613766" w:rsidRPr="000F1DF9" w:rsidRDefault="00613766" w:rsidP="00900C1C">
            <w:pPr>
              <w:spacing w:after="0"/>
              <w:rPr>
                <w:rFonts w:eastAsia="Times New Roman"/>
              </w:rPr>
            </w:pPr>
            <w:r w:rsidRPr="000F1DF9">
              <w:rPr>
                <w:rFonts w:eastAsia="Times New Roman"/>
              </w:rPr>
              <w:t>300 per 1000</w:t>
            </w:r>
            <w:r w:rsidRPr="000F1DF9">
              <w:rPr>
                <w:rFonts w:eastAsia="Times New Roman"/>
              </w:rPr>
              <w:br/>
              <w:t>(65 to 1000)</w:t>
            </w:r>
          </w:p>
        </w:tc>
        <w:tc>
          <w:tcPr>
            <w:tcW w:w="1396" w:type="dxa"/>
          </w:tcPr>
          <w:p w14:paraId="217F5566" w14:textId="77777777" w:rsidR="00613766" w:rsidRPr="000F1DF9" w:rsidRDefault="00613766" w:rsidP="00900C1C">
            <w:pPr>
              <w:spacing w:after="0"/>
              <w:rPr>
                <w:rFonts w:eastAsia="Times New Roman"/>
                <w:b/>
                <w:bCs/>
              </w:rPr>
            </w:pPr>
            <w:r w:rsidRPr="000F1DF9">
              <w:rPr>
                <w:rFonts w:eastAsia="Times New Roman"/>
              </w:rPr>
              <w:t>18</w:t>
            </w:r>
            <w:r w:rsidRPr="000F1DF9">
              <w:rPr>
                <w:rFonts w:eastAsia="Times New Roman"/>
              </w:rPr>
              <w:br/>
              <w:t>(1 RCT)</w:t>
            </w:r>
            <w:r w:rsidRPr="000F1DF9" w:rsidDel="00A14101">
              <w:rPr>
                <w:rFonts w:eastAsia="Times New Roman"/>
              </w:rPr>
              <w:t xml:space="preserve"> </w:t>
            </w:r>
          </w:p>
        </w:tc>
        <w:tc>
          <w:tcPr>
            <w:tcW w:w="1581" w:type="dxa"/>
            <w:hideMark/>
          </w:tcPr>
          <w:p w14:paraId="2CFBE553" w14:textId="77777777" w:rsidR="00613766" w:rsidRPr="000F1DF9" w:rsidRDefault="00613766" w:rsidP="00900C1C">
            <w:pPr>
              <w:spacing w:after="0"/>
              <w:rPr>
                <w:rFonts w:eastAsia="Times New Roman"/>
              </w:rPr>
            </w:pPr>
            <w:r w:rsidRPr="000F1DF9">
              <w:rPr>
                <w:rFonts w:eastAsia="Times New Roman"/>
              </w:rPr>
              <w:t>RR 1.20</w:t>
            </w:r>
            <w:r w:rsidRPr="000F1DF9">
              <w:rPr>
                <w:rFonts w:eastAsia="Times New Roman"/>
              </w:rPr>
              <w:br/>
              <w:t>(0.26 to 5.53)</w:t>
            </w:r>
          </w:p>
        </w:tc>
        <w:tc>
          <w:tcPr>
            <w:tcW w:w="1230" w:type="dxa"/>
          </w:tcPr>
          <w:p w14:paraId="56996EA1" w14:textId="77777777" w:rsidR="00613766" w:rsidRPr="000F1DF9" w:rsidRDefault="00613766" w:rsidP="00900C1C">
            <w:pPr>
              <w:spacing w:after="0"/>
              <w:ind w:right="-55"/>
              <w:rPr>
                <w:rFonts w:eastAsia="Times New Roman"/>
              </w:rPr>
            </w:pPr>
            <w:r w:rsidRPr="000F1DF9">
              <w:rPr>
                <w:rFonts w:eastAsia="Times New Roman"/>
              </w:rPr>
              <w:t>NA</w:t>
            </w:r>
          </w:p>
        </w:tc>
        <w:tc>
          <w:tcPr>
            <w:tcW w:w="655" w:type="dxa"/>
          </w:tcPr>
          <w:p w14:paraId="5735E948" w14:textId="77777777" w:rsidR="00613766" w:rsidRPr="000F1DF9" w:rsidRDefault="00613766" w:rsidP="00900C1C">
            <w:pPr>
              <w:spacing w:after="0"/>
              <w:ind w:right="-55"/>
              <w:rPr>
                <w:rFonts w:eastAsia="Times New Roman"/>
              </w:rPr>
            </w:pPr>
            <w:r w:rsidRPr="000F1DF9">
              <w:rPr>
                <w:rFonts w:eastAsia="Times New Roman"/>
              </w:rPr>
              <w:t>NA</w:t>
            </w:r>
          </w:p>
        </w:tc>
        <w:tc>
          <w:tcPr>
            <w:tcW w:w="1508" w:type="dxa"/>
            <w:hideMark/>
          </w:tcPr>
          <w:p w14:paraId="4A436458"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g,h</w:t>
            </w:r>
          </w:p>
        </w:tc>
      </w:tr>
      <w:tr w:rsidR="00DD04CB" w:rsidRPr="000F1DF9" w14:paraId="3038EFD3" w14:textId="77777777" w:rsidTr="005A069D">
        <w:trPr>
          <w:trHeight w:val="20"/>
        </w:trPr>
        <w:tc>
          <w:tcPr>
            <w:tcW w:w="3918" w:type="dxa"/>
            <w:tcBorders>
              <w:top w:val="single" w:sz="4" w:space="0" w:color="auto"/>
              <w:left w:val="single" w:sz="4" w:space="0" w:color="auto"/>
              <w:bottom w:val="single" w:sz="4" w:space="0" w:color="auto"/>
              <w:right w:val="single" w:sz="4" w:space="0" w:color="auto"/>
            </w:tcBorders>
            <w:hideMark/>
          </w:tcPr>
          <w:p w14:paraId="7D331A2D" w14:textId="77777777" w:rsidR="00613766" w:rsidRPr="000F1DF9" w:rsidRDefault="00613766" w:rsidP="00900C1C">
            <w:pPr>
              <w:spacing w:after="0"/>
              <w:ind w:right="-4"/>
              <w:rPr>
                <w:rFonts w:eastAsia="Times New Roman"/>
                <w:b/>
                <w:bCs/>
              </w:rPr>
            </w:pPr>
            <w:r w:rsidRPr="000F1DF9">
              <w:rPr>
                <w:rFonts w:eastAsia="Times New Roman"/>
                <w:b/>
                <w:bCs/>
              </w:rPr>
              <w:t>WOMEN’S SATISFACTION WITH CARE</w:t>
            </w:r>
          </w:p>
        </w:tc>
        <w:tc>
          <w:tcPr>
            <w:tcW w:w="1388" w:type="dxa"/>
            <w:tcBorders>
              <w:top w:val="single" w:sz="4" w:space="0" w:color="auto"/>
              <w:left w:val="single" w:sz="4" w:space="0" w:color="auto"/>
              <w:bottom w:val="single" w:sz="4" w:space="0" w:color="auto"/>
              <w:right w:val="single" w:sz="4" w:space="0" w:color="auto"/>
            </w:tcBorders>
            <w:hideMark/>
          </w:tcPr>
          <w:p w14:paraId="2C803A98" w14:textId="77777777" w:rsidR="00613766" w:rsidRPr="000F1DF9" w:rsidRDefault="00613766" w:rsidP="00900C1C">
            <w:pPr>
              <w:spacing w:after="0"/>
              <w:rPr>
                <w:rFonts w:eastAsia="Times New Roman"/>
              </w:rPr>
            </w:pPr>
            <w:r w:rsidRPr="000F1DF9">
              <w:rPr>
                <w:rFonts w:eastAsia="Times New Roman"/>
              </w:rPr>
              <w:t>Not pooled</w:t>
            </w:r>
          </w:p>
        </w:tc>
        <w:tc>
          <w:tcPr>
            <w:tcW w:w="2775" w:type="dxa"/>
            <w:tcBorders>
              <w:top w:val="single" w:sz="4" w:space="0" w:color="auto"/>
              <w:left w:val="single" w:sz="4" w:space="0" w:color="auto"/>
              <w:bottom w:val="single" w:sz="4" w:space="0" w:color="auto"/>
              <w:right w:val="single" w:sz="4" w:space="0" w:color="auto"/>
            </w:tcBorders>
            <w:hideMark/>
          </w:tcPr>
          <w:p w14:paraId="4E5491A4" w14:textId="77777777" w:rsidR="00613766" w:rsidRPr="000F1DF9" w:rsidRDefault="00613766" w:rsidP="00900C1C">
            <w:pPr>
              <w:spacing w:after="0"/>
              <w:rPr>
                <w:rFonts w:eastAsia="Times New Roman"/>
              </w:rPr>
            </w:pPr>
            <w:r w:rsidRPr="000F1DF9">
              <w:rPr>
                <w:rFonts w:eastAsia="Times New Roman"/>
              </w:rPr>
              <w:t>Not pooled</w:t>
            </w:r>
          </w:p>
        </w:tc>
        <w:tc>
          <w:tcPr>
            <w:tcW w:w="1396" w:type="dxa"/>
            <w:tcBorders>
              <w:top w:val="single" w:sz="4" w:space="0" w:color="auto"/>
              <w:left w:val="single" w:sz="4" w:space="0" w:color="auto"/>
              <w:bottom w:val="single" w:sz="4" w:space="0" w:color="auto"/>
              <w:right w:val="single" w:sz="4" w:space="0" w:color="auto"/>
            </w:tcBorders>
          </w:tcPr>
          <w:p w14:paraId="1D6411CE" w14:textId="77777777" w:rsidR="00613766" w:rsidRPr="000F1DF9" w:rsidRDefault="00613766" w:rsidP="00900C1C">
            <w:pPr>
              <w:spacing w:after="0"/>
              <w:rPr>
                <w:rFonts w:eastAsia="Times New Roman"/>
              </w:rPr>
            </w:pPr>
            <w:r w:rsidRPr="000F1DF9">
              <w:rPr>
                <w:rFonts w:eastAsia="Times New Roman"/>
              </w:rPr>
              <w:t>(0 studies)</w:t>
            </w:r>
          </w:p>
        </w:tc>
        <w:tc>
          <w:tcPr>
            <w:tcW w:w="1581" w:type="dxa"/>
            <w:tcBorders>
              <w:top w:val="single" w:sz="4" w:space="0" w:color="auto"/>
              <w:left w:val="single" w:sz="4" w:space="0" w:color="auto"/>
              <w:bottom w:val="single" w:sz="4" w:space="0" w:color="auto"/>
              <w:right w:val="single" w:sz="4" w:space="0" w:color="auto"/>
            </w:tcBorders>
            <w:hideMark/>
          </w:tcPr>
          <w:p w14:paraId="230BBB6B" w14:textId="77777777" w:rsidR="00613766" w:rsidRPr="000F1DF9" w:rsidRDefault="00613766" w:rsidP="00900C1C">
            <w:pPr>
              <w:spacing w:after="0"/>
              <w:rPr>
                <w:rFonts w:eastAsia="Times New Roman"/>
              </w:rPr>
            </w:pPr>
            <w:r w:rsidRPr="000F1DF9">
              <w:rPr>
                <w:rFonts w:eastAsia="Times New Roman"/>
              </w:rPr>
              <w:t>Not pooled</w:t>
            </w:r>
          </w:p>
        </w:tc>
        <w:tc>
          <w:tcPr>
            <w:tcW w:w="1230" w:type="dxa"/>
            <w:tcBorders>
              <w:top w:val="single" w:sz="4" w:space="0" w:color="auto"/>
              <w:left w:val="single" w:sz="4" w:space="0" w:color="auto"/>
              <w:bottom w:val="single" w:sz="4" w:space="0" w:color="auto"/>
              <w:right w:val="single" w:sz="4" w:space="0" w:color="auto"/>
            </w:tcBorders>
          </w:tcPr>
          <w:p w14:paraId="1421B876" w14:textId="77777777" w:rsidR="00613766" w:rsidRPr="000F1DF9" w:rsidRDefault="00613766" w:rsidP="00900C1C">
            <w:pPr>
              <w:spacing w:after="0"/>
              <w:ind w:right="-55"/>
              <w:rPr>
                <w:rFonts w:eastAsia="Times New Roman"/>
              </w:rPr>
            </w:pPr>
            <w:r w:rsidRPr="000F1DF9">
              <w:rPr>
                <w:rFonts w:eastAsia="Times New Roman"/>
              </w:rPr>
              <w:t>NA</w:t>
            </w:r>
          </w:p>
        </w:tc>
        <w:tc>
          <w:tcPr>
            <w:tcW w:w="655" w:type="dxa"/>
            <w:tcBorders>
              <w:top w:val="single" w:sz="4" w:space="0" w:color="auto"/>
              <w:left w:val="single" w:sz="4" w:space="0" w:color="auto"/>
              <w:bottom w:val="single" w:sz="4" w:space="0" w:color="auto"/>
              <w:right w:val="single" w:sz="4" w:space="0" w:color="auto"/>
            </w:tcBorders>
          </w:tcPr>
          <w:p w14:paraId="6CAE505F" w14:textId="77777777" w:rsidR="00613766" w:rsidRPr="000F1DF9" w:rsidRDefault="00613766" w:rsidP="00900C1C">
            <w:pPr>
              <w:spacing w:after="0"/>
              <w:ind w:right="-55"/>
              <w:rPr>
                <w:rFonts w:eastAsia="Times New Roman"/>
              </w:rPr>
            </w:pPr>
            <w:r w:rsidRPr="000F1DF9">
              <w:rPr>
                <w:rFonts w:eastAsia="Times New Roman"/>
              </w:rPr>
              <w:t>NA</w:t>
            </w:r>
          </w:p>
        </w:tc>
        <w:tc>
          <w:tcPr>
            <w:tcW w:w="1508" w:type="dxa"/>
            <w:tcBorders>
              <w:top w:val="single" w:sz="4" w:space="0" w:color="auto"/>
              <w:left w:val="single" w:sz="4" w:space="0" w:color="auto"/>
              <w:bottom w:val="single" w:sz="4" w:space="0" w:color="auto"/>
              <w:right w:val="single" w:sz="4" w:space="0" w:color="auto"/>
            </w:tcBorders>
            <w:hideMark/>
          </w:tcPr>
          <w:p w14:paraId="764E2D9E" w14:textId="77777777" w:rsidR="00613766" w:rsidRPr="000F1DF9" w:rsidRDefault="00613766" w:rsidP="00900C1C">
            <w:pPr>
              <w:spacing w:after="0"/>
              <w:rPr>
                <w:rFonts w:eastAsia="Times New Roman"/>
              </w:rPr>
            </w:pPr>
            <w:r w:rsidRPr="000F1DF9">
              <w:rPr>
                <w:rFonts w:eastAsia="Times New Roman"/>
              </w:rPr>
              <w:t>NA</w:t>
            </w:r>
          </w:p>
        </w:tc>
      </w:tr>
    </w:tbl>
    <w:p w14:paraId="13553B03" w14:textId="77777777" w:rsidR="00613766" w:rsidRPr="000F1DF9" w:rsidRDefault="00613766" w:rsidP="00613766">
      <w:pPr>
        <w:shd w:val="clear" w:color="auto" w:fill="FFFFFF"/>
        <w:outlineLvl w:val="2"/>
        <w:rPr>
          <w:rFonts w:eastAsia="Times New Roman"/>
        </w:rPr>
      </w:pPr>
    </w:p>
    <w:p w14:paraId="47C58EE6" w14:textId="77777777" w:rsidR="00613766" w:rsidRPr="000F1DF9" w:rsidRDefault="00613766" w:rsidP="00900C1C">
      <w:pPr>
        <w:shd w:val="clear" w:color="auto" w:fill="FFFFFF"/>
        <w:spacing w:after="0"/>
        <w:outlineLvl w:val="2"/>
        <w:rPr>
          <w:rFonts w:eastAsia="Times New Roman"/>
        </w:rPr>
      </w:pPr>
      <w:r w:rsidRPr="000F1DF9">
        <w:rPr>
          <w:rFonts w:eastAsia="Times New Roman"/>
        </w:rPr>
        <w:t xml:space="preserve">BP (blood pressure), CI (confidence interval), CV (cardiovascular), MAP (mean arterial pressure), MD (mean difference), OR (odds ratio), </w:t>
      </w:r>
      <w:r w:rsidRPr="000F1DF9">
        <w:t xml:space="preserve">MD (mean difference), NA (not applicable), </w:t>
      </w:r>
      <w:r>
        <w:t xml:space="preserve">PI (prediction interval), </w:t>
      </w:r>
      <w:r w:rsidRPr="000F1DF9">
        <w:t xml:space="preserve">RCT (randomised controlled trial), </w:t>
      </w:r>
      <w:r w:rsidRPr="000F1DF9">
        <w:rPr>
          <w:rFonts w:eastAsia="Times New Roman"/>
        </w:rPr>
        <w:t>RR (risk ratio)</w:t>
      </w:r>
    </w:p>
    <w:p w14:paraId="0107D8DD" w14:textId="77777777" w:rsidR="00613766" w:rsidRPr="000F1DF9" w:rsidRDefault="00613766" w:rsidP="00900C1C">
      <w:pPr>
        <w:shd w:val="clear" w:color="auto" w:fill="FFFFFF"/>
        <w:spacing w:after="0"/>
        <w:outlineLvl w:val="2"/>
        <w:rPr>
          <w:rFonts w:eastAsia="Times New Roman"/>
        </w:rPr>
      </w:pPr>
      <w:r w:rsidRPr="000F1DF9">
        <w:rPr>
          <w:rFonts w:eastAsia="Times New Roman"/>
        </w:rPr>
        <w:t>Rows in grey are subgroups of the same outcome.</w:t>
      </w:r>
    </w:p>
    <w:p w14:paraId="25173874" w14:textId="77777777" w:rsidR="00613766" w:rsidRPr="000F1DF9" w:rsidRDefault="00613766" w:rsidP="00900C1C">
      <w:pPr>
        <w:shd w:val="clear" w:color="auto" w:fill="FFFFFF"/>
        <w:spacing w:after="0"/>
        <w:outlineLvl w:val="2"/>
        <w:rPr>
          <w:rFonts w:eastAsia="Times New Roman"/>
        </w:rPr>
      </w:pPr>
      <w:r w:rsidRPr="000F1DF9">
        <w:rPr>
          <w:rFonts w:eastAsia="Times New Roman"/>
        </w:rPr>
        <w:t>* No events were reported in either trial arm.</w:t>
      </w:r>
    </w:p>
    <w:p w14:paraId="06DD8D64" w14:textId="77777777" w:rsidR="00613766" w:rsidRPr="000F1DF9" w:rsidRDefault="00613766" w:rsidP="00900C1C">
      <w:pPr>
        <w:shd w:val="clear" w:color="auto" w:fill="FFFFFF"/>
        <w:spacing w:after="0"/>
        <w:outlineLvl w:val="2"/>
        <w:rPr>
          <w:rFonts w:eastAsia="Times New Roman"/>
        </w:rPr>
      </w:pPr>
      <w:r w:rsidRPr="000F1DF9">
        <w:rPr>
          <w:rFonts w:eastAsia="Times New Roman"/>
        </w:rPr>
        <w:t>† Test of heterogeneity not applicable as only one trial reported events in at least one group.</w:t>
      </w:r>
    </w:p>
    <w:p w14:paraId="7C85ECBC" w14:textId="77777777" w:rsidR="00613766" w:rsidRDefault="00613766" w:rsidP="00900C1C">
      <w:pPr>
        <w:shd w:val="clear" w:color="auto" w:fill="FFFFFF"/>
        <w:spacing w:after="0"/>
        <w:outlineLvl w:val="2"/>
        <w:rPr>
          <w:rFonts w:eastAsia="Times New Roman"/>
        </w:rPr>
      </w:pPr>
      <w:r w:rsidRPr="000F1DF9">
        <w:rPr>
          <w:rFonts w:eastAsia="Times New Roman"/>
        </w:rPr>
        <w:t>§ Tau was also &gt;0 or p was &lt;0.10, indicating substantial heterogeneity.</w:t>
      </w:r>
    </w:p>
    <w:p w14:paraId="48A14399" w14:textId="026FBA69" w:rsidR="00613766" w:rsidRDefault="00613766" w:rsidP="00613766">
      <w:pPr>
        <w:contextualSpacing/>
        <w:rPr>
          <w:rFonts w:eastAsia="Times New Roman"/>
        </w:rPr>
        <w:sectPr w:rsidR="00613766" w:rsidSect="00D719EE">
          <w:pgSz w:w="16838" w:h="11906" w:orient="landscape"/>
          <w:pgMar w:top="1440" w:right="1440" w:bottom="1440" w:left="1440" w:header="708" w:footer="708" w:gutter="0"/>
          <w:cols w:space="708"/>
          <w:docGrid w:linePitch="360"/>
        </w:sectPr>
      </w:pPr>
      <w:r w:rsidRPr="00112348">
        <w:rPr>
          <w:rFonts w:eastAsia="Times New Roman"/>
        </w:rPr>
        <w:t xml:space="preserve">ǁ </w:t>
      </w:r>
      <w:r w:rsidR="003B2026" w:rsidRPr="000F77E6">
        <w:t>Leave-out-one analyses, failed to identify the source of between-trial heterogeneity, with residual I</w:t>
      </w:r>
      <w:r w:rsidR="003B2026" w:rsidRPr="000F77E6">
        <w:rPr>
          <w:vertAlign w:val="superscript"/>
        </w:rPr>
        <w:t>2</w:t>
      </w:r>
      <w:r w:rsidR="003B2026" w:rsidRPr="000F77E6">
        <w:t xml:space="preserve"> values of 91% leaving out Bozorgan 2006, 86% leaving out Lopes 2021, and 91% leaving out Veena 2017.</w:t>
      </w:r>
    </w:p>
    <w:p w14:paraId="59A07A13" w14:textId="74DD22C9" w:rsidR="00613766" w:rsidRPr="000F1DF9" w:rsidRDefault="00A954BF" w:rsidP="00613766">
      <w:pPr>
        <w:contextualSpacing/>
        <w:rPr>
          <w:i/>
          <w:iCs/>
        </w:rPr>
      </w:pPr>
      <w:r>
        <w:rPr>
          <w:rFonts w:eastAsia="Times New Roman"/>
        </w:rPr>
        <w:t xml:space="preserve">a </w:t>
      </w:r>
      <w:r w:rsidR="00613766" w:rsidRPr="000F1DF9">
        <w:rPr>
          <w:rFonts w:eastAsia="Times New Roman"/>
        </w:rPr>
        <w:t>Small sample size &lt;150/group</w:t>
      </w:r>
      <w:r w:rsidR="00613766" w:rsidRPr="000F1DF9">
        <w:rPr>
          <w:rFonts w:eastAsia="Times New Roman"/>
        </w:rPr>
        <w:br/>
        <w:t>b</w:t>
      </w:r>
      <w:r>
        <w:rPr>
          <w:rFonts w:eastAsia="Times New Roman"/>
        </w:rPr>
        <w:t xml:space="preserve"> </w:t>
      </w:r>
      <w:r w:rsidR="00613766" w:rsidRPr="000F1DF9">
        <w:rPr>
          <w:rFonts w:eastAsia="Times New Roman"/>
        </w:rPr>
        <w:t>At</w:t>
      </w:r>
      <w:r w:rsidR="00F87238">
        <w:rPr>
          <w:rFonts w:eastAsia="Times New Roman"/>
        </w:rPr>
        <w:t xml:space="preserve"> </w:t>
      </w:r>
      <w:r w:rsidR="00613766" w:rsidRPr="000F1DF9">
        <w:rPr>
          <w:rFonts w:eastAsia="Times New Roman"/>
        </w:rPr>
        <w:t>least one trial at high risk of bias</w:t>
      </w:r>
      <w:r w:rsidR="00613766" w:rsidRPr="000F1DF9">
        <w:rPr>
          <w:rFonts w:eastAsia="Times New Roman"/>
        </w:rPr>
        <w:br/>
        <w:t>c</w:t>
      </w:r>
      <w:r>
        <w:rPr>
          <w:rFonts w:eastAsia="Times New Roman"/>
        </w:rPr>
        <w:t xml:space="preserve"> </w:t>
      </w:r>
      <w:r w:rsidR="00613766" w:rsidRPr="000F1DF9">
        <w:rPr>
          <w:rFonts w:eastAsia="Times New Roman"/>
        </w:rPr>
        <w:t>I</w:t>
      </w:r>
      <w:r w:rsidR="00613766" w:rsidRPr="000F1DF9">
        <w:rPr>
          <w:rFonts w:eastAsia="Times New Roman"/>
          <w:vertAlign w:val="superscript"/>
        </w:rPr>
        <w:t>2</w:t>
      </w:r>
      <w:r w:rsidR="00613766" w:rsidRPr="000F1DF9">
        <w:rPr>
          <w:rFonts w:eastAsia="Times New Roman"/>
        </w:rPr>
        <w:t xml:space="preserve"> &gt;60%</w:t>
      </w:r>
      <w:r w:rsidR="00613766" w:rsidRPr="000F1DF9">
        <w:rPr>
          <w:rFonts w:eastAsia="Times New Roman"/>
        </w:rPr>
        <w:br/>
        <w:t>d</w:t>
      </w:r>
      <w:r>
        <w:rPr>
          <w:rFonts w:eastAsia="Times New Roman"/>
        </w:rPr>
        <w:t xml:space="preserve"> </w:t>
      </w:r>
      <w:r w:rsidR="00613766" w:rsidRPr="000F1DF9">
        <w:rPr>
          <w:rFonts w:eastAsia="Times New Roman"/>
        </w:rPr>
        <w:t>High risk of bias</w:t>
      </w:r>
      <w:r w:rsidR="00613766" w:rsidRPr="000F1DF9">
        <w:rPr>
          <w:rFonts w:eastAsia="Times New Roman"/>
        </w:rPr>
        <w:br/>
      </w:r>
      <w:r w:rsidR="00613766" w:rsidRPr="000F1DF9">
        <w:rPr>
          <w:rFonts w:eastAsia="Times New Roman"/>
        </w:rPr>
        <w:t>e</w:t>
      </w:r>
      <w:r>
        <w:rPr>
          <w:rFonts w:eastAsia="Times New Roman"/>
        </w:rPr>
        <w:t xml:space="preserve"> </w:t>
      </w:r>
      <w:r w:rsidR="00613766" w:rsidRPr="000F1DF9">
        <w:rPr>
          <w:rFonts w:eastAsia="Times New Roman"/>
        </w:rPr>
        <w:t>Very small sample size &lt;100/group</w:t>
      </w:r>
      <w:r w:rsidR="00613766" w:rsidRPr="000F1DF9">
        <w:rPr>
          <w:rFonts w:eastAsia="Times New Roman"/>
        </w:rPr>
        <w:br/>
        <w:t>f</w:t>
      </w:r>
      <w:r>
        <w:rPr>
          <w:rFonts w:eastAsia="Times New Roman"/>
        </w:rPr>
        <w:t xml:space="preserve"> </w:t>
      </w:r>
      <w:r w:rsidR="00613766" w:rsidRPr="000F1DF9">
        <w:rPr>
          <w:rFonts w:eastAsia="Times New Roman"/>
        </w:rPr>
        <w:t>I2 31-60%</w:t>
      </w:r>
      <w:r w:rsidR="00613766" w:rsidRPr="000F1DF9">
        <w:rPr>
          <w:rFonts w:eastAsia="Times New Roman"/>
        </w:rPr>
        <w:br/>
        <w:t>g</w:t>
      </w:r>
      <w:r w:rsidR="00F87238">
        <w:rPr>
          <w:rFonts w:eastAsia="Times New Roman"/>
        </w:rPr>
        <w:t xml:space="preserve"> </w:t>
      </w:r>
      <w:r w:rsidR="00613766" w:rsidRPr="000F1DF9">
        <w:rPr>
          <w:rFonts w:eastAsia="Times New Roman"/>
        </w:rPr>
        <w:t>Unclear risk of bias</w:t>
      </w:r>
      <w:r w:rsidR="00613766" w:rsidRPr="000F1DF9">
        <w:rPr>
          <w:rFonts w:eastAsia="Times New Roman"/>
        </w:rPr>
        <w:br/>
        <w:t>h</w:t>
      </w:r>
      <w:r w:rsidR="00F87238">
        <w:rPr>
          <w:rFonts w:eastAsia="Times New Roman"/>
        </w:rPr>
        <w:t xml:space="preserve"> </w:t>
      </w:r>
      <w:r w:rsidR="00613766" w:rsidRPr="000F1DF9">
        <w:rPr>
          <w:rFonts w:eastAsia="Times New Roman"/>
        </w:rPr>
        <w:t>Extremely small sample size &lt;50/group</w:t>
      </w:r>
    </w:p>
    <w:p w14:paraId="6DAB2CF4" w14:textId="77777777" w:rsidR="00613766" w:rsidRDefault="00613766" w:rsidP="00613766">
      <w:pPr>
        <w:sectPr w:rsidR="00613766" w:rsidSect="00900C1C">
          <w:type w:val="continuous"/>
          <w:pgSz w:w="16838" w:h="11906" w:orient="landscape"/>
          <w:pgMar w:top="1440" w:right="1440" w:bottom="1440" w:left="1440" w:header="708" w:footer="708" w:gutter="0"/>
          <w:cols w:num="2" w:space="708"/>
          <w:docGrid w:linePitch="360"/>
        </w:sectPr>
      </w:pPr>
    </w:p>
    <w:p w14:paraId="4E1D461D" w14:textId="77777777" w:rsidR="00613766" w:rsidRPr="000F1DF9" w:rsidRDefault="00613766" w:rsidP="00613766">
      <w:pPr>
        <w:spacing w:after="120"/>
        <w:rPr>
          <w:b/>
          <w:bCs/>
        </w:rPr>
      </w:pPr>
      <w:r w:rsidRPr="000F1DF9">
        <w:rPr>
          <w:b/>
          <w:bCs/>
        </w:rPr>
        <w:lastRenderedPageBreak/>
        <w:t xml:space="preserve">Table </w:t>
      </w:r>
      <w:r>
        <w:rPr>
          <w:b/>
          <w:bCs/>
        </w:rPr>
        <w:t>S4</w:t>
      </w:r>
      <w:r w:rsidRPr="000F1DF9">
        <w:t>: Summary of findings for ANTIHYPERTENSIVE THERAPY vs. PLACEBO/NO THERAPY (NON-SEVERE postpartum hypertension)*</w:t>
      </w:r>
    </w:p>
    <w:tbl>
      <w:tblPr>
        <w:tblW w:w="146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254"/>
        <w:gridCol w:w="1809"/>
        <w:gridCol w:w="2805"/>
        <w:gridCol w:w="1568"/>
        <w:gridCol w:w="1472"/>
        <w:gridCol w:w="568"/>
        <w:gridCol w:w="613"/>
        <w:gridCol w:w="1524"/>
      </w:tblGrid>
      <w:tr w:rsidR="00613766" w:rsidRPr="000F1DF9" w14:paraId="6D997C39" w14:textId="77777777" w:rsidTr="005A069D">
        <w:trPr>
          <w:tblHeader/>
        </w:trPr>
        <w:tc>
          <w:tcPr>
            <w:tcW w:w="4254" w:type="dxa"/>
            <w:shd w:val="clear" w:color="auto" w:fill="DAE9F7" w:themeFill="text2" w:themeFillTint="1A"/>
          </w:tcPr>
          <w:p w14:paraId="5417A22C" w14:textId="77777777" w:rsidR="00613766" w:rsidRPr="000F1DF9" w:rsidRDefault="00613766" w:rsidP="00900C1C">
            <w:pPr>
              <w:spacing w:after="0"/>
              <w:rPr>
                <w:rFonts w:eastAsia="Times New Roman"/>
                <w:b/>
                <w:bCs/>
              </w:rPr>
            </w:pPr>
            <w:r w:rsidRPr="000F1DF9">
              <w:rPr>
                <w:rFonts w:eastAsia="Times New Roman"/>
                <w:b/>
                <w:bCs/>
              </w:rPr>
              <w:t>Outcomes</w:t>
            </w:r>
          </w:p>
        </w:tc>
        <w:tc>
          <w:tcPr>
            <w:tcW w:w="1809" w:type="dxa"/>
            <w:shd w:val="clear" w:color="auto" w:fill="DAE9F7" w:themeFill="text2" w:themeFillTint="1A"/>
          </w:tcPr>
          <w:p w14:paraId="29B55172" w14:textId="77777777" w:rsidR="00613766" w:rsidRPr="000F1DF9" w:rsidRDefault="00613766" w:rsidP="00900C1C">
            <w:pPr>
              <w:spacing w:after="0"/>
              <w:rPr>
                <w:rFonts w:eastAsia="Times New Roman"/>
                <w:b/>
                <w:bCs/>
              </w:rPr>
            </w:pPr>
            <w:r w:rsidRPr="000F1DF9">
              <w:rPr>
                <w:rFonts w:eastAsia="Times New Roman"/>
                <w:b/>
                <w:bCs/>
              </w:rPr>
              <w:t xml:space="preserve">Risk with no antihypertensive </w:t>
            </w:r>
          </w:p>
        </w:tc>
        <w:tc>
          <w:tcPr>
            <w:tcW w:w="2805" w:type="dxa"/>
            <w:shd w:val="clear" w:color="auto" w:fill="DAE9F7" w:themeFill="text2" w:themeFillTint="1A"/>
          </w:tcPr>
          <w:p w14:paraId="2C0245A0" w14:textId="77777777" w:rsidR="00613766" w:rsidRPr="000F1DF9" w:rsidRDefault="00613766" w:rsidP="00900C1C">
            <w:pPr>
              <w:spacing w:after="0"/>
              <w:rPr>
                <w:rFonts w:eastAsia="Times New Roman"/>
                <w:b/>
                <w:bCs/>
              </w:rPr>
            </w:pPr>
            <w:r w:rsidRPr="000F1DF9">
              <w:rPr>
                <w:rFonts w:eastAsia="Times New Roman"/>
                <w:b/>
                <w:bCs/>
              </w:rPr>
              <w:t xml:space="preserve">Risk with antihypertensive </w:t>
            </w:r>
          </w:p>
        </w:tc>
        <w:tc>
          <w:tcPr>
            <w:tcW w:w="1568" w:type="dxa"/>
            <w:shd w:val="clear" w:color="auto" w:fill="DAE9F7" w:themeFill="text2" w:themeFillTint="1A"/>
          </w:tcPr>
          <w:p w14:paraId="6E35E257" w14:textId="77777777" w:rsidR="00613766" w:rsidRPr="000F1DF9" w:rsidRDefault="00613766" w:rsidP="00900C1C">
            <w:pPr>
              <w:spacing w:after="0"/>
              <w:rPr>
                <w:rFonts w:eastAsia="Times New Roman"/>
                <w:b/>
                <w:bCs/>
              </w:rPr>
            </w:pPr>
            <w:r w:rsidRPr="000F1DF9">
              <w:rPr>
                <w:rFonts w:eastAsia="Times New Roman"/>
                <w:b/>
                <w:bCs/>
              </w:rPr>
              <w:t>N participants</w:t>
            </w:r>
            <w:r w:rsidRPr="000F1DF9">
              <w:rPr>
                <w:rFonts w:eastAsia="Times New Roman"/>
                <w:b/>
                <w:bCs/>
              </w:rPr>
              <w:br/>
              <w:t>(N studies)</w:t>
            </w:r>
          </w:p>
        </w:tc>
        <w:tc>
          <w:tcPr>
            <w:tcW w:w="1472" w:type="dxa"/>
            <w:shd w:val="clear" w:color="auto" w:fill="DAE9F7" w:themeFill="text2" w:themeFillTint="1A"/>
          </w:tcPr>
          <w:p w14:paraId="24390DEE" w14:textId="77777777" w:rsidR="00613766" w:rsidRPr="000F1DF9" w:rsidRDefault="00613766" w:rsidP="00900C1C">
            <w:pPr>
              <w:spacing w:after="0"/>
              <w:rPr>
                <w:rFonts w:eastAsia="Times New Roman"/>
                <w:b/>
                <w:bCs/>
              </w:rPr>
            </w:pPr>
            <w:r w:rsidRPr="000F1DF9">
              <w:rPr>
                <w:rFonts w:eastAsia="Times New Roman"/>
                <w:b/>
                <w:bCs/>
              </w:rPr>
              <w:t xml:space="preserve">RR </w:t>
            </w:r>
            <w:r w:rsidRPr="000F1DF9">
              <w:rPr>
                <w:rFonts w:eastAsia="Times New Roman"/>
                <w:b/>
                <w:bCs/>
              </w:rPr>
              <w:br/>
              <w:t>(95% CI)</w:t>
            </w:r>
          </w:p>
        </w:tc>
        <w:tc>
          <w:tcPr>
            <w:tcW w:w="568" w:type="dxa"/>
            <w:shd w:val="clear" w:color="auto" w:fill="DAE9F7" w:themeFill="text2" w:themeFillTint="1A"/>
          </w:tcPr>
          <w:p w14:paraId="3BD833B6" w14:textId="77777777" w:rsidR="00613766" w:rsidRPr="000F1DF9" w:rsidRDefault="00613766" w:rsidP="00900C1C">
            <w:pPr>
              <w:spacing w:after="0"/>
              <w:rPr>
                <w:rFonts w:eastAsia="Times New Roman"/>
                <w:b/>
                <w:bCs/>
              </w:rPr>
            </w:pPr>
            <w:r w:rsidRPr="000F1DF9">
              <w:rPr>
                <w:rFonts w:eastAsia="Times New Roman"/>
                <w:b/>
                <w:bCs/>
              </w:rPr>
              <w:t>Tau</w:t>
            </w:r>
            <w:r w:rsidRPr="000F1DF9">
              <w:rPr>
                <w:rFonts w:eastAsia="Times New Roman"/>
                <w:b/>
                <w:bCs/>
                <w:vertAlign w:val="superscript"/>
              </w:rPr>
              <w:t>2</w:t>
            </w:r>
          </w:p>
        </w:tc>
        <w:tc>
          <w:tcPr>
            <w:tcW w:w="613" w:type="dxa"/>
            <w:shd w:val="clear" w:color="auto" w:fill="DAE9F7" w:themeFill="text2" w:themeFillTint="1A"/>
          </w:tcPr>
          <w:p w14:paraId="70449532" w14:textId="77777777" w:rsidR="00613766" w:rsidRPr="000F1DF9" w:rsidRDefault="00613766" w:rsidP="00900C1C">
            <w:pPr>
              <w:spacing w:after="0"/>
              <w:rPr>
                <w:rFonts w:eastAsia="Times New Roman"/>
                <w:b/>
                <w:bCs/>
              </w:rPr>
            </w:pPr>
            <w:r w:rsidRPr="000F1DF9">
              <w:rPr>
                <w:rFonts w:eastAsia="Times New Roman"/>
                <w:b/>
                <w:bCs/>
              </w:rPr>
              <w:t>I</w:t>
            </w:r>
            <w:r w:rsidRPr="000F1DF9">
              <w:rPr>
                <w:rFonts w:eastAsia="Times New Roman"/>
                <w:b/>
                <w:bCs/>
                <w:vertAlign w:val="superscript"/>
              </w:rPr>
              <w:t>2</w:t>
            </w:r>
          </w:p>
        </w:tc>
        <w:tc>
          <w:tcPr>
            <w:tcW w:w="1524" w:type="dxa"/>
            <w:shd w:val="clear" w:color="auto" w:fill="DAE9F7" w:themeFill="text2" w:themeFillTint="1A"/>
          </w:tcPr>
          <w:p w14:paraId="121C9554" w14:textId="77777777" w:rsidR="00613766" w:rsidRPr="000F1DF9" w:rsidRDefault="00613766" w:rsidP="00900C1C">
            <w:pPr>
              <w:spacing w:after="0"/>
              <w:rPr>
                <w:rFonts w:eastAsia="Times New Roman"/>
                <w:b/>
                <w:bCs/>
              </w:rPr>
            </w:pPr>
            <w:r w:rsidRPr="000F1DF9">
              <w:rPr>
                <w:rFonts w:eastAsia="Times New Roman"/>
                <w:b/>
                <w:bCs/>
              </w:rPr>
              <w:t>Certainty of evidence</w:t>
            </w:r>
            <w:r w:rsidRPr="000F1DF9">
              <w:rPr>
                <w:rFonts w:eastAsia="Times New Roman"/>
                <w:b/>
                <w:bCs/>
              </w:rPr>
              <w:br/>
              <w:t>(GRADE)</w:t>
            </w:r>
          </w:p>
        </w:tc>
      </w:tr>
      <w:tr w:rsidR="00613766" w:rsidRPr="000F1DF9" w14:paraId="6672180B" w14:textId="77777777" w:rsidTr="005A069D">
        <w:tc>
          <w:tcPr>
            <w:tcW w:w="4254" w:type="dxa"/>
          </w:tcPr>
          <w:p w14:paraId="343F8634" w14:textId="77777777" w:rsidR="00613766" w:rsidRPr="000F1DF9" w:rsidRDefault="00613766" w:rsidP="00900C1C">
            <w:pPr>
              <w:spacing w:after="0"/>
              <w:rPr>
                <w:rFonts w:eastAsia="Times New Roman"/>
                <w:b/>
                <w:bCs/>
              </w:rPr>
            </w:pPr>
            <w:r w:rsidRPr="000F1DF9">
              <w:rPr>
                <w:rFonts w:eastAsia="Times New Roman"/>
                <w:b/>
                <w:bCs/>
              </w:rPr>
              <w:t>BP CONTROL</w:t>
            </w:r>
          </w:p>
        </w:tc>
        <w:tc>
          <w:tcPr>
            <w:tcW w:w="1809" w:type="dxa"/>
          </w:tcPr>
          <w:p w14:paraId="040C3729" w14:textId="77777777" w:rsidR="00613766" w:rsidRPr="000F1DF9" w:rsidRDefault="00613766" w:rsidP="00900C1C">
            <w:pPr>
              <w:spacing w:after="0"/>
              <w:rPr>
                <w:rFonts w:eastAsia="Times New Roman"/>
              </w:rPr>
            </w:pPr>
          </w:p>
        </w:tc>
        <w:tc>
          <w:tcPr>
            <w:tcW w:w="2805" w:type="dxa"/>
          </w:tcPr>
          <w:p w14:paraId="63ACD132" w14:textId="77777777" w:rsidR="00613766" w:rsidRPr="000F1DF9" w:rsidRDefault="00613766" w:rsidP="00900C1C">
            <w:pPr>
              <w:spacing w:after="0"/>
              <w:rPr>
                <w:rFonts w:eastAsia="Times New Roman"/>
              </w:rPr>
            </w:pPr>
          </w:p>
        </w:tc>
        <w:tc>
          <w:tcPr>
            <w:tcW w:w="1568" w:type="dxa"/>
          </w:tcPr>
          <w:p w14:paraId="77E258EE" w14:textId="77777777" w:rsidR="00613766" w:rsidRPr="000F1DF9" w:rsidRDefault="00613766" w:rsidP="00900C1C">
            <w:pPr>
              <w:spacing w:after="0"/>
              <w:rPr>
                <w:rFonts w:eastAsia="Times New Roman"/>
              </w:rPr>
            </w:pPr>
          </w:p>
        </w:tc>
        <w:tc>
          <w:tcPr>
            <w:tcW w:w="1472" w:type="dxa"/>
          </w:tcPr>
          <w:p w14:paraId="417AA6A2" w14:textId="77777777" w:rsidR="00613766" w:rsidRPr="000F1DF9" w:rsidRDefault="00613766" w:rsidP="00900C1C">
            <w:pPr>
              <w:spacing w:after="0"/>
              <w:rPr>
                <w:rFonts w:eastAsia="Times New Roman"/>
              </w:rPr>
            </w:pPr>
          </w:p>
        </w:tc>
        <w:tc>
          <w:tcPr>
            <w:tcW w:w="568" w:type="dxa"/>
          </w:tcPr>
          <w:p w14:paraId="19577E94" w14:textId="77777777" w:rsidR="00613766" w:rsidRPr="000F1DF9" w:rsidRDefault="00613766" w:rsidP="00900C1C">
            <w:pPr>
              <w:spacing w:after="0"/>
              <w:rPr>
                <w:rFonts w:eastAsia="Times New Roman"/>
              </w:rPr>
            </w:pPr>
          </w:p>
        </w:tc>
        <w:tc>
          <w:tcPr>
            <w:tcW w:w="613" w:type="dxa"/>
          </w:tcPr>
          <w:p w14:paraId="4C9FB28E" w14:textId="77777777" w:rsidR="00613766" w:rsidRPr="000F1DF9" w:rsidRDefault="00613766" w:rsidP="00900C1C">
            <w:pPr>
              <w:spacing w:after="0"/>
              <w:rPr>
                <w:rFonts w:eastAsia="Times New Roman"/>
              </w:rPr>
            </w:pPr>
          </w:p>
        </w:tc>
        <w:tc>
          <w:tcPr>
            <w:tcW w:w="1524" w:type="dxa"/>
          </w:tcPr>
          <w:p w14:paraId="2591D3AB" w14:textId="77777777" w:rsidR="00613766" w:rsidRPr="000F1DF9" w:rsidRDefault="00613766" w:rsidP="00900C1C">
            <w:pPr>
              <w:spacing w:after="0"/>
              <w:rPr>
                <w:rFonts w:eastAsia="Times New Roman"/>
              </w:rPr>
            </w:pPr>
          </w:p>
        </w:tc>
      </w:tr>
      <w:tr w:rsidR="00613766" w:rsidRPr="000F1DF9" w14:paraId="35507038" w14:textId="77777777" w:rsidTr="00900C1C">
        <w:trPr>
          <w:trHeight w:val="209"/>
        </w:trPr>
        <w:tc>
          <w:tcPr>
            <w:tcW w:w="4254" w:type="dxa"/>
            <w:hideMark/>
          </w:tcPr>
          <w:p w14:paraId="42113E6E" w14:textId="77777777" w:rsidR="00613766" w:rsidRPr="000F1DF9" w:rsidRDefault="00613766" w:rsidP="00900C1C">
            <w:pPr>
              <w:spacing w:after="0"/>
              <w:rPr>
                <w:rFonts w:eastAsia="Times New Roman"/>
              </w:rPr>
            </w:pPr>
            <w:r w:rsidRPr="000F1DF9">
              <w:rPr>
                <w:rFonts w:eastAsia="Times New Roman"/>
              </w:rPr>
              <w:t>POOR BP CONTROL</w:t>
            </w:r>
          </w:p>
        </w:tc>
        <w:tc>
          <w:tcPr>
            <w:tcW w:w="1809" w:type="dxa"/>
            <w:hideMark/>
          </w:tcPr>
          <w:p w14:paraId="2A94D309" w14:textId="77777777" w:rsidR="00613766" w:rsidRPr="000F1DF9" w:rsidRDefault="00613766" w:rsidP="00900C1C">
            <w:pPr>
              <w:spacing w:after="0"/>
              <w:rPr>
                <w:rFonts w:eastAsia="Times New Roman"/>
              </w:rPr>
            </w:pPr>
            <w:r w:rsidRPr="000F1DF9">
              <w:rPr>
                <w:rFonts w:eastAsia="Times New Roman"/>
              </w:rPr>
              <w:t>Not pooled</w:t>
            </w:r>
          </w:p>
        </w:tc>
        <w:tc>
          <w:tcPr>
            <w:tcW w:w="2805" w:type="dxa"/>
            <w:hideMark/>
          </w:tcPr>
          <w:p w14:paraId="2A70C847" w14:textId="77777777" w:rsidR="00613766" w:rsidRPr="000F1DF9" w:rsidRDefault="00613766" w:rsidP="00900C1C">
            <w:pPr>
              <w:spacing w:after="0"/>
              <w:rPr>
                <w:rFonts w:eastAsia="Times New Roman"/>
              </w:rPr>
            </w:pPr>
            <w:r w:rsidRPr="000F1DF9">
              <w:rPr>
                <w:rFonts w:eastAsia="Times New Roman"/>
              </w:rPr>
              <w:t>Not pooled</w:t>
            </w:r>
          </w:p>
        </w:tc>
        <w:tc>
          <w:tcPr>
            <w:tcW w:w="1568" w:type="dxa"/>
          </w:tcPr>
          <w:p w14:paraId="43C014A0" w14:textId="77777777" w:rsidR="00613766" w:rsidRPr="000F1DF9" w:rsidRDefault="00613766" w:rsidP="00900C1C">
            <w:pPr>
              <w:spacing w:after="0"/>
              <w:rPr>
                <w:rFonts w:eastAsia="Times New Roman"/>
              </w:rPr>
            </w:pPr>
            <w:r w:rsidRPr="000F1DF9">
              <w:rPr>
                <w:rFonts w:eastAsia="Times New Roman"/>
              </w:rPr>
              <w:t>(0 studies)</w:t>
            </w:r>
          </w:p>
        </w:tc>
        <w:tc>
          <w:tcPr>
            <w:tcW w:w="1472" w:type="dxa"/>
          </w:tcPr>
          <w:p w14:paraId="3AE406E2" w14:textId="77777777" w:rsidR="00613766" w:rsidRPr="000F1DF9" w:rsidRDefault="00613766" w:rsidP="00900C1C">
            <w:pPr>
              <w:spacing w:after="0"/>
              <w:rPr>
                <w:rFonts w:eastAsia="Times New Roman"/>
              </w:rPr>
            </w:pPr>
            <w:r w:rsidRPr="000F1DF9">
              <w:rPr>
                <w:rFonts w:eastAsia="Times New Roman"/>
              </w:rPr>
              <w:t>Not pooled</w:t>
            </w:r>
          </w:p>
        </w:tc>
        <w:tc>
          <w:tcPr>
            <w:tcW w:w="568" w:type="dxa"/>
          </w:tcPr>
          <w:p w14:paraId="58E8CDE3" w14:textId="77777777" w:rsidR="00613766" w:rsidRPr="000F1DF9" w:rsidRDefault="00613766" w:rsidP="00900C1C">
            <w:pPr>
              <w:spacing w:after="0"/>
              <w:rPr>
                <w:rFonts w:eastAsia="Times New Roman"/>
              </w:rPr>
            </w:pPr>
            <w:r w:rsidRPr="000F1DF9">
              <w:rPr>
                <w:rFonts w:eastAsia="Times New Roman"/>
              </w:rPr>
              <w:t>NA</w:t>
            </w:r>
          </w:p>
        </w:tc>
        <w:tc>
          <w:tcPr>
            <w:tcW w:w="613" w:type="dxa"/>
          </w:tcPr>
          <w:p w14:paraId="762F69BC" w14:textId="77777777" w:rsidR="00613766" w:rsidRPr="000F1DF9" w:rsidRDefault="00613766" w:rsidP="00900C1C">
            <w:pPr>
              <w:spacing w:after="0"/>
              <w:rPr>
                <w:rFonts w:eastAsia="Times New Roman"/>
              </w:rPr>
            </w:pPr>
            <w:r w:rsidRPr="000F1DF9">
              <w:rPr>
                <w:rFonts w:eastAsia="Times New Roman"/>
              </w:rPr>
              <w:t>NA</w:t>
            </w:r>
          </w:p>
        </w:tc>
        <w:tc>
          <w:tcPr>
            <w:tcW w:w="1524" w:type="dxa"/>
            <w:hideMark/>
          </w:tcPr>
          <w:p w14:paraId="13F83D32" w14:textId="77777777" w:rsidR="00613766" w:rsidRPr="000F1DF9" w:rsidRDefault="00613766" w:rsidP="00900C1C">
            <w:pPr>
              <w:spacing w:after="0"/>
              <w:rPr>
                <w:rFonts w:eastAsia="Times New Roman"/>
              </w:rPr>
            </w:pPr>
            <w:r w:rsidRPr="000F1DF9">
              <w:rPr>
                <w:rFonts w:eastAsia="Times New Roman"/>
              </w:rPr>
              <w:t>NA</w:t>
            </w:r>
          </w:p>
        </w:tc>
      </w:tr>
      <w:tr w:rsidR="00613766" w:rsidRPr="000F1DF9" w14:paraId="1C5D09F9" w14:textId="77777777" w:rsidTr="005A069D">
        <w:tc>
          <w:tcPr>
            <w:tcW w:w="4254" w:type="dxa"/>
          </w:tcPr>
          <w:p w14:paraId="69EDF200" w14:textId="77777777" w:rsidR="00613766" w:rsidRPr="000F1DF9" w:rsidRDefault="00613766" w:rsidP="00900C1C">
            <w:pPr>
              <w:spacing w:after="0"/>
              <w:rPr>
                <w:rFonts w:eastAsia="Times New Roman"/>
              </w:rPr>
            </w:pPr>
            <w:r w:rsidRPr="000F1DF9">
              <w:rPr>
                <w:rFonts w:eastAsia="Times New Roman"/>
              </w:rPr>
              <w:t xml:space="preserve">ADDITIONAL ANTIHYPERTENSIVE THERAPY </w:t>
            </w:r>
          </w:p>
        </w:tc>
        <w:tc>
          <w:tcPr>
            <w:tcW w:w="1809" w:type="dxa"/>
          </w:tcPr>
          <w:p w14:paraId="6869EC26" w14:textId="77777777" w:rsidR="00613766" w:rsidRPr="000F1DF9" w:rsidRDefault="00613766" w:rsidP="00900C1C">
            <w:pPr>
              <w:spacing w:after="0"/>
              <w:rPr>
                <w:rFonts w:eastAsia="Times New Roman"/>
              </w:rPr>
            </w:pPr>
          </w:p>
        </w:tc>
        <w:tc>
          <w:tcPr>
            <w:tcW w:w="2805" w:type="dxa"/>
          </w:tcPr>
          <w:p w14:paraId="42955B33" w14:textId="77777777" w:rsidR="00613766" w:rsidRPr="000F1DF9" w:rsidRDefault="00613766" w:rsidP="00900C1C">
            <w:pPr>
              <w:spacing w:after="0"/>
              <w:rPr>
                <w:rFonts w:eastAsia="Times New Roman"/>
              </w:rPr>
            </w:pPr>
          </w:p>
        </w:tc>
        <w:tc>
          <w:tcPr>
            <w:tcW w:w="1568" w:type="dxa"/>
          </w:tcPr>
          <w:p w14:paraId="76D894DB" w14:textId="77777777" w:rsidR="00613766" w:rsidRPr="000F1DF9" w:rsidRDefault="00613766" w:rsidP="00900C1C">
            <w:pPr>
              <w:spacing w:after="0"/>
              <w:rPr>
                <w:rFonts w:eastAsia="Times New Roman"/>
              </w:rPr>
            </w:pPr>
          </w:p>
        </w:tc>
        <w:tc>
          <w:tcPr>
            <w:tcW w:w="1472" w:type="dxa"/>
          </w:tcPr>
          <w:p w14:paraId="6DD393E3" w14:textId="77777777" w:rsidR="00613766" w:rsidRPr="000F1DF9" w:rsidRDefault="00613766" w:rsidP="00900C1C">
            <w:pPr>
              <w:spacing w:after="0"/>
              <w:rPr>
                <w:rFonts w:eastAsia="Times New Roman"/>
              </w:rPr>
            </w:pPr>
          </w:p>
        </w:tc>
        <w:tc>
          <w:tcPr>
            <w:tcW w:w="568" w:type="dxa"/>
          </w:tcPr>
          <w:p w14:paraId="68DD4EE4" w14:textId="77777777" w:rsidR="00613766" w:rsidRPr="000F1DF9" w:rsidRDefault="00613766" w:rsidP="00900C1C">
            <w:pPr>
              <w:spacing w:after="0"/>
              <w:rPr>
                <w:rFonts w:eastAsia="Times New Roman"/>
              </w:rPr>
            </w:pPr>
          </w:p>
        </w:tc>
        <w:tc>
          <w:tcPr>
            <w:tcW w:w="613" w:type="dxa"/>
          </w:tcPr>
          <w:p w14:paraId="0D288288" w14:textId="77777777" w:rsidR="00613766" w:rsidRPr="000F1DF9" w:rsidRDefault="00613766" w:rsidP="00900C1C">
            <w:pPr>
              <w:spacing w:after="0"/>
              <w:rPr>
                <w:rFonts w:eastAsia="Times New Roman"/>
              </w:rPr>
            </w:pPr>
          </w:p>
        </w:tc>
        <w:tc>
          <w:tcPr>
            <w:tcW w:w="1524" w:type="dxa"/>
          </w:tcPr>
          <w:p w14:paraId="66245EFD" w14:textId="77777777" w:rsidR="00613766" w:rsidRPr="000F1DF9" w:rsidRDefault="00613766" w:rsidP="00900C1C">
            <w:pPr>
              <w:spacing w:after="0"/>
              <w:rPr>
                <w:rFonts w:eastAsia="Times New Roman"/>
              </w:rPr>
            </w:pPr>
          </w:p>
        </w:tc>
      </w:tr>
      <w:tr w:rsidR="00613766" w:rsidRPr="000F1DF9" w14:paraId="12DFEB3B" w14:textId="77777777" w:rsidTr="005A069D">
        <w:tc>
          <w:tcPr>
            <w:tcW w:w="4254" w:type="dxa"/>
            <w:hideMark/>
          </w:tcPr>
          <w:p w14:paraId="385444D0" w14:textId="77777777" w:rsidR="00613766" w:rsidRPr="000F1DF9" w:rsidRDefault="00613766" w:rsidP="00900C1C">
            <w:pPr>
              <w:spacing w:after="0"/>
              <w:rPr>
                <w:rFonts w:eastAsia="Times New Roman"/>
              </w:rPr>
            </w:pPr>
            <w:r w:rsidRPr="000F1DF9">
              <w:rPr>
                <w:rFonts w:eastAsia="Times New Roman"/>
              </w:rPr>
              <w:t>Additional antihypertensive required – nifedipine vs. placebo</w:t>
            </w:r>
          </w:p>
        </w:tc>
        <w:tc>
          <w:tcPr>
            <w:tcW w:w="1809" w:type="dxa"/>
            <w:hideMark/>
          </w:tcPr>
          <w:p w14:paraId="13E0B19D" w14:textId="77777777" w:rsidR="00613766" w:rsidRPr="000F1DF9" w:rsidRDefault="00613766" w:rsidP="00900C1C">
            <w:pPr>
              <w:spacing w:after="0"/>
              <w:rPr>
                <w:rFonts w:eastAsia="Times New Roman"/>
              </w:rPr>
            </w:pPr>
            <w:r w:rsidRPr="000F1DF9">
              <w:rPr>
                <w:rFonts w:eastAsia="Times New Roman"/>
              </w:rPr>
              <w:t>0 per 1000 (0/15)</w:t>
            </w:r>
          </w:p>
        </w:tc>
        <w:tc>
          <w:tcPr>
            <w:tcW w:w="2805" w:type="dxa"/>
            <w:hideMark/>
          </w:tcPr>
          <w:p w14:paraId="2E0A838B" w14:textId="77777777" w:rsidR="00613766" w:rsidRPr="000F1DF9" w:rsidRDefault="00613766" w:rsidP="00900C1C">
            <w:pPr>
              <w:spacing w:after="0"/>
              <w:rPr>
                <w:rFonts w:eastAsia="Times New Roman"/>
              </w:rPr>
            </w:pPr>
            <w:r w:rsidRPr="000F1DF9">
              <w:rPr>
                <w:rFonts w:eastAsia="Times New Roman"/>
              </w:rPr>
              <w:t>0 per 1000 (0 to 194)</w:t>
            </w:r>
          </w:p>
          <w:p w14:paraId="6465251D" w14:textId="77777777" w:rsidR="00613766" w:rsidRPr="000F1DF9" w:rsidRDefault="00613766" w:rsidP="00900C1C">
            <w:pPr>
              <w:spacing w:after="0"/>
              <w:rPr>
                <w:rFonts w:eastAsia="Times New Roman"/>
              </w:rPr>
            </w:pPr>
            <w:r w:rsidRPr="000F1DF9">
              <w:rPr>
                <w:rFonts w:eastAsia="Times New Roman"/>
              </w:rPr>
              <w:t>(0/16)</w:t>
            </w:r>
          </w:p>
        </w:tc>
        <w:tc>
          <w:tcPr>
            <w:tcW w:w="1568" w:type="dxa"/>
          </w:tcPr>
          <w:p w14:paraId="174DBD87" w14:textId="77777777" w:rsidR="00613766" w:rsidRPr="000F1DF9" w:rsidRDefault="00613766" w:rsidP="00900C1C">
            <w:pPr>
              <w:spacing w:after="0"/>
              <w:rPr>
                <w:rFonts w:eastAsia="Times New Roman"/>
              </w:rPr>
            </w:pPr>
            <w:r w:rsidRPr="000F1DF9">
              <w:rPr>
                <w:rFonts w:eastAsia="Times New Roman"/>
              </w:rPr>
              <w:t>31</w:t>
            </w:r>
            <w:r w:rsidRPr="000F1DF9">
              <w:rPr>
                <w:rFonts w:eastAsia="Times New Roman"/>
              </w:rPr>
              <w:br/>
              <w:t>(1 RCT)</w:t>
            </w:r>
            <w:r w:rsidRPr="000F1DF9" w:rsidDel="00A14101">
              <w:rPr>
                <w:rFonts w:eastAsia="Times New Roman"/>
              </w:rPr>
              <w:t xml:space="preserve"> </w:t>
            </w:r>
          </w:p>
        </w:tc>
        <w:tc>
          <w:tcPr>
            <w:tcW w:w="1472" w:type="dxa"/>
          </w:tcPr>
          <w:p w14:paraId="1C6C9E6A" w14:textId="77777777" w:rsidR="00613766" w:rsidRPr="000F1DF9" w:rsidRDefault="00613766" w:rsidP="00900C1C">
            <w:pPr>
              <w:spacing w:after="0"/>
              <w:ind w:right="-68"/>
              <w:rPr>
                <w:rFonts w:eastAsia="Times New Roman"/>
              </w:rPr>
            </w:pPr>
            <w:r w:rsidRPr="000F1DF9">
              <w:rPr>
                <w:rFonts w:eastAsia="Times New Roman"/>
              </w:rPr>
              <w:t>Not estimable*</w:t>
            </w:r>
          </w:p>
        </w:tc>
        <w:tc>
          <w:tcPr>
            <w:tcW w:w="568" w:type="dxa"/>
          </w:tcPr>
          <w:p w14:paraId="0E060F18" w14:textId="77777777" w:rsidR="00613766" w:rsidRPr="000F1DF9" w:rsidRDefault="00613766" w:rsidP="00900C1C">
            <w:pPr>
              <w:spacing w:after="0"/>
              <w:rPr>
                <w:rFonts w:eastAsia="Times New Roman"/>
              </w:rPr>
            </w:pPr>
            <w:r w:rsidRPr="000F1DF9">
              <w:rPr>
                <w:rFonts w:eastAsia="Times New Roman"/>
              </w:rPr>
              <w:t>NA</w:t>
            </w:r>
          </w:p>
        </w:tc>
        <w:tc>
          <w:tcPr>
            <w:tcW w:w="613" w:type="dxa"/>
          </w:tcPr>
          <w:p w14:paraId="197DC33E" w14:textId="77777777" w:rsidR="00613766" w:rsidRPr="000F1DF9" w:rsidRDefault="00613766" w:rsidP="00900C1C">
            <w:pPr>
              <w:spacing w:after="0"/>
              <w:rPr>
                <w:rFonts w:eastAsia="Times New Roman"/>
              </w:rPr>
            </w:pPr>
            <w:r w:rsidRPr="000F1DF9">
              <w:rPr>
                <w:rFonts w:eastAsia="Times New Roman"/>
              </w:rPr>
              <w:t>NA</w:t>
            </w:r>
          </w:p>
        </w:tc>
        <w:tc>
          <w:tcPr>
            <w:tcW w:w="1524" w:type="dxa"/>
            <w:hideMark/>
          </w:tcPr>
          <w:p w14:paraId="08B7EBDB"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b,c</w:t>
            </w:r>
          </w:p>
        </w:tc>
      </w:tr>
      <w:tr w:rsidR="00613766" w:rsidRPr="000F1DF9" w14:paraId="21FE531E" w14:textId="77777777" w:rsidTr="005A069D">
        <w:tc>
          <w:tcPr>
            <w:tcW w:w="4254" w:type="dxa"/>
          </w:tcPr>
          <w:p w14:paraId="334FF287" w14:textId="77777777" w:rsidR="00613766" w:rsidRPr="000F1DF9" w:rsidRDefault="00613766" w:rsidP="00900C1C">
            <w:pPr>
              <w:spacing w:after="0"/>
              <w:rPr>
                <w:rFonts w:eastAsia="Times New Roman"/>
              </w:rPr>
            </w:pPr>
            <w:r w:rsidRPr="000F1DF9">
              <w:rPr>
                <w:rFonts w:eastAsia="Times New Roman"/>
              </w:rPr>
              <w:t>BP VALUES</w:t>
            </w:r>
          </w:p>
        </w:tc>
        <w:tc>
          <w:tcPr>
            <w:tcW w:w="1809" w:type="dxa"/>
          </w:tcPr>
          <w:p w14:paraId="1D17F272" w14:textId="77777777" w:rsidR="00613766" w:rsidRPr="000F1DF9" w:rsidRDefault="00613766" w:rsidP="00900C1C">
            <w:pPr>
              <w:spacing w:after="0"/>
              <w:rPr>
                <w:rFonts w:eastAsia="Times New Roman"/>
              </w:rPr>
            </w:pPr>
          </w:p>
        </w:tc>
        <w:tc>
          <w:tcPr>
            <w:tcW w:w="2805" w:type="dxa"/>
          </w:tcPr>
          <w:p w14:paraId="3ABCCB3E" w14:textId="77777777" w:rsidR="00613766" w:rsidRPr="000F1DF9" w:rsidRDefault="00613766" w:rsidP="00900C1C">
            <w:pPr>
              <w:spacing w:after="0"/>
              <w:rPr>
                <w:rFonts w:eastAsia="Times New Roman"/>
              </w:rPr>
            </w:pPr>
          </w:p>
        </w:tc>
        <w:tc>
          <w:tcPr>
            <w:tcW w:w="1568" w:type="dxa"/>
          </w:tcPr>
          <w:p w14:paraId="77CDDC77" w14:textId="77777777" w:rsidR="00613766" w:rsidRPr="000F1DF9" w:rsidRDefault="00613766" w:rsidP="00900C1C">
            <w:pPr>
              <w:spacing w:after="0"/>
              <w:rPr>
                <w:rFonts w:eastAsia="Times New Roman"/>
              </w:rPr>
            </w:pPr>
          </w:p>
        </w:tc>
        <w:tc>
          <w:tcPr>
            <w:tcW w:w="1472" w:type="dxa"/>
          </w:tcPr>
          <w:p w14:paraId="2F8FC45B" w14:textId="77777777" w:rsidR="00613766" w:rsidRPr="000F1DF9" w:rsidRDefault="00613766" w:rsidP="00900C1C">
            <w:pPr>
              <w:spacing w:after="0"/>
              <w:rPr>
                <w:rFonts w:eastAsia="Times New Roman"/>
              </w:rPr>
            </w:pPr>
          </w:p>
        </w:tc>
        <w:tc>
          <w:tcPr>
            <w:tcW w:w="568" w:type="dxa"/>
          </w:tcPr>
          <w:p w14:paraId="396CAC1A" w14:textId="77777777" w:rsidR="00613766" w:rsidRPr="000F1DF9" w:rsidRDefault="00613766" w:rsidP="00900C1C">
            <w:pPr>
              <w:spacing w:after="0"/>
              <w:rPr>
                <w:rFonts w:eastAsia="Times New Roman"/>
              </w:rPr>
            </w:pPr>
          </w:p>
        </w:tc>
        <w:tc>
          <w:tcPr>
            <w:tcW w:w="613" w:type="dxa"/>
          </w:tcPr>
          <w:p w14:paraId="19134182" w14:textId="77777777" w:rsidR="00613766" w:rsidRPr="000F1DF9" w:rsidRDefault="00613766" w:rsidP="00900C1C">
            <w:pPr>
              <w:spacing w:after="0"/>
              <w:rPr>
                <w:rFonts w:eastAsia="Times New Roman"/>
              </w:rPr>
            </w:pPr>
          </w:p>
        </w:tc>
        <w:tc>
          <w:tcPr>
            <w:tcW w:w="1524" w:type="dxa"/>
          </w:tcPr>
          <w:p w14:paraId="12C4C676" w14:textId="77777777" w:rsidR="00613766" w:rsidRPr="000F1DF9" w:rsidRDefault="00613766" w:rsidP="00900C1C">
            <w:pPr>
              <w:spacing w:after="0"/>
              <w:rPr>
                <w:rFonts w:eastAsia="Times New Roman"/>
              </w:rPr>
            </w:pPr>
          </w:p>
        </w:tc>
      </w:tr>
      <w:tr w:rsidR="00613766" w:rsidRPr="000F1DF9" w14:paraId="7DCFE44B" w14:textId="77777777" w:rsidTr="005A069D">
        <w:tc>
          <w:tcPr>
            <w:tcW w:w="4254" w:type="dxa"/>
            <w:hideMark/>
          </w:tcPr>
          <w:p w14:paraId="34C76CDB" w14:textId="77777777" w:rsidR="00613766" w:rsidRPr="000F1DF9" w:rsidRDefault="00613766" w:rsidP="00900C1C">
            <w:pPr>
              <w:spacing w:after="0"/>
              <w:rPr>
                <w:rFonts w:eastAsia="Times New Roman"/>
              </w:rPr>
            </w:pPr>
            <w:r w:rsidRPr="000F1DF9">
              <w:rPr>
                <w:rFonts w:eastAsia="Times New Roman"/>
              </w:rPr>
              <w:t xml:space="preserve">Systolic BP - </w:t>
            </w:r>
            <w:r w:rsidRPr="000F1DF9">
              <w:rPr>
                <w:rFonts w:eastAsia="Times New Roman"/>
                <w:lang w:val="fr-FR"/>
              </w:rPr>
              <w:t>L-Arginine vs placebo</w:t>
            </w:r>
          </w:p>
        </w:tc>
        <w:tc>
          <w:tcPr>
            <w:tcW w:w="1809" w:type="dxa"/>
            <w:hideMark/>
          </w:tcPr>
          <w:p w14:paraId="61A7E7EC" w14:textId="77777777" w:rsidR="00613766" w:rsidRPr="000F1DF9" w:rsidRDefault="00613766" w:rsidP="00900C1C">
            <w:pPr>
              <w:spacing w:after="0"/>
              <w:rPr>
                <w:rFonts w:eastAsia="Times New Roman"/>
              </w:rPr>
            </w:pPr>
            <w:r w:rsidRPr="000F1DF9">
              <w:rPr>
                <w:rFonts w:eastAsia="Times New Roman"/>
              </w:rPr>
              <w:t>Mean was 0</w:t>
            </w:r>
          </w:p>
        </w:tc>
        <w:tc>
          <w:tcPr>
            <w:tcW w:w="2805" w:type="dxa"/>
            <w:hideMark/>
          </w:tcPr>
          <w:p w14:paraId="017924D3" w14:textId="77777777" w:rsidR="00613766" w:rsidRPr="000F1DF9" w:rsidRDefault="00613766" w:rsidP="00900C1C">
            <w:pPr>
              <w:spacing w:after="0"/>
              <w:ind w:right="-142"/>
              <w:rPr>
                <w:rFonts w:eastAsia="Times New Roman"/>
              </w:rPr>
            </w:pPr>
            <w:r w:rsidRPr="000F1DF9">
              <w:rPr>
                <w:rFonts w:eastAsia="Times New Roman"/>
              </w:rPr>
              <w:t>MD 3.00 lower</w:t>
            </w:r>
            <w:r w:rsidRPr="000F1DF9">
              <w:rPr>
                <w:rFonts w:eastAsia="Times New Roman"/>
              </w:rPr>
              <w:br/>
              <w:t>(12.94 lower to 6.94 higher)</w:t>
            </w:r>
          </w:p>
        </w:tc>
        <w:tc>
          <w:tcPr>
            <w:tcW w:w="1568" w:type="dxa"/>
          </w:tcPr>
          <w:p w14:paraId="1F866F32" w14:textId="77777777" w:rsidR="00613766" w:rsidRPr="000F1DF9" w:rsidRDefault="00613766" w:rsidP="00900C1C">
            <w:pPr>
              <w:spacing w:after="0"/>
              <w:rPr>
                <w:rFonts w:eastAsia="Times New Roman"/>
              </w:rPr>
            </w:pPr>
            <w:r w:rsidRPr="000F1DF9">
              <w:rPr>
                <w:rFonts w:eastAsia="Times New Roman"/>
              </w:rPr>
              <w:t>45</w:t>
            </w:r>
            <w:r w:rsidRPr="000F1DF9">
              <w:rPr>
                <w:rFonts w:eastAsia="Times New Roman"/>
              </w:rPr>
              <w:br/>
              <w:t>(1 RCT)</w:t>
            </w:r>
            <w:r w:rsidRPr="000F1DF9" w:rsidDel="00A14101">
              <w:rPr>
                <w:rFonts w:eastAsia="Times New Roman"/>
              </w:rPr>
              <w:t xml:space="preserve"> </w:t>
            </w:r>
          </w:p>
        </w:tc>
        <w:tc>
          <w:tcPr>
            <w:tcW w:w="1472" w:type="dxa"/>
          </w:tcPr>
          <w:p w14:paraId="0364A204" w14:textId="77777777" w:rsidR="00613766" w:rsidRPr="000F1DF9" w:rsidRDefault="00613766" w:rsidP="00900C1C">
            <w:pPr>
              <w:spacing w:after="0"/>
              <w:rPr>
                <w:rFonts w:eastAsia="Times New Roman"/>
              </w:rPr>
            </w:pPr>
            <w:r w:rsidRPr="000F1DF9">
              <w:rPr>
                <w:rFonts w:eastAsia="Times New Roman"/>
              </w:rPr>
              <w:t>NA</w:t>
            </w:r>
          </w:p>
        </w:tc>
        <w:tc>
          <w:tcPr>
            <w:tcW w:w="568" w:type="dxa"/>
          </w:tcPr>
          <w:p w14:paraId="46A8320E" w14:textId="77777777" w:rsidR="00613766" w:rsidRPr="000F1DF9" w:rsidRDefault="00613766" w:rsidP="00900C1C">
            <w:pPr>
              <w:spacing w:after="0"/>
              <w:rPr>
                <w:rFonts w:eastAsia="Times New Roman"/>
              </w:rPr>
            </w:pPr>
            <w:r w:rsidRPr="000F1DF9">
              <w:rPr>
                <w:rFonts w:eastAsia="Times New Roman"/>
              </w:rPr>
              <w:t>NA</w:t>
            </w:r>
          </w:p>
        </w:tc>
        <w:tc>
          <w:tcPr>
            <w:tcW w:w="613" w:type="dxa"/>
          </w:tcPr>
          <w:p w14:paraId="3D9526EE" w14:textId="77777777" w:rsidR="00613766" w:rsidRPr="000F1DF9" w:rsidRDefault="00613766" w:rsidP="00900C1C">
            <w:pPr>
              <w:spacing w:after="0"/>
              <w:rPr>
                <w:rFonts w:eastAsia="Times New Roman"/>
              </w:rPr>
            </w:pPr>
            <w:r w:rsidRPr="000F1DF9">
              <w:rPr>
                <w:rFonts w:eastAsia="Times New Roman"/>
              </w:rPr>
              <w:t>NA</w:t>
            </w:r>
          </w:p>
        </w:tc>
        <w:tc>
          <w:tcPr>
            <w:tcW w:w="1524" w:type="dxa"/>
            <w:hideMark/>
          </w:tcPr>
          <w:p w14:paraId="1E03408B"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a,b</w:t>
            </w:r>
          </w:p>
        </w:tc>
      </w:tr>
      <w:tr w:rsidR="00613766" w:rsidRPr="000F1DF9" w14:paraId="77EE947B" w14:textId="77777777" w:rsidTr="005A069D">
        <w:tc>
          <w:tcPr>
            <w:tcW w:w="4254" w:type="dxa"/>
            <w:hideMark/>
          </w:tcPr>
          <w:p w14:paraId="2B75FC3F" w14:textId="77777777" w:rsidR="00613766" w:rsidRPr="000F1DF9" w:rsidRDefault="00613766" w:rsidP="00900C1C">
            <w:pPr>
              <w:spacing w:after="0"/>
              <w:rPr>
                <w:rFonts w:eastAsia="Times New Roman"/>
              </w:rPr>
            </w:pPr>
            <w:r w:rsidRPr="000F1DF9">
              <w:rPr>
                <w:rFonts w:eastAsia="Times New Roman"/>
              </w:rPr>
              <w:t>Diastolic BP</w:t>
            </w:r>
            <w:r w:rsidRPr="000F1DF9">
              <w:rPr>
                <w:rFonts w:eastAsia="Times New Roman"/>
                <w:lang w:val="fr-FR"/>
              </w:rPr>
              <w:t xml:space="preserve"> - L-Arginine vs placebo</w:t>
            </w:r>
          </w:p>
        </w:tc>
        <w:tc>
          <w:tcPr>
            <w:tcW w:w="1809" w:type="dxa"/>
            <w:hideMark/>
          </w:tcPr>
          <w:p w14:paraId="685ABF0C" w14:textId="77777777" w:rsidR="00613766" w:rsidRPr="000F1DF9" w:rsidRDefault="00613766" w:rsidP="00900C1C">
            <w:pPr>
              <w:spacing w:after="0"/>
              <w:rPr>
                <w:rFonts w:eastAsia="Times New Roman"/>
              </w:rPr>
            </w:pPr>
            <w:r w:rsidRPr="000F1DF9">
              <w:rPr>
                <w:rFonts w:eastAsia="Times New Roman"/>
              </w:rPr>
              <w:t>Mean was 0</w:t>
            </w:r>
          </w:p>
        </w:tc>
        <w:tc>
          <w:tcPr>
            <w:tcW w:w="2805" w:type="dxa"/>
            <w:hideMark/>
          </w:tcPr>
          <w:p w14:paraId="7C60181B" w14:textId="77777777" w:rsidR="00613766" w:rsidRPr="000F1DF9" w:rsidRDefault="00613766" w:rsidP="00900C1C">
            <w:pPr>
              <w:spacing w:after="0"/>
              <w:rPr>
                <w:rFonts w:eastAsia="Times New Roman"/>
              </w:rPr>
            </w:pPr>
            <w:r w:rsidRPr="000F1DF9">
              <w:rPr>
                <w:rFonts w:eastAsia="Times New Roman"/>
              </w:rPr>
              <w:t>MD 0</w:t>
            </w:r>
            <w:r w:rsidRPr="000F1DF9">
              <w:rPr>
                <w:rFonts w:eastAsia="Times New Roman"/>
              </w:rPr>
              <w:br/>
              <w:t>(5.84 lower to 5.84 higher)</w:t>
            </w:r>
          </w:p>
        </w:tc>
        <w:tc>
          <w:tcPr>
            <w:tcW w:w="1568" w:type="dxa"/>
          </w:tcPr>
          <w:p w14:paraId="0D89C177" w14:textId="77777777" w:rsidR="00613766" w:rsidRPr="000F1DF9" w:rsidRDefault="00613766" w:rsidP="00900C1C">
            <w:pPr>
              <w:spacing w:after="0"/>
              <w:rPr>
                <w:rFonts w:eastAsia="Times New Roman"/>
              </w:rPr>
            </w:pPr>
            <w:r w:rsidRPr="000F1DF9">
              <w:rPr>
                <w:rFonts w:eastAsia="Times New Roman"/>
              </w:rPr>
              <w:t>45</w:t>
            </w:r>
            <w:r w:rsidRPr="000F1DF9">
              <w:rPr>
                <w:rFonts w:eastAsia="Times New Roman"/>
              </w:rPr>
              <w:br/>
              <w:t>(1 RCT)</w:t>
            </w:r>
            <w:r w:rsidRPr="000F1DF9" w:rsidDel="00A14101">
              <w:rPr>
                <w:rFonts w:eastAsia="Times New Roman"/>
              </w:rPr>
              <w:t xml:space="preserve"> </w:t>
            </w:r>
          </w:p>
        </w:tc>
        <w:tc>
          <w:tcPr>
            <w:tcW w:w="1472" w:type="dxa"/>
          </w:tcPr>
          <w:p w14:paraId="78CFBD3B" w14:textId="77777777" w:rsidR="00613766" w:rsidRPr="000F1DF9" w:rsidRDefault="00613766" w:rsidP="00900C1C">
            <w:pPr>
              <w:spacing w:after="0"/>
              <w:rPr>
                <w:rFonts w:eastAsia="Times New Roman"/>
              </w:rPr>
            </w:pPr>
            <w:r w:rsidRPr="000F1DF9">
              <w:rPr>
                <w:rFonts w:eastAsia="Times New Roman"/>
              </w:rPr>
              <w:t>NA</w:t>
            </w:r>
          </w:p>
        </w:tc>
        <w:tc>
          <w:tcPr>
            <w:tcW w:w="568" w:type="dxa"/>
          </w:tcPr>
          <w:p w14:paraId="549B79D1" w14:textId="77777777" w:rsidR="00613766" w:rsidRPr="000F1DF9" w:rsidRDefault="00613766" w:rsidP="00900C1C">
            <w:pPr>
              <w:spacing w:after="0"/>
              <w:rPr>
                <w:rFonts w:eastAsia="Times New Roman"/>
              </w:rPr>
            </w:pPr>
            <w:r w:rsidRPr="000F1DF9">
              <w:rPr>
                <w:rFonts w:eastAsia="Times New Roman"/>
              </w:rPr>
              <w:t>NA</w:t>
            </w:r>
          </w:p>
        </w:tc>
        <w:tc>
          <w:tcPr>
            <w:tcW w:w="613" w:type="dxa"/>
          </w:tcPr>
          <w:p w14:paraId="6B9D2AA7" w14:textId="77777777" w:rsidR="00613766" w:rsidRPr="000F1DF9" w:rsidRDefault="00613766" w:rsidP="00900C1C">
            <w:pPr>
              <w:spacing w:after="0"/>
              <w:rPr>
                <w:rFonts w:eastAsia="Times New Roman"/>
              </w:rPr>
            </w:pPr>
            <w:r w:rsidRPr="000F1DF9">
              <w:rPr>
                <w:rFonts w:eastAsia="Times New Roman"/>
              </w:rPr>
              <w:t>NA</w:t>
            </w:r>
          </w:p>
        </w:tc>
        <w:tc>
          <w:tcPr>
            <w:tcW w:w="1524" w:type="dxa"/>
            <w:hideMark/>
          </w:tcPr>
          <w:p w14:paraId="077A3FCF"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a,b</w:t>
            </w:r>
          </w:p>
        </w:tc>
      </w:tr>
      <w:tr w:rsidR="00613766" w:rsidRPr="000F1DF9" w14:paraId="04F0BC5C" w14:textId="77777777" w:rsidTr="005A069D">
        <w:tc>
          <w:tcPr>
            <w:tcW w:w="4254" w:type="dxa"/>
            <w:shd w:val="clear" w:color="auto" w:fill="F2F2F2" w:themeFill="background1" w:themeFillShade="F2"/>
            <w:hideMark/>
          </w:tcPr>
          <w:p w14:paraId="16C319F0" w14:textId="77777777" w:rsidR="00613766" w:rsidRPr="000F1DF9" w:rsidRDefault="00613766" w:rsidP="00900C1C">
            <w:pPr>
              <w:spacing w:after="0"/>
              <w:rPr>
                <w:rFonts w:eastAsia="Times New Roman"/>
                <w:lang w:val="fr-FR"/>
              </w:rPr>
            </w:pPr>
            <w:r w:rsidRPr="000F1DF9">
              <w:rPr>
                <w:rFonts w:eastAsia="Times New Roman"/>
                <w:lang w:val="fr-FR"/>
              </w:rPr>
              <w:t>MAP - L-Arginine vs placebo</w:t>
            </w:r>
          </w:p>
        </w:tc>
        <w:tc>
          <w:tcPr>
            <w:tcW w:w="1809" w:type="dxa"/>
            <w:shd w:val="clear" w:color="auto" w:fill="F2F2F2" w:themeFill="background1" w:themeFillShade="F2"/>
            <w:hideMark/>
          </w:tcPr>
          <w:p w14:paraId="55C6CB5A" w14:textId="77777777" w:rsidR="00613766" w:rsidRPr="000F1DF9" w:rsidRDefault="00613766" w:rsidP="00900C1C">
            <w:pPr>
              <w:spacing w:after="0"/>
              <w:rPr>
                <w:rFonts w:eastAsia="Times New Roman"/>
              </w:rPr>
            </w:pPr>
            <w:r w:rsidRPr="000F1DF9">
              <w:rPr>
                <w:rFonts w:eastAsia="Times New Roman"/>
              </w:rPr>
              <w:t>Mean was 0</w:t>
            </w:r>
          </w:p>
        </w:tc>
        <w:tc>
          <w:tcPr>
            <w:tcW w:w="2805" w:type="dxa"/>
            <w:shd w:val="clear" w:color="auto" w:fill="F2F2F2" w:themeFill="background1" w:themeFillShade="F2"/>
            <w:hideMark/>
          </w:tcPr>
          <w:p w14:paraId="46741A41" w14:textId="77777777" w:rsidR="00613766" w:rsidRPr="000F1DF9" w:rsidRDefault="00613766" w:rsidP="00900C1C">
            <w:pPr>
              <w:spacing w:after="0"/>
              <w:rPr>
                <w:rFonts w:eastAsia="Times New Roman"/>
              </w:rPr>
            </w:pPr>
            <w:r w:rsidRPr="000F1DF9">
              <w:rPr>
                <w:rFonts w:eastAsia="Times New Roman"/>
              </w:rPr>
              <w:t>MD 1.00 lower</w:t>
            </w:r>
            <w:r w:rsidRPr="000F1DF9">
              <w:rPr>
                <w:rFonts w:eastAsia="Times New Roman"/>
              </w:rPr>
              <w:br/>
              <w:t>(8.01 lower to 6.01 higher)</w:t>
            </w:r>
          </w:p>
        </w:tc>
        <w:tc>
          <w:tcPr>
            <w:tcW w:w="1568" w:type="dxa"/>
            <w:shd w:val="clear" w:color="auto" w:fill="F2F2F2" w:themeFill="background1" w:themeFillShade="F2"/>
          </w:tcPr>
          <w:p w14:paraId="6F20124B" w14:textId="77777777" w:rsidR="00613766" w:rsidRPr="000F1DF9" w:rsidRDefault="00613766" w:rsidP="00900C1C">
            <w:pPr>
              <w:spacing w:after="0"/>
              <w:rPr>
                <w:rFonts w:eastAsia="Times New Roman"/>
              </w:rPr>
            </w:pPr>
            <w:r w:rsidRPr="000F1DF9">
              <w:rPr>
                <w:rFonts w:eastAsia="Times New Roman"/>
              </w:rPr>
              <w:t>45</w:t>
            </w:r>
            <w:r w:rsidRPr="000F1DF9">
              <w:rPr>
                <w:rFonts w:eastAsia="Times New Roman"/>
              </w:rPr>
              <w:br/>
              <w:t>(1 RCT)</w:t>
            </w:r>
            <w:r w:rsidRPr="000F1DF9" w:rsidDel="00A14101">
              <w:rPr>
                <w:rFonts w:eastAsia="Times New Roman"/>
              </w:rPr>
              <w:t xml:space="preserve"> </w:t>
            </w:r>
          </w:p>
        </w:tc>
        <w:tc>
          <w:tcPr>
            <w:tcW w:w="1472" w:type="dxa"/>
            <w:shd w:val="clear" w:color="auto" w:fill="F2F2F2" w:themeFill="background1" w:themeFillShade="F2"/>
          </w:tcPr>
          <w:p w14:paraId="3C6AA98D" w14:textId="77777777" w:rsidR="00613766" w:rsidRPr="000F1DF9" w:rsidRDefault="00613766" w:rsidP="00900C1C">
            <w:pPr>
              <w:spacing w:after="0"/>
              <w:rPr>
                <w:rFonts w:eastAsia="Times New Roman"/>
              </w:rPr>
            </w:pPr>
            <w:r w:rsidRPr="000F1DF9">
              <w:rPr>
                <w:rFonts w:eastAsia="Times New Roman"/>
              </w:rPr>
              <w:t>NA</w:t>
            </w:r>
          </w:p>
        </w:tc>
        <w:tc>
          <w:tcPr>
            <w:tcW w:w="568" w:type="dxa"/>
            <w:shd w:val="clear" w:color="auto" w:fill="F2F2F2" w:themeFill="background1" w:themeFillShade="F2"/>
          </w:tcPr>
          <w:p w14:paraId="62F76C0C" w14:textId="77777777" w:rsidR="00613766" w:rsidRPr="000F1DF9" w:rsidRDefault="00613766" w:rsidP="00900C1C">
            <w:pPr>
              <w:spacing w:after="0"/>
              <w:rPr>
                <w:rFonts w:eastAsia="Times New Roman"/>
              </w:rPr>
            </w:pPr>
            <w:r w:rsidRPr="000F1DF9">
              <w:rPr>
                <w:rFonts w:eastAsia="Times New Roman"/>
              </w:rPr>
              <w:t>NA</w:t>
            </w:r>
          </w:p>
        </w:tc>
        <w:tc>
          <w:tcPr>
            <w:tcW w:w="613" w:type="dxa"/>
            <w:shd w:val="clear" w:color="auto" w:fill="F2F2F2" w:themeFill="background1" w:themeFillShade="F2"/>
          </w:tcPr>
          <w:p w14:paraId="48F902CB" w14:textId="77777777" w:rsidR="00613766" w:rsidRPr="000F1DF9" w:rsidRDefault="00613766" w:rsidP="00900C1C">
            <w:pPr>
              <w:spacing w:after="0"/>
              <w:rPr>
                <w:rFonts w:eastAsia="Times New Roman"/>
              </w:rPr>
            </w:pPr>
            <w:r w:rsidRPr="000F1DF9">
              <w:rPr>
                <w:rFonts w:eastAsia="Times New Roman"/>
              </w:rPr>
              <w:t>NA</w:t>
            </w:r>
          </w:p>
        </w:tc>
        <w:tc>
          <w:tcPr>
            <w:tcW w:w="1524" w:type="dxa"/>
            <w:shd w:val="clear" w:color="auto" w:fill="F2F2F2" w:themeFill="background1" w:themeFillShade="F2"/>
            <w:hideMark/>
          </w:tcPr>
          <w:p w14:paraId="13ECF7F2"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a,b</w:t>
            </w:r>
          </w:p>
        </w:tc>
      </w:tr>
      <w:tr w:rsidR="00613766" w:rsidRPr="000F1DF9" w14:paraId="28574014" w14:textId="77777777" w:rsidTr="005A069D">
        <w:tc>
          <w:tcPr>
            <w:tcW w:w="4254" w:type="dxa"/>
            <w:shd w:val="clear" w:color="auto" w:fill="F2F2F2" w:themeFill="background1" w:themeFillShade="F2"/>
          </w:tcPr>
          <w:p w14:paraId="2276C6CD" w14:textId="77777777" w:rsidR="00613766" w:rsidRPr="000F1DF9" w:rsidRDefault="00613766" w:rsidP="00900C1C">
            <w:pPr>
              <w:spacing w:after="0"/>
              <w:rPr>
                <w:rFonts w:eastAsia="Times New Roman"/>
                <w:lang w:val="fr-FR"/>
              </w:rPr>
            </w:pPr>
            <w:r w:rsidRPr="000F1DF9">
              <w:rPr>
                <w:rFonts w:eastAsia="Times New Roman"/>
                <w:lang w:val="fr-FR"/>
              </w:rPr>
              <w:t>MAP – nifedipine vs. placebo</w:t>
            </w:r>
          </w:p>
        </w:tc>
        <w:tc>
          <w:tcPr>
            <w:tcW w:w="1809" w:type="dxa"/>
            <w:shd w:val="clear" w:color="auto" w:fill="F2F2F2" w:themeFill="background1" w:themeFillShade="F2"/>
          </w:tcPr>
          <w:p w14:paraId="41B574D9" w14:textId="77777777" w:rsidR="00613766" w:rsidRPr="000F1DF9" w:rsidRDefault="00613766" w:rsidP="00900C1C">
            <w:pPr>
              <w:spacing w:after="0"/>
              <w:rPr>
                <w:rFonts w:eastAsia="Times New Roman"/>
              </w:rPr>
            </w:pPr>
            <w:r w:rsidRPr="000F1DF9">
              <w:rPr>
                <w:rFonts w:eastAsia="Times New Roman"/>
              </w:rPr>
              <w:t>Mean was 0</w:t>
            </w:r>
          </w:p>
        </w:tc>
        <w:tc>
          <w:tcPr>
            <w:tcW w:w="2805" w:type="dxa"/>
            <w:shd w:val="clear" w:color="auto" w:fill="F2F2F2" w:themeFill="background1" w:themeFillShade="F2"/>
          </w:tcPr>
          <w:p w14:paraId="69508285" w14:textId="77777777" w:rsidR="00613766" w:rsidRPr="000F1DF9" w:rsidRDefault="00613766" w:rsidP="00900C1C">
            <w:pPr>
              <w:spacing w:after="0"/>
              <w:rPr>
                <w:rFonts w:eastAsia="Times New Roman"/>
              </w:rPr>
            </w:pPr>
            <w:r w:rsidRPr="000F1DF9">
              <w:rPr>
                <w:rFonts w:eastAsia="Times New Roman"/>
              </w:rPr>
              <w:t>MD 6.30 lower (7.83 lower to 4.77 lower)</w:t>
            </w:r>
          </w:p>
        </w:tc>
        <w:tc>
          <w:tcPr>
            <w:tcW w:w="1568" w:type="dxa"/>
            <w:shd w:val="clear" w:color="auto" w:fill="F2F2F2" w:themeFill="background1" w:themeFillShade="F2"/>
          </w:tcPr>
          <w:p w14:paraId="50AC126A" w14:textId="77777777" w:rsidR="00613766" w:rsidRPr="000F1DF9" w:rsidRDefault="00613766" w:rsidP="00900C1C">
            <w:pPr>
              <w:spacing w:after="0"/>
              <w:rPr>
                <w:rFonts w:eastAsia="Times New Roman"/>
              </w:rPr>
            </w:pPr>
            <w:r w:rsidRPr="000F1DF9">
              <w:rPr>
                <w:rFonts w:eastAsia="Times New Roman"/>
              </w:rPr>
              <w:t>31</w:t>
            </w:r>
          </w:p>
          <w:p w14:paraId="744B4E23" w14:textId="77777777" w:rsidR="00613766" w:rsidRPr="000F1DF9" w:rsidRDefault="00613766" w:rsidP="00900C1C">
            <w:pPr>
              <w:spacing w:after="0"/>
              <w:rPr>
                <w:rFonts w:eastAsia="Times New Roman"/>
              </w:rPr>
            </w:pPr>
            <w:r w:rsidRPr="000F1DF9">
              <w:rPr>
                <w:rFonts w:eastAsia="Times New Roman"/>
              </w:rPr>
              <w:t>(1 RCT)</w:t>
            </w:r>
            <w:r w:rsidRPr="000F1DF9" w:rsidDel="00A14101">
              <w:rPr>
                <w:rFonts w:eastAsia="Times New Roman"/>
              </w:rPr>
              <w:t xml:space="preserve"> </w:t>
            </w:r>
          </w:p>
        </w:tc>
        <w:tc>
          <w:tcPr>
            <w:tcW w:w="1472" w:type="dxa"/>
            <w:shd w:val="clear" w:color="auto" w:fill="F2F2F2" w:themeFill="background1" w:themeFillShade="F2"/>
          </w:tcPr>
          <w:p w14:paraId="0801888F" w14:textId="77777777" w:rsidR="00613766" w:rsidRPr="000F1DF9" w:rsidRDefault="00613766" w:rsidP="00900C1C">
            <w:pPr>
              <w:spacing w:after="0"/>
              <w:rPr>
                <w:rFonts w:eastAsia="Times New Roman"/>
              </w:rPr>
            </w:pPr>
            <w:r w:rsidRPr="000F1DF9">
              <w:rPr>
                <w:rFonts w:eastAsia="Times New Roman"/>
              </w:rPr>
              <w:t>NA</w:t>
            </w:r>
          </w:p>
        </w:tc>
        <w:tc>
          <w:tcPr>
            <w:tcW w:w="568" w:type="dxa"/>
            <w:shd w:val="clear" w:color="auto" w:fill="F2F2F2" w:themeFill="background1" w:themeFillShade="F2"/>
          </w:tcPr>
          <w:p w14:paraId="3DE08288" w14:textId="77777777" w:rsidR="00613766" w:rsidRPr="000F1DF9" w:rsidRDefault="00613766" w:rsidP="00900C1C">
            <w:pPr>
              <w:spacing w:after="0"/>
              <w:rPr>
                <w:rFonts w:eastAsia="Times New Roman"/>
              </w:rPr>
            </w:pPr>
            <w:r w:rsidRPr="000F1DF9">
              <w:rPr>
                <w:rFonts w:eastAsia="Times New Roman"/>
              </w:rPr>
              <w:t>NA</w:t>
            </w:r>
          </w:p>
        </w:tc>
        <w:tc>
          <w:tcPr>
            <w:tcW w:w="613" w:type="dxa"/>
            <w:shd w:val="clear" w:color="auto" w:fill="F2F2F2" w:themeFill="background1" w:themeFillShade="F2"/>
          </w:tcPr>
          <w:p w14:paraId="68FC782A" w14:textId="77777777" w:rsidR="00613766" w:rsidRPr="000F1DF9" w:rsidRDefault="00613766" w:rsidP="00900C1C">
            <w:pPr>
              <w:spacing w:after="0"/>
              <w:rPr>
                <w:rFonts w:eastAsia="Times New Roman"/>
              </w:rPr>
            </w:pPr>
            <w:r w:rsidRPr="000F1DF9">
              <w:rPr>
                <w:rFonts w:eastAsia="Times New Roman"/>
              </w:rPr>
              <w:t>NA</w:t>
            </w:r>
          </w:p>
        </w:tc>
        <w:tc>
          <w:tcPr>
            <w:tcW w:w="1524" w:type="dxa"/>
            <w:shd w:val="clear" w:color="auto" w:fill="F2F2F2" w:themeFill="background1" w:themeFillShade="F2"/>
          </w:tcPr>
          <w:p w14:paraId="389ADE84"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b,c</w:t>
            </w:r>
            <w:r w:rsidRPr="000F1DF9" w:rsidDel="00FA37EB">
              <w:rPr>
                <w:rFonts w:eastAsia="Times New Roman"/>
              </w:rPr>
              <w:t xml:space="preserve"> </w:t>
            </w:r>
          </w:p>
        </w:tc>
      </w:tr>
      <w:tr w:rsidR="00613766" w:rsidRPr="000F1DF9" w14:paraId="66E6A5D4" w14:textId="77777777" w:rsidTr="005A069D">
        <w:tc>
          <w:tcPr>
            <w:tcW w:w="4254" w:type="dxa"/>
          </w:tcPr>
          <w:p w14:paraId="3641F5BD" w14:textId="77777777" w:rsidR="00613766" w:rsidRPr="000F1DF9" w:rsidRDefault="00613766" w:rsidP="005A069D">
            <w:pPr>
              <w:rPr>
                <w:rFonts w:eastAsia="Times New Roman"/>
                <w:b/>
                <w:bCs/>
              </w:rPr>
            </w:pPr>
            <w:r w:rsidRPr="000F1DF9">
              <w:rPr>
                <w:rFonts w:eastAsia="Times New Roman"/>
                <w:b/>
                <w:bCs/>
              </w:rPr>
              <w:t>MATERNAL MORTALITY AND MORBIDITY</w:t>
            </w:r>
          </w:p>
        </w:tc>
        <w:tc>
          <w:tcPr>
            <w:tcW w:w="1809" w:type="dxa"/>
          </w:tcPr>
          <w:p w14:paraId="1B7D2F86" w14:textId="77777777" w:rsidR="00613766" w:rsidRPr="000F1DF9" w:rsidRDefault="00613766" w:rsidP="005A069D">
            <w:pPr>
              <w:rPr>
                <w:rFonts w:eastAsia="Times New Roman"/>
              </w:rPr>
            </w:pPr>
          </w:p>
        </w:tc>
        <w:tc>
          <w:tcPr>
            <w:tcW w:w="2805" w:type="dxa"/>
          </w:tcPr>
          <w:p w14:paraId="2C94F5AE" w14:textId="77777777" w:rsidR="00613766" w:rsidRPr="000F1DF9" w:rsidRDefault="00613766" w:rsidP="005A069D">
            <w:pPr>
              <w:rPr>
                <w:rFonts w:eastAsia="Times New Roman"/>
              </w:rPr>
            </w:pPr>
          </w:p>
        </w:tc>
        <w:tc>
          <w:tcPr>
            <w:tcW w:w="1568" w:type="dxa"/>
          </w:tcPr>
          <w:p w14:paraId="69A1F16B" w14:textId="77777777" w:rsidR="00613766" w:rsidRPr="000F1DF9" w:rsidRDefault="00613766" w:rsidP="005A069D">
            <w:pPr>
              <w:rPr>
                <w:rFonts w:eastAsia="Times New Roman"/>
              </w:rPr>
            </w:pPr>
          </w:p>
        </w:tc>
        <w:tc>
          <w:tcPr>
            <w:tcW w:w="1472" w:type="dxa"/>
          </w:tcPr>
          <w:p w14:paraId="04B79494" w14:textId="77777777" w:rsidR="00613766" w:rsidRPr="000F1DF9" w:rsidRDefault="00613766" w:rsidP="005A069D">
            <w:pPr>
              <w:rPr>
                <w:rFonts w:eastAsia="Times New Roman"/>
              </w:rPr>
            </w:pPr>
          </w:p>
        </w:tc>
        <w:tc>
          <w:tcPr>
            <w:tcW w:w="568" w:type="dxa"/>
          </w:tcPr>
          <w:p w14:paraId="11CBAB2A" w14:textId="77777777" w:rsidR="00613766" w:rsidRPr="000F1DF9" w:rsidRDefault="00613766" w:rsidP="005A069D">
            <w:pPr>
              <w:rPr>
                <w:rFonts w:eastAsia="Times New Roman"/>
              </w:rPr>
            </w:pPr>
          </w:p>
        </w:tc>
        <w:tc>
          <w:tcPr>
            <w:tcW w:w="613" w:type="dxa"/>
          </w:tcPr>
          <w:p w14:paraId="4D7222FA" w14:textId="77777777" w:rsidR="00613766" w:rsidRPr="000F1DF9" w:rsidRDefault="00613766" w:rsidP="005A069D">
            <w:pPr>
              <w:rPr>
                <w:rFonts w:eastAsia="Times New Roman"/>
              </w:rPr>
            </w:pPr>
          </w:p>
        </w:tc>
        <w:tc>
          <w:tcPr>
            <w:tcW w:w="1524" w:type="dxa"/>
          </w:tcPr>
          <w:p w14:paraId="2EB4BDEB" w14:textId="77777777" w:rsidR="00613766" w:rsidRPr="000F1DF9" w:rsidRDefault="00613766" w:rsidP="005A069D">
            <w:pPr>
              <w:rPr>
                <w:rFonts w:eastAsia="Times New Roman"/>
              </w:rPr>
            </w:pPr>
          </w:p>
        </w:tc>
      </w:tr>
      <w:tr w:rsidR="00613766" w:rsidRPr="000F1DF9" w14:paraId="6EE6799F" w14:textId="77777777" w:rsidTr="005A069D">
        <w:tc>
          <w:tcPr>
            <w:tcW w:w="4254" w:type="dxa"/>
            <w:hideMark/>
          </w:tcPr>
          <w:p w14:paraId="39749E77" w14:textId="77777777" w:rsidR="00613766" w:rsidRPr="000F1DF9" w:rsidRDefault="00613766" w:rsidP="005A069D">
            <w:pPr>
              <w:rPr>
                <w:rFonts w:eastAsia="Times New Roman"/>
              </w:rPr>
            </w:pPr>
            <w:r w:rsidRPr="000F1DF9">
              <w:rPr>
                <w:rFonts w:eastAsia="Times New Roman"/>
              </w:rPr>
              <w:t>Maternal mortality</w:t>
            </w:r>
          </w:p>
        </w:tc>
        <w:tc>
          <w:tcPr>
            <w:tcW w:w="1809" w:type="dxa"/>
            <w:hideMark/>
          </w:tcPr>
          <w:p w14:paraId="49F01D03" w14:textId="77777777" w:rsidR="00613766" w:rsidRPr="000F1DF9" w:rsidRDefault="00613766" w:rsidP="005A069D">
            <w:pPr>
              <w:rPr>
                <w:rFonts w:eastAsia="Times New Roman"/>
              </w:rPr>
            </w:pPr>
            <w:r w:rsidRPr="000F1DF9">
              <w:rPr>
                <w:rFonts w:eastAsia="Times New Roman"/>
              </w:rPr>
              <w:t>Not pooled</w:t>
            </w:r>
          </w:p>
        </w:tc>
        <w:tc>
          <w:tcPr>
            <w:tcW w:w="2805" w:type="dxa"/>
            <w:hideMark/>
          </w:tcPr>
          <w:p w14:paraId="1B95D781" w14:textId="77777777" w:rsidR="00613766" w:rsidRPr="000F1DF9" w:rsidRDefault="00613766" w:rsidP="005A069D">
            <w:pPr>
              <w:rPr>
                <w:rFonts w:eastAsia="Times New Roman"/>
              </w:rPr>
            </w:pPr>
            <w:r w:rsidRPr="000F1DF9">
              <w:rPr>
                <w:rFonts w:eastAsia="Times New Roman"/>
              </w:rPr>
              <w:t>Not pooled</w:t>
            </w:r>
          </w:p>
        </w:tc>
        <w:tc>
          <w:tcPr>
            <w:tcW w:w="1568" w:type="dxa"/>
          </w:tcPr>
          <w:p w14:paraId="5E793A6A" w14:textId="77777777" w:rsidR="00613766" w:rsidRPr="000F1DF9" w:rsidRDefault="00613766" w:rsidP="005A069D">
            <w:pPr>
              <w:rPr>
                <w:rFonts w:eastAsia="Times New Roman"/>
              </w:rPr>
            </w:pPr>
            <w:r w:rsidRPr="000F1DF9">
              <w:rPr>
                <w:rFonts w:eastAsia="Times New Roman"/>
              </w:rPr>
              <w:t>(0 studies)</w:t>
            </w:r>
          </w:p>
        </w:tc>
        <w:tc>
          <w:tcPr>
            <w:tcW w:w="1472" w:type="dxa"/>
          </w:tcPr>
          <w:p w14:paraId="6BC2EA71" w14:textId="77777777" w:rsidR="00613766" w:rsidRPr="000F1DF9" w:rsidRDefault="00613766" w:rsidP="005A069D">
            <w:pPr>
              <w:rPr>
                <w:rFonts w:eastAsia="Times New Roman"/>
              </w:rPr>
            </w:pPr>
            <w:r w:rsidRPr="000F1DF9">
              <w:rPr>
                <w:rFonts w:eastAsia="Times New Roman"/>
              </w:rPr>
              <w:t>Not pooled</w:t>
            </w:r>
          </w:p>
        </w:tc>
        <w:tc>
          <w:tcPr>
            <w:tcW w:w="568" w:type="dxa"/>
          </w:tcPr>
          <w:p w14:paraId="2FA8ED82" w14:textId="77777777" w:rsidR="00613766" w:rsidRPr="000F1DF9" w:rsidRDefault="00613766" w:rsidP="005A069D">
            <w:pPr>
              <w:rPr>
                <w:rFonts w:eastAsia="Times New Roman"/>
              </w:rPr>
            </w:pPr>
            <w:r w:rsidRPr="000F1DF9">
              <w:rPr>
                <w:rFonts w:eastAsia="Times New Roman"/>
              </w:rPr>
              <w:t>NA</w:t>
            </w:r>
          </w:p>
        </w:tc>
        <w:tc>
          <w:tcPr>
            <w:tcW w:w="613" w:type="dxa"/>
          </w:tcPr>
          <w:p w14:paraId="7EAC62D3" w14:textId="77777777" w:rsidR="00613766" w:rsidRPr="000F1DF9" w:rsidRDefault="00613766" w:rsidP="005A069D">
            <w:pPr>
              <w:rPr>
                <w:rFonts w:eastAsia="Times New Roman"/>
              </w:rPr>
            </w:pPr>
            <w:r w:rsidRPr="000F1DF9">
              <w:rPr>
                <w:rFonts w:eastAsia="Times New Roman"/>
              </w:rPr>
              <w:t>NA</w:t>
            </w:r>
          </w:p>
        </w:tc>
        <w:tc>
          <w:tcPr>
            <w:tcW w:w="1524" w:type="dxa"/>
            <w:hideMark/>
          </w:tcPr>
          <w:p w14:paraId="3658273F" w14:textId="77777777" w:rsidR="00613766" w:rsidRPr="000F1DF9" w:rsidRDefault="00613766" w:rsidP="005A069D">
            <w:pPr>
              <w:rPr>
                <w:rFonts w:eastAsia="Times New Roman"/>
              </w:rPr>
            </w:pPr>
            <w:r w:rsidRPr="000F1DF9">
              <w:rPr>
                <w:rFonts w:eastAsia="Times New Roman"/>
              </w:rPr>
              <w:t>NA</w:t>
            </w:r>
          </w:p>
        </w:tc>
      </w:tr>
      <w:tr w:rsidR="00613766" w:rsidRPr="000F1DF9" w14:paraId="653C803E" w14:textId="77777777" w:rsidTr="005A069D">
        <w:tc>
          <w:tcPr>
            <w:tcW w:w="4254" w:type="dxa"/>
            <w:hideMark/>
          </w:tcPr>
          <w:p w14:paraId="1AD4AB85" w14:textId="77777777" w:rsidR="00613766" w:rsidRPr="000F1DF9" w:rsidRDefault="00613766" w:rsidP="005A069D">
            <w:pPr>
              <w:rPr>
                <w:rFonts w:eastAsia="Times New Roman"/>
              </w:rPr>
            </w:pPr>
            <w:r w:rsidRPr="000F1DF9">
              <w:rPr>
                <w:rFonts w:eastAsia="Times New Roman"/>
              </w:rPr>
              <w:t>Early stroke</w:t>
            </w:r>
          </w:p>
        </w:tc>
        <w:tc>
          <w:tcPr>
            <w:tcW w:w="1809" w:type="dxa"/>
            <w:hideMark/>
          </w:tcPr>
          <w:p w14:paraId="6BC4D060" w14:textId="77777777" w:rsidR="00613766" w:rsidRPr="000F1DF9" w:rsidRDefault="00613766" w:rsidP="005A069D">
            <w:pPr>
              <w:rPr>
                <w:rFonts w:eastAsia="Times New Roman"/>
              </w:rPr>
            </w:pPr>
            <w:r w:rsidRPr="000F1DF9">
              <w:rPr>
                <w:rFonts w:eastAsia="Times New Roman"/>
              </w:rPr>
              <w:t>Not pooled</w:t>
            </w:r>
          </w:p>
        </w:tc>
        <w:tc>
          <w:tcPr>
            <w:tcW w:w="2805" w:type="dxa"/>
            <w:hideMark/>
          </w:tcPr>
          <w:p w14:paraId="787AE284" w14:textId="77777777" w:rsidR="00613766" w:rsidRPr="000F1DF9" w:rsidRDefault="00613766" w:rsidP="005A069D">
            <w:pPr>
              <w:rPr>
                <w:rFonts w:eastAsia="Times New Roman"/>
              </w:rPr>
            </w:pPr>
            <w:r w:rsidRPr="000F1DF9">
              <w:rPr>
                <w:rFonts w:eastAsia="Times New Roman"/>
              </w:rPr>
              <w:t>Not pooled</w:t>
            </w:r>
          </w:p>
        </w:tc>
        <w:tc>
          <w:tcPr>
            <w:tcW w:w="1568" w:type="dxa"/>
          </w:tcPr>
          <w:p w14:paraId="1D50D4AC" w14:textId="77777777" w:rsidR="00613766" w:rsidRPr="000F1DF9" w:rsidRDefault="00613766" w:rsidP="005A069D">
            <w:pPr>
              <w:rPr>
                <w:rFonts w:eastAsia="Times New Roman"/>
              </w:rPr>
            </w:pPr>
            <w:r w:rsidRPr="000F1DF9">
              <w:rPr>
                <w:rFonts w:eastAsia="Times New Roman"/>
              </w:rPr>
              <w:t>(0 studies)</w:t>
            </w:r>
          </w:p>
        </w:tc>
        <w:tc>
          <w:tcPr>
            <w:tcW w:w="1472" w:type="dxa"/>
          </w:tcPr>
          <w:p w14:paraId="40FB818F" w14:textId="77777777" w:rsidR="00613766" w:rsidRPr="000F1DF9" w:rsidRDefault="00613766" w:rsidP="005A069D">
            <w:pPr>
              <w:rPr>
                <w:rFonts w:eastAsia="Times New Roman"/>
              </w:rPr>
            </w:pPr>
            <w:r w:rsidRPr="000F1DF9">
              <w:rPr>
                <w:rFonts w:eastAsia="Times New Roman"/>
              </w:rPr>
              <w:t>Not pooled</w:t>
            </w:r>
          </w:p>
        </w:tc>
        <w:tc>
          <w:tcPr>
            <w:tcW w:w="568" w:type="dxa"/>
          </w:tcPr>
          <w:p w14:paraId="0BA611D6" w14:textId="77777777" w:rsidR="00613766" w:rsidRPr="000F1DF9" w:rsidRDefault="00613766" w:rsidP="005A069D">
            <w:pPr>
              <w:rPr>
                <w:rFonts w:eastAsia="Times New Roman"/>
              </w:rPr>
            </w:pPr>
            <w:r w:rsidRPr="000F1DF9">
              <w:rPr>
                <w:rFonts w:eastAsia="Times New Roman"/>
              </w:rPr>
              <w:t>NA</w:t>
            </w:r>
          </w:p>
        </w:tc>
        <w:tc>
          <w:tcPr>
            <w:tcW w:w="613" w:type="dxa"/>
          </w:tcPr>
          <w:p w14:paraId="7D06EBC5" w14:textId="77777777" w:rsidR="00613766" w:rsidRPr="000F1DF9" w:rsidRDefault="00613766" w:rsidP="005A069D">
            <w:pPr>
              <w:rPr>
                <w:rFonts w:eastAsia="Times New Roman"/>
              </w:rPr>
            </w:pPr>
            <w:r w:rsidRPr="000F1DF9">
              <w:rPr>
                <w:rFonts w:eastAsia="Times New Roman"/>
              </w:rPr>
              <w:t>NA</w:t>
            </w:r>
          </w:p>
        </w:tc>
        <w:tc>
          <w:tcPr>
            <w:tcW w:w="1524" w:type="dxa"/>
            <w:hideMark/>
          </w:tcPr>
          <w:p w14:paraId="0D8FEB24" w14:textId="77777777" w:rsidR="00613766" w:rsidRPr="000F1DF9" w:rsidRDefault="00613766" w:rsidP="005A069D">
            <w:pPr>
              <w:rPr>
                <w:rFonts w:eastAsia="Times New Roman"/>
              </w:rPr>
            </w:pPr>
            <w:r w:rsidRPr="000F1DF9">
              <w:rPr>
                <w:rFonts w:eastAsia="Times New Roman"/>
              </w:rPr>
              <w:t>NA</w:t>
            </w:r>
          </w:p>
        </w:tc>
      </w:tr>
      <w:tr w:rsidR="00613766" w:rsidRPr="000F1DF9" w14:paraId="2ED3AC29" w14:textId="77777777" w:rsidTr="005A069D">
        <w:tc>
          <w:tcPr>
            <w:tcW w:w="4254" w:type="dxa"/>
            <w:hideMark/>
          </w:tcPr>
          <w:p w14:paraId="5D10C541" w14:textId="77777777" w:rsidR="00613766" w:rsidRPr="000F1DF9" w:rsidRDefault="00613766" w:rsidP="005A069D">
            <w:pPr>
              <w:rPr>
                <w:rFonts w:eastAsia="Times New Roman"/>
              </w:rPr>
            </w:pPr>
            <w:r w:rsidRPr="000F1DF9">
              <w:rPr>
                <w:rFonts w:eastAsia="Times New Roman"/>
              </w:rPr>
              <w:t>Blood transfusion</w:t>
            </w:r>
          </w:p>
        </w:tc>
        <w:tc>
          <w:tcPr>
            <w:tcW w:w="1809" w:type="dxa"/>
            <w:hideMark/>
          </w:tcPr>
          <w:p w14:paraId="676C3CAE" w14:textId="77777777" w:rsidR="00613766" w:rsidRPr="000F1DF9" w:rsidRDefault="00613766" w:rsidP="005A069D">
            <w:pPr>
              <w:rPr>
                <w:rFonts w:eastAsia="Times New Roman"/>
              </w:rPr>
            </w:pPr>
            <w:r w:rsidRPr="000F1DF9">
              <w:rPr>
                <w:rFonts w:eastAsia="Times New Roman"/>
              </w:rPr>
              <w:t>Not pooled</w:t>
            </w:r>
          </w:p>
        </w:tc>
        <w:tc>
          <w:tcPr>
            <w:tcW w:w="2805" w:type="dxa"/>
            <w:hideMark/>
          </w:tcPr>
          <w:p w14:paraId="3E60D8E5" w14:textId="77777777" w:rsidR="00613766" w:rsidRPr="000F1DF9" w:rsidRDefault="00613766" w:rsidP="005A069D">
            <w:pPr>
              <w:rPr>
                <w:rFonts w:eastAsia="Times New Roman"/>
              </w:rPr>
            </w:pPr>
            <w:r w:rsidRPr="000F1DF9">
              <w:rPr>
                <w:rFonts w:eastAsia="Times New Roman"/>
              </w:rPr>
              <w:t>Not pooled</w:t>
            </w:r>
          </w:p>
        </w:tc>
        <w:tc>
          <w:tcPr>
            <w:tcW w:w="1568" w:type="dxa"/>
          </w:tcPr>
          <w:p w14:paraId="246DA26F" w14:textId="77777777" w:rsidR="00613766" w:rsidRPr="000F1DF9" w:rsidRDefault="00613766" w:rsidP="005A069D">
            <w:pPr>
              <w:rPr>
                <w:rFonts w:eastAsia="Times New Roman"/>
              </w:rPr>
            </w:pPr>
            <w:r w:rsidRPr="000F1DF9">
              <w:rPr>
                <w:rFonts w:eastAsia="Times New Roman"/>
              </w:rPr>
              <w:t>(0 studies)</w:t>
            </w:r>
          </w:p>
        </w:tc>
        <w:tc>
          <w:tcPr>
            <w:tcW w:w="1472" w:type="dxa"/>
          </w:tcPr>
          <w:p w14:paraId="1CFD3C9D" w14:textId="77777777" w:rsidR="00613766" w:rsidRPr="000F1DF9" w:rsidRDefault="00613766" w:rsidP="005A069D">
            <w:pPr>
              <w:rPr>
                <w:rFonts w:eastAsia="Times New Roman"/>
              </w:rPr>
            </w:pPr>
            <w:r w:rsidRPr="000F1DF9">
              <w:rPr>
                <w:rFonts w:eastAsia="Times New Roman"/>
              </w:rPr>
              <w:t>Not pooled</w:t>
            </w:r>
          </w:p>
        </w:tc>
        <w:tc>
          <w:tcPr>
            <w:tcW w:w="568" w:type="dxa"/>
          </w:tcPr>
          <w:p w14:paraId="3A0B2708" w14:textId="77777777" w:rsidR="00613766" w:rsidRPr="000F1DF9" w:rsidRDefault="00613766" w:rsidP="005A069D">
            <w:pPr>
              <w:rPr>
                <w:rFonts w:eastAsia="Times New Roman"/>
              </w:rPr>
            </w:pPr>
            <w:r w:rsidRPr="000F1DF9">
              <w:rPr>
                <w:rFonts w:eastAsia="Times New Roman"/>
              </w:rPr>
              <w:t>NA</w:t>
            </w:r>
          </w:p>
        </w:tc>
        <w:tc>
          <w:tcPr>
            <w:tcW w:w="613" w:type="dxa"/>
          </w:tcPr>
          <w:p w14:paraId="58E52922" w14:textId="77777777" w:rsidR="00613766" w:rsidRPr="000F1DF9" w:rsidRDefault="00613766" w:rsidP="005A069D">
            <w:pPr>
              <w:rPr>
                <w:rFonts w:eastAsia="Times New Roman"/>
              </w:rPr>
            </w:pPr>
            <w:r w:rsidRPr="000F1DF9">
              <w:rPr>
                <w:rFonts w:eastAsia="Times New Roman"/>
              </w:rPr>
              <w:t>NA</w:t>
            </w:r>
          </w:p>
        </w:tc>
        <w:tc>
          <w:tcPr>
            <w:tcW w:w="1524" w:type="dxa"/>
            <w:hideMark/>
          </w:tcPr>
          <w:p w14:paraId="6A67E546" w14:textId="77777777" w:rsidR="00613766" w:rsidRPr="000F1DF9" w:rsidRDefault="00613766" w:rsidP="005A069D">
            <w:pPr>
              <w:rPr>
                <w:rFonts w:eastAsia="Times New Roman"/>
              </w:rPr>
            </w:pPr>
            <w:r w:rsidRPr="000F1DF9">
              <w:rPr>
                <w:rFonts w:eastAsia="Times New Roman"/>
              </w:rPr>
              <w:t>NA</w:t>
            </w:r>
          </w:p>
        </w:tc>
      </w:tr>
      <w:tr w:rsidR="00613766" w:rsidRPr="000F1DF9" w14:paraId="14C64719" w14:textId="77777777" w:rsidTr="005A069D">
        <w:tc>
          <w:tcPr>
            <w:tcW w:w="4254" w:type="dxa"/>
            <w:shd w:val="clear" w:color="auto" w:fill="F2F2F2" w:themeFill="background1" w:themeFillShade="F2"/>
          </w:tcPr>
          <w:p w14:paraId="098072CB" w14:textId="77777777" w:rsidR="00613766" w:rsidRPr="000F1DF9" w:rsidRDefault="00613766" w:rsidP="00900C1C">
            <w:pPr>
              <w:spacing w:after="0"/>
              <w:rPr>
                <w:rFonts w:eastAsia="Times New Roman"/>
              </w:rPr>
            </w:pPr>
            <w:r w:rsidRPr="000F1DF9">
              <w:rPr>
                <w:rFonts w:eastAsia="Times New Roman"/>
              </w:rPr>
              <w:lastRenderedPageBreak/>
              <w:t>Safety data (Maternal adverse events) – L-arginine vs. placebo</w:t>
            </w:r>
          </w:p>
        </w:tc>
        <w:tc>
          <w:tcPr>
            <w:tcW w:w="1809" w:type="dxa"/>
            <w:shd w:val="clear" w:color="auto" w:fill="F2F2F2" w:themeFill="background1" w:themeFillShade="F2"/>
          </w:tcPr>
          <w:p w14:paraId="1FC09DAE" w14:textId="77777777" w:rsidR="00613766" w:rsidRPr="000F1DF9" w:rsidRDefault="00613766" w:rsidP="00900C1C">
            <w:pPr>
              <w:spacing w:after="0"/>
              <w:rPr>
                <w:rFonts w:eastAsia="Times New Roman"/>
              </w:rPr>
            </w:pPr>
            <w:r w:rsidRPr="000F1DF9">
              <w:rPr>
                <w:rFonts w:eastAsia="Times New Roman"/>
              </w:rPr>
              <w:t xml:space="preserve">0 per 1000 </w:t>
            </w:r>
          </w:p>
          <w:p w14:paraId="3B6DDE13" w14:textId="77777777" w:rsidR="00613766" w:rsidRPr="000F1DF9" w:rsidRDefault="00613766" w:rsidP="00900C1C">
            <w:pPr>
              <w:spacing w:after="0"/>
              <w:rPr>
                <w:rFonts w:eastAsia="Times New Roman"/>
              </w:rPr>
            </w:pPr>
            <w:r w:rsidRPr="000F1DF9">
              <w:rPr>
                <w:rFonts w:eastAsia="Times New Roman"/>
              </w:rPr>
              <w:t>(0/23)</w:t>
            </w:r>
          </w:p>
        </w:tc>
        <w:tc>
          <w:tcPr>
            <w:tcW w:w="2805" w:type="dxa"/>
            <w:shd w:val="clear" w:color="auto" w:fill="F2F2F2" w:themeFill="background1" w:themeFillShade="F2"/>
          </w:tcPr>
          <w:p w14:paraId="00ED4BC8" w14:textId="77777777" w:rsidR="00613766" w:rsidRPr="000F1DF9" w:rsidRDefault="00613766" w:rsidP="00900C1C">
            <w:pPr>
              <w:spacing w:after="0"/>
              <w:rPr>
                <w:rFonts w:eastAsia="Times New Roman"/>
              </w:rPr>
            </w:pPr>
            <w:r w:rsidRPr="000F1DF9">
              <w:rPr>
                <w:rFonts w:eastAsia="Times New Roman"/>
              </w:rPr>
              <w:t>0 per 1000 (0 to 149)</w:t>
            </w:r>
          </w:p>
          <w:p w14:paraId="2A80F912" w14:textId="77777777" w:rsidR="00613766" w:rsidRPr="000F1DF9" w:rsidRDefault="00613766" w:rsidP="00900C1C">
            <w:pPr>
              <w:spacing w:after="0"/>
              <w:rPr>
                <w:rFonts w:eastAsia="Times New Roman"/>
              </w:rPr>
            </w:pPr>
            <w:r w:rsidRPr="000F1DF9">
              <w:rPr>
                <w:rFonts w:eastAsia="Times New Roman"/>
              </w:rPr>
              <w:t>(0/22)</w:t>
            </w:r>
          </w:p>
        </w:tc>
        <w:tc>
          <w:tcPr>
            <w:tcW w:w="1568" w:type="dxa"/>
            <w:shd w:val="clear" w:color="auto" w:fill="F2F2F2" w:themeFill="background1" w:themeFillShade="F2"/>
          </w:tcPr>
          <w:p w14:paraId="30DFF0F9" w14:textId="77777777" w:rsidR="00613766" w:rsidRPr="000F1DF9" w:rsidRDefault="00613766" w:rsidP="00900C1C">
            <w:pPr>
              <w:spacing w:after="0"/>
              <w:rPr>
                <w:rFonts w:eastAsia="Times New Roman"/>
              </w:rPr>
            </w:pPr>
            <w:r w:rsidRPr="000F1DF9">
              <w:rPr>
                <w:rFonts w:eastAsia="Times New Roman"/>
              </w:rPr>
              <w:t>45</w:t>
            </w:r>
          </w:p>
          <w:p w14:paraId="1A2C3FBD" w14:textId="77777777" w:rsidR="00613766" w:rsidRPr="000F1DF9" w:rsidRDefault="00613766" w:rsidP="00900C1C">
            <w:pPr>
              <w:spacing w:after="0"/>
              <w:rPr>
                <w:rFonts w:eastAsia="Times New Roman"/>
              </w:rPr>
            </w:pPr>
            <w:r w:rsidRPr="000F1DF9">
              <w:rPr>
                <w:rFonts w:eastAsia="Times New Roman"/>
              </w:rPr>
              <w:t>(1 RCT)</w:t>
            </w:r>
            <w:r w:rsidRPr="000F1DF9" w:rsidDel="00A14101">
              <w:rPr>
                <w:rFonts w:eastAsia="Times New Roman"/>
              </w:rPr>
              <w:t xml:space="preserve"> </w:t>
            </w:r>
          </w:p>
        </w:tc>
        <w:tc>
          <w:tcPr>
            <w:tcW w:w="1472" w:type="dxa"/>
            <w:shd w:val="clear" w:color="auto" w:fill="F2F2F2" w:themeFill="background1" w:themeFillShade="F2"/>
          </w:tcPr>
          <w:p w14:paraId="2E95E521" w14:textId="77777777" w:rsidR="00613766" w:rsidRPr="000F1DF9" w:rsidRDefault="00613766" w:rsidP="00900C1C">
            <w:pPr>
              <w:spacing w:after="0"/>
              <w:rPr>
                <w:rFonts w:eastAsia="Times New Roman"/>
              </w:rPr>
            </w:pPr>
            <w:r w:rsidRPr="000F1DF9">
              <w:rPr>
                <w:rFonts w:eastAsia="Times New Roman"/>
              </w:rPr>
              <w:t>Not estimable*</w:t>
            </w:r>
          </w:p>
        </w:tc>
        <w:tc>
          <w:tcPr>
            <w:tcW w:w="568" w:type="dxa"/>
            <w:shd w:val="clear" w:color="auto" w:fill="F2F2F2" w:themeFill="background1" w:themeFillShade="F2"/>
          </w:tcPr>
          <w:p w14:paraId="4783EC4E" w14:textId="77777777" w:rsidR="00613766" w:rsidRPr="000F1DF9" w:rsidRDefault="00613766" w:rsidP="00900C1C">
            <w:pPr>
              <w:spacing w:after="0"/>
              <w:rPr>
                <w:rFonts w:eastAsia="Times New Roman"/>
              </w:rPr>
            </w:pPr>
            <w:r w:rsidRPr="000F1DF9">
              <w:rPr>
                <w:rFonts w:eastAsia="Times New Roman"/>
              </w:rPr>
              <w:t>NA</w:t>
            </w:r>
          </w:p>
        </w:tc>
        <w:tc>
          <w:tcPr>
            <w:tcW w:w="613" w:type="dxa"/>
            <w:shd w:val="clear" w:color="auto" w:fill="F2F2F2" w:themeFill="background1" w:themeFillShade="F2"/>
          </w:tcPr>
          <w:p w14:paraId="2B0D4F35" w14:textId="77777777" w:rsidR="00613766" w:rsidRPr="000F1DF9" w:rsidRDefault="00613766" w:rsidP="00900C1C">
            <w:pPr>
              <w:spacing w:after="0"/>
              <w:rPr>
                <w:rFonts w:eastAsia="Times New Roman"/>
              </w:rPr>
            </w:pPr>
            <w:r w:rsidRPr="000F1DF9">
              <w:rPr>
                <w:rFonts w:eastAsia="Times New Roman"/>
              </w:rPr>
              <w:t>NA*</w:t>
            </w:r>
          </w:p>
        </w:tc>
        <w:tc>
          <w:tcPr>
            <w:tcW w:w="1524" w:type="dxa"/>
            <w:shd w:val="clear" w:color="auto" w:fill="F2F2F2" w:themeFill="background1" w:themeFillShade="F2"/>
          </w:tcPr>
          <w:p w14:paraId="38A45E66"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a,b</w:t>
            </w:r>
          </w:p>
        </w:tc>
      </w:tr>
      <w:tr w:rsidR="00613766" w:rsidRPr="000F1DF9" w14:paraId="3FA2965F" w14:textId="77777777" w:rsidTr="005A069D">
        <w:tc>
          <w:tcPr>
            <w:tcW w:w="4254" w:type="dxa"/>
            <w:shd w:val="clear" w:color="auto" w:fill="F2F2F2" w:themeFill="background1" w:themeFillShade="F2"/>
          </w:tcPr>
          <w:p w14:paraId="15A24DF8" w14:textId="77777777" w:rsidR="00613766" w:rsidRPr="000F1DF9" w:rsidRDefault="00613766" w:rsidP="00900C1C">
            <w:pPr>
              <w:spacing w:after="0"/>
              <w:rPr>
                <w:rFonts w:eastAsia="Times New Roman"/>
              </w:rPr>
            </w:pPr>
            <w:r w:rsidRPr="000F1DF9">
              <w:rPr>
                <w:rFonts w:eastAsia="Times New Roman"/>
              </w:rPr>
              <w:t xml:space="preserve">Safety data (Maternal adverse events) – ketanserin IV vs. placebo </w:t>
            </w:r>
          </w:p>
        </w:tc>
        <w:tc>
          <w:tcPr>
            <w:tcW w:w="1809" w:type="dxa"/>
            <w:shd w:val="clear" w:color="auto" w:fill="F2F2F2" w:themeFill="background1" w:themeFillShade="F2"/>
          </w:tcPr>
          <w:p w14:paraId="0E95EC4D" w14:textId="77777777" w:rsidR="00613766" w:rsidRPr="000F1DF9" w:rsidRDefault="00613766" w:rsidP="00900C1C">
            <w:pPr>
              <w:spacing w:after="0"/>
              <w:rPr>
                <w:rFonts w:eastAsia="Times New Roman"/>
              </w:rPr>
            </w:pPr>
            <w:r w:rsidRPr="000F1DF9">
              <w:rPr>
                <w:rFonts w:eastAsia="Times New Roman"/>
              </w:rPr>
              <w:t>50 per 1000</w:t>
            </w:r>
          </w:p>
        </w:tc>
        <w:tc>
          <w:tcPr>
            <w:tcW w:w="2805" w:type="dxa"/>
            <w:shd w:val="clear" w:color="auto" w:fill="F2F2F2" w:themeFill="background1" w:themeFillShade="F2"/>
          </w:tcPr>
          <w:p w14:paraId="28970B35" w14:textId="77777777" w:rsidR="00613766" w:rsidRPr="000F1DF9" w:rsidRDefault="00613766" w:rsidP="00900C1C">
            <w:pPr>
              <w:spacing w:after="0"/>
              <w:rPr>
                <w:rFonts w:eastAsia="Times New Roman"/>
              </w:rPr>
            </w:pPr>
            <w:r w:rsidRPr="000F1DF9">
              <w:rPr>
                <w:rFonts w:eastAsia="Times New Roman"/>
              </w:rPr>
              <w:t xml:space="preserve">200/1000 </w:t>
            </w:r>
          </w:p>
          <w:p w14:paraId="4595C3CD" w14:textId="77777777" w:rsidR="00613766" w:rsidRPr="000F1DF9" w:rsidRDefault="00613766" w:rsidP="00900C1C">
            <w:pPr>
              <w:spacing w:after="0"/>
              <w:rPr>
                <w:rFonts w:eastAsia="Times New Roman"/>
              </w:rPr>
            </w:pPr>
            <w:r w:rsidRPr="000F1DF9">
              <w:rPr>
                <w:rFonts w:eastAsia="Times New Roman"/>
              </w:rPr>
              <w:t>(81 to 416)</w:t>
            </w:r>
          </w:p>
        </w:tc>
        <w:tc>
          <w:tcPr>
            <w:tcW w:w="1568" w:type="dxa"/>
            <w:shd w:val="clear" w:color="auto" w:fill="F2F2F2" w:themeFill="background1" w:themeFillShade="F2"/>
          </w:tcPr>
          <w:p w14:paraId="1D855742" w14:textId="77777777" w:rsidR="00613766" w:rsidRPr="000F1DF9" w:rsidRDefault="00613766" w:rsidP="00900C1C">
            <w:pPr>
              <w:spacing w:after="0"/>
              <w:rPr>
                <w:rFonts w:eastAsia="Times New Roman"/>
              </w:rPr>
            </w:pPr>
            <w:r w:rsidRPr="000F1DF9">
              <w:rPr>
                <w:rFonts w:eastAsia="Times New Roman"/>
              </w:rPr>
              <w:t>40</w:t>
            </w:r>
          </w:p>
          <w:p w14:paraId="1F7132E7" w14:textId="77777777" w:rsidR="00613766" w:rsidRPr="000F1DF9" w:rsidRDefault="00613766" w:rsidP="00900C1C">
            <w:pPr>
              <w:spacing w:after="0"/>
              <w:rPr>
                <w:rFonts w:eastAsia="Times New Roman"/>
              </w:rPr>
            </w:pPr>
            <w:r w:rsidRPr="000F1DF9">
              <w:rPr>
                <w:rFonts w:eastAsia="Times New Roman"/>
              </w:rPr>
              <w:t>(1 RCT)</w:t>
            </w:r>
            <w:r w:rsidRPr="000F1DF9" w:rsidDel="00A14101">
              <w:rPr>
                <w:rFonts w:eastAsia="Times New Roman"/>
              </w:rPr>
              <w:t xml:space="preserve"> </w:t>
            </w:r>
          </w:p>
        </w:tc>
        <w:tc>
          <w:tcPr>
            <w:tcW w:w="1472" w:type="dxa"/>
            <w:shd w:val="clear" w:color="auto" w:fill="F2F2F2" w:themeFill="background1" w:themeFillShade="F2"/>
          </w:tcPr>
          <w:p w14:paraId="54BA9D09" w14:textId="77777777" w:rsidR="00613766" w:rsidRPr="000F1DF9" w:rsidRDefault="00613766" w:rsidP="00900C1C">
            <w:pPr>
              <w:spacing w:after="0"/>
              <w:rPr>
                <w:rFonts w:eastAsia="Times New Roman"/>
              </w:rPr>
            </w:pPr>
            <w:r w:rsidRPr="000F1DF9">
              <w:rPr>
                <w:rFonts w:eastAsia="Times New Roman"/>
              </w:rPr>
              <w:t xml:space="preserve">4.00 </w:t>
            </w:r>
          </w:p>
          <w:p w14:paraId="1627494C" w14:textId="77777777" w:rsidR="00613766" w:rsidRPr="000F1DF9" w:rsidRDefault="00613766" w:rsidP="00900C1C">
            <w:pPr>
              <w:spacing w:after="0"/>
              <w:rPr>
                <w:rFonts w:eastAsia="Times New Roman"/>
              </w:rPr>
            </w:pPr>
            <w:r w:rsidRPr="000F1DF9">
              <w:rPr>
                <w:rFonts w:eastAsia="Times New Roman"/>
              </w:rPr>
              <w:t>(0.49-32.72)</w:t>
            </w:r>
          </w:p>
        </w:tc>
        <w:tc>
          <w:tcPr>
            <w:tcW w:w="568" w:type="dxa"/>
            <w:shd w:val="clear" w:color="auto" w:fill="F2F2F2" w:themeFill="background1" w:themeFillShade="F2"/>
          </w:tcPr>
          <w:p w14:paraId="7C33B914" w14:textId="77777777" w:rsidR="00613766" w:rsidRPr="000F1DF9" w:rsidRDefault="00613766" w:rsidP="00900C1C">
            <w:pPr>
              <w:spacing w:after="0"/>
              <w:rPr>
                <w:rFonts w:eastAsia="Times New Roman"/>
              </w:rPr>
            </w:pPr>
            <w:r w:rsidRPr="000F1DF9">
              <w:rPr>
                <w:rFonts w:eastAsia="Times New Roman"/>
              </w:rPr>
              <w:t>NA</w:t>
            </w:r>
          </w:p>
        </w:tc>
        <w:tc>
          <w:tcPr>
            <w:tcW w:w="613" w:type="dxa"/>
            <w:shd w:val="clear" w:color="auto" w:fill="F2F2F2" w:themeFill="background1" w:themeFillShade="F2"/>
          </w:tcPr>
          <w:p w14:paraId="6750379D" w14:textId="77777777" w:rsidR="00613766" w:rsidRPr="000F1DF9" w:rsidRDefault="00613766" w:rsidP="00900C1C">
            <w:pPr>
              <w:spacing w:after="0"/>
              <w:rPr>
                <w:rFonts w:eastAsia="Times New Roman"/>
              </w:rPr>
            </w:pPr>
            <w:r w:rsidRPr="000F1DF9">
              <w:rPr>
                <w:rFonts w:eastAsia="Times New Roman"/>
              </w:rPr>
              <w:t>NA</w:t>
            </w:r>
          </w:p>
        </w:tc>
        <w:tc>
          <w:tcPr>
            <w:tcW w:w="1524" w:type="dxa"/>
            <w:shd w:val="clear" w:color="auto" w:fill="F2F2F2" w:themeFill="background1" w:themeFillShade="F2"/>
          </w:tcPr>
          <w:p w14:paraId="0B726BEA" w14:textId="77777777" w:rsidR="00613766" w:rsidRPr="000F1DF9" w:rsidRDefault="00613766" w:rsidP="00900C1C">
            <w:pPr>
              <w:spacing w:after="0"/>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a,b</w:t>
            </w:r>
          </w:p>
        </w:tc>
      </w:tr>
      <w:tr w:rsidR="00613766" w:rsidRPr="000F1DF9" w14:paraId="0DAD0107" w14:textId="77777777" w:rsidTr="005A069D">
        <w:tc>
          <w:tcPr>
            <w:tcW w:w="4254" w:type="dxa"/>
            <w:hideMark/>
          </w:tcPr>
          <w:p w14:paraId="5B6F9459" w14:textId="77777777" w:rsidR="00613766" w:rsidRPr="000F1DF9" w:rsidRDefault="00613766" w:rsidP="005A069D">
            <w:pPr>
              <w:rPr>
                <w:rFonts w:eastAsia="Times New Roman"/>
              </w:rPr>
            </w:pPr>
            <w:r w:rsidRPr="000F1DF9">
              <w:rPr>
                <w:rFonts w:eastAsia="Times New Roman"/>
                <w:b/>
                <w:bCs/>
              </w:rPr>
              <w:t>BREASTFEEDING AT HOSPITAL DISCHARGE</w:t>
            </w:r>
          </w:p>
        </w:tc>
        <w:tc>
          <w:tcPr>
            <w:tcW w:w="1809" w:type="dxa"/>
            <w:hideMark/>
          </w:tcPr>
          <w:p w14:paraId="629B125E" w14:textId="77777777" w:rsidR="00613766" w:rsidRPr="000F1DF9" w:rsidRDefault="00613766" w:rsidP="005A069D">
            <w:pPr>
              <w:rPr>
                <w:rFonts w:eastAsia="Times New Roman"/>
              </w:rPr>
            </w:pPr>
            <w:r w:rsidRPr="000F1DF9">
              <w:rPr>
                <w:rFonts w:eastAsia="Times New Roman"/>
              </w:rPr>
              <w:t>Not pooled</w:t>
            </w:r>
          </w:p>
        </w:tc>
        <w:tc>
          <w:tcPr>
            <w:tcW w:w="2805" w:type="dxa"/>
            <w:hideMark/>
          </w:tcPr>
          <w:p w14:paraId="721C7989" w14:textId="77777777" w:rsidR="00613766" w:rsidRPr="000F1DF9" w:rsidRDefault="00613766" w:rsidP="005A069D">
            <w:pPr>
              <w:rPr>
                <w:rFonts w:eastAsia="Times New Roman"/>
              </w:rPr>
            </w:pPr>
            <w:r w:rsidRPr="000F1DF9">
              <w:rPr>
                <w:rFonts w:eastAsia="Times New Roman"/>
              </w:rPr>
              <w:t>Not pooled</w:t>
            </w:r>
          </w:p>
        </w:tc>
        <w:tc>
          <w:tcPr>
            <w:tcW w:w="1568" w:type="dxa"/>
          </w:tcPr>
          <w:p w14:paraId="496F715C" w14:textId="77777777" w:rsidR="00613766" w:rsidRPr="000F1DF9" w:rsidRDefault="00613766" w:rsidP="005A069D">
            <w:pPr>
              <w:rPr>
                <w:rFonts w:eastAsia="Times New Roman"/>
              </w:rPr>
            </w:pPr>
            <w:r w:rsidRPr="000F1DF9">
              <w:rPr>
                <w:rFonts w:eastAsia="Times New Roman"/>
              </w:rPr>
              <w:t>(0 studies)</w:t>
            </w:r>
          </w:p>
        </w:tc>
        <w:tc>
          <w:tcPr>
            <w:tcW w:w="1472" w:type="dxa"/>
          </w:tcPr>
          <w:p w14:paraId="535CA22C" w14:textId="77777777" w:rsidR="00613766" w:rsidRPr="000F1DF9" w:rsidRDefault="00613766" w:rsidP="005A069D">
            <w:pPr>
              <w:rPr>
                <w:rFonts w:eastAsia="Times New Roman"/>
              </w:rPr>
            </w:pPr>
            <w:r w:rsidRPr="000F1DF9">
              <w:rPr>
                <w:rFonts w:eastAsia="Times New Roman"/>
              </w:rPr>
              <w:t>Not pooled</w:t>
            </w:r>
          </w:p>
        </w:tc>
        <w:tc>
          <w:tcPr>
            <w:tcW w:w="568" w:type="dxa"/>
          </w:tcPr>
          <w:p w14:paraId="23C66454" w14:textId="77777777" w:rsidR="00613766" w:rsidRPr="000F1DF9" w:rsidRDefault="00613766" w:rsidP="005A069D">
            <w:pPr>
              <w:rPr>
                <w:rFonts w:eastAsia="Times New Roman"/>
              </w:rPr>
            </w:pPr>
            <w:r w:rsidRPr="000F1DF9">
              <w:rPr>
                <w:rFonts w:eastAsia="Times New Roman"/>
              </w:rPr>
              <w:t>NA</w:t>
            </w:r>
          </w:p>
        </w:tc>
        <w:tc>
          <w:tcPr>
            <w:tcW w:w="613" w:type="dxa"/>
          </w:tcPr>
          <w:p w14:paraId="0D03A50A" w14:textId="77777777" w:rsidR="00613766" w:rsidRPr="000F1DF9" w:rsidRDefault="00613766" w:rsidP="005A069D">
            <w:pPr>
              <w:rPr>
                <w:rFonts w:eastAsia="Times New Roman"/>
              </w:rPr>
            </w:pPr>
            <w:r w:rsidRPr="000F1DF9">
              <w:rPr>
                <w:rFonts w:eastAsia="Times New Roman"/>
              </w:rPr>
              <w:t>NA</w:t>
            </w:r>
          </w:p>
        </w:tc>
        <w:tc>
          <w:tcPr>
            <w:tcW w:w="1524" w:type="dxa"/>
            <w:hideMark/>
          </w:tcPr>
          <w:p w14:paraId="5FDF1EC9" w14:textId="77777777" w:rsidR="00613766" w:rsidRPr="000F1DF9" w:rsidRDefault="00613766" w:rsidP="005A069D">
            <w:pPr>
              <w:rPr>
                <w:rFonts w:eastAsia="Times New Roman"/>
              </w:rPr>
            </w:pPr>
            <w:r w:rsidRPr="000F1DF9">
              <w:rPr>
                <w:rFonts w:eastAsia="Times New Roman"/>
              </w:rPr>
              <w:t>NA</w:t>
            </w:r>
          </w:p>
        </w:tc>
      </w:tr>
      <w:tr w:rsidR="00613766" w:rsidRPr="000F1DF9" w14:paraId="13D1FEE3" w14:textId="77777777" w:rsidTr="005A069D">
        <w:tc>
          <w:tcPr>
            <w:tcW w:w="4254" w:type="dxa"/>
            <w:hideMark/>
          </w:tcPr>
          <w:p w14:paraId="410D349F" w14:textId="77777777" w:rsidR="00613766" w:rsidRPr="000F1DF9" w:rsidRDefault="00613766" w:rsidP="005A069D">
            <w:pPr>
              <w:rPr>
                <w:rFonts w:eastAsia="Times New Roman"/>
              </w:rPr>
            </w:pPr>
            <w:r w:rsidRPr="000F1DF9">
              <w:rPr>
                <w:rFonts w:eastAsia="Times New Roman"/>
                <w:b/>
                <w:bCs/>
              </w:rPr>
              <w:t>POSTNATAL LENGTH OF HOSPITAL STAY</w:t>
            </w:r>
          </w:p>
        </w:tc>
        <w:tc>
          <w:tcPr>
            <w:tcW w:w="1809" w:type="dxa"/>
            <w:hideMark/>
          </w:tcPr>
          <w:p w14:paraId="32A891C0" w14:textId="77777777" w:rsidR="00613766" w:rsidRPr="000F1DF9" w:rsidRDefault="00613766" w:rsidP="005A069D">
            <w:pPr>
              <w:rPr>
                <w:rFonts w:eastAsia="Times New Roman"/>
              </w:rPr>
            </w:pPr>
            <w:r w:rsidRPr="000F1DF9">
              <w:rPr>
                <w:rFonts w:eastAsia="Times New Roman"/>
              </w:rPr>
              <w:t>Not pooled</w:t>
            </w:r>
          </w:p>
        </w:tc>
        <w:tc>
          <w:tcPr>
            <w:tcW w:w="2805" w:type="dxa"/>
            <w:hideMark/>
          </w:tcPr>
          <w:p w14:paraId="07EC525D" w14:textId="77777777" w:rsidR="00613766" w:rsidRPr="000F1DF9" w:rsidRDefault="00613766" w:rsidP="005A069D">
            <w:pPr>
              <w:rPr>
                <w:rFonts w:eastAsia="Times New Roman"/>
              </w:rPr>
            </w:pPr>
            <w:r w:rsidRPr="000F1DF9">
              <w:rPr>
                <w:rFonts w:eastAsia="Times New Roman"/>
              </w:rPr>
              <w:t>Not pooled</w:t>
            </w:r>
          </w:p>
        </w:tc>
        <w:tc>
          <w:tcPr>
            <w:tcW w:w="1568" w:type="dxa"/>
          </w:tcPr>
          <w:p w14:paraId="10206493" w14:textId="77777777" w:rsidR="00613766" w:rsidRPr="000F1DF9" w:rsidRDefault="00613766" w:rsidP="005A069D">
            <w:pPr>
              <w:rPr>
                <w:rFonts w:eastAsia="Times New Roman"/>
              </w:rPr>
            </w:pPr>
            <w:r w:rsidRPr="000F1DF9">
              <w:rPr>
                <w:rFonts w:eastAsia="Times New Roman"/>
              </w:rPr>
              <w:t>(0 studies)</w:t>
            </w:r>
          </w:p>
        </w:tc>
        <w:tc>
          <w:tcPr>
            <w:tcW w:w="1472" w:type="dxa"/>
          </w:tcPr>
          <w:p w14:paraId="45BF0403" w14:textId="77777777" w:rsidR="00613766" w:rsidRPr="000F1DF9" w:rsidRDefault="00613766" w:rsidP="005A069D">
            <w:pPr>
              <w:rPr>
                <w:rFonts w:eastAsia="Times New Roman"/>
              </w:rPr>
            </w:pPr>
            <w:r w:rsidRPr="000F1DF9">
              <w:rPr>
                <w:rFonts w:eastAsia="Times New Roman"/>
              </w:rPr>
              <w:t>Not pooled</w:t>
            </w:r>
          </w:p>
        </w:tc>
        <w:tc>
          <w:tcPr>
            <w:tcW w:w="568" w:type="dxa"/>
          </w:tcPr>
          <w:p w14:paraId="4C09D229" w14:textId="77777777" w:rsidR="00613766" w:rsidRPr="000F1DF9" w:rsidRDefault="00613766" w:rsidP="005A069D">
            <w:pPr>
              <w:rPr>
                <w:rFonts w:eastAsia="Times New Roman"/>
              </w:rPr>
            </w:pPr>
            <w:r w:rsidRPr="000F1DF9">
              <w:rPr>
                <w:rFonts w:eastAsia="Times New Roman"/>
              </w:rPr>
              <w:t>NA</w:t>
            </w:r>
          </w:p>
        </w:tc>
        <w:tc>
          <w:tcPr>
            <w:tcW w:w="613" w:type="dxa"/>
          </w:tcPr>
          <w:p w14:paraId="2FD05E64" w14:textId="77777777" w:rsidR="00613766" w:rsidRPr="000F1DF9" w:rsidRDefault="00613766" w:rsidP="005A069D">
            <w:pPr>
              <w:rPr>
                <w:rFonts w:eastAsia="Times New Roman"/>
              </w:rPr>
            </w:pPr>
            <w:r w:rsidRPr="000F1DF9">
              <w:rPr>
                <w:rFonts w:eastAsia="Times New Roman"/>
              </w:rPr>
              <w:t>NA</w:t>
            </w:r>
          </w:p>
        </w:tc>
        <w:tc>
          <w:tcPr>
            <w:tcW w:w="1524" w:type="dxa"/>
            <w:hideMark/>
          </w:tcPr>
          <w:p w14:paraId="67C1E097" w14:textId="77777777" w:rsidR="00613766" w:rsidRPr="000F1DF9" w:rsidRDefault="00613766" w:rsidP="005A069D">
            <w:pPr>
              <w:rPr>
                <w:rFonts w:eastAsia="Times New Roman"/>
              </w:rPr>
            </w:pPr>
            <w:r w:rsidRPr="000F1DF9">
              <w:rPr>
                <w:rFonts w:eastAsia="Times New Roman"/>
              </w:rPr>
              <w:t>NA</w:t>
            </w:r>
          </w:p>
        </w:tc>
      </w:tr>
      <w:tr w:rsidR="00613766" w:rsidRPr="000F1DF9" w14:paraId="378A45F4" w14:textId="77777777" w:rsidTr="005A069D">
        <w:tc>
          <w:tcPr>
            <w:tcW w:w="4254" w:type="dxa"/>
            <w:hideMark/>
          </w:tcPr>
          <w:p w14:paraId="7A2C11DE" w14:textId="77777777" w:rsidR="00613766" w:rsidRPr="000F1DF9" w:rsidRDefault="00613766" w:rsidP="005A069D">
            <w:pPr>
              <w:rPr>
                <w:rFonts w:eastAsia="Times New Roman"/>
              </w:rPr>
            </w:pPr>
            <w:r w:rsidRPr="000F1DF9">
              <w:rPr>
                <w:rFonts w:eastAsia="Times New Roman"/>
                <w:b/>
                <w:bCs/>
              </w:rPr>
              <w:t>POSTNATAL READMISSION TO SECONDARY CARE</w:t>
            </w:r>
          </w:p>
        </w:tc>
        <w:tc>
          <w:tcPr>
            <w:tcW w:w="1809" w:type="dxa"/>
            <w:hideMark/>
          </w:tcPr>
          <w:p w14:paraId="07B675D3" w14:textId="77777777" w:rsidR="00613766" w:rsidRPr="000F1DF9" w:rsidRDefault="00613766" w:rsidP="005A069D">
            <w:pPr>
              <w:rPr>
                <w:rFonts w:eastAsia="Times New Roman"/>
              </w:rPr>
            </w:pPr>
            <w:r w:rsidRPr="000F1DF9">
              <w:rPr>
                <w:rFonts w:eastAsia="Times New Roman"/>
              </w:rPr>
              <w:t>Not pooled</w:t>
            </w:r>
          </w:p>
        </w:tc>
        <w:tc>
          <w:tcPr>
            <w:tcW w:w="2805" w:type="dxa"/>
            <w:hideMark/>
          </w:tcPr>
          <w:p w14:paraId="7DD2E302" w14:textId="77777777" w:rsidR="00613766" w:rsidRPr="000F1DF9" w:rsidRDefault="00613766" w:rsidP="005A069D">
            <w:pPr>
              <w:rPr>
                <w:rFonts w:eastAsia="Times New Roman"/>
              </w:rPr>
            </w:pPr>
            <w:r w:rsidRPr="000F1DF9">
              <w:rPr>
                <w:rFonts w:eastAsia="Times New Roman"/>
              </w:rPr>
              <w:t>Not pooled</w:t>
            </w:r>
          </w:p>
        </w:tc>
        <w:tc>
          <w:tcPr>
            <w:tcW w:w="1568" w:type="dxa"/>
          </w:tcPr>
          <w:p w14:paraId="1E5BCF3F" w14:textId="77777777" w:rsidR="00613766" w:rsidRPr="000F1DF9" w:rsidRDefault="00613766" w:rsidP="005A069D">
            <w:pPr>
              <w:rPr>
                <w:rFonts w:eastAsia="Times New Roman"/>
              </w:rPr>
            </w:pPr>
            <w:r w:rsidRPr="000F1DF9">
              <w:rPr>
                <w:rFonts w:eastAsia="Times New Roman"/>
              </w:rPr>
              <w:t>(0 studies)</w:t>
            </w:r>
          </w:p>
        </w:tc>
        <w:tc>
          <w:tcPr>
            <w:tcW w:w="1472" w:type="dxa"/>
          </w:tcPr>
          <w:p w14:paraId="432A5FC1" w14:textId="77777777" w:rsidR="00613766" w:rsidRPr="000F1DF9" w:rsidRDefault="00613766" w:rsidP="005A069D">
            <w:pPr>
              <w:rPr>
                <w:rFonts w:eastAsia="Times New Roman"/>
              </w:rPr>
            </w:pPr>
            <w:r w:rsidRPr="000F1DF9">
              <w:rPr>
                <w:rFonts w:eastAsia="Times New Roman"/>
              </w:rPr>
              <w:t>Not pooled</w:t>
            </w:r>
          </w:p>
        </w:tc>
        <w:tc>
          <w:tcPr>
            <w:tcW w:w="568" w:type="dxa"/>
          </w:tcPr>
          <w:p w14:paraId="4BA84DF9" w14:textId="77777777" w:rsidR="00613766" w:rsidRPr="000F1DF9" w:rsidRDefault="00613766" w:rsidP="005A069D">
            <w:pPr>
              <w:rPr>
                <w:rFonts w:eastAsia="Times New Roman"/>
              </w:rPr>
            </w:pPr>
            <w:r w:rsidRPr="000F1DF9">
              <w:rPr>
                <w:rFonts w:eastAsia="Times New Roman"/>
              </w:rPr>
              <w:t>NA</w:t>
            </w:r>
          </w:p>
        </w:tc>
        <w:tc>
          <w:tcPr>
            <w:tcW w:w="613" w:type="dxa"/>
          </w:tcPr>
          <w:p w14:paraId="12C421A7" w14:textId="77777777" w:rsidR="00613766" w:rsidRPr="000F1DF9" w:rsidRDefault="00613766" w:rsidP="005A069D">
            <w:pPr>
              <w:rPr>
                <w:rFonts w:eastAsia="Times New Roman"/>
              </w:rPr>
            </w:pPr>
            <w:r w:rsidRPr="000F1DF9">
              <w:rPr>
                <w:rFonts w:eastAsia="Times New Roman"/>
              </w:rPr>
              <w:t>NA</w:t>
            </w:r>
          </w:p>
        </w:tc>
        <w:tc>
          <w:tcPr>
            <w:tcW w:w="1524" w:type="dxa"/>
            <w:hideMark/>
          </w:tcPr>
          <w:p w14:paraId="094BAF21" w14:textId="77777777" w:rsidR="00613766" w:rsidRPr="000F1DF9" w:rsidRDefault="00613766" w:rsidP="005A069D">
            <w:pPr>
              <w:rPr>
                <w:rFonts w:eastAsia="Times New Roman"/>
              </w:rPr>
            </w:pPr>
            <w:r w:rsidRPr="000F1DF9">
              <w:rPr>
                <w:rFonts w:eastAsia="Times New Roman"/>
              </w:rPr>
              <w:t>NA</w:t>
            </w:r>
          </w:p>
        </w:tc>
      </w:tr>
      <w:tr w:rsidR="00613766" w:rsidRPr="000F1DF9" w14:paraId="5A0B545B" w14:textId="77777777" w:rsidTr="005A069D">
        <w:tc>
          <w:tcPr>
            <w:tcW w:w="4254" w:type="dxa"/>
            <w:hideMark/>
          </w:tcPr>
          <w:p w14:paraId="4EAA67A0" w14:textId="77777777" w:rsidR="00613766" w:rsidRPr="000F1DF9" w:rsidRDefault="00613766" w:rsidP="005A069D">
            <w:pPr>
              <w:rPr>
                <w:rFonts w:eastAsia="Times New Roman"/>
              </w:rPr>
            </w:pPr>
            <w:r w:rsidRPr="000F1DF9">
              <w:rPr>
                <w:rFonts w:eastAsia="Times New Roman"/>
                <w:b/>
                <w:bCs/>
              </w:rPr>
              <w:t>LONGER-TERM CV OUTCOMES</w:t>
            </w:r>
          </w:p>
        </w:tc>
        <w:tc>
          <w:tcPr>
            <w:tcW w:w="1809" w:type="dxa"/>
            <w:hideMark/>
          </w:tcPr>
          <w:p w14:paraId="7A5631A0" w14:textId="77777777" w:rsidR="00613766" w:rsidRPr="000F1DF9" w:rsidRDefault="00613766" w:rsidP="005A069D">
            <w:pPr>
              <w:rPr>
                <w:rFonts w:eastAsia="Times New Roman"/>
              </w:rPr>
            </w:pPr>
            <w:r w:rsidRPr="000F1DF9">
              <w:rPr>
                <w:rFonts w:eastAsia="Times New Roman"/>
              </w:rPr>
              <w:t>Not pooled</w:t>
            </w:r>
          </w:p>
        </w:tc>
        <w:tc>
          <w:tcPr>
            <w:tcW w:w="2805" w:type="dxa"/>
            <w:hideMark/>
          </w:tcPr>
          <w:p w14:paraId="57BAB26C" w14:textId="77777777" w:rsidR="00613766" w:rsidRPr="000F1DF9" w:rsidRDefault="00613766" w:rsidP="005A069D">
            <w:pPr>
              <w:rPr>
                <w:rFonts w:eastAsia="Times New Roman"/>
              </w:rPr>
            </w:pPr>
            <w:r w:rsidRPr="000F1DF9">
              <w:rPr>
                <w:rFonts w:eastAsia="Times New Roman"/>
              </w:rPr>
              <w:t>Not pooled</w:t>
            </w:r>
          </w:p>
        </w:tc>
        <w:tc>
          <w:tcPr>
            <w:tcW w:w="1568" w:type="dxa"/>
          </w:tcPr>
          <w:p w14:paraId="305BB745" w14:textId="77777777" w:rsidR="00613766" w:rsidRPr="000F1DF9" w:rsidRDefault="00613766" w:rsidP="005A069D">
            <w:pPr>
              <w:rPr>
                <w:rFonts w:eastAsia="Times New Roman"/>
              </w:rPr>
            </w:pPr>
            <w:r w:rsidRPr="000F1DF9">
              <w:rPr>
                <w:rFonts w:eastAsia="Times New Roman"/>
              </w:rPr>
              <w:t>(0 studies)</w:t>
            </w:r>
          </w:p>
        </w:tc>
        <w:tc>
          <w:tcPr>
            <w:tcW w:w="1472" w:type="dxa"/>
          </w:tcPr>
          <w:p w14:paraId="4992AA55" w14:textId="77777777" w:rsidR="00613766" w:rsidRPr="000F1DF9" w:rsidRDefault="00613766" w:rsidP="005A069D">
            <w:pPr>
              <w:rPr>
                <w:rFonts w:eastAsia="Times New Roman"/>
              </w:rPr>
            </w:pPr>
            <w:r w:rsidRPr="000F1DF9">
              <w:rPr>
                <w:rFonts w:eastAsia="Times New Roman"/>
              </w:rPr>
              <w:t>Not pooled</w:t>
            </w:r>
          </w:p>
        </w:tc>
        <w:tc>
          <w:tcPr>
            <w:tcW w:w="568" w:type="dxa"/>
          </w:tcPr>
          <w:p w14:paraId="1A9D57AC" w14:textId="77777777" w:rsidR="00613766" w:rsidRPr="000F1DF9" w:rsidRDefault="00613766" w:rsidP="005A069D">
            <w:pPr>
              <w:rPr>
                <w:rFonts w:eastAsia="Times New Roman"/>
              </w:rPr>
            </w:pPr>
            <w:r w:rsidRPr="000F1DF9">
              <w:rPr>
                <w:rFonts w:eastAsia="Times New Roman"/>
              </w:rPr>
              <w:t>NA</w:t>
            </w:r>
          </w:p>
        </w:tc>
        <w:tc>
          <w:tcPr>
            <w:tcW w:w="613" w:type="dxa"/>
          </w:tcPr>
          <w:p w14:paraId="21391E54" w14:textId="77777777" w:rsidR="00613766" w:rsidRPr="000F1DF9" w:rsidRDefault="00613766" w:rsidP="005A069D">
            <w:pPr>
              <w:rPr>
                <w:rFonts w:eastAsia="Times New Roman"/>
              </w:rPr>
            </w:pPr>
            <w:r w:rsidRPr="000F1DF9">
              <w:rPr>
                <w:rFonts w:eastAsia="Times New Roman"/>
              </w:rPr>
              <w:t>NA</w:t>
            </w:r>
          </w:p>
        </w:tc>
        <w:tc>
          <w:tcPr>
            <w:tcW w:w="1524" w:type="dxa"/>
            <w:hideMark/>
          </w:tcPr>
          <w:p w14:paraId="274D42E0" w14:textId="77777777" w:rsidR="00613766" w:rsidRPr="000F1DF9" w:rsidRDefault="00613766" w:rsidP="005A069D">
            <w:pPr>
              <w:rPr>
                <w:rFonts w:eastAsia="Times New Roman"/>
              </w:rPr>
            </w:pPr>
            <w:r w:rsidRPr="000F1DF9">
              <w:rPr>
                <w:rFonts w:eastAsia="Times New Roman"/>
              </w:rPr>
              <w:t>NA</w:t>
            </w:r>
          </w:p>
        </w:tc>
      </w:tr>
      <w:tr w:rsidR="00613766" w:rsidRPr="000F1DF9" w14:paraId="6738916F" w14:textId="77777777" w:rsidTr="005A069D">
        <w:tc>
          <w:tcPr>
            <w:tcW w:w="4254" w:type="dxa"/>
            <w:tcBorders>
              <w:top w:val="single" w:sz="4" w:space="0" w:color="auto"/>
              <w:left w:val="single" w:sz="4" w:space="0" w:color="auto"/>
              <w:bottom w:val="single" w:sz="4" w:space="0" w:color="auto"/>
              <w:right w:val="single" w:sz="4" w:space="0" w:color="auto"/>
            </w:tcBorders>
            <w:hideMark/>
          </w:tcPr>
          <w:p w14:paraId="7FAFFDBF" w14:textId="77777777" w:rsidR="00613766" w:rsidRPr="000F1DF9" w:rsidRDefault="00613766" w:rsidP="005A069D">
            <w:pPr>
              <w:rPr>
                <w:rFonts w:eastAsia="Times New Roman"/>
              </w:rPr>
            </w:pPr>
            <w:r w:rsidRPr="000F1DF9">
              <w:rPr>
                <w:rFonts w:eastAsia="Times New Roman"/>
                <w:b/>
                <w:bCs/>
              </w:rPr>
              <w:t>WOMEN’S SATISFACTION WITH CARE</w:t>
            </w:r>
          </w:p>
        </w:tc>
        <w:tc>
          <w:tcPr>
            <w:tcW w:w="1809" w:type="dxa"/>
            <w:tcBorders>
              <w:top w:val="single" w:sz="4" w:space="0" w:color="auto"/>
              <w:left w:val="single" w:sz="4" w:space="0" w:color="auto"/>
              <w:bottom w:val="single" w:sz="4" w:space="0" w:color="auto"/>
              <w:right w:val="single" w:sz="4" w:space="0" w:color="auto"/>
            </w:tcBorders>
            <w:hideMark/>
          </w:tcPr>
          <w:p w14:paraId="1DA68EA9" w14:textId="77777777" w:rsidR="00613766" w:rsidRPr="000F1DF9" w:rsidRDefault="00613766" w:rsidP="005A069D">
            <w:pPr>
              <w:rPr>
                <w:rFonts w:eastAsia="Times New Roman"/>
              </w:rPr>
            </w:pPr>
            <w:r w:rsidRPr="000F1DF9">
              <w:rPr>
                <w:rFonts w:eastAsia="Times New Roman"/>
              </w:rPr>
              <w:t>Not pooled</w:t>
            </w:r>
          </w:p>
        </w:tc>
        <w:tc>
          <w:tcPr>
            <w:tcW w:w="2805" w:type="dxa"/>
            <w:tcBorders>
              <w:top w:val="single" w:sz="4" w:space="0" w:color="auto"/>
              <w:left w:val="single" w:sz="4" w:space="0" w:color="auto"/>
              <w:bottom w:val="single" w:sz="4" w:space="0" w:color="auto"/>
              <w:right w:val="single" w:sz="4" w:space="0" w:color="auto"/>
            </w:tcBorders>
            <w:hideMark/>
          </w:tcPr>
          <w:p w14:paraId="19BBB00E" w14:textId="77777777" w:rsidR="00613766" w:rsidRPr="000F1DF9" w:rsidRDefault="00613766" w:rsidP="005A069D">
            <w:pPr>
              <w:rPr>
                <w:rFonts w:eastAsia="Times New Roman"/>
              </w:rPr>
            </w:pPr>
            <w:r w:rsidRPr="000F1DF9">
              <w:rPr>
                <w:rFonts w:eastAsia="Times New Roman"/>
              </w:rPr>
              <w:t>Not pooled</w:t>
            </w:r>
          </w:p>
        </w:tc>
        <w:tc>
          <w:tcPr>
            <w:tcW w:w="1568" w:type="dxa"/>
            <w:tcBorders>
              <w:top w:val="single" w:sz="4" w:space="0" w:color="auto"/>
              <w:left w:val="single" w:sz="4" w:space="0" w:color="auto"/>
              <w:bottom w:val="single" w:sz="4" w:space="0" w:color="auto"/>
              <w:right w:val="single" w:sz="4" w:space="0" w:color="auto"/>
            </w:tcBorders>
          </w:tcPr>
          <w:p w14:paraId="505DC793" w14:textId="77777777" w:rsidR="00613766" w:rsidRPr="000F1DF9" w:rsidRDefault="00613766" w:rsidP="005A069D">
            <w:pPr>
              <w:rPr>
                <w:rFonts w:eastAsia="Times New Roman"/>
              </w:rPr>
            </w:pPr>
            <w:r w:rsidRPr="000F1DF9">
              <w:rPr>
                <w:rFonts w:eastAsia="Times New Roman"/>
              </w:rPr>
              <w:t>(0 studies)</w:t>
            </w:r>
          </w:p>
        </w:tc>
        <w:tc>
          <w:tcPr>
            <w:tcW w:w="1472" w:type="dxa"/>
            <w:tcBorders>
              <w:top w:val="single" w:sz="4" w:space="0" w:color="auto"/>
              <w:left w:val="single" w:sz="4" w:space="0" w:color="auto"/>
              <w:bottom w:val="single" w:sz="4" w:space="0" w:color="auto"/>
              <w:right w:val="single" w:sz="4" w:space="0" w:color="auto"/>
            </w:tcBorders>
          </w:tcPr>
          <w:p w14:paraId="38BE3EF9" w14:textId="77777777" w:rsidR="00613766" w:rsidRPr="000F1DF9" w:rsidRDefault="00613766" w:rsidP="005A069D">
            <w:pPr>
              <w:rPr>
                <w:rFonts w:eastAsia="Times New Roman"/>
              </w:rPr>
            </w:pPr>
            <w:r w:rsidRPr="000F1DF9">
              <w:rPr>
                <w:rFonts w:eastAsia="Times New Roman"/>
              </w:rPr>
              <w:t>Not pooled</w:t>
            </w:r>
          </w:p>
        </w:tc>
        <w:tc>
          <w:tcPr>
            <w:tcW w:w="568" w:type="dxa"/>
            <w:tcBorders>
              <w:top w:val="single" w:sz="4" w:space="0" w:color="auto"/>
              <w:left w:val="single" w:sz="4" w:space="0" w:color="auto"/>
              <w:bottom w:val="single" w:sz="4" w:space="0" w:color="auto"/>
              <w:right w:val="single" w:sz="4" w:space="0" w:color="auto"/>
            </w:tcBorders>
          </w:tcPr>
          <w:p w14:paraId="7582B7DC" w14:textId="77777777" w:rsidR="00613766" w:rsidRPr="000F1DF9" w:rsidRDefault="00613766" w:rsidP="005A069D">
            <w:pPr>
              <w:rPr>
                <w:rFonts w:eastAsia="Times New Roman"/>
              </w:rPr>
            </w:pPr>
            <w:r w:rsidRPr="000F1DF9">
              <w:rPr>
                <w:rFonts w:eastAsia="Times New Roman"/>
              </w:rPr>
              <w:t>NA</w:t>
            </w:r>
          </w:p>
        </w:tc>
        <w:tc>
          <w:tcPr>
            <w:tcW w:w="613" w:type="dxa"/>
            <w:tcBorders>
              <w:top w:val="single" w:sz="4" w:space="0" w:color="auto"/>
              <w:left w:val="single" w:sz="4" w:space="0" w:color="auto"/>
              <w:bottom w:val="single" w:sz="4" w:space="0" w:color="auto"/>
              <w:right w:val="single" w:sz="4" w:space="0" w:color="auto"/>
            </w:tcBorders>
          </w:tcPr>
          <w:p w14:paraId="32D47838" w14:textId="77777777" w:rsidR="00613766" w:rsidRPr="000F1DF9" w:rsidRDefault="00613766" w:rsidP="005A069D">
            <w:pPr>
              <w:rPr>
                <w:rFonts w:eastAsia="Times New Roman"/>
              </w:rPr>
            </w:pPr>
            <w:r w:rsidRPr="000F1DF9">
              <w:rPr>
                <w:rFonts w:eastAsia="Times New Roman"/>
              </w:rPr>
              <w:t>NA</w:t>
            </w:r>
          </w:p>
        </w:tc>
        <w:tc>
          <w:tcPr>
            <w:tcW w:w="1524" w:type="dxa"/>
            <w:tcBorders>
              <w:top w:val="single" w:sz="4" w:space="0" w:color="auto"/>
              <w:left w:val="single" w:sz="4" w:space="0" w:color="auto"/>
              <w:bottom w:val="single" w:sz="4" w:space="0" w:color="auto"/>
              <w:right w:val="single" w:sz="4" w:space="0" w:color="auto"/>
            </w:tcBorders>
            <w:hideMark/>
          </w:tcPr>
          <w:p w14:paraId="1C14DB95" w14:textId="77777777" w:rsidR="00613766" w:rsidRPr="000F1DF9" w:rsidRDefault="00613766" w:rsidP="005A069D">
            <w:pPr>
              <w:rPr>
                <w:rFonts w:eastAsia="Times New Roman"/>
              </w:rPr>
            </w:pPr>
            <w:r w:rsidRPr="000F1DF9">
              <w:rPr>
                <w:rFonts w:eastAsia="Times New Roman"/>
              </w:rPr>
              <w:t>NA</w:t>
            </w:r>
          </w:p>
        </w:tc>
      </w:tr>
    </w:tbl>
    <w:p w14:paraId="003032E8" w14:textId="77777777" w:rsidR="00613766" w:rsidRPr="000F1DF9" w:rsidRDefault="00613766" w:rsidP="00900C1C">
      <w:pPr>
        <w:spacing w:after="0"/>
      </w:pPr>
    </w:p>
    <w:p w14:paraId="541DB11E" w14:textId="77777777" w:rsidR="00613766" w:rsidRPr="000F1DF9" w:rsidRDefault="00613766" w:rsidP="00900C1C">
      <w:pPr>
        <w:spacing w:after="0"/>
      </w:pPr>
      <w:r w:rsidRPr="000F1DF9">
        <w:t>BP (blood pressure), CI (confidence interval), CV (cardiovascular), MAP (mean arterial pressure), MD (mean difference), NA (not applicable), RCT (randomised controlled trial), RR (relative risk)</w:t>
      </w:r>
    </w:p>
    <w:p w14:paraId="1220A6A4" w14:textId="77777777" w:rsidR="00613766" w:rsidRPr="000F1DF9" w:rsidRDefault="00613766" w:rsidP="00900C1C">
      <w:pPr>
        <w:shd w:val="clear" w:color="auto" w:fill="FFFFFF"/>
        <w:spacing w:after="0"/>
        <w:outlineLvl w:val="2"/>
        <w:rPr>
          <w:rFonts w:eastAsia="Times New Roman"/>
        </w:rPr>
      </w:pPr>
      <w:r w:rsidRPr="000F1DF9">
        <w:rPr>
          <w:rFonts w:eastAsia="Times New Roman"/>
        </w:rPr>
        <w:t>Rows in grey are subgroups of the same outcome.</w:t>
      </w:r>
    </w:p>
    <w:p w14:paraId="09A5A22C" w14:textId="77777777" w:rsidR="00613766" w:rsidRPr="000F1DF9" w:rsidRDefault="00613766" w:rsidP="00900C1C">
      <w:pPr>
        <w:spacing w:after="0"/>
        <w:rPr>
          <w:rFonts w:eastAsia="Times New Roman"/>
        </w:rPr>
      </w:pPr>
      <w:r w:rsidRPr="000F1DF9">
        <w:rPr>
          <w:rFonts w:eastAsia="Times New Roman"/>
        </w:rPr>
        <w:t xml:space="preserve">* No events were reported in either trial arm. </w:t>
      </w:r>
    </w:p>
    <w:p w14:paraId="05764DBC" w14:textId="5FBDF236" w:rsidR="00613766" w:rsidRPr="000F1DF9" w:rsidRDefault="00613766" w:rsidP="00900C1C">
      <w:pPr>
        <w:spacing w:after="0"/>
        <w:rPr>
          <w:rFonts w:eastAsia="Times New Roman"/>
        </w:rPr>
      </w:pPr>
      <w:r w:rsidRPr="000F1DF9">
        <w:rPr>
          <w:rFonts w:eastAsia="Times New Roman"/>
        </w:rPr>
        <w:t>† Test of heterogeneity not applicable as only one trial reported events in at least one group.</w:t>
      </w:r>
    </w:p>
    <w:p w14:paraId="2690E85C" w14:textId="2A3BF888" w:rsidR="00613766" w:rsidRDefault="00613766" w:rsidP="00613766">
      <w:pPr>
        <w:rPr>
          <w:rFonts w:eastAsia="Times New Roman"/>
        </w:rPr>
      </w:pPr>
      <w:r w:rsidRPr="000F1DF9">
        <w:rPr>
          <w:rFonts w:eastAsia="Times New Roman"/>
          <w:vertAlign w:val="superscript"/>
        </w:rPr>
        <w:t>a</w:t>
      </w:r>
      <w:r w:rsidR="00C940A4">
        <w:rPr>
          <w:rFonts w:eastAsia="Times New Roman"/>
        </w:rPr>
        <w:t xml:space="preserve"> </w:t>
      </w:r>
      <w:r w:rsidRPr="000F1DF9">
        <w:rPr>
          <w:rFonts w:eastAsia="Times New Roman"/>
        </w:rPr>
        <w:t>High risk of bias</w:t>
      </w:r>
      <w:r w:rsidRPr="000F1DF9">
        <w:rPr>
          <w:rFonts w:eastAsia="Times New Roman"/>
        </w:rPr>
        <w:br/>
      </w:r>
      <w:r w:rsidRPr="000F1DF9">
        <w:rPr>
          <w:rFonts w:eastAsia="Times New Roman"/>
          <w:vertAlign w:val="superscript"/>
        </w:rPr>
        <w:t>b</w:t>
      </w:r>
      <w:r w:rsidR="00C940A4">
        <w:rPr>
          <w:rFonts w:eastAsia="Times New Roman"/>
          <w:vertAlign w:val="superscript"/>
        </w:rPr>
        <w:t xml:space="preserve"> </w:t>
      </w:r>
      <w:r w:rsidRPr="000F1DF9">
        <w:rPr>
          <w:rFonts w:eastAsia="Times New Roman"/>
        </w:rPr>
        <w:t>Extremely small sample size &lt;50/group</w:t>
      </w:r>
      <w:r w:rsidRPr="000F1DF9">
        <w:rPr>
          <w:rFonts w:eastAsia="Times New Roman"/>
        </w:rPr>
        <w:br/>
      </w:r>
      <w:r w:rsidRPr="000F1DF9">
        <w:rPr>
          <w:rFonts w:eastAsia="Times New Roman"/>
          <w:vertAlign w:val="superscript"/>
        </w:rPr>
        <w:t>c</w:t>
      </w:r>
      <w:r w:rsidR="00C940A4">
        <w:rPr>
          <w:rFonts w:eastAsia="Times New Roman"/>
        </w:rPr>
        <w:t xml:space="preserve"> </w:t>
      </w:r>
      <w:r w:rsidRPr="000F1DF9">
        <w:rPr>
          <w:rFonts w:eastAsia="Times New Roman"/>
        </w:rPr>
        <w:t>Unclear risk of bias</w:t>
      </w:r>
    </w:p>
    <w:p w14:paraId="6204B04C" w14:textId="77777777" w:rsidR="00900C1C" w:rsidRDefault="00900C1C" w:rsidP="00613766">
      <w:pPr>
        <w:rPr>
          <w:rFonts w:eastAsia="Times New Roman"/>
        </w:rPr>
      </w:pPr>
    </w:p>
    <w:p w14:paraId="352584E7" w14:textId="77777777" w:rsidR="00900C1C" w:rsidRDefault="00900C1C" w:rsidP="00613766">
      <w:pPr>
        <w:rPr>
          <w:rFonts w:eastAsia="Times New Roman"/>
        </w:rPr>
      </w:pPr>
    </w:p>
    <w:p w14:paraId="0C98F832" w14:textId="6288CCAE" w:rsidR="00613766" w:rsidRPr="000F1DF9" w:rsidRDefault="00613766" w:rsidP="00613766">
      <w:r w:rsidRPr="000F1DF9">
        <w:rPr>
          <w:b/>
          <w:bCs/>
        </w:rPr>
        <w:lastRenderedPageBreak/>
        <w:t xml:space="preserve">Table </w:t>
      </w:r>
      <w:r>
        <w:rPr>
          <w:b/>
          <w:bCs/>
        </w:rPr>
        <w:t>S5</w:t>
      </w:r>
      <w:r w:rsidRPr="000F1DF9">
        <w:t>: Summary of findings for antihypertensive vs. other antihypertensive for non-severe or severe postpartum hypertension*</w:t>
      </w:r>
    </w:p>
    <w:p w14:paraId="4D8EF7C2" w14:textId="7B2A36DB" w:rsidR="00613766" w:rsidRPr="000F1DF9" w:rsidRDefault="00613766" w:rsidP="00613766">
      <w:r w:rsidRPr="000F1DF9">
        <w:t xml:space="preserve">Table </w:t>
      </w:r>
      <w:r>
        <w:t>S5</w:t>
      </w:r>
      <w:r w:rsidRPr="000F1DF9">
        <w:t>a: Summary of findings for ANTIHYPERTENSIVE vs. OTHER antihypertensive (NON-SEVERE postpartum hypertension)*</w:t>
      </w:r>
    </w:p>
    <w:tbl>
      <w:tblPr>
        <w:tblW w:w="15301" w:type="dxa"/>
        <w:tblInd w:w="-714" w:type="dxa"/>
        <w:tblBorders>
          <w:top w:val="single" w:sz="6" w:space="0" w:color="E4E5E7"/>
          <w:left w:val="single" w:sz="6" w:space="0" w:color="E4E5E7"/>
          <w:bottom w:val="single" w:sz="6" w:space="0" w:color="E4E5E7"/>
          <w:right w:val="single" w:sz="6" w:space="0" w:color="E4E5E7"/>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4254"/>
        <w:gridCol w:w="2433"/>
        <w:gridCol w:w="2817"/>
        <w:gridCol w:w="1684"/>
        <w:gridCol w:w="1429"/>
        <w:gridCol w:w="666"/>
        <w:gridCol w:w="666"/>
        <w:gridCol w:w="1352"/>
      </w:tblGrid>
      <w:tr w:rsidR="00613766" w:rsidRPr="000F1DF9" w14:paraId="5F39C2FA" w14:textId="77777777" w:rsidTr="005A069D">
        <w:trPr>
          <w:tblHeader/>
        </w:trPr>
        <w:tc>
          <w:tcPr>
            <w:tcW w:w="425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0C39902" w14:textId="77777777" w:rsidR="00613766" w:rsidRPr="000F1DF9" w:rsidRDefault="00613766" w:rsidP="00900C1C">
            <w:pPr>
              <w:spacing w:after="0"/>
              <w:rPr>
                <w:rFonts w:eastAsia="Times New Roman"/>
                <w:b/>
                <w:bCs/>
              </w:rPr>
            </w:pPr>
            <w:r w:rsidRPr="000F1DF9">
              <w:rPr>
                <w:rFonts w:eastAsia="Times New Roman"/>
                <w:b/>
                <w:bCs/>
              </w:rPr>
              <w:t>Outcomes</w:t>
            </w:r>
          </w:p>
        </w:tc>
        <w:tc>
          <w:tcPr>
            <w:tcW w:w="243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AD198CC" w14:textId="77777777" w:rsidR="00613766" w:rsidRPr="000F1DF9" w:rsidRDefault="00613766" w:rsidP="00900C1C">
            <w:pPr>
              <w:spacing w:after="0"/>
              <w:rPr>
                <w:rFonts w:eastAsia="Times New Roman"/>
                <w:b/>
                <w:bCs/>
              </w:rPr>
            </w:pPr>
            <w:r w:rsidRPr="000F1DF9">
              <w:rPr>
                <w:rFonts w:eastAsia="Times New Roman"/>
                <w:b/>
                <w:bCs/>
              </w:rPr>
              <w:t xml:space="preserve">Risk with alternative antihypertensive </w:t>
            </w:r>
            <w:r>
              <w:rPr>
                <w:rFonts w:eastAsia="Times New Roman"/>
                <w:b/>
                <w:bCs/>
              </w:rPr>
              <w:t>(control)</w:t>
            </w:r>
          </w:p>
        </w:tc>
        <w:tc>
          <w:tcPr>
            <w:tcW w:w="2817"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5DFB75C" w14:textId="77777777" w:rsidR="00613766" w:rsidRPr="000F1DF9" w:rsidRDefault="00613766" w:rsidP="00900C1C">
            <w:pPr>
              <w:spacing w:after="0"/>
              <w:rPr>
                <w:rFonts w:eastAsia="Times New Roman"/>
                <w:b/>
                <w:bCs/>
              </w:rPr>
            </w:pPr>
            <w:r w:rsidRPr="000F1DF9">
              <w:rPr>
                <w:rFonts w:eastAsia="Times New Roman"/>
                <w:b/>
                <w:bCs/>
              </w:rPr>
              <w:t>Risk with antihypertensive</w:t>
            </w:r>
            <w:r>
              <w:rPr>
                <w:rFonts w:eastAsia="Times New Roman"/>
                <w:b/>
                <w:bCs/>
              </w:rPr>
              <w:t xml:space="preserve"> (intervention), </w:t>
            </w:r>
            <w:r w:rsidRPr="00C14EB2">
              <w:rPr>
                <w:rFonts w:eastAsia="Times New Roman"/>
              </w:rPr>
              <w:t>(95% PI if applicable)</w:t>
            </w:r>
          </w:p>
        </w:tc>
        <w:tc>
          <w:tcPr>
            <w:tcW w:w="168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289FCFD" w14:textId="77777777" w:rsidR="00613766" w:rsidRPr="000F1DF9" w:rsidRDefault="00613766" w:rsidP="00900C1C">
            <w:pPr>
              <w:spacing w:after="0"/>
              <w:rPr>
                <w:rFonts w:eastAsia="Times New Roman"/>
                <w:b/>
                <w:bCs/>
              </w:rPr>
            </w:pPr>
            <w:r w:rsidRPr="000F1DF9">
              <w:rPr>
                <w:rFonts w:eastAsia="Times New Roman"/>
                <w:b/>
                <w:bCs/>
              </w:rPr>
              <w:t xml:space="preserve">RR </w:t>
            </w:r>
            <w:r w:rsidRPr="000F1DF9">
              <w:rPr>
                <w:rFonts w:eastAsia="Times New Roman"/>
                <w:b/>
                <w:bCs/>
              </w:rPr>
              <w:br/>
              <w:t>(95% CI)</w:t>
            </w:r>
            <w:r>
              <w:rPr>
                <w:rFonts w:eastAsia="Times New Roman"/>
                <w:b/>
                <w:bCs/>
              </w:rPr>
              <w:t xml:space="preserve">, </w:t>
            </w:r>
            <w:r w:rsidRPr="00E566A5">
              <w:rPr>
                <w:rFonts w:eastAsia="Times New Roman"/>
              </w:rPr>
              <w:t>(95% PI if applicable)</w:t>
            </w:r>
          </w:p>
        </w:tc>
        <w:tc>
          <w:tcPr>
            <w:tcW w:w="142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2BB7B6F" w14:textId="77777777" w:rsidR="00613766" w:rsidRPr="000F1DF9" w:rsidRDefault="00613766" w:rsidP="00900C1C">
            <w:pPr>
              <w:spacing w:after="0"/>
              <w:rPr>
                <w:rFonts w:eastAsia="Times New Roman"/>
                <w:b/>
                <w:bCs/>
              </w:rPr>
            </w:pPr>
            <w:r w:rsidRPr="000F1DF9">
              <w:rPr>
                <w:rFonts w:eastAsia="Times New Roman"/>
                <w:b/>
                <w:bCs/>
              </w:rPr>
              <w:t>N participants</w:t>
            </w:r>
            <w:r w:rsidRPr="000F1DF9">
              <w:rPr>
                <w:rFonts w:eastAsia="Times New Roman"/>
                <w:b/>
                <w:bCs/>
              </w:rPr>
              <w:br/>
              <w:t>(N studies)</w:t>
            </w:r>
          </w:p>
        </w:tc>
        <w:tc>
          <w:tcPr>
            <w:tcW w:w="66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D7B1F2C" w14:textId="77777777" w:rsidR="00613766" w:rsidRPr="000F1DF9" w:rsidRDefault="00613766" w:rsidP="00900C1C">
            <w:pPr>
              <w:spacing w:after="0"/>
              <w:rPr>
                <w:rFonts w:eastAsia="Times New Roman"/>
                <w:b/>
                <w:bCs/>
              </w:rPr>
            </w:pPr>
            <w:r w:rsidRPr="000F1DF9">
              <w:rPr>
                <w:rFonts w:eastAsia="Times New Roman"/>
                <w:b/>
                <w:bCs/>
              </w:rPr>
              <w:t>Tau</w:t>
            </w:r>
            <w:r w:rsidRPr="000F1DF9">
              <w:rPr>
                <w:rFonts w:eastAsia="Times New Roman"/>
                <w:b/>
                <w:bCs/>
                <w:vertAlign w:val="superscript"/>
              </w:rPr>
              <w:t>2</w:t>
            </w:r>
          </w:p>
        </w:tc>
        <w:tc>
          <w:tcPr>
            <w:tcW w:w="66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767D09F" w14:textId="77777777" w:rsidR="00613766" w:rsidRPr="000F1DF9" w:rsidRDefault="00613766" w:rsidP="00900C1C">
            <w:pPr>
              <w:spacing w:after="0"/>
              <w:rPr>
                <w:rFonts w:eastAsia="Times New Roman"/>
                <w:b/>
                <w:bCs/>
              </w:rPr>
            </w:pPr>
            <w:r w:rsidRPr="000F1DF9">
              <w:rPr>
                <w:rFonts w:eastAsia="Times New Roman"/>
                <w:b/>
                <w:bCs/>
              </w:rPr>
              <w:t>I</w:t>
            </w:r>
            <w:r w:rsidRPr="000F1DF9">
              <w:rPr>
                <w:rFonts w:eastAsia="Times New Roman"/>
                <w:b/>
                <w:bCs/>
                <w:vertAlign w:val="superscript"/>
              </w:rPr>
              <w:t>2</w:t>
            </w:r>
          </w:p>
        </w:tc>
        <w:tc>
          <w:tcPr>
            <w:tcW w:w="135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4BB4458" w14:textId="77777777" w:rsidR="00613766" w:rsidRPr="000F1DF9" w:rsidRDefault="00613766" w:rsidP="00900C1C">
            <w:pPr>
              <w:spacing w:after="0"/>
              <w:ind w:right="-127"/>
              <w:rPr>
                <w:rFonts w:eastAsia="Times New Roman"/>
                <w:b/>
                <w:bCs/>
              </w:rPr>
            </w:pPr>
            <w:r w:rsidRPr="000F1DF9">
              <w:rPr>
                <w:rFonts w:eastAsia="Times New Roman"/>
                <w:b/>
                <w:bCs/>
              </w:rPr>
              <w:t>Certainty of evidence</w:t>
            </w:r>
            <w:r w:rsidRPr="000F1DF9">
              <w:rPr>
                <w:rFonts w:eastAsia="Times New Roman"/>
                <w:b/>
                <w:bCs/>
              </w:rPr>
              <w:br/>
              <w:t>(GRADE)</w:t>
            </w:r>
          </w:p>
        </w:tc>
      </w:tr>
      <w:tr w:rsidR="00613766" w:rsidRPr="000F1DF9" w14:paraId="4124D00E"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FFFFF" w:themeFill="background1"/>
          </w:tcPr>
          <w:p w14:paraId="45F9D6F3" w14:textId="77777777" w:rsidR="00613766" w:rsidRPr="000F1DF9" w:rsidRDefault="00613766" w:rsidP="00900C1C">
            <w:pPr>
              <w:spacing w:after="0"/>
              <w:rPr>
                <w:rFonts w:eastAsia="Times New Roman"/>
                <w:b/>
                <w:bCs/>
              </w:rPr>
            </w:pPr>
            <w:r w:rsidRPr="000F1DF9">
              <w:rPr>
                <w:rFonts w:eastAsia="Times New Roman"/>
                <w:b/>
                <w:bCs/>
              </w:rPr>
              <w:t>BP CONTROL</w:t>
            </w:r>
          </w:p>
        </w:tc>
        <w:tc>
          <w:tcPr>
            <w:tcW w:w="2433" w:type="dxa"/>
            <w:tcBorders>
              <w:top w:val="single" w:sz="4" w:space="0" w:color="auto"/>
              <w:left w:val="single" w:sz="4" w:space="0" w:color="auto"/>
              <w:bottom w:val="single" w:sz="4" w:space="0" w:color="auto"/>
              <w:right w:val="single" w:sz="4" w:space="0" w:color="auto"/>
            </w:tcBorders>
            <w:shd w:val="clear" w:color="auto" w:fill="FFFFFF" w:themeFill="background1"/>
          </w:tcPr>
          <w:p w14:paraId="1CB7F1DC" w14:textId="77777777" w:rsidR="00613766" w:rsidRPr="000F1DF9" w:rsidRDefault="00613766" w:rsidP="00900C1C">
            <w:pPr>
              <w:spacing w:after="0"/>
              <w:rPr>
                <w:rFonts w:eastAsia="Times New Roman"/>
              </w:rPr>
            </w:pPr>
          </w:p>
        </w:tc>
        <w:tc>
          <w:tcPr>
            <w:tcW w:w="28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C646A2" w14:textId="77777777" w:rsidR="00613766" w:rsidRPr="000F1DF9" w:rsidRDefault="00613766" w:rsidP="00900C1C">
            <w:pPr>
              <w:spacing w:after="0"/>
              <w:rPr>
                <w:rFonts w:eastAsia="Times New Roman"/>
              </w:rPr>
            </w:pP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6C909A27" w14:textId="77777777" w:rsidR="00613766" w:rsidRPr="000F1DF9" w:rsidRDefault="00613766" w:rsidP="00900C1C">
            <w:pPr>
              <w:spacing w:after="0"/>
              <w:rPr>
                <w:rFonts w:eastAsia="Times New Roman"/>
              </w:rPr>
            </w:pPr>
          </w:p>
        </w:tc>
        <w:tc>
          <w:tcPr>
            <w:tcW w:w="1429" w:type="dxa"/>
            <w:tcBorders>
              <w:top w:val="single" w:sz="4" w:space="0" w:color="auto"/>
              <w:left w:val="single" w:sz="4" w:space="0" w:color="auto"/>
              <w:bottom w:val="single" w:sz="4" w:space="0" w:color="auto"/>
              <w:right w:val="single" w:sz="4" w:space="0" w:color="auto"/>
            </w:tcBorders>
            <w:shd w:val="clear" w:color="auto" w:fill="FFFFFF" w:themeFill="background1"/>
          </w:tcPr>
          <w:p w14:paraId="0276BA31"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Pr>
          <w:p w14:paraId="1FD18C32"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Pr>
          <w:p w14:paraId="44FC1BF4" w14:textId="77777777" w:rsidR="00613766" w:rsidRPr="000F1DF9" w:rsidRDefault="00613766" w:rsidP="00900C1C">
            <w:pPr>
              <w:spacing w:after="0"/>
              <w:rPr>
                <w:rFonts w:eastAsia="Times New Roman"/>
              </w:rPr>
            </w:pP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16C93C8E" w14:textId="77777777" w:rsidR="00613766" w:rsidRPr="000F1DF9" w:rsidRDefault="00613766" w:rsidP="00900C1C">
            <w:pPr>
              <w:spacing w:after="0"/>
              <w:ind w:right="-127"/>
              <w:rPr>
                <w:rFonts w:eastAsia="Times New Roman"/>
              </w:rPr>
            </w:pPr>
          </w:p>
        </w:tc>
      </w:tr>
      <w:tr w:rsidR="00613766" w:rsidRPr="000F1DF9" w14:paraId="7A434A6D"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FFFFF" w:themeFill="background1"/>
          </w:tcPr>
          <w:p w14:paraId="3C4E72F7" w14:textId="77777777" w:rsidR="00613766" w:rsidRPr="000F1DF9" w:rsidRDefault="00613766" w:rsidP="00900C1C">
            <w:pPr>
              <w:spacing w:after="0"/>
              <w:rPr>
                <w:rFonts w:eastAsia="Times New Roman"/>
              </w:rPr>
            </w:pPr>
            <w:r w:rsidRPr="000F1DF9">
              <w:rPr>
                <w:rFonts w:eastAsia="Times New Roman"/>
              </w:rPr>
              <w:t>POOR BP CONTROL</w:t>
            </w:r>
          </w:p>
        </w:tc>
        <w:tc>
          <w:tcPr>
            <w:tcW w:w="2433" w:type="dxa"/>
            <w:tcBorders>
              <w:top w:val="single" w:sz="4" w:space="0" w:color="auto"/>
              <w:left w:val="single" w:sz="4" w:space="0" w:color="auto"/>
              <w:bottom w:val="single" w:sz="4" w:space="0" w:color="auto"/>
              <w:right w:val="single" w:sz="4" w:space="0" w:color="auto"/>
            </w:tcBorders>
            <w:shd w:val="clear" w:color="auto" w:fill="FFFFFF" w:themeFill="background1"/>
          </w:tcPr>
          <w:p w14:paraId="289D4B51" w14:textId="77777777" w:rsidR="00613766" w:rsidRPr="000F1DF9" w:rsidRDefault="00613766" w:rsidP="00900C1C">
            <w:pPr>
              <w:spacing w:after="0"/>
              <w:rPr>
                <w:rFonts w:eastAsia="Times New Roman"/>
              </w:rPr>
            </w:pPr>
          </w:p>
        </w:tc>
        <w:tc>
          <w:tcPr>
            <w:tcW w:w="2817" w:type="dxa"/>
            <w:tcBorders>
              <w:top w:val="single" w:sz="4" w:space="0" w:color="auto"/>
              <w:left w:val="single" w:sz="4" w:space="0" w:color="auto"/>
              <w:bottom w:val="single" w:sz="4" w:space="0" w:color="auto"/>
              <w:right w:val="single" w:sz="4" w:space="0" w:color="auto"/>
            </w:tcBorders>
            <w:shd w:val="clear" w:color="auto" w:fill="FFFFFF" w:themeFill="background1"/>
          </w:tcPr>
          <w:p w14:paraId="355F373F" w14:textId="77777777" w:rsidR="00613766" w:rsidRPr="000F1DF9" w:rsidRDefault="00613766" w:rsidP="00900C1C">
            <w:pPr>
              <w:spacing w:after="0"/>
              <w:rPr>
                <w:rFonts w:eastAsia="Times New Roman"/>
              </w:rPr>
            </w:pP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20D7370B" w14:textId="77777777" w:rsidR="00613766" w:rsidRPr="000F1DF9" w:rsidRDefault="00613766" w:rsidP="00900C1C">
            <w:pPr>
              <w:spacing w:after="0"/>
              <w:rPr>
                <w:rFonts w:eastAsia="Times New Roman"/>
              </w:rPr>
            </w:pPr>
          </w:p>
        </w:tc>
        <w:tc>
          <w:tcPr>
            <w:tcW w:w="1429" w:type="dxa"/>
            <w:tcBorders>
              <w:top w:val="single" w:sz="4" w:space="0" w:color="auto"/>
              <w:left w:val="single" w:sz="4" w:space="0" w:color="auto"/>
              <w:bottom w:val="single" w:sz="4" w:space="0" w:color="auto"/>
              <w:right w:val="single" w:sz="4" w:space="0" w:color="auto"/>
            </w:tcBorders>
            <w:shd w:val="clear" w:color="auto" w:fill="FFFFFF" w:themeFill="background1"/>
          </w:tcPr>
          <w:p w14:paraId="7B675B96"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Pr>
          <w:p w14:paraId="47318B58"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Pr>
          <w:p w14:paraId="52BB8091" w14:textId="77777777" w:rsidR="00613766" w:rsidRPr="000F1DF9" w:rsidRDefault="00613766" w:rsidP="00900C1C">
            <w:pPr>
              <w:spacing w:after="0"/>
              <w:rPr>
                <w:rFonts w:eastAsia="Times New Roman"/>
              </w:rPr>
            </w:pP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7E400D18" w14:textId="77777777" w:rsidR="00613766" w:rsidRPr="000F1DF9" w:rsidRDefault="00613766" w:rsidP="00900C1C">
            <w:pPr>
              <w:spacing w:after="0"/>
              <w:ind w:right="-127"/>
              <w:rPr>
                <w:rFonts w:eastAsia="Times New Roman"/>
              </w:rPr>
            </w:pPr>
          </w:p>
        </w:tc>
      </w:tr>
      <w:tr w:rsidR="00613766" w:rsidRPr="000F1DF9" w14:paraId="0FF8645F"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8B296B" w14:textId="77777777" w:rsidR="00613766" w:rsidRPr="000F1DF9" w:rsidRDefault="00613766" w:rsidP="00900C1C">
            <w:pPr>
              <w:spacing w:after="0"/>
              <w:rPr>
                <w:rFonts w:eastAsia="Times New Roman"/>
              </w:rPr>
            </w:pPr>
            <w:r w:rsidRPr="000F1DF9">
              <w:rPr>
                <w:rFonts w:eastAsia="Times New Roman"/>
              </w:rPr>
              <w:t>Poor BP control - labetalol vs amlodipine</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C09E0D" w14:textId="77777777" w:rsidR="00613766" w:rsidRPr="000F1DF9" w:rsidRDefault="00613766" w:rsidP="00900C1C">
            <w:pPr>
              <w:spacing w:after="0"/>
              <w:rPr>
                <w:rFonts w:eastAsia="Times New Roman"/>
              </w:rPr>
            </w:pPr>
            <w:r w:rsidRPr="000F1DF9">
              <w:rPr>
                <w:rFonts w:eastAsia="Times New Roman"/>
              </w:rPr>
              <w:t>31 per 1000</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7C2AB3" w14:textId="77777777" w:rsidR="00613766" w:rsidRPr="000F1DF9" w:rsidRDefault="00613766" w:rsidP="00900C1C">
            <w:pPr>
              <w:spacing w:after="0"/>
              <w:rPr>
                <w:rFonts w:eastAsia="Times New Roman"/>
              </w:rPr>
            </w:pPr>
            <w:r w:rsidRPr="000F1DF9">
              <w:rPr>
                <w:rFonts w:eastAsia="Times New Roman"/>
              </w:rPr>
              <w:t>77 per 1000</w:t>
            </w:r>
            <w:r w:rsidRPr="000F1DF9">
              <w:rPr>
                <w:rFonts w:eastAsia="Times New Roman"/>
              </w:rPr>
              <w:br/>
              <w:t>(15 to 382)</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7ED491" w14:textId="77777777" w:rsidR="00613766" w:rsidRPr="000F1DF9" w:rsidRDefault="00613766" w:rsidP="00900C1C">
            <w:pPr>
              <w:spacing w:after="0"/>
              <w:rPr>
                <w:rFonts w:eastAsia="Times New Roman"/>
              </w:rPr>
            </w:pPr>
            <w:r w:rsidRPr="000F1DF9">
              <w:rPr>
                <w:rFonts w:eastAsia="Times New Roman"/>
              </w:rPr>
              <w:t>RR 2.50</w:t>
            </w:r>
            <w:r w:rsidRPr="000F1DF9">
              <w:rPr>
                <w:rFonts w:eastAsia="Times New Roman"/>
              </w:rPr>
              <w:br/>
              <w:t>(0.50 to 12.42)</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AD99B6" w14:textId="77777777" w:rsidR="00613766" w:rsidRPr="000F1DF9" w:rsidRDefault="00613766" w:rsidP="00900C1C">
            <w:pPr>
              <w:spacing w:after="0"/>
              <w:rPr>
                <w:rFonts w:eastAsia="Times New Roman"/>
              </w:rPr>
            </w:pPr>
            <w:r w:rsidRPr="000F1DF9">
              <w:rPr>
                <w:rFonts w:eastAsia="Times New Roman"/>
              </w:rPr>
              <w:t>130</w:t>
            </w:r>
            <w:r w:rsidRPr="000F1DF9">
              <w:rPr>
                <w:rFonts w:eastAsia="Times New Roman"/>
              </w:rPr>
              <w:br/>
              <w:t>(1 RCT)</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EECF8E"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D5EC4"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49596C"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a,b</w:t>
            </w:r>
          </w:p>
        </w:tc>
      </w:tr>
      <w:tr w:rsidR="00613766" w:rsidRPr="000F1DF9" w14:paraId="0A6FA3E4"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2F45B6" w14:textId="77777777" w:rsidR="00613766" w:rsidRPr="000F1DF9" w:rsidRDefault="00613766" w:rsidP="00900C1C">
            <w:pPr>
              <w:spacing w:after="0"/>
              <w:rPr>
                <w:rFonts w:eastAsia="Times New Roman"/>
              </w:rPr>
            </w:pPr>
            <w:r w:rsidRPr="000F1DF9">
              <w:rPr>
                <w:rFonts w:eastAsia="Times New Roman"/>
              </w:rPr>
              <w:t>Poor BP control - HCTZ+lisinopril vs nifedipine</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922F9B" w14:textId="77777777" w:rsidR="00613766" w:rsidRPr="000F1DF9" w:rsidRDefault="00613766" w:rsidP="00900C1C">
            <w:pPr>
              <w:spacing w:after="0"/>
              <w:rPr>
                <w:rFonts w:eastAsia="Times New Roman"/>
              </w:rPr>
            </w:pPr>
            <w:r w:rsidRPr="000F1DF9">
              <w:rPr>
                <w:rFonts w:eastAsia="Times New Roman"/>
              </w:rPr>
              <w:t>139 per 1000</w:t>
            </w:r>
            <w:r w:rsidRPr="000F1DF9">
              <w:rPr>
                <w:rFonts w:eastAsia="Times New Roman"/>
              </w:rPr>
              <w:br/>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393B01" w14:textId="77777777" w:rsidR="00613766" w:rsidRPr="000F1DF9" w:rsidRDefault="00613766" w:rsidP="00900C1C">
            <w:pPr>
              <w:spacing w:after="0"/>
              <w:rPr>
                <w:rFonts w:eastAsia="Times New Roman"/>
              </w:rPr>
            </w:pPr>
            <w:r w:rsidRPr="000F1DF9">
              <w:rPr>
                <w:rFonts w:eastAsia="Times New Roman"/>
              </w:rPr>
              <w:t>193 per 1000</w:t>
            </w:r>
            <w:r w:rsidRPr="000F1DF9">
              <w:rPr>
                <w:rFonts w:eastAsia="Times New Roman"/>
              </w:rPr>
              <w:br/>
              <w:t>(65 to 574)</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96C34" w14:textId="77777777" w:rsidR="00613766" w:rsidRPr="000F1DF9" w:rsidRDefault="00613766" w:rsidP="00900C1C">
            <w:pPr>
              <w:spacing w:after="0"/>
              <w:rPr>
                <w:rFonts w:eastAsia="Times New Roman"/>
              </w:rPr>
            </w:pPr>
            <w:r w:rsidRPr="000F1DF9">
              <w:rPr>
                <w:rFonts w:eastAsia="Times New Roman"/>
              </w:rPr>
              <w:t>RR 1.39</w:t>
            </w:r>
            <w:r w:rsidRPr="000F1DF9">
              <w:rPr>
                <w:rFonts w:eastAsia="Times New Roman"/>
              </w:rPr>
              <w:br/>
              <w:t>(0.47 to 4.13)</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8F4BD" w14:textId="77777777" w:rsidR="00613766" w:rsidRPr="000F1DF9" w:rsidRDefault="00613766" w:rsidP="00900C1C">
            <w:pPr>
              <w:spacing w:after="0"/>
              <w:rPr>
                <w:rFonts w:eastAsia="Times New Roman"/>
              </w:rPr>
            </w:pPr>
            <w:r w:rsidRPr="000F1DF9">
              <w:rPr>
                <w:rFonts w:eastAsia="Times New Roman"/>
              </w:rPr>
              <w:t>67</w:t>
            </w:r>
            <w:r w:rsidRPr="000F1DF9">
              <w:rPr>
                <w:rFonts w:eastAsia="Times New Roman"/>
              </w:rPr>
              <w:br/>
              <w:t>(1 RCT)</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31B513"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FC7F82"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B45D65"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a,c</w:t>
            </w:r>
          </w:p>
        </w:tc>
      </w:tr>
      <w:tr w:rsidR="00613766" w:rsidRPr="000F1DF9" w14:paraId="54A5CD23"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EF1E24" w14:textId="77777777" w:rsidR="00613766" w:rsidRPr="000F1DF9" w:rsidRDefault="00613766" w:rsidP="00900C1C">
            <w:pPr>
              <w:spacing w:after="0"/>
              <w:rPr>
                <w:rFonts w:eastAsia="Times New Roman"/>
              </w:rPr>
            </w:pPr>
            <w:r w:rsidRPr="00DB0F63">
              <w:rPr>
                <w:rFonts w:eastAsia="Times New Roman"/>
              </w:rPr>
              <w:t>Poor BP control – captopril vs. methyldopa</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6453C0" w14:textId="77777777" w:rsidR="00613766" w:rsidRPr="000F1DF9" w:rsidRDefault="00613766" w:rsidP="00900C1C">
            <w:pPr>
              <w:spacing w:after="0"/>
              <w:rPr>
                <w:rFonts w:eastAsia="Times New Roman"/>
              </w:rPr>
            </w:pPr>
            <w:r>
              <w:rPr>
                <w:rFonts w:eastAsia="Times New Roman"/>
              </w:rPr>
              <w:t>920 per 1000</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DAC37" w14:textId="6970A654" w:rsidR="00613766" w:rsidRDefault="00613766" w:rsidP="00900C1C">
            <w:pPr>
              <w:spacing w:after="0"/>
              <w:rPr>
                <w:rFonts w:eastAsia="Times New Roman"/>
              </w:rPr>
            </w:pPr>
            <w:r>
              <w:rPr>
                <w:rFonts w:eastAsia="Times New Roman"/>
              </w:rPr>
              <w:t>9</w:t>
            </w:r>
            <w:r w:rsidR="000A4D50">
              <w:rPr>
                <w:rFonts w:eastAsia="Times New Roman"/>
              </w:rPr>
              <w:t>48</w:t>
            </w:r>
            <w:r>
              <w:rPr>
                <w:rFonts w:eastAsia="Times New Roman"/>
              </w:rPr>
              <w:t xml:space="preserve"> per 1000</w:t>
            </w:r>
          </w:p>
          <w:p w14:paraId="32F48E0D" w14:textId="69E087EE" w:rsidR="00613766" w:rsidRPr="000F1DF9" w:rsidRDefault="00613766" w:rsidP="00900C1C">
            <w:pPr>
              <w:spacing w:after="0"/>
              <w:rPr>
                <w:rFonts w:eastAsia="Times New Roman"/>
              </w:rPr>
            </w:pPr>
            <w:r w:rsidRPr="000A4D50">
              <w:rPr>
                <w:rFonts w:eastAsia="Times New Roman"/>
              </w:rPr>
              <w:t>(</w:t>
            </w:r>
            <w:r w:rsidR="000A4D50" w:rsidRPr="000F77E6">
              <w:rPr>
                <w:rFonts w:eastAsia="Times New Roman"/>
              </w:rPr>
              <w:t>883</w:t>
            </w:r>
            <w:r w:rsidRPr="000F77E6">
              <w:rPr>
                <w:rFonts w:eastAsia="Times New Roman"/>
              </w:rPr>
              <w:t xml:space="preserve"> to </w:t>
            </w:r>
            <w:r w:rsidR="000A4D50" w:rsidRPr="000A4D50">
              <w:rPr>
                <w:rFonts w:eastAsia="Times New Roman"/>
              </w:rPr>
              <w:t>1030</w:t>
            </w:r>
            <w:r w:rsidRPr="000A4D50">
              <w:rPr>
                <w:rFonts w:eastAsia="Times New Roman"/>
              </w:rPr>
              <w:t>)</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FA5AEB" w14:textId="77777777" w:rsidR="00613766" w:rsidRDefault="00613766" w:rsidP="00900C1C">
            <w:pPr>
              <w:spacing w:after="0"/>
              <w:rPr>
                <w:rFonts w:eastAsia="Times New Roman"/>
              </w:rPr>
            </w:pPr>
            <w:r>
              <w:rPr>
                <w:rFonts w:eastAsia="Times New Roman"/>
              </w:rPr>
              <w:t>RR 1.03</w:t>
            </w:r>
          </w:p>
          <w:p w14:paraId="217ECD2E" w14:textId="77777777" w:rsidR="00613766" w:rsidRPr="000F1DF9" w:rsidRDefault="00613766" w:rsidP="00900C1C">
            <w:pPr>
              <w:spacing w:after="0"/>
              <w:rPr>
                <w:rFonts w:eastAsia="Times New Roman"/>
              </w:rPr>
            </w:pPr>
            <w:r>
              <w:rPr>
                <w:rFonts w:eastAsia="Times New Roman"/>
              </w:rPr>
              <w:t>(0.96 to 1.12)</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920F17" w14:textId="3877638D" w:rsidR="00613766" w:rsidRDefault="00613766" w:rsidP="00900C1C">
            <w:pPr>
              <w:spacing w:after="0"/>
              <w:rPr>
                <w:rFonts w:eastAsia="Times New Roman"/>
              </w:rPr>
            </w:pPr>
            <w:r>
              <w:rPr>
                <w:rFonts w:eastAsia="Times New Roman"/>
              </w:rPr>
              <w:t>1</w:t>
            </w:r>
            <w:r w:rsidR="000A4D50">
              <w:rPr>
                <w:rFonts w:eastAsia="Times New Roman"/>
              </w:rPr>
              <w:t>72</w:t>
            </w:r>
          </w:p>
          <w:p w14:paraId="3659B3BB" w14:textId="77777777" w:rsidR="00613766" w:rsidRPr="000F1DF9" w:rsidRDefault="00613766" w:rsidP="00900C1C">
            <w:pPr>
              <w:spacing w:after="0"/>
              <w:rPr>
                <w:rFonts w:eastAsia="Times New Roman"/>
              </w:rPr>
            </w:pPr>
            <w:r>
              <w:rPr>
                <w:rFonts w:eastAsia="Times New Roman"/>
              </w:rPr>
              <w:t>(1 RCT)</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0E6A0" w14:textId="77777777" w:rsidR="00613766" w:rsidRPr="000F1DF9" w:rsidRDefault="00613766" w:rsidP="00900C1C">
            <w:pPr>
              <w:spacing w:after="0"/>
              <w:rPr>
                <w:rFonts w:eastAsia="Times New Roman"/>
              </w:rPr>
            </w:pPr>
            <w:r>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C4BDB" w14:textId="77777777" w:rsidR="00613766" w:rsidRPr="000F1DF9" w:rsidRDefault="00613766" w:rsidP="00900C1C">
            <w:pPr>
              <w:spacing w:after="0"/>
              <w:rPr>
                <w:rFonts w:eastAsia="Times New Roman"/>
              </w:rPr>
            </w:pPr>
            <w:r>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E7188D" w14:textId="2188084A" w:rsidR="00613766" w:rsidRPr="00E566A5" w:rsidRDefault="005C2F20"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a,b</w:t>
            </w:r>
          </w:p>
        </w:tc>
      </w:tr>
      <w:tr w:rsidR="00613766" w:rsidRPr="000F1DF9" w14:paraId="77054BD5" w14:textId="77777777" w:rsidTr="005A069D">
        <w:trPr>
          <w:trHeight w:val="20"/>
        </w:trPr>
        <w:tc>
          <w:tcPr>
            <w:tcW w:w="4254" w:type="dxa"/>
            <w:tcBorders>
              <w:top w:val="single" w:sz="4" w:space="0" w:color="auto"/>
              <w:left w:val="single" w:sz="4" w:space="0" w:color="auto"/>
              <w:bottom w:val="single" w:sz="4" w:space="0" w:color="auto"/>
              <w:right w:val="single" w:sz="4" w:space="0" w:color="auto"/>
            </w:tcBorders>
            <w:shd w:val="clear" w:color="auto" w:fill="FFFFFF"/>
          </w:tcPr>
          <w:p w14:paraId="77BB918D" w14:textId="77777777" w:rsidR="00613766" w:rsidRPr="000F1DF9" w:rsidRDefault="00613766" w:rsidP="00900C1C">
            <w:pPr>
              <w:spacing w:after="0"/>
              <w:rPr>
                <w:rFonts w:eastAsia="Times New Roman"/>
              </w:rPr>
            </w:pPr>
            <w:r w:rsidRPr="000F1DF9">
              <w:rPr>
                <w:rFonts w:eastAsia="Times New Roman"/>
              </w:rPr>
              <w:t>ADDITIONAL ANTIHYPERTENSIVE THERAPY</w:t>
            </w:r>
          </w:p>
        </w:tc>
        <w:tc>
          <w:tcPr>
            <w:tcW w:w="2433" w:type="dxa"/>
            <w:tcBorders>
              <w:top w:val="single" w:sz="4" w:space="0" w:color="auto"/>
              <w:left w:val="single" w:sz="4" w:space="0" w:color="auto"/>
              <w:bottom w:val="single" w:sz="4" w:space="0" w:color="auto"/>
              <w:right w:val="single" w:sz="4" w:space="0" w:color="auto"/>
            </w:tcBorders>
            <w:shd w:val="clear" w:color="auto" w:fill="FFFFFF"/>
          </w:tcPr>
          <w:p w14:paraId="71CBC641" w14:textId="77777777" w:rsidR="00613766" w:rsidRPr="000F1DF9" w:rsidRDefault="00613766" w:rsidP="00900C1C">
            <w:pPr>
              <w:spacing w:after="0"/>
              <w:rPr>
                <w:rFonts w:eastAsia="Times New Roman"/>
              </w:rPr>
            </w:pPr>
          </w:p>
        </w:tc>
        <w:tc>
          <w:tcPr>
            <w:tcW w:w="2817" w:type="dxa"/>
            <w:tcBorders>
              <w:top w:val="single" w:sz="4" w:space="0" w:color="auto"/>
              <w:left w:val="single" w:sz="4" w:space="0" w:color="auto"/>
              <w:bottom w:val="single" w:sz="4" w:space="0" w:color="auto"/>
              <w:right w:val="single" w:sz="4" w:space="0" w:color="auto"/>
            </w:tcBorders>
            <w:shd w:val="clear" w:color="auto" w:fill="FFFFFF"/>
          </w:tcPr>
          <w:p w14:paraId="3181AB84" w14:textId="77777777" w:rsidR="00613766" w:rsidRPr="000F1DF9" w:rsidRDefault="00613766" w:rsidP="00900C1C">
            <w:pPr>
              <w:spacing w:after="0"/>
              <w:rPr>
                <w:rFonts w:eastAsia="Times New Roman"/>
              </w:rPr>
            </w:pP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569DC330" w14:textId="77777777" w:rsidR="00613766" w:rsidRPr="000F1DF9" w:rsidRDefault="00613766" w:rsidP="00900C1C">
            <w:pPr>
              <w:spacing w:after="0"/>
              <w:rPr>
                <w:rFonts w:eastAsia="Times New Roman"/>
              </w:rPr>
            </w:pP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7D55F947"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664907C2"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1ABB9E22" w14:textId="77777777" w:rsidR="00613766" w:rsidRPr="000F1DF9" w:rsidRDefault="00613766" w:rsidP="00900C1C">
            <w:pPr>
              <w:spacing w:after="0"/>
              <w:rPr>
                <w:rFonts w:eastAsia="Times New Roman"/>
              </w:rPr>
            </w:pP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2AAE2D1C" w14:textId="77777777" w:rsidR="00613766" w:rsidRPr="000F1DF9" w:rsidRDefault="00613766" w:rsidP="00900C1C">
            <w:pPr>
              <w:spacing w:after="0"/>
              <w:ind w:right="-127"/>
              <w:rPr>
                <w:rFonts w:eastAsia="Times New Roman"/>
              </w:rPr>
            </w:pPr>
          </w:p>
        </w:tc>
      </w:tr>
      <w:tr w:rsidR="00613766" w:rsidRPr="000F1DF9" w14:paraId="6E00EF38"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3B2138" w14:textId="77777777" w:rsidR="00613766" w:rsidRPr="000F1DF9" w:rsidRDefault="00613766" w:rsidP="00900C1C">
            <w:pPr>
              <w:spacing w:after="0"/>
              <w:rPr>
                <w:rFonts w:eastAsia="Times New Roman"/>
              </w:rPr>
            </w:pPr>
            <w:r w:rsidRPr="000F1DF9">
              <w:rPr>
                <w:rFonts w:eastAsia="Times New Roman"/>
              </w:rPr>
              <w:t>Additional antihypertensive required - Other antihypertensive vs nifedipine (Non-severe)</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76181D" w14:textId="77777777" w:rsidR="00613766" w:rsidRPr="000F1DF9" w:rsidRDefault="00613766" w:rsidP="00900C1C">
            <w:pPr>
              <w:spacing w:after="0"/>
              <w:rPr>
                <w:rFonts w:eastAsia="Times New Roman"/>
              </w:rPr>
            </w:pPr>
            <w:r w:rsidRPr="000F1DF9">
              <w:rPr>
                <w:rFonts w:eastAsia="Times New Roman"/>
              </w:rPr>
              <w:t>146 per 1000</w:t>
            </w:r>
            <w:r w:rsidRPr="000F1DF9">
              <w:rPr>
                <w:rFonts w:eastAsia="Times New Roman"/>
              </w:rPr>
              <w:br/>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880845" w14:textId="77777777" w:rsidR="00613766" w:rsidRPr="000F1DF9" w:rsidRDefault="00613766" w:rsidP="00900C1C">
            <w:pPr>
              <w:spacing w:after="0"/>
              <w:rPr>
                <w:rFonts w:eastAsia="Times New Roman"/>
              </w:rPr>
            </w:pPr>
            <w:r w:rsidRPr="000F1DF9">
              <w:rPr>
                <w:rFonts w:eastAsia="Times New Roman"/>
              </w:rPr>
              <w:t>245 per 1000</w:t>
            </w:r>
            <w:r w:rsidRPr="000F1DF9">
              <w:rPr>
                <w:rFonts w:eastAsia="Times New Roman"/>
              </w:rPr>
              <w:br/>
              <w:t>(135 to 444)</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22319" w14:textId="77777777" w:rsidR="00613766" w:rsidRDefault="00613766" w:rsidP="00900C1C">
            <w:pPr>
              <w:spacing w:after="0"/>
              <w:rPr>
                <w:rFonts w:eastAsia="Times New Roman"/>
              </w:rPr>
            </w:pPr>
            <w:r w:rsidRPr="000F1DF9">
              <w:rPr>
                <w:rFonts w:eastAsia="Times New Roman"/>
              </w:rPr>
              <w:t>RR 1.67</w:t>
            </w:r>
            <w:r w:rsidRPr="000F1DF9">
              <w:rPr>
                <w:rFonts w:eastAsia="Times New Roman"/>
              </w:rPr>
              <w:br/>
              <w:t>(0.92 to 3.03)</w:t>
            </w:r>
            <w:r>
              <w:rPr>
                <w:rFonts w:eastAsia="Times New Roman"/>
              </w:rPr>
              <w:t>, (95% PI:</w:t>
            </w:r>
          </w:p>
          <w:p w14:paraId="6EF93C70" w14:textId="16D9B835" w:rsidR="00613766" w:rsidRPr="000F1DF9" w:rsidRDefault="00613766" w:rsidP="00900C1C">
            <w:pPr>
              <w:spacing w:after="0"/>
              <w:rPr>
                <w:rFonts w:eastAsia="Times New Roman"/>
              </w:rPr>
            </w:pPr>
            <w:r>
              <w:rPr>
                <w:rFonts w:eastAsia="Times New Roman"/>
              </w:rPr>
              <w:t>0.55 to 5.08)</w:t>
            </w:r>
            <w:r w:rsidR="0091096C">
              <w:rPr>
                <w:rFonts w:eastAsia="Times New Roman"/>
              </w:rPr>
              <w:t xml:space="preserve"> </w:t>
            </w:r>
            <w:r>
              <w:rPr>
                <w:rFonts w:eastAsia="Times New Roman"/>
              </w:rPr>
              <w:t>ǁ</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908407" w14:textId="77777777" w:rsidR="00613766" w:rsidRPr="000F1DF9" w:rsidRDefault="00613766" w:rsidP="00900C1C">
            <w:pPr>
              <w:spacing w:after="0"/>
              <w:rPr>
                <w:rFonts w:eastAsia="Times New Roman"/>
              </w:rPr>
            </w:pPr>
            <w:r w:rsidRPr="000F1DF9">
              <w:rPr>
                <w:rFonts w:eastAsia="Times New Roman"/>
              </w:rPr>
              <w:t>455</w:t>
            </w:r>
            <w:r w:rsidRPr="000F1DF9">
              <w:rPr>
                <w:rFonts w:eastAsia="Times New Roman"/>
              </w:rPr>
              <w:br/>
              <w:t>(5 RCTs)</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5FDC0" w14:textId="77777777" w:rsidR="00613766" w:rsidRPr="000F1DF9" w:rsidRDefault="00613766" w:rsidP="00900C1C">
            <w:pPr>
              <w:spacing w:after="0"/>
              <w:rPr>
                <w:rFonts w:eastAsia="Times New Roman"/>
              </w:rPr>
            </w:pPr>
            <w:r w:rsidRPr="000F1DF9">
              <w:rPr>
                <w:rFonts w:eastAsia="Times New Roman"/>
              </w:rPr>
              <w:t>0.23</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84763B" w14:textId="77777777" w:rsidR="00613766" w:rsidRPr="000F1DF9" w:rsidRDefault="00613766" w:rsidP="00900C1C">
            <w:pPr>
              <w:spacing w:after="0"/>
              <w:rPr>
                <w:rFonts w:eastAsia="Times New Roman"/>
              </w:rPr>
            </w:pPr>
            <w:r w:rsidRPr="000F1DF9">
              <w:rPr>
                <w:rFonts w:eastAsia="Times New Roman"/>
              </w:rPr>
              <w:t>52%§</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B89A36"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d,f</w:t>
            </w:r>
          </w:p>
        </w:tc>
      </w:tr>
      <w:tr w:rsidR="00613766" w:rsidRPr="000F1DF9" w14:paraId="49C3C149"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E61CDF" w14:textId="77777777" w:rsidR="00613766" w:rsidRPr="00E566A5" w:rsidRDefault="00613766" w:rsidP="003B2026">
            <w:pPr>
              <w:spacing w:after="0"/>
              <w:rPr>
                <w:rFonts w:eastAsia="Times New Roman"/>
                <w:highlight w:val="green"/>
              </w:rPr>
            </w:pPr>
            <w:r w:rsidRPr="00D50653">
              <w:rPr>
                <w:rFonts w:eastAsia="Times New Roman"/>
              </w:rPr>
              <w:t>Additional antihypertensive required - methyldopa vs other (Non-severe)</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EE75A5" w14:textId="77777777" w:rsidR="00613766" w:rsidRPr="000F1DF9" w:rsidRDefault="00613766" w:rsidP="003B2026">
            <w:pPr>
              <w:spacing w:after="0"/>
              <w:rPr>
                <w:rFonts w:eastAsia="Times New Roman"/>
              </w:rPr>
            </w:pPr>
            <w:r>
              <w:rPr>
                <w:rFonts w:eastAsia="Times New Roman"/>
              </w:rPr>
              <w:t>44</w:t>
            </w:r>
            <w:r w:rsidRPr="000F1DF9">
              <w:rPr>
                <w:rFonts w:eastAsia="Times New Roman"/>
              </w:rPr>
              <w:t xml:space="preserve"> per 1000</w:t>
            </w:r>
            <w:r w:rsidRPr="000F1DF9">
              <w:rPr>
                <w:rFonts w:eastAsia="Times New Roman"/>
              </w:rPr>
              <w:br/>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242498" w14:textId="167B7CB0" w:rsidR="00613766" w:rsidRPr="000F1DF9" w:rsidRDefault="00613766" w:rsidP="003B2026">
            <w:pPr>
              <w:spacing w:after="0"/>
              <w:rPr>
                <w:rFonts w:eastAsia="Times New Roman"/>
              </w:rPr>
            </w:pPr>
            <w:r>
              <w:rPr>
                <w:rFonts w:eastAsia="Times New Roman"/>
              </w:rPr>
              <w:t>2</w:t>
            </w:r>
            <w:r w:rsidR="00A14676">
              <w:rPr>
                <w:rFonts w:eastAsia="Times New Roman"/>
              </w:rPr>
              <w:t>2</w:t>
            </w:r>
            <w:r w:rsidRPr="000F1DF9">
              <w:rPr>
                <w:rFonts w:eastAsia="Times New Roman"/>
              </w:rPr>
              <w:t xml:space="preserve"> per 1000</w:t>
            </w:r>
            <w:r w:rsidRPr="000F1DF9">
              <w:rPr>
                <w:rFonts w:eastAsia="Times New Roman"/>
              </w:rPr>
              <w:br/>
            </w:r>
            <w:r w:rsidRPr="00A14676">
              <w:rPr>
                <w:rFonts w:eastAsia="Times New Roman"/>
              </w:rPr>
              <w:t>(</w:t>
            </w:r>
            <w:r w:rsidR="00A14676" w:rsidRPr="000F77E6">
              <w:rPr>
                <w:rFonts w:eastAsia="Times New Roman"/>
              </w:rPr>
              <w:t>5</w:t>
            </w:r>
            <w:r w:rsidRPr="000F77E6">
              <w:rPr>
                <w:rFonts w:eastAsia="Times New Roman"/>
              </w:rPr>
              <w:t xml:space="preserve"> to </w:t>
            </w:r>
            <w:r w:rsidR="00A14676" w:rsidRPr="00A14676">
              <w:rPr>
                <w:rFonts w:eastAsia="Times New Roman"/>
              </w:rPr>
              <w:t>87</w:t>
            </w:r>
            <w:r w:rsidRPr="00A14676">
              <w:rPr>
                <w:rFonts w:eastAsia="Times New Roman"/>
              </w:rPr>
              <w:t>)</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9C9330" w14:textId="77777777" w:rsidR="00613766" w:rsidRDefault="00613766" w:rsidP="003B2026">
            <w:pPr>
              <w:spacing w:after="0"/>
              <w:rPr>
                <w:rFonts w:eastAsia="Times New Roman"/>
              </w:rPr>
            </w:pPr>
            <w:r w:rsidRPr="000F1DF9">
              <w:rPr>
                <w:rFonts w:eastAsia="Times New Roman"/>
              </w:rPr>
              <w:t>RR 0.33</w:t>
            </w:r>
            <w:r w:rsidRPr="000F1DF9">
              <w:rPr>
                <w:rFonts w:eastAsia="Times New Roman"/>
              </w:rPr>
              <w:br/>
              <w:t>(0.04 to 3.07)</w:t>
            </w:r>
            <w:r>
              <w:rPr>
                <w:rFonts w:eastAsia="Times New Roman"/>
              </w:rPr>
              <w:t>,</w:t>
            </w:r>
          </w:p>
          <w:p w14:paraId="13C78C94" w14:textId="77777777" w:rsidR="00613766" w:rsidRDefault="00613766" w:rsidP="003B2026">
            <w:pPr>
              <w:spacing w:after="0"/>
              <w:rPr>
                <w:rFonts w:eastAsia="Times New Roman"/>
              </w:rPr>
            </w:pPr>
            <w:r>
              <w:rPr>
                <w:rFonts w:eastAsia="Times New Roman"/>
              </w:rPr>
              <w:t>(95% CI:</w:t>
            </w:r>
          </w:p>
          <w:p w14:paraId="6968D212" w14:textId="77777777" w:rsidR="00613766" w:rsidRPr="000F1DF9" w:rsidRDefault="00613766" w:rsidP="003B2026">
            <w:pPr>
              <w:spacing w:after="0"/>
              <w:rPr>
                <w:rFonts w:eastAsia="Times New Roman"/>
              </w:rPr>
            </w:pPr>
            <w:r>
              <w:rPr>
                <w:rFonts w:eastAsia="Times New Roman"/>
              </w:rPr>
              <w:t>0.12 to 1.97)</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4FE13D" w14:textId="77777777" w:rsidR="00613766" w:rsidRPr="000F1DF9" w:rsidRDefault="00613766" w:rsidP="003B2026">
            <w:pPr>
              <w:spacing w:after="0"/>
              <w:rPr>
                <w:rFonts w:eastAsia="Times New Roman"/>
              </w:rPr>
            </w:pPr>
            <w:r>
              <w:rPr>
                <w:rFonts w:eastAsia="Times New Roman"/>
              </w:rPr>
              <w:t>278</w:t>
            </w:r>
            <w:r w:rsidRPr="000F1DF9">
              <w:rPr>
                <w:rFonts w:eastAsia="Times New Roman"/>
              </w:rPr>
              <w:br/>
              <w:t>(</w:t>
            </w:r>
            <w:r>
              <w:rPr>
                <w:rFonts w:eastAsia="Times New Roman"/>
              </w:rPr>
              <w:t>3</w:t>
            </w:r>
            <w:r w:rsidRPr="000F1DF9">
              <w:rPr>
                <w:rFonts w:eastAsia="Times New Roman"/>
              </w:rPr>
              <w:t xml:space="preserve"> RCTs)</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80E629" w14:textId="77777777" w:rsidR="00613766" w:rsidRPr="000F1DF9" w:rsidRDefault="00613766" w:rsidP="003B2026">
            <w:pPr>
              <w:spacing w:after="0"/>
              <w:rPr>
                <w:rFonts w:eastAsia="Times New Roman"/>
              </w:rPr>
            </w:pPr>
            <w:r>
              <w:rPr>
                <w:rFonts w:eastAsia="Times New Roman"/>
              </w:rPr>
              <w:t>0</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A7642" w14:textId="77777777" w:rsidR="00613766" w:rsidRPr="000F1DF9" w:rsidRDefault="00613766" w:rsidP="003B2026">
            <w:pPr>
              <w:spacing w:after="0"/>
              <w:rPr>
                <w:rFonts w:eastAsia="Times New Roman"/>
              </w:rPr>
            </w:pPr>
            <w:r>
              <w:rPr>
                <w:rFonts w:eastAsia="Times New Roman"/>
              </w:rPr>
              <w:t>0%</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6780C5" w14:textId="3F09F186" w:rsidR="00613766" w:rsidRPr="000F1DF9" w:rsidRDefault="003B2026" w:rsidP="003B2026">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Low</w:t>
            </w:r>
            <w:r w:rsidRPr="000F1DF9">
              <w:rPr>
                <w:rFonts w:eastAsia="Times New Roman"/>
                <w:vertAlign w:val="superscript"/>
              </w:rPr>
              <w:t>d</w:t>
            </w:r>
          </w:p>
        </w:tc>
      </w:tr>
      <w:tr w:rsidR="00613766" w:rsidRPr="000F1DF9" w14:paraId="7ACDD37E"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FFFFF" w:themeFill="background1"/>
          </w:tcPr>
          <w:p w14:paraId="75DADE70" w14:textId="77777777" w:rsidR="00613766" w:rsidRPr="000F1DF9" w:rsidRDefault="00613766" w:rsidP="00900C1C">
            <w:pPr>
              <w:spacing w:after="0"/>
              <w:rPr>
                <w:rFonts w:eastAsia="Times New Roman"/>
              </w:rPr>
            </w:pPr>
            <w:r w:rsidRPr="000F1DF9">
              <w:rPr>
                <w:rFonts w:eastAsia="Times New Roman"/>
              </w:rPr>
              <w:t>BP VALUES</w:t>
            </w:r>
          </w:p>
        </w:tc>
        <w:tc>
          <w:tcPr>
            <w:tcW w:w="2433" w:type="dxa"/>
            <w:tcBorders>
              <w:top w:val="single" w:sz="4" w:space="0" w:color="auto"/>
              <w:left w:val="single" w:sz="4" w:space="0" w:color="auto"/>
              <w:bottom w:val="single" w:sz="4" w:space="0" w:color="auto"/>
              <w:right w:val="single" w:sz="4" w:space="0" w:color="auto"/>
            </w:tcBorders>
            <w:shd w:val="clear" w:color="auto" w:fill="FFFFFF" w:themeFill="background1"/>
          </w:tcPr>
          <w:p w14:paraId="6894757B" w14:textId="77777777" w:rsidR="00613766" w:rsidRPr="000F1DF9" w:rsidRDefault="00613766" w:rsidP="00900C1C">
            <w:pPr>
              <w:spacing w:after="0"/>
              <w:rPr>
                <w:rFonts w:eastAsia="Times New Roman"/>
              </w:rPr>
            </w:pPr>
          </w:p>
        </w:tc>
        <w:tc>
          <w:tcPr>
            <w:tcW w:w="2817" w:type="dxa"/>
            <w:tcBorders>
              <w:top w:val="single" w:sz="4" w:space="0" w:color="auto"/>
              <w:left w:val="single" w:sz="4" w:space="0" w:color="auto"/>
              <w:bottom w:val="single" w:sz="4" w:space="0" w:color="auto"/>
              <w:right w:val="single" w:sz="4" w:space="0" w:color="auto"/>
            </w:tcBorders>
            <w:shd w:val="clear" w:color="auto" w:fill="FFFFFF" w:themeFill="background1"/>
          </w:tcPr>
          <w:p w14:paraId="226BE732" w14:textId="77777777" w:rsidR="00613766" w:rsidRPr="000F1DF9" w:rsidRDefault="00613766" w:rsidP="00900C1C">
            <w:pPr>
              <w:spacing w:after="0"/>
              <w:rPr>
                <w:rFonts w:eastAsia="Times New Roman"/>
                <w:b/>
                <w:bCs/>
              </w:rPr>
            </w:pP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20913824" w14:textId="77777777" w:rsidR="00613766" w:rsidRPr="000F1DF9" w:rsidRDefault="00613766" w:rsidP="00900C1C">
            <w:pPr>
              <w:spacing w:after="0"/>
              <w:rPr>
                <w:rFonts w:eastAsia="Times New Roman"/>
                <w:b/>
                <w:bCs/>
              </w:rPr>
            </w:pPr>
          </w:p>
        </w:tc>
        <w:tc>
          <w:tcPr>
            <w:tcW w:w="1429" w:type="dxa"/>
            <w:tcBorders>
              <w:top w:val="single" w:sz="4" w:space="0" w:color="auto"/>
              <w:left w:val="single" w:sz="4" w:space="0" w:color="auto"/>
              <w:bottom w:val="single" w:sz="4" w:space="0" w:color="auto"/>
              <w:right w:val="single" w:sz="4" w:space="0" w:color="auto"/>
            </w:tcBorders>
            <w:shd w:val="clear" w:color="auto" w:fill="FFFFFF" w:themeFill="background1"/>
          </w:tcPr>
          <w:p w14:paraId="7E2381C9"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Pr>
          <w:p w14:paraId="3336EB84"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Pr>
          <w:p w14:paraId="5CF5E538" w14:textId="77777777" w:rsidR="00613766" w:rsidRPr="000F1DF9" w:rsidRDefault="00613766" w:rsidP="00900C1C">
            <w:pPr>
              <w:spacing w:after="0"/>
              <w:rPr>
                <w:rFonts w:eastAsia="Times New Roman"/>
              </w:rPr>
            </w:pP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60676D02" w14:textId="77777777" w:rsidR="00613766" w:rsidRPr="000F1DF9" w:rsidRDefault="00613766" w:rsidP="00900C1C">
            <w:pPr>
              <w:spacing w:after="0"/>
              <w:ind w:right="-127"/>
              <w:rPr>
                <w:rFonts w:eastAsia="Times New Roman"/>
              </w:rPr>
            </w:pPr>
          </w:p>
        </w:tc>
      </w:tr>
      <w:tr w:rsidR="00613766" w:rsidRPr="000F1DF9" w14:paraId="1E7C5C20"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378CF2" w14:textId="77777777" w:rsidR="00613766" w:rsidRPr="000F1DF9" w:rsidRDefault="00613766" w:rsidP="00900C1C">
            <w:pPr>
              <w:spacing w:after="0"/>
              <w:rPr>
                <w:rFonts w:eastAsia="Times New Roman"/>
              </w:rPr>
            </w:pPr>
            <w:r w:rsidRPr="000F1DF9">
              <w:rPr>
                <w:rFonts w:eastAsia="Times New Roman"/>
              </w:rPr>
              <w:t>Systolic BP – labetalol vs amlodipine</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709A2" w14:textId="77777777" w:rsidR="00613766" w:rsidRPr="000F1DF9" w:rsidRDefault="00613766" w:rsidP="00900C1C">
            <w:pPr>
              <w:spacing w:after="0"/>
              <w:rPr>
                <w:rFonts w:eastAsia="Times New Roman"/>
              </w:rPr>
            </w:pPr>
            <w:r w:rsidRPr="000F1DF9">
              <w:rPr>
                <w:rFonts w:eastAsia="Times New Roman"/>
              </w:rPr>
              <w:t>Mean was 0</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A9975F" w14:textId="77777777" w:rsidR="00613766" w:rsidRPr="000F1DF9" w:rsidRDefault="00613766" w:rsidP="00900C1C">
            <w:pPr>
              <w:spacing w:after="0"/>
              <w:rPr>
                <w:rFonts w:eastAsia="Times New Roman"/>
              </w:rPr>
            </w:pPr>
            <w:r w:rsidRPr="000F1DF9">
              <w:rPr>
                <w:rFonts w:eastAsia="Times New Roman"/>
              </w:rPr>
              <w:t>MD 1.40 higher</w:t>
            </w:r>
            <w:r w:rsidRPr="000F1DF9">
              <w:rPr>
                <w:rFonts w:eastAsia="Times New Roman"/>
              </w:rPr>
              <w:br/>
              <w:t>(0.11 to 2.69 higher)</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0D361" w14:textId="77777777" w:rsidR="00613766" w:rsidRPr="000F1DF9" w:rsidRDefault="00613766" w:rsidP="00900C1C">
            <w:pPr>
              <w:spacing w:after="0"/>
              <w:rPr>
                <w:rFonts w:eastAsia="Times New Roman"/>
              </w:rPr>
            </w:pPr>
            <w:r w:rsidRPr="000F1DF9">
              <w:rPr>
                <w:rFonts w:eastAsia="Times New Roman"/>
              </w:rPr>
              <w:t>NA</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A0F18" w14:textId="77777777" w:rsidR="00613766" w:rsidRPr="000F1DF9" w:rsidRDefault="00613766" w:rsidP="00900C1C">
            <w:pPr>
              <w:spacing w:after="0"/>
              <w:rPr>
                <w:rFonts w:eastAsia="Times New Roman"/>
              </w:rPr>
            </w:pPr>
            <w:r w:rsidRPr="000F1DF9">
              <w:rPr>
                <w:rFonts w:eastAsia="Times New Roman"/>
              </w:rPr>
              <w:t xml:space="preserve">130 </w:t>
            </w:r>
          </w:p>
          <w:p w14:paraId="28020A46" w14:textId="77777777" w:rsidR="00613766" w:rsidRPr="000F1DF9" w:rsidRDefault="00613766" w:rsidP="00900C1C">
            <w:pPr>
              <w:spacing w:after="0"/>
              <w:rPr>
                <w:rFonts w:eastAsia="Times New Roman"/>
              </w:rPr>
            </w:pPr>
            <w:r w:rsidRPr="000F1DF9">
              <w:rPr>
                <w:rFonts w:eastAsia="Times New Roman"/>
              </w:rPr>
              <w:t>(1 RCT)</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50F140"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440B93"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7CF2D3"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a,b</w:t>
            </w:r>
          </w:p>
        </w:tc>
      </w:tr>
      <w:tr w:rsidR="00613766" w:rsidRPr="000F1DF9" w14:paraId="72FD7D4C"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E6F871" w14:textId="77777777" w:rsidR="00613766" w:rsidRPr="000F1DF9" w:rsidRDefault="00613766" w:rsidP="00900C1C">
            <w:pPr>
              <w:spacing w:after="0"/>
              <w:rPr>
                <w:rFonts w:eastAsia="Times New Roman"/>
              </w:rPr>
            </w:pPr>
            <w:r w:rsidRPr="000F1DF9">
              <w:rPr>
                <w:rFonts w:eastAsia="Times New Roman"/>
              </w:rPr>
              <w:lastRenderedPageBreak/>
              <w:t>Systolic BP – methyldopa vs timolol</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5BF18" w14:textId="77777777" w:rsidR="00613766" w:rsidRPr="000F1DF9" w:rsidRDefault="00613766" w:rsidP="00900C1C">
            <w:pPr>
              <w:spacing w:after="0"/>
              <w:rPr>
                <w:rFonts w:eastAsia="Times New Roman"/>
              </w:rPr>
            </w:pPr>
            <w:r w:rsidRPr="000F1DF9">
              <w:rPr>
                <w:rFonts w:eastAsia="Times New Roman"/>
              </w:rPr>
              <w:t>Mean was 0</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0F6D4" w14:textId="77777777" w:rsidR="00613766" w:rsidRPr="000F1DF9" w:rsidRDefault="00613766" w:rsidP="00900C1C">
            <w:pPr>
              <w:spacing w:after="0"/>
              <w:rPr>
                <w:rFonts w:eastAsia="Times New Roman"/>
              </w:rPr>
            </w:pPr>
            <w:r w:rsidRPr="000F1DF9">
              <w:rPr>
                <w:rFonts w:eastAsia="Times New Roman"/>
              </w:rPr>
              <w:t xml:space="preserve">MD 0.70 lower (4.55 lower to 3.15 higher) </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D9E747" w14:textId="77777777" w:rsidR="00613766" w:rsidRPr="000F1DF9" w:rsidRDefault="00613766" w:rsidP="00900C1C">
            <w:pPr>
              <w:spacing w:after="0"/>
              <w:rPr>
                <w:rFonts w:eastAsia="Times New Roman"/>
              </w:rPr>
            </w:pPr>
            <w:r w:rsidRPr="000F1DF9">
              <w:rPr>
                <w:rFonts w:eastAsia="Times New Roman"/>
              </w:rPr>
              <w:t>NA</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A547A" w14:textId="77777777" w:rsidR="00613766" w:rsidRPr="000F1DF9" w:rsidRDefault="00613766" w:rsidP="00900C1C">
            <w:pPr>
              <w:spacing w:after="0"/>
              <w:rPr>
                <w:rFonts w:eastAsia="Times New Roman"/>
              </w:rPr>
            </w:pPr>
            <w:r w:rsidRPr="000F1DF9">
              <w:rPr>
                <w:rFonts w:eastAsia="Times New Roman"/>
              </w:rPr>
              <w:t>23</w:t>
            </w:r>
          </w:p>
          <w:p w14:paraId="59D7A350" w14:textId="77777777" w:rsidR="00613766" w:rsidRPr="000F1DF9" w:rsidRDefault="00613766" w:rsidP="00900C1C">
            <w:pPr>
              <w:spacing w:after="0"/>
              <w:rPr>
                <w:rFonts w:eastAsia="Times New Roman"/>
              </w:rPr>
            </w:pPr>
            <w:r w:rsidRPr="000F1DF9">
              <w:rPr>
                <w:rFonts w:eastAsia="Times New Roman"/>
              </w:rPr>
              <w:t>(1 RCT)</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A1097B"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59037"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AA9AB1"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a,c</w:t>
            </w:r>
          </w:p>
        </w:tc>
      </w:tr>
      <w:tr w:rsidR="00613766" w:rsidRPr="000F1DF9" w14:paraId="4B08014A"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BCB656" w14:textId="77777777" w:rsidR="00613766" w:rsidRPr="000F1DF9" w:rsidRDefault="00613766" w:rsidP="00900C1C">
            <w:pPr>
              <w:spacing w:after="0"/>
              <w:rPr>
                <w:rFonts w:eastAsia="Times New Roman"/>
              </w:rPr>
            </w:pPr>
            <w:r w:rsidRPr="000F1DF9">
              <w:rPr>
                <w:rFonts w:eastAsia="Times New Roman"/>
              </w:rPr>
              <w:t>Systolic BP - HCTZ+lisinopril vs nifedipine</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ABC01B" w14:textId="77777777" w:rsidR="00613766" w:rsidRPr="000F1DF9" w:rsidRDefault="00613766" w:rsidP="00900C1C">
            <w:pPr>
              <w:spacing w:after="0"/>
              <w:rPr>
                <w:rFonts w:eastAsia="Times New Roman"/>
              </w:rPr>
            </w:pPr>
            <w:r w:rsidRPr="000F1DF9">
              <w:rPr>
                <w:rFonts w:eastAsia="Times New Roman"/>
              </w:rPr>
              <w:t>Mean was 0</w:t>
            </w:r>
            <w:r w:rsidRPr="000F1DF9" w:rsidDel="002B34EB">
              <w:rPr>
                <w:rFonts w:eastAsia="Times New Roman"/>
              </w:rPr>
              <w:t xml:space="preserve"> </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F5B4DC" w14:textId="77777777" w:rsidR="00613766" w:rsidRPr="000F1DF9" w:rsidRDefault="00613766" w:rsidP="00900C1C">
            <w:pPr>
              <w:spacing w:after="0"/>
              <w:rPr>
                <w:rFonts w:eastAsia="Times New Roman"/>
              </w:rPr>
            </w:pPr>
            <w:r w:rsidRPr="000F1DF9">
              <w:rPr>
                <w:rFonts w:eastAsia="Times New Roman"/>
              </w:rPr>
              <w:t>Not pooledǂ</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83FB9" w14:textId="77777777" w:rsidR="00613766" w:rsidRPr="000F1DF9" w:rsidRDefault="00613766" w:rsidP="00900C1C">
            <w:pPr>
              <w:spacing w:after="0"/>
              <w:rPr>
                <w:rFonts w:eastAsia="Times New Roman"/>
              </w:rPr>
            </w:pPr>
            <w:r w:rsidRPr="000F1DF9">
              <w:rPr>
                <w:rFonts w:eastAsia="Times New Roman"/>
              </w:rPr>
              <w:t>NA</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219A50" w14:textId="77777777" w:rsidR="00613766" w:rsidRPr="000F1DF9" w:rsidRDefault="00613766" w:rsidP="00900C1C">
            <w:pPr>
              <w:spacing w:after="0"/>
              <w:rPr>
                <w:rFonts w:eastAsia="Times New Roman"/>
              </w:rPr>
            </w:pPr>
            <w:r w:rsidRPr="000F1DF9">
              <w:rPr>
                <w:rFonts w:eastAsia="Times New Roman"/>
              </w:rPr>
              <w:t>67</w:t>
            </w:r>
            <w:r w:rsidRPr="000F1DF9">
              <w:rPr>
                <w:rFonts w:eastAsia="Times New Roman"/>
              </w:rPr>
              <w:br/>
              <w:t>(1 RCT)</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29BD84"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82B3F"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7FF5DD"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a,c</w:t>
            </w:r>
          </w:p>
        </w:tc>
      </w:tr>
      <w:tr w:rsidR="00613766" w:rsidRPr="000F1DF9" w14:paraId="36D75F0A"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66434" w14:textId="77777777" w:rsidR="00613766" w:rsidRPr="000F1DF9" w:rsidRDefault="00613766" w:rsidP="00900C1C">
            <w:pPr>
              <w:spacing w:after="0"/>
              <w:rPr>
                <w:rFonts w:eastAsia="Times New Roman"/>
              </w:rPr>
            </w:pPr>
            <w:r>
              <w:rPr>
                <w:rFonts w:eastAsia="Times New Roman"/>
              </w:rPr>
              <w:t xml:space="preserve">Systolic BP - </w:t>
            </w:r>
            <w:r w:rsidRPr="00DB0F63">
              <w:rPr>
                <w:rFonts w:eastAsia="Times New Roman"/>
              </w:rPr>
              <w:t>captopril vs. methyldopa</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DEDD16" w14:textId="77777777" w:rsidR="00613766" w:rsidRPr="000F1DF9" w:rsidRDefault="00613766" w:rsidP="00900C1C">
            <w:pPr>
              <w:spacing w:after="0"/>
              <w:rPr>
                <w:rFonts w:eastAsia="Times New Roman"/>
              </w:rPr>
            </w:pPr>
            <w:r>
              <w:rPr>
                <w:rFonts w:eastAsia="Times New Roman"/>
              </w:rPr>
              <w:t>Mean was 0</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43F54" w14:textId="77777777" w:rsidR="00613766" w:rsidRPr="000F1DF9" w:rsidRDefault="00613766" w:rsidP="00900C1C">
            <w:pPr>
              <w:spacing w:after="0"/>
              <w:rPr>
                <w:rFonts w:eastAsia="Times New Roman"/>
              </w:rPr>
            </w:pPr>
            <w:r>
              <w:rPr>
                <w:rFonts w:eastAsia="Times New Roman"/>
              </w:rPr>
              <w:t>MD 2.20 higher (1.58 lower to 5.98 higher)</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E450C" w14:textId="77777777" w:rsidR="00613766" w:rsidRPr="000F1DF9" w:rsidRDefault="00613766" w:rsidP="00900C1C">
            <w:pPr>
              <w:spacing w:after="0"/>
              <w:rPr>
                <w:rFonts w:eastAsia="Times New Roman"/>
              </w:rPr>
            </w:pPr>
            <w:r>
              <w:rPr>
                <w:rFonts w:eastAsia="Times New Roman"/>
              </w:rPr>
              <w:t>NA</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B946E" w14:textId="77777777" w:rsidR="00613766" w:rsidRDefault="00613766" w:rsidP="00900C1C">
            <w:pPr>
              <w:spacing w:after="0"/>
              <w:rPr>
                <w:rFonts w:eastAsia="Times New Roman"/>
              </w:rPr>
            </w:pPr>
            <w:r>
              <w:rPr>
                <w:rFonts w:eastAsia="Times New Roman"/>
              </w:rPr>
              <w:t>172</w:t>
            </w:r>
          </w:p>
          <w:p w14:paraId="4F7A2D35" w14:textId="77777777" w:rsidR="00613766" w:rsidRPr="000F1DF9" w:rsidRDefault="00613766" w:rsidP="00900C1C">
            <w:pPr>
              <w:spacing w:after="0"/>
              <w:rPr>
                <w:rFonts w:eastAsia="Times New Roman"/>
              </w:rPr>
            </w:pPr>
            <w:r>
              <w:rPr>
                <w:rFonts w:eastAsia="Times New Roman"/>
              </w:rPr>
              <w:t>(1 RCT)</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51DCD" w14:textId="77777777" w:rsidR="00613766" w:rsidRPr="000F1DF9" w:rsidRDefault="00613766" w:rsidP="00900C1C">
            <w:pPr>
              <w:spacing w:after="0"/>
              <w:rPr>
                <w:rFonts w:eastAsia="Times New Roman"/>
              </w:rPr>
            </w:pPr>
            <w:r>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50941" w14:textId="77777777" w:rsidR="00613766" w:rsidRPr="000F1DF9" w:rsidRDefault="00613766" w:rsidP="00900C1C">
            <w:pPr>
              <w:spacing w:after="0"/>
              <w:rPr>
                <w:rFonts w:eastAsia="Times New Roman"/>
              </w:rPr>
            </w:pPr>
            <w:r>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0DCE7" w14:textId="3542344C" w:rsidR="00613766" w:rsidRPr="00E566A5" w:rsidRDefault="005C2F20" w:rsidP="00900C1C">
            <w:pPr>
              <w:spacing w:after="0"/>
              <w:ind w:right="-127"/>
              <w:rPr>
                <w:rFonts w:asciiTheme="minorHAnsi" w:eastAsia="Times New Roman" w:hAnsiTheme="minorHAnsi" w:cstheme="minorHAnsi"/>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a,b</w:t>
            </w:r>
          </w:p>
        </w:tc>
      </w:tr>
      <w:tr w:rsidR="00613766" w:rsidRPr="000F1DF9" w14:paraId="05B2B5F8" w14:textId="77777777" w:rsidTr="005A069D">
        <w:trPr>
          <w:trHeight w:val="25"/>
        </w:trPr>
        <w:tc>
          <w:tcPr>
            <w:tcW w:w="4254" w:type="dxa"/>
            <w:tcBorders>
              <w:top w:val="single" w:sz="4" w:space="0" w:color="auto"/>
              <w:left w:val="single" w:sz="4" w:space="0" w:color="auto"/>
              <w:bottom w:val="single" w:sz="4" w:space="0" w:color="auto"/>
              <w:right w:val="single" w:sz="4" w:space="0" w:color="auto"/>
            </w:tcBorders>
            <w:shd w:val="clear" w:color="auto" w:fill="FFFFFF"/>
          </w:tcPr>
          <w:p w14:paraId="7F65C34B" w14:textId="77777777" w:rsidR="00613766" w:rsidRPr="000F1DF9" w:rsidRDefault="00613766" w:rsidP="00900C1C">
            <w:pPr>
              <w:spacing w:after="0"/>
              <w:rPr>
                <w:rFonts w:eastAsia="Times New Roman"/>
              </w:rPr>
            </w:pPr>
          </w:p>
        </w:tc>
        <w:tc>
          <w:tcPr>
            <w:tcW w:w="2433" w:type="dxa"/>
            <w:tcBorders>
              <w:top w:val="single" w:sz="4" w:space="0" w:color="auto"/>
              <w:left w:val="single" w:sz="4" w:space="0" w:color="auto"/>
              <w:bottom w:val="single" w:sz="4" w:space="0" w:color="auto"/>
              <w:right w:val="single" w:sz="4" w:space="0" w:color="auto"/>
            </w:tcBorders>
            <w:shd w:val="clear" w:color="auto" w:fill="FFFFFF"/>
          </w:tcPr>
          <w:p w14:paraId="7E020B14" w14:textId="77777777" w:rsidR="00613766" w:rsidRPr="000F1DF9" w:rsidRDefault="00613766" w:rsidP="00900C1C">
            <w:pPr>
              <w:spacing w:after="0"/>
              <w:rPr>
                <w:rFonts w:eastAsia="Times New Roman"/>
              </w:rPr>
            </w:pPr>
          </w:p>
        </w:tc>
        <w:tc>
          <w:tcPr>
            <w:tcW w:w="2817" w:type="dxa"/>
            <w:tcBorders>
              <w:top w:val="single" w:sz="4" w:space="0" w:color="auto"/>
              <w:left w:val="single" w:sz="4" w:space="0" w:color="auto"/>
              <w:bottom w:val="single" w:sz="4" w:space="0" w:color="auto"/>
              <w:right w:val="single" w:sz="4" w:space="0" w:color="auto"/>
            </w:tcBorders>
            <w:shd w:val="clear" w:color="auto" w:fill="FFFFFF"/>
          </w:tcPr>
          <w:p w14:paraId="2F7001C4" w14:textId="77777777" w:rsidR="00613766" w:rsidRPr="000F1DF9" w:rsidRDefault="00613766" w:rsidP="00900C1C">
            <w:pPr>
              <w:spacing w:after="0"/>
              <w:rPr>
                <w:rFonts w:eastAsia="Times New Roman"/>
              </w:rPr>
            </w:pP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77008DA6" w14:textId="77777777" w:rsidR="00613766" w:rsidRPr="000F1DF9" w:rsidRDefault="00613766" w:rsidP="00900C1C">
            <w:pPr>
              <w:spacing w:after="0"/>
              <w:rPr>
                <w:rFonts w:eastAsia="Times New Roman"/>
              </w:rPr>
            </w:pP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6B470426"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1E7726E9"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5C1C6AEC" w14:textId="77777777" w:rsidR="00613766" w:rsidRPr="000F1DF9" w:rsidRDefault="00613766" w:rsidP="00900C1C">
            <w:pPr>
              <w:spacing w:after="0"/>
              <w:rPr>
                <w:rFonts w:eastAsia="Times New Roman"/>
              </w:rPr>
            </w:pP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493EB501" w14:textId="77777777" w:rsidR="00613766" w:rsidRPr="000F1DF9" w:rsidRDefault="00613766" w:rsidP="00900C1C">
            <w:pPr>
              <w:spacing w:after="0"/>
              <w:ind w:right="-127"/>
              <w:rPr>
                <w:rFonts w:eastAsia="Times New Roman"/>
              </w:rPr>
            </w:pPr>
          </w:p>
        </w:tc>
      </w:tr>
      <w:tr w:rsidR="00613766" w:rsidRPr="000F1DF9" w14:paraId="6202340D"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FB8CF6" w14:textId="77777777" w:rsidR="00613766" w:rsidRPr="000F1DF9" w:rsidRDefault="00613766" w:rsidP="00900C1C">
            <w:pPr>
              <w:spacing w:after="0"/>
              <w:rPr>
                <w:rFonts w:eastAsia="Times New Roman"/>
              </w:rPr>
            </w:pPr>
            <w:r w:rsidRPr="000F1DF9">
              <w:rPr>
                <w:rFonts w:eastAsia="Times New Roman"/>
              </w:rPr>
              <w:t>Diastolic BP - labetalol vs amlodipine</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5B971A" w14:textId="77777777" w:rsidR="00613766" w:rsidRPr="000F1DF9" w:rsidRDefault="00613766" w:rsidP="00900C1C">
            <w:pPr>
              <w:spacing w:after="0"/>
              <w:rPr>
                <w:rFonts w:eastAsia="Times New Roman"/>
              </w:rPr>
            </w:pPr>
            <w:r w:rsidRPr="000F1DF9">
              <w:rPr>
                <w:rFonts w:eastAsia="Times New Roman"/>
              </w:rPr>
              <w:t>Mean was 0</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C0A333" w14:textId="77777777" w:rsidR="00613766" w:rsidRPr="000F1DF9" w:rsidRDefault="00613766" w:rsidP="00900C1C">
            <w:pPr>
              <w:spacing w:after="0"/>
              <w:rPr>
                <w:rFonts w:eastAsia="Times New Roman"/>
              </w:rPr>
            </w:pPr>
            <w:r w:rsidRPr="000F1DF9">
              <w:rPr>
                <w:rFonts w:eastAsia="Times New Roman"/>
              </w:rPr>
              <w:t>MD</w:t>
            </w:r>
            <w:r>
              <w:rPr>
                <w:rFonts w:eastAsia="Times New Roman"/>
              </w:rPr>
              <w:t xml:space="preserve"> </w:t>
            </w:r>
            <w:r w:rsidRPr="000F1DF9">
              <w:rPr>
                <w:rFonts w:eastAsia="Times New Roman"/>
              </w:rPr>
              <w:t>0.6 higher</w:t>
            </w:r>
            <w:r w:rsidRPr="000F1DF9">
              <w:rPr>
                <w:rFonts w:eastAsia="Times New Roman"/>
              </w:rPr>
              <w:br/>
              <w:t>(0.72 lower to 1.92 higher)</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1C4CD" w14:textId="77777777" w:rsidR="00613766" w:rsidRPr="000F1DF9" w:rsidRDefault="00613766" w:rsidP="00900C1C">
            <w:pPr>
              <w:spacing w:after="0"/>
              <w:rPr>
                <w:rFonts w:eastAsia="Times New Roman"/>
              </w:rPr>
            </w:pPr>
            <w:r w:rsidRPr="000F1DF9">
              <w:rPr>
                <w:rFonts w:eastAsia="Times New Roman"/>
              </w:rPr>
              <w:t>NA</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27CE2F" w14:textId="77777777" w:rsidR="00613766" w:rsidRPr="000F1DF9" w:rsidRDefault="00613766" w:rsidP="00900C1C">
            <w:pPr>
              <w:spacing w:after="0"/>
              <w:rPr>
                <w:rFonts w:eastAsia="Times New Roman"/>
              </w:rPr>
            </w:pPr>
            <w:r w:rsidRPr="000F1DF9">
              <w:rPr>
                <w:rFonts w:eastAsia="Times New Roman"/>
              </w:rPr>
              <w:t>130</w:t>
            </w:r>
            <w:r w:rsidRPr="000F1DF9">
              <w:rPr>
                <w:rFonts w:eastAsia="Times New Roman"/>
              </w:rPr>
              <w:br/>
              <w:t>(1 RCT)</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1D8F28"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9C035"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1F9776"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a,b</w:t>
            </w:r>
          </w:p>
        </w:tc>
      </w:tr>
      <w:tr w:rsidR="00613766" w:rsidRPr="000F1DF9" w14:paraId="4291DDEA"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93BAAE" w14:textId="77777777" w:rsidR="00613766" w:rsidRPr="000F1DF9" w:rsidRDefault="00613766" w:rsidP="00900C1C">
            <w:pPr>
              <w:spacing w:after="0"/>
              <w:rPr>
                <w:rFonts w:eastAsia="Times New Roman"/>
              </w:rPr>
            </w:pPr>
            <w:r w:rsidRPr="000F1DF9">
              <w:rPr>
                <w:rFonts w:eastAsia="Times New Roman"/>
              </w:rPr>
              <w:t>Diastolic BP - methyldopa vs timolol</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6D6488" w14:textId="77777777" w:rsidR="00613766" w:rsidRPr="000F1DF9" w:rsidRDefault="00613766" w:rsidP="00900C1C">
            <w:pPr>
              <w:spacing w:after="0"/>
              <w:rPr>
                <w:rFonts w:eastAsia="Times New Roman"/>
              </w:rPr>
            </w:pPr>
            <w:r w:rsidRPr="000F1DF9">
              <w:rPr>
                <w:rFonts w:eastAsia="Times New Roman"/>
              </w:rPr>
              <w:t>Mean was 0</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B6552E" w14:textId="77777777" w:rsidR="00613766" w:rsidRPr="000F1DF9" w:rsidRDefault="00613766" w:rsidP="00900C1C">
            <w:pPr>
              <w:spacing w:after="0"/>
              <w:rPr>
                <w:rFonts w:eastAsia="Times New Roman"/>
              </w:rPr>
            </w:pPr>
            <w:r w:rsidRPr="000F1DF9">
              <w:rPr>
                <w:rFonts w:eastAsia="Times New Roman"/>
              </w:rPr>
              <w:t>MD</w:t>
            </w:r>
            <w:r>
              <w:rPr>
                <w:rFonts w:eastAsia="Times New Roman"/>
              </w:rPr>
              <w:t xml:space="preserve"> </w:t>
            </w:r>
            <w:r w:rsidRPr="000F1DF9">
              <w:rPr>
                <w:rFonts w:eastAsia="Times New Roman"/>
              </w:rPr>
              <w:t>2.6 higher</w:t>
            </w:r>
            <w:r w:rsidRPr="000F1DF9">
              <w:rPr>
                <w:rFonts w:eastAsia="Times New Roman"/>
              </w:rPr>
              <w:br/>
              <w:t>(0.33 lower to 5.53 higher)</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E79C9" w14:textId="77777777" w:rsidR="00613766" w:rsidRPr="000F1DF9" w:rsidRDefault="00613766" w:rsidP="00900C1C">
            <w:pPr>
              <w:spacing w:after="0"/>
              <w:rPr>
                <w:rFonts w:eastAsia="Times New Roman"/>
              </w:rPr>
            </w:pPr>
            <w:r w:rsidRPr="000F1DF9">
              <w:rPr>
                <w:rFonts w:eastAsia="Times New Roman"/>
              </w:rPr>
              <w:t>NA</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C2F713" w14:textId="77777777" w:rsidR="00613766" w:rsidRPr="000F1DF9" w:rsidRDefault="00613766" w:rsidP="00900C1C">
            <w:pPr>
              <w:spacing w:after="0"/>
              <w:rPr>
                <w:rFonts w:eastAsia="Times New Roman"/>
              </w:rPr>
            </w:pPr>
            <w:r w:rsidRPr="000F1DF9">
              <w:rPr>
                <w:rFonts w:eastAsia="Times New Roman"/>
              </w:rPr>
              <w:t>23</w:t>
            </w:r>
            <w:r w:rsidRPr="000F1DF9">
              <w:rPr>
                <w:rFonts w:eastAsia="Times New Roman"/>
              </w:rPr>
              <w:br/>
              <w:t>(1 RCT)</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8D72D5"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B5AE6"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5B1DC6"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a,c</w:t>
            </w:r>
          </w:p>
        </w:tc>
      </w:tr>
      <w:tr w:rsidR="00613766" w:rsidRPr="000F1DF9" w14:paraId="36E13103"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FB418F" w14:textId="77777777" w:rsidR="00613766" w:rsidRPr="000F1DF9" w:rsidRDefault="00613766" w:rsidP="00900C1C">
            <w:pPr>
              <w:spacing w:after="0"/>
              <w:rPr>
                <w:rFonts w:eastAsia="Times New Roman"/>
              </w:rPr>
            </w:pPr>
            <w:r w:rsidRPr="000F1DF9">
              <w:rPr>
                <w:rFonts w:eastAsia="Times New Roman"/>
              </w:rPr>
              <w:t>Diastolic BP - HCTZ+lisinopril vs nifedipine</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EF439" w14:textId="77777777" w:rsidR="00613766" w:rsidRPr="000F1DF9" w:rsidRDefault="00613766" w:rsidP="00900C1C">
            <w:pPr>
              <w:spacing w:after="0"/>
              <w:rPr>
                <w:rFonts w:eastAsia="Times New Roman"/>
              </w:rPr>
            </w:pPr>
            <w:r w:rsidRPr="000F1DF9">
              <w:rPr>
                <w:rFonts w:eastAsia="Times New Roman"/>
              </w:rPr>
              <w:t>Mean was 0</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C107D" w14:textId="77777777" w:rsidR="00613766" w:rsidRPr="000F1DF9" w:rsidRDefault="00613766" w:rsidP="00900C1C">
            <w:pPr>
              <w:spacing w:after="0"/>
              <w:rPr>
                <w:rFonts w:eastAsia="Times New Roman"/>
              </w:rPr>
            </w:pPr>
            <w:r w:rsidRPr="000F1DF9">
              <w:rPr>
                <w:rFonts w:eastAsia="Times New Roman"/>
              </w:rPr>
              <w:t>Not pooledǂ</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D166E6" w14:textId="77777777" w:rsidR="00613766" w:rsidRPr="000F1DF9" w:rsidRDefault="00613766" w:rsidP="00900C1C">
            <w:pPr>
              <w:spacing w:after="0"/>
              <w:rPr>
                <w:rFonts w:eastAsia="Times New Roman"/>
              </w:rPr>
            </w:pPr>
            <w:r w:rsidRPr="000F1DF9">
              <w:rPr>
                <w:rFonts w:eastAsia="Times New Roman"/>
              </w:rPr>
              <w:t>NA</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655713" w14:textId="77777777" w:rsidR="00613766" w:rsidRPr="000F1DF9" w:rsidRDefault="00613766" w:rsidP="00900C1C">
            <w:pPr>
              <w:spacing w:after="0"/>
              <w:rPr>
                <w:rFonts w:eastAsia="Times New Roman"/>
              </w:rPr>
            </w:pPr>
            <w:r w:rsidRPr="000F1DF9">
              <w:rPr>
                <w:rFonts w:eastAsia="Times New Roman"/>
              </w:rPr>
              <w:t>67</w:t>
            </w:r>
            <w:r w:rsidRPr="000F1DF9">
              <w:rPr>
                <w:rFonts w:eastAsia="Times New Roman"/>
              </w:rPr>
              <w:br/>
              <w:t>(1 RCT)</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CA65B7"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D1A4F"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D73A38"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a,c</w:t>
            </w:r>
          </w:p>
        </w:tc>
      </w:tr>
      <w:tr w:rsidR="00613766" w:rsidRPr="000F1DF9" w14:paraId="0AB0D57C"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2228B" w14:textId="77777777" w:rsidR="00613766" w:rsidRPr="000F1DF9" w:rsidRDefault="00613766" w:rsidP="00900C1C">
            <w:pPr>
              <w:spacing w:after="0"/>
              <w:rPr>
                <w:rFonts w:eastAsia="Times New Roman"/>
              </w:rPr>
            </w:pPr>
            <w:r>
              <w:rPr>
                <w:rFonts w:eastAsia="Times New Roman"/>
              </w:rPr>
              <w:t xml:space="preserve">Diastolic BP - </w:t>
            </w:r>
            <w:r w:rsidRPr="00DB0F63">
              <w:rPr>
                <w:rFonts w:eastAsia="Times New Roman"/>
              </w:rPr>
              <w:t>captopril vs. methyldopa</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42242" w14:textId="77777777" w:rsidR="00613766" w:rsidRPr="000F1DF9" w:rsidRDefault="00613766" w:rsidP="00900C1C">
            <w:pPr>
              <w:spacing w:after="0"/>
              <w:rPr>
                <w:rFonts w:eastAsia="Times New Roman"/>
              </w:rPr>
            </w:pPr>
            <w:r>
              <w:rPr>
                <w:rFonts w:eastAsia="Times New Roman"/>
              </w:rPr>
              <w:t>Mean was 0</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3303E" w14:textId="2BA85C76" w:rsidR="00613766" w:rsidRPr="000F1DF9" w:rsidRDefault="005C2F20" w:rsidP="00900C1C">
            <w:pPr>
              <w:spacing w:after="0"/>
              <w:rPr>
                <w:rFonts w:eastAsia="Times New Roman"/>
              </w:rPr>
            </w:pPr>
            <w:r>
              <w:rPr>
                <w:rFonts w:eastAsia="Times New Roman"/>
              </w:rPr>
              <w:t>MD</w:t>
            </w:r>
            <w:r w:rsidR="00613766">
              <w:rPr>
                <w:rFonts w:eastAsia="Times New Roman"/>
              </w:rPr>
              <w:t xml:space="preserve"> 2.40 higher (0.66 lower to 5.46 higher)</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E9470" w14:textId="77777777" w:rsidR="00613766" w:rsidRPr="000F1DF9" w:rsidRDefault="00613766" w:rsidP="00900C1C">
            <w:pPr>
              <w:spacing w:after="0"/>
              <w:rPr>
                <w:rFonts w:eastAsia="Times New Roman"/>
              </w:rPr>
            </w:pPr>
            <w:r>
              <w:rPr>
                <w:rFonts w:eastAsia="Times New Roman"/>
              </w:rPr>
              <w:t>NA</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16554" w14:textId="77777777" w:rsidR="00613766" w:rsidRDefault="00613766" w:rsidP="00900C1C">
            <w:pPr>
              <w:spacing w:after="0"/>
              <w:rPr>
                <w:rFonts w:eastAsia="Times New Roman"/>
              </w:rPr>
            </w:pPr>
            <w:r>
              <w:rPr>
                <w:rFonts w:eastAsia="Times New Roman"/>
              </w:rPr>
              <w:t>172</w:t>
            </w:r>
          </w:p>
          <w:p w14:paraId="36F91CC9" w14:textId="77777777" w:rsidR="00613766" w:rsidRPr="000F1DF9" w:rsidRDefault="00613766" w:rsidP="00900C1C">
            <w:pPr>
              <w:spacing w:after="0"/>
              <w:rPr>
                <w:rFonts w:eastAsia="Times New Roman"/>
              </w:rPr>
            </w:pPr>
            <w:r>
              <w:rPr>
                <w:rFonts w:eastAsia="Times New Roman"/>
              </w:rPr>
              <w:t>(1 RCT)</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2199F"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2DB0FE"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BDE03" w14:textId="4D3B7C01" w:rsidR="00613766" w:rsidRPr="000F1DF9" w:rsidRDefault="005C2F20" w:rsidP="00900C1C">
            <w:pPr>
              <w:spacing w:after="0"/>
              <w:ind w:right="-127"/>
              <w:rPr>
                <w:rFonts w:ascii="Cambria Math" w:eastAsia="Times New Roman" w:hAnsi="Cambria Math" w:cs="Cambria Math"/>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a,b</w:t>
            </w:r>
          </w:p>
        </w:tc>
      </w:tr>
      <w:tr w:rsidR="00613766" w:rsidRPr="000F1DF9" w14:paraId="53759EF5"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FFFFF"/>
          </w:tcPr>
          <w:p w14:paraId="3CFAB8F5" w14:textId="77777777" w:rsidR="00613766" w:rsidRPr="000F1DF9" w:rsidRDefault="00613766" w:rsidP="00900C1C">
            <w:pPr>
              <w:spacing w:after="0"/>
              <w:rPr>
                <w:rFonts w:eastAsia="Times New Roman"/>
              </w:rPr>
            </w:pPr>
          </w:p>
        </w:tc>
        <w:tc>
          <w:tcPr>
            <w:tcW w:w="2433" w:type="dxa"/>
            <w:tcBorders>
              <w:top w:val="single" w:sz="4" w:space="0" w:color="auto"/>
              <w:left w:val="single" w:sz="4" w:space="0" w:color="auto"/>
              <w:bottom w:val="single" w:sz="4" w:space="0" w:color="auto"/>
              <w:right w:val="single" w:sz="4" w:space="0" w:color="auto"/>
            </w:tcBorders>
            <w:shd w:val="clear" w:color="auto" w:fill="FFFFFF"/>
          </w:tcPr>
          <w:p w14:paraId="799670B5" w14:textId="77777777" w:rsidR="00613766" w:rsidRPr="000F1DF9" w:rsidRDefault="00613766" w:rsidP="00900C1C">
            <w:pPr>
              <w:spacing w:after="0"/>
              <w:rPr>
                <w:rFonts w:eastAsia="Times New Roman"/>
              </w:rPr>
            </w:pPr>
          </w:p>
        </w:tc>
        <w:tc>
          <w:tcPr>
            <w:tcW w:w="2817" w:type="dxa"/>
            <w:tcBorders>
              <w:top w:val="single" w:sz="4" w:space="0" w:color="auto"/>
              <w:left w:val="single" w:sz="4" w:space="0" w:color="auto"/>
              <w:bottom w:val="single" w:sz="4" w:space="0" w:color="auto"/>
              <w:right w:val="single" w:sz="4" w:space="0" w:color="auto"/>
            </w:tcBorders>
            <w:shd w:val="clear" w:color="auto" w:fill="FFFFFF"/>
          </w:tcPr>
          <w:p w14:paraId="1B6ECA90" w14:textId="77777777" w:rsidR="00613766" w:rsidRPr="000F1DF9" w:rsidRDefault="00613766" w:rsidP="00900C1C">
            <w:pPr>
              <w:spacing w:after="0"/>
              <w:rPr>
                <w:rFonts w:eastAsia="Times New Roman"/>
              </w:rPr>
            </w:pP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045DC511" w14:textId="77777777" w:rsidR="00613766" w:rsidRPr="000F1DF9" w:rsidRDefault="00613766" w:rsidP="00900C1C">
            <w:pPr>
              <w:spacing w:after="0"/>
              <w:rPr>
                <w:rFonts w:eastAsia="Times New Roman"/>
              </w:rPr>
            </w:pP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1C5DCCFC"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558D8EAD"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32A7665B" w14:textId="77777777" w:rsidR="00613766" w:rsidRPr="000F1DF9" w:rsidRDefault="00613766" w:rsidP="00900C1C">
            <w:pPr>
              <w:spacing w:after="0"/>
              <w:rPr>
                <w:rFonts w:eastAsia="Times New Roman"/>
              </w:rPr>
            </w:pP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5B0E6CED" w14:textId="77777777" w:rsidR="00613766" w:rsidRPr="000F1DF9" w:rsidRDefault="00613766" w:rsidP="00900C1C">
            <w:pPr>
              <w:spacing w:after="0"/>
              <w:ind w:right="-127"/>
              <w:rPr>
                <w:rFonts w:ascii="Cambria Math" w:eastAsia="Times New Roman" w:hAnsi="Cambria Math" w:cs="Cambria Math"/>
              </w:rPr>
            </w:pPr>
          </w:p>
        </w:tc>
      </w:tr>
      <w:tr w:rsidR="00613766" w:rsidRPr="000F1DF9" w14:paraId="2939FB04"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5FF531" w14:textId="77777777" w:rsidR="00613766" w:rsidRPr="000F1DF9" w:rsidRDefault="00613766" w:rsidP="00900C1C">
            <w:pPr>
              <w:spacing w:after="0"/>
              <w:rPr>
                <w:rFonts w:eastAsia="Times New Roman"/>
              </w:rPr>
            </w:pPr>
            <w:r w:rsidRPr="000F1DF9">
              <w:rPr>
                <w:rFonts w:eastAsia="Times New Roman"/>
              </w:rPr>
              <w:t>MAP - methyldopa vs timolol</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4E50FD" w14:textId="77777777" w:rsidR="00613766" w:rsidRPr="000F1DF9" w:rsidRDefault="00613766" w:rsidP="00900C1C">
            <w:pPr>
              <w:spacing w:after="0"/>
              <w:rPr>
                <w:rFonts w:eastAsia="Times New Roman"/>
              </w:rPr>
            </w:pPr>
            <w:r w:rsidRPr="000F1DF9">
              <w:rPr>
                <w:rFonts w:eastAsia="Times New Roman"/>
              </w:rPr>
              <w:t>Mean was 0</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5BADF" w14:textId="77777777" w:rsidR="00613766" w:rsidRPr="000F1DF9" w:rsidRDefault="00613766" w:rsidP="00900C1C">
            <w:pPr>
              <w:spacing w:after="0"/>
              <w:rPr>
                <w:rFonts w:eastAsia="Times New Roman"/>
              </w:rPr>
            </w:pPr>
            <w:r w:rsidRPr="000F1DF9">
              <w:rPr>
                <w:rFonts w:eastAsia="Times New Roman"/>
              </w:rPr>
              <w:t>MD</w:t>
            </w:r>
            <w:r>
              <w:rPr>
                <w:rFonts w:eastAsia="Times New Roman"/>
              </w:rPr>
              <w:t xml:space="preserve"> </w:t>
            </w:r>
            <w:r w:rsidRPr="000F1DF9">
              <w:rPr>
                <w:rFonts w:eastAsia="Times New Roman"/>
              </w:rPr>
              <w:t>1.5 higher</w:t>
            </w:r>
            <w:r w:rsidRPr="000F1DF9">
              <w:rPr>
                <w:rFonts w:eastAsia="Times New Roman"/>
              </w:rPr>
              <w:br/>
              <w:t>(1.43 lower to 4.43 higher)</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EE95D" w14:textId="77777777" w:rsidR="00613766" w:rsidRPr="000F1DF9" w:rsidRDefault="00613766" w:rsidP="00900C1C">
            <w:pPr>
              <w:spacing w:after="0"/>
              <w:rPr>
                <w:rFonts w:eastAsia="Times New Roman"/>
              </w:rPr>
            </w:pPr>
            <w:r w:rsidRPr="000F1DF9">
              <w:rPr>
                <w:rFonts w:eastAsia="Times New Roman"/>
              </w:rPr>
              <w:t>NA</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2B3AEE" w14:textId="77777777" w:rsidR="00613766" w:rsidRPr="000F1DF9" w:rsidRDefault="00613766" w:rsidP="00900C1C">
            <w:pPr>
              <w:spacing w:after="0"/>
              <w:rPr>
                <w:rFonts w:eastAsia="Times New Roman"/>
              </w:rPr>
            </w:pPr>
            <w:r w:rsidRPr="000F1DF9">
              <w:rPr>
                <w:rFonts w:eastAsia="Times New Roman"/>
              </w:rPr>
              <w:t>23</w:t>
            </w:r>
            <w:r w:rsidRPr="000F1DF9">
              <w:rPr>
                <w:rFonts w:eastAsia="Times New Roman"/>
              </w:rPr>
              <w:br/>
              <w:t>(1 RCT)</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05B08"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311FF2"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A34FD2"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a,c</w:t>
            </w:r>
          </w:p>
        </w:tc>
      </w:tr>
      <w:tr w:rsidR="00613766" w:rsidRPr="000F1DF9" w14:paraId="52342EBD"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F861F" w14:textId="77777777" w:rsidR="00613766" w:rsidRPr="000F1DF9" w:rsidRDefault="00613766" w:rsidP="00900C1C">
            <w:pPr>
              <w:spacing w:after="0"/>
              <w:rPr>
                <w:rFonts w:eastAsia="Times New Roman"/>
              </w:rPr>
            </w:pPr>
            <w:r>
              <w:rPr>
                <w:rFonts w:eastAsia="Times New Roman"/>
              </w:rPr>
              <w:t xml:space="preserve">MAP - </w:t>
            </w:r>
            <w:r w:rsidRPr="00DB0F63">
              <w:rPr>
                <w:rFonts w:eastAsia="Times New Roman"/>
              </w:rPr>
              <w:t>captopril vs. methyldopa</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A9198B" w14:textId="77777777" w:rsidR="00613766" w:rsidRPr="000F1DF9" w:rsidRDefault="00613766" w:rsidP="00900C1C">
            <w:pPr>
              <w:spacing w:after="0"/>
              <w:rPr>
                <w:rFonts w:eastAsia="Times New Roman"/>
              </w:rPr>
            </w:pPr>
            <w:r>
              <w:rPr>
                <w:rFonts w:eastAsia="Times New Roman"/>
              </w:rPr>
              <w:t>Mean was 0</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5D1E0" w14:textId="77777777" w:rsidR="00613766" w:rsidRPr="000F1DF9" w:rsidRDefault="00613766" w:rsidP="00900C1C">
            <w:pPr>
              <w:spacing w:after="0"/>
              <w:rPr>
                <w:rFonts w:eastAsia="Times New Roman"/>
              </w:rPr>
            </w:pPr>
            <w:r>
              <w:rPr>
                <w:rFonts w:eastAsia="Times New Roman"/>
              </w:rPr>
              <w:t>MD was 2.40 higher (0.15 lower to 4.03 higher)</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9132D3" w14:textId="77777777" w:rsidR="00613766" w:rsidRPr="000F1DF9" w:rsidRDefault="00613766" w:rsidP="00900C1C">
            <w:pPr>
              <w:spacing w:after="0"/>
              <w:rPr>
                <w:rFonts w:eastAsia="Times New Roman"/>
              </w:rPr>
            </w:pPr>
            <w:r w:rsidRPr="000F1DF9">
              <w:rPr>
                <w:rFonts w:eastAsia="Times New Roman"/>
              </w:rPr>
              <w:t>NA</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57A830" w14:textId="77777777" w:rsidR="00613766" w:rsidRDefault="00613766" w:rsidP="00900C1C">
            <w:pPr>
              <w:spacing w:after="0"/>
              <w:rPr>
                <w:rFonts w:eastAsia="Times New Roman"/>
              </w:rPr>
            </w:pPr>
            <w:r>
              <w:rPr>
                <w:rFonts w:eastAsia="Times New Roman"/>
              </w:rPr>
              <w:t>172</w:t>
            </w:r>
          </w:p>
          <w:p w14:paraId="64DC0F3A" w14:textId="77777777" w:rsidR="00613766" w:rsidRPr="000F1DF9" w:rsidRDefault="00613766" w:rsidP="00900C1C">
            <w:pPr>
              <w:spacing w:after="0"/>
              <w:rPr>
                <w:rFonts w:eastAsia="Times New Roman"/>
              </w:rPr>
            </w:pPr>
            <w:r>
              <w:rPr>
                <w:rFonts w:eastAsia="Times New Roman"/>
              </w:rPr>
              <w:t>(1 RCT)</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412372"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F9C487"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F5290A" w14:textId="11DC2013" w:rsidR="00613766" w:rsidRPr="000F1DF9" w:rsidRDefault="003B2026" w:rsidP="00900C1C">
            <w:pPr>
              <w:spacing w:after="0"/>
              <w:ind w:right="-127"/>
              <w:rPr>
                <w:rFonts w:ascii="Cambria Math" w:eastAsia="Times New Roman" w:hAnsi="Cambria Math" w:cs="Cambria Math"/>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a,b</w:t>
            </w:r>
          </w:p>
        </w:tc>
      </w:tr>
      <w:tr w:rsidR="00613766" w:rsidRPr="000F1DF9" w14:paraId="6DCCA021"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FFFFF"/>
          </w:tcPr>
          <w:p w14:paraId="36F1EBCB" w14:textId="77777777" w:rsidR="00613766" w:rsidRPr="000F1DF9" w:rsidRDefault="00613766" w:rsidP="00900C1C">
            <w:pPr>
              <w:spacing w:after="0"/>
              <w:ind w:right="-78"/>
              <w:rPr>
                <w:rFonts w:eastAsia="Times New Roman"/>
                <w:b/>
                <w:bCs/>
              </w:rPr>
            </w:pPr>
            <w:r w:rsidRPr="000F1DF9">
              <w:rPr>
                <w:rFonts w:eastAsia="Times New Roman"/>
                <w:b/>
                <w:bCs/>
              </w:rPr>
              <w:t>MATERNAL MORTALITY AND MORBIDITY</w:t>
            </w:r>
          </w:p>
        </w:tc>
        <w:tc>
          <w:tcPr>
            <w:tcW w:w="2433" w:type="dxa"/>
            <w:tcBorders>
              <w:top w:val="single" w:sz="4" w:space="0" w:color="auto"/>
              <w:left w:val="single" w:sz="4" w:space="0" w:color="auto"/>
              <w:bottom w:val="single" w:sz="4" w:space="0" w:color="auto"/>
              <w:right w:val="single" w:sz="4" w:space="0" w:color="auto"/>
            </w:tcBorders>
            <w:shd w:val="clear" w:color="auto" w:fill="FFFFFF"/>
          </w:tcPr>
          <w:p w14:paraId="79EF8A22" w14:textId="77777777" w:rsidR="00613766" w:rsidRPr="000F1DF9" w:rsidRDefault="00613766" w:rsidP="00900C1C">
            <w:pPr>
              <w:spacing w:after="0"/>
              <w:rPr>
                <w:rFonts w:eastAsia="Times New Roman"/>
              </w:rPr>
            </w:pPr>
          </w:p>
        </w:tc>
        <w:tc>
          <w:tcPr>
            <w:tcW w:w="2817" w:type="dxa"/>
            <w:tcBorders>
              <w:top w:val="single" w:sz="4" w:space="0" w:color="auto"/>
              <w:left w:val="single" w:sz="4" w:space="0" w:color="auto"/>
              <w:bottom w:val="single" w:sz="4" w:space="0" w:color="auto"/>
              <w:right w:val="single" w:sz="4" w:space="0" w:color="auto"/>
            </w:tcBorders>
            <w:shd w:val="clear" w:color="auto" w:fill="FFFFFF"/>
          </w:tcPr>
          <w:p w14:paraId="75932DD0" w14:textId="77777777" w:rsidR="00613766" w:rsidRPr="000F1DF9" w:rsidRDefault="00613766" w:rsidP="00900C1C">
            <w:pPr>
              <w:spacing w:after="0"/>
              <w:rPr>
                <w:rFonts w:eastAsia="Times New Roman"/>
              </w:rPr>
            </w:pP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2A518152" w14:textId="77777777" w:rsidR="00613766" w:rsidRPr="000F1DF9" w:rsidRDefault="00613766" w:rsidP="00900C1C">
            <w:pPr>
              <w:spacing w:after="0"/>
              <w:rPr>
                <w:rFonts w:eastAsia="Times New Roman"/>
              </w:rPr>
            </w:pP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13DAEAE7"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507257AA"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4D99F3FE" w14:textId="77777777" w:rsidR="00613766" w:rsidRPr="000F1DF9" w:rsidRDefault="00613766" w:rsidP="00900C1C">
            <w:pPr>
              <w:spacing w:after="0"/>
              <w:rPr>
                <w:rFonts w:eastAsia="Times New Roman"/>
              </w:rPr>
            </w:pP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26322BF2" w14:textId="77777777" w:rsidR="00613766" w:rsidRPr="000F1DF9" w:rsidRDefault="00613766" w:rsidP="00900C1C">
            <w:pPr>
              <w:spacing w:after="0"/>
              <w:ind w:right="-127"/>
              <w:rPr>
                <w:rFonts w:eastAsia="Times New Roman"/>
              </w:rPr>
            </w:pPr>
          </w:p>
        </w:tc>
      </w:tr>
      <w:tr w:rsidR="00613766" w:rsidRPr="000F1DF9" w14:paraId="5C742787"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27FB30" w14:textId="77777777" w:rsidR="00613766" w:rsidRPr="000F1DF9" w:rsidRDefault="00613766" w:rsidP="00900C1C">
            <w:pPr>
              <w:spacing w:after="0"/>
              <w:rPr>
                <w:rFonts w:eastAsia="Times New Roman"/>
              </w:rPr>
            </w:pPr>
            <w:r w:rsidRPr="000F1DF9">
              <w:rPr>
                <w:rFonts w:eastAsia="Times New Roman"/>
              </w:rPr>
              <w:lastRenderedPageBreak/>
              <w:t>Maternal mortality - other antihypertensive vs nifedipine (Non-severe)</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DC3B2D" w14:textId="77777777" w:rsidR="00613766" w:rsidRPr="000F1DF9" w:rsidRDefault="00613766" w:rsidP="00900C1C">
            <w:pPr>
              <w:spacing w:after="0"/>
              <w:rPr>
                <w:rFonts w:eastAsia="Times New Roman"/>
              </w:rPr>
            </w:pPr>
            <w:r w:rsidRPr="000F1DF9">
              <w:rPr>
                <w:rFonts w:eastAsia="Times New Roman"/>
              </w:rPr>
              <w:t>0 per 1000</w:t>
            </w:r>
          </w:p>
          <w:p w14:paraId="21D705EA" w14:textId="77777777" w:rsidR="00613766" w:rsidRPr="000F1DF9" w:rsidRDefault="00613766" w:rsidP="00900C1C">
            <w:pPr>
              <w:spacing w:after="0"/>
              <w:rPr>
                <w:rFonts w:eastAsia="Times New Roman"/>
              </w:rPr>
            </w:pPr>
            <w:r w:rsidRPr="000F1DF9">
              <w:rPr>
                <w:rFonts w:eastAsia="Times New Roman"/>
              </w:rPr>
              <w:t>(0/148)</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0AB04F" w14:textId="77777777" w:rsidR="00613766" w:rsidRPr="000F1DF9" w:rsidRDefault="00613766" w:rsidP="00900C1C">
            <w:pPr>
              <w:spacing w:after="0"/>
              <w:rPr>
                <w:rFonts w:eastAsia="Times New Roman"/>
              </w:rPr>
            </w:pPr>
            <w:r w:rsidRPr="000F1DF9">
              <w:rPr>
                <w:rFonts w:eastAsia="Times New Roman"/>
              </w:rPr>
              <w:t>0 per 1000 (0 to 26)</w:t>
            </w:r>
          </w:p>
          <w:p w14:paraId="221A996C" w14:textId="77777777" w:rsidR="00613766" w:rsidRPr="000F1DF9" w:rsidRDefault="00613766" w:rsidP="00900C1C">
            <w:pPr>
              <w:spacing w:after="0"/>
              <w:rPr>
                <w:rFonts w:eastAsia="Times New Roman"/>
              </w:rPr>
            </w:pPr>
            <w:r w:rsidRPr="000F1DF9">
              <w:rPr>
                <w:rFonts w:eastAsia="Times New Roman"/>
              </w:rPr>
              <w:t>(0/143)</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7C8C17" w14:textId="77777777" w:rsidR="00613766" w:rsidRPr="000F1DF9" w:rsidRDefault="00613766" w:rsidP="00900C1C">
            <w:pPr>
              <w:spacing w:after="0"/>
              <w:rPr>
                <w:rFonts w:eastAsia="Times New Roman"/>
              </w:rPr>
            </w:pPr>
            <w:r w:rsidRPr="000F1DF9">
              <w:rPr>
                <w:rFonts w:eastAsia="Times New Roman"/>
              </w:rPr>
              <w:t>Not estimable*</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72F9D" w14:textId="77777777" w:rsidR="00613766" w:rsidRPr="000F1DF9" w:rsidRDefault="00613766" w:rsidP="00900C1C">
            <w:pPr>
              <w:spacing w:after="0"/>
              <w:rPr>
                <w:rFonts w:eastAsia="Times New Roman"/>
              </w:rPr>
            </w:pPr>
            <w:r w:rsidRPr="000F1DF9">
              <w:rPr>
                <w:rFonts w:eastAsia="Times New Roman"/>
              </w:rPr>
              <w:t>291</w:t>
            </w:r>
            <w:r w:rsidRPr="000F1DF9">
              <w:rPr>
                <w:rFonts w:eastAsia="Times New Roman"/>
              </w:rPr>
              <w:br/>
              <w:t>(3 RCTs)</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8A6B2E"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3EB90C"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4DEC6F"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b,d</w:t>
            </w:r>
          </w:p>
        </w:tc>
      </w:tr>
      <w:tr w:rsidR="00613766" w:rsidRPr="000F1DF9" w14:paraId="125C50CA"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D51A3" w14:textId="77777777" w:rsidR="00613766" w:rsidRPr="000F1DF9" w:rsidRDefault="00613766" w:rsidP="00900C1C">
            <w:pPr>
              <w:spacing w:after="0"/>
              <w:rPr>
                <w:rFonts w:eastAsia="Times New Roman"/>
                <w:lang w:val="it-IT"/>
              </w:rPr>
            </w:pPr>
            <w:r w:rsidRPr="000F1DF9">
              <w:rPr>
                <w:rFonts w:eastAsia="Times New Roman"/>
                <w:lang w:val="it-IT"/>
              </w:rPr>
              <w:t>Maternal mortality - methyldopa vs hydralazine (Non-severe)</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D1D41F" w14:textId="77777777" w:rsidR="00613766" w:rsidRPr="000F1DF9" w:rsidRDefault="00613766" w:rsidP="00900C1C">
            <w:pPr>
              <w:spacing w:after="0"/>
              <w:rPr>
                <w:rFonts w:eastAsia="Times New Roman"/>
              </w:rPr>
            </w:pPr>
            <w:r w:rsidRPr="000F1DF9">
              <w:rPr>
                <w:rFonts w:eastAsia="Times New Roman"/>
              </w:rPr>
              <w:t>0 per 10000</w:t>
            </w:r>
          </w:p>
          <w:p w14:paraId="56C3977B" w14:textId="77777777" w:rsidR="00613766" w:rsidRPr="000F1DF9" w:rsidRDefault="00613766" w:rsidP="00900C1C">
            <w:pPr>
              <w:spacing w:after="0"/>
              <w:rPr>
                <w:rFonts w:eastAsia="Times New Roman"/>
              </w:rPr>
            </w:pPr>
            <w:r w:rsidRPr="000F1DF9">
              <w:rPr>
                <w:rFonts w:eastAsia="Times New Roman"/>
              </w:rPr>
              <w:t>(0/12)</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972AF1" w14:textId="77777777" w:rsidR="00613766" w:rsidRPr="000F1DF9" w:rsidRDefault="00613766" w:rsidP="00900C1C">
            <w:pPr>
              <w:spacing w:after="0"/>
              <w:rPr>
                <w:rFonts w:eastAsia="Times New Roman"/>
              </w:rPr>
            </w:pPr>
            <w:r w:rsidRPr="000F1DF9">
              <w:rPr>
                <w:rFonts w:eastAsia="Times New Roman"/>
              </w:rPr>
              <w:t>0 per 1000</w:t>
            </w:r>
          </w:p>
          <w:p w14:paraId="4A57308C" w14:textId="77777777" w:rsidR="00613766" w:rsidRPr="000F1DF9" w:rsidRDefault="00613766" w:rsidP="00900C1C">
            <w:pPr>
              <w:spacing w:after="0"/>
              <w:rPr>
                <w:rFonts w:eastAsia="Times New Roman"/>
              </w:rPr>
            </w:pPr>
            <w:r w:rsidRPr="000F1DF9">
              <w:rPr>
                <w:rFonts w:eastAsia="Times New Roman"/>
              </w:rPr>
              <w:t>(0/14)</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E5244" w14:textId="77777777" w:rsidR="00613766" w:rsidRPr="000F1DF9" w:rsidRDefault="00613766" w:rsidP="00900C1C">
            <w:pPr>
              <w:spacing w:after="0"/>
              <w:rPr>
                <w:rFonts w:eastAsia="Times New Roman"/>
              </w:rPr>
            </w:pPr>
            <w:r w:rsidRPr="000F1DF9">
              <w:rPr>
                <w:rFonts w:eastAsia="Times New Roman"/>
              </w:rPr>
              <w:t>Not estimable*</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D6A14B" w14:textId="77777777" w:rsidR="00613766" w:rsidRPr="000F1DF9" w:rsidRDefault="00613766" w:rsidP="00900C1C">
            <w:pPr>
              <w:spacing w:after="0"/>
              <w:rPr>
                <w:rFonts w:eastAsia="Times New Roman"/>
              </w:rPr>
            </w:pPr>
            <w:r w:rsidRPr="000F1DF9">
              <w:rPr>
                <w:rFonts w:eastAsia="Times New Roman"/>
              </w:rPr>
              <w:t>26</w:t>
            </w:r>
            <w:r w:rsidRPr="000F1DF9">
              <w:rPr>
                <w:rFonts w:eastAsia="Times New Roman"/>
              </w:rPr>
              <w:br/>
              <w:t>(1 RCT)</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682A0"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E1FCD"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6AF9F"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a,c,g</w:t>
            </w:r>
          </w:p>
        </w:tc>
      </w:tr>
      <w:tr w:rsidR="00613766" w:rsidRPr="000F1DF9" w14:paraId="2C2C96B7"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FFFFF"/>
          </w:tcPr>
          <w:p w14:paraId="7A9409AE" w14:textId="77777777" w:rsidR="00613766" w:rsidRPr="000F1DF9" w:rsidRDefault="00613766" w:rsidP="00900C1C">
            <w:pPr>
              <w:spacing w:after="0"/>
              <w:rPr>
                <w:rFonts w:eastAsia="Times New Roman"/>
              </w:rPr>
            </w:pPr>
          </w:p>
        </w:tc>
        <w:tc>
          <w:tcPr>
            <w:tcW w:w="2433" w:type="dxa"/>
            <w:tcBorders>
              <w:top w:val="single" w:sz="4" w:space="0" w:color="auto"/>
              <w:left w:val="single" w:sz="4" w:space="0" w:color="auto"/>
              <w:bottom w:val="single" w:sz="4" w:space="0" w:color="auto"/>
              <w:right w:val="single" w:sz="4" w:space="0" w:color="auto"/>
            </w:tcBorders>
            <w:shd w:val="clear" w:color="auto" w:fill="FFFFFF"/>
          </w:tcPr>
          <w:p w14:paraId="1C44502C" w14:textId="77777777" w:rsidR="00613766" w:rsidRPr="000F1DF9" w:rsidRDefault="00613766" w:rsidP="00900C1C">
            <w:pPr>
              <w:spacing w:after="0"/>
              <w:rPr>
                <w:rFonts w:eastAsia="Times New Roman"/>
              </w:rPr>
            </w:pPr>
          </w:p>
        </w:tc>
        <w:tc>
          <w:tcPr>
            <w:tcW w:w="2817" w:type="dxa"/>
            <w:tcBorders>
              <w:top w:val="single" w:sz="4" w:space="0" w:color="auto"/>
              <w:left w:val="single" w:sz="4" w:space="0" w:color="auto"/>
              <w:bottom w:val="single" w:sz="4" w:space="0" w:color="auto"/>
              <w:right w:val="single" w:sz="4" w:space="0" w:color="auto"/>
            </w:tcBorders>
            <w:shd w:val="clear" w:color="auto" w:fill="FFFFFF"/>
          </w:tcPr>
          <w:p w14:paraId="03C47A7C" w14:textId="77777777" w:rsidR="00613766" w:rsidRPr="000F1DF9" w:rsidRDefault="00613766" w:rsidP="00900C1C">
            <w:pPr>
              <w:spacing w:after="0"/>
              <w:rPr>
                <w:rFonts w:eastAsia="Times New Roman"/>
              </w:rPr>
            </w:pP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239B9A00" w14:textId="77777777" w:rsidR="00613766" w:rsidRPr="000F1DF9" w:rsidRDefault="00613766" w:rsidP="00900C1C">
            <w:pPr>
              <w:spacing w:after="0"/>
              <w:rPr>
                <w:rFonts w:eastAsia="Times New Roman"/>
              </w:rPr>
            </w:pP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236FB942"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1022E8DA"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264BBECD" w14:textId="77777777" w:rsidR="00613766" w:rsidRPr="000F1DF9" w:rsidRDefault="00613766" w:rsidP="00900C1C">
            <w:pPr>
              <w:spacing w:after="0"/>
              <w:rPr>
                <w:rFonts w:eastAsia="Times New Roman"/>
              </w:rPr>
            </w:pP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42E37C83" w14:textId="77777777" w:rsidR="00613766" w:rsidRPr="000F1DF9" w:rsidRDefault="00613766" w:rsidP="00900C1C">
            <w:pPr>
              <w:spacing w:after="0"/>
              <w:ind w:right="-127"/>
              <w:rPr>
                <w:rFonts w:eastAsia="Times New Roman"/>
              </w:rPr>
            </w:pPr>
          </w:p>
        </w:tc>
      </w:tr>
      <w:tr w:rsidR="00613766" w:rsidRPr="000F1DF9" w14:paraId="668C7CF8"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9EBE40" w14:textId="77777777" w:rsidR="00613766" w:rsidRPr="000F1DF9" w:rsidRDefault="00613766" w:rsidP="00900C1C">
            <w:pPr>
              <w:spacing w:after="0"/>
              <w:rPr>
                <w:rFonts w:eastAsia="Times New Roman"/>
              </w:rPr>
            </w:pPr>
            <w:r w:rsidRPr="000F1DF9">
              <w:rPr>
                <w:rFonts w:eastAsia="Times New Roman"/>
              </w:rPr>
              <w:t>Early stroke (within 6 weeks) - labetalol vs amlodipine</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F579EF" w14:textId="77777777" w:rsidR="00613766" w:rsidRPr="000F1DF9" w:rsidRDefault="00613766" w:rsidP="00900C1C">
            <w:pPr>
              <w:spacing w:after="0"/>
              <w:rPr>
                <w:rFonts w:eastAsia="Times New Roman"/>
              </w:rPr>
            </w:pPr>
            <w:r w:rsidRPr="000F1DF9">
              <w:rPr>
                <w:rFonts w:eastAsia="Times New Roman"/>
              </w:rPr>
              <w:t>0 per 1000</w:t>
            </w:r>
          </w:p>
          <w:p w14:paraId="6553BA1C" w14:textId="77777777" w:rsidR="00613766" w:rsidRPr="000F1DF9" w:rsidRDefault="00613766" w:rsidP="00900C1C">
            <w:pPr>
              <w:spacing w:after="0"/>
              <w:rPr>
                <w:rFonts w:eastAsia="Times New Roman"/>
              </w:rPr>
            </w:pPr>
            <w:r w:rsidRPr="000F1DF9">
              <w:rPr>
                <w:rFonts w:eastAsia="Times New Roman"/>
              </w:rPr>
              <w:t>(0/65)</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17C0C7" w14:textId="77777777" w:rsidR="00613766" w:rsidRPr="000F1DF9" w:rsidRDefault="00613766" w:rsidP="00900C1C">
            <w:pPr>
              <w:spacing w:after="0"/>
              <w:rPr>
                <w:rFonts w:eastAsia="Times New Roman"/>
              </w:rPr>
            </w:pPr>
            <w:r w:rsidRPr="000F1DF9">
              <w:rPr>
                <w:rFonts w:eastAsia="Times New Roman"/>
              </w:rPr>
              <w:t>0 per 1000 (0 to 82)</w:t>
            </w:r>
          </w:p>
          <w:p w14:paraId="224B6EC2" w14:textId="77777777" w:rsidR="00613766" w:rsidRPr="000F1DF9" w:rsidRDefault="00613766" w:rsidP="00900C1C">
            <w:pPr>
              <w:spacing w:after="0"/>
              <w:rPr>
                <w:rFonts w:eastAsia="Times New Roman"/>
              </w:rPr>
            </w:pPr>
            <w:r w:rsidRPr="000F1DF9">
              <w:rPr>
                <w:rFonts w:eastAsia="Times New Roman"/>
              </w:rPr>
              <w:t>(1/65)</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4C17F" w14:textId="77777777" w:rsidR="00613766" w:rsidRPr="000F1DF9" w:rsidRDefault="00613766" w:rsidP="00900C1C">
            <w:pPr>
              <w:spacing w:after="0"/>
              <w:rPr>
                <w:rFonts w:eastAsia="Times New Roman"/>
              </w:rPr>
            </w:pPr>
            <w:r w:rsidRPr="000F1DF9">
              <w:rPr>
                <w:rFonts w:eastAsia="Times New Roman"/>
              </w:rPr>
              <w:t>RR 3.00</w:t>
            </w:r>
            <w:r w:rsidRPr="000F1DF9">
              <w:rPr>
                <w:rFonts w:eastAsia="Times New Roman"/>
              </w:rPr>
              <w:br/>
              <w:t>(0.12 to 72.31)</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007BE" w14:textId="77777777" w:rsidR="00613766" w:rsidRPr="000F1DF9" w:rsidRDefault="00613766" w:rsidP="00900C1C">
            <w:pPr>
              <w:spacing w:after="0"/>
              <w:rPr>
                <w:rFonts w:eastAsia="Times New Roman"/>
              </w:rPr>
            </w:pPr>
            <w:r w:rsidRPr="000F1DF9">
              <w:rPr>
                <w:rFonts w:eastAsia="Times New Roman"/>
              </w:rPr>
              <w:t>130</w:t>
            </w:r>
            <w:r w:rsidRPr="000F1DF9">
              <w:rPr>
                <w:rFonts w:eastAsia="Times New Roman"/>
              </w:rPr>
              <w:br/>
              <w:t>(1 RCT)</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95DF5D"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6B65F"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AF2E36"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a,b</w:t>
            </w:r>
          </w:p>
        </w:tc>
      </w:tr>
      <w:tr w:rsidR="00613766" w:rsidRPr="000F1DF9" w14:paraId="56628B5E"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A32E81" w14:textId="77777777" w:rsidR="00613766" w:rsidRPr="000F1DF9" w:rsidRDefault="00613766" w:rsidP="00900C1C">
            <w:pPr>
              <w:spacing w:after="0"/>
              <w:rPr>
                <w:rFonts w:eastAsia="Times New Roman"/>
              </w:rPr>
            </w:pPr>
            <w:r w:rsidRPr="000F1DF9">
              <w:rPr>
                <w:rFonts w:eastAsia="Times New Roman"/>
              </w:rPr>
              <w:t>Early stroke (within 6 weeks) - HCTZ+lisinopril vs nifedipine</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3BE0BC" w14:textId="77777777" w:rsidR="00613766" w:rsidRPr="000F1DF9" w:rsidRDefault="00613766" w:rsidP="00900C1C">
            <w:pPr>
              <w:spacing w:after="0"/>
              <w:rPr>
                <w:rFonts w:eastAsia="Times New Roman"/>
              </w:rPr>
            </w:pPr>
            <w:r w:rsidRPr="000F1DF9">
              <w:rPr>
                <w:rFonts w:eastAsia="Times New Roman"/>
              </w:rPr>
              <w:t>0 per 1000</w:t>
            </w:r>
          </w:p>
          <w:p w14:paraId="6D2945EA" w14:textId="77777777" w:rsidR="00613766" w:rsidRPr="000F1DF9" w:rsidRDefault="00613766" w:rsidP="00900C1C">
            <w:pPr>
              <w:spacing w:after="0"/>
              <w:rPr>
                <w:rFonts w:eastAsia="Times New Roman"/>
              </w:rPr>
            </w:pPr>
            <w:r w:rsidRPr="000F1DF9">
              <w:rPr>
                <w:rFonts w:eastAsia="Times New Roman"/>
              </w:rPr>
              <w:t>(0/36)</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6C15FF" w14:textId="77777777" w:rsidR="00613766" w:rsidRPr="000F1DF9" w:rsidRDefault="00613766" w:rsidP="00900C1C">
            <w:pPr>
              <w:spacing w:after="0"/>
              <w:rPr>
                <w:rFonts w:eastAsia="Times New Roman"/>
              </w:rPr>
            </w:pPr>
            <w:r w:rsidRPr="000F1DF9">
              <w:rPr>
                <w:rFonts w:eastAsia="Times New Roman"/>
              </w:rPr>
              <w:t>0 per 1000 (0 to 110)</w:t>
            </w:r>
          </w:p>
          <w:p w14:paraId="4494B85F" w14:textId="77777777" w:rsidR="00613766" w:rsidRPr="000F1DF9" w:rsidRDefault="00613766" w:rsidP="00900C1C">
            <w:pPr>
              <w:spacing w:after="0"/>
              <w:rPr>
                <w:rFonts w:eastAsia="Times New Roman"/>
              </w:rPr>
            </w:pPr>
            <w:r w:rsidRPr="000F1DF9">
              <w:rPr>
                <w:rFonts w:eastAsia="Times New Roman"/>
              </w:rPr>
              <w:t>(0/31)</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71DB19" w14:textId="77777777" w:rsidR="00613766" w:rsidRPr="000F1DF9" w:rsidRDefault="00613766" w:rsidP="00900C1C">
            <w:pPr>
              <w:spacing w:after="0"/>
              <w:rPr>
                <w:rFonts w:eastAsia="Times New Roman"/>
              </w:rPr>
            </w:pPr>
            <w:r w:rsidRPr="000F1DF9">
              <w:rPr>
                <w:rFonts w:eastAsia="Times New Roman"/>
              </w:rPr>
              <w:t>Not estimable*</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EF059A" w14:textId="77777777" w:rsidR="00613766" w:rsidRPr="000F1DF9" w:rsidRDefault="00613766" w:rsidP="00900C1C">
            <w:pPr>
              <w:spacing w:after="0"/>
              <w:rPr>
                <w:rFonts w:eastAsia="Times New Roman"/>
              </w:rPr>
            </w:pPr>
            <w:r w:rsidRPr="000F1DF9">
              <w:rPr>
                <w:rFonts w:eastAsia="Times New Roman"/>
              </w:rPr>
              <w:t>67</w:t>
            </w:r>
            <w:r w:rsidRPr="000F1DF9">
              <w:rPr>
                <w:rFonts w:eastAsia="Times New Roman"/>
              </w:rPr>
              <w:br/>
              <w:t>(1 RCT)</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6D5A4"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2EAF40"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05E658"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a,c</w:t>
            </w:r>
          </w:p>
        </w:tc>
      </w:tr>
      <w:tr w:rsidR="00613766" w:rsidRPr="000F1DF9" w14:paraId="1E03C5D6"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FFFFF" w:themeFill="background1"/>
          </w:tcPr>
          <w:p w14:paraId="1D898757" w14:textId="77777777" w:rsidR="00613766" w:rsidRPr="000F1DF9" w:rsidRDefault="00613766" w:rsidP="00900C1C">
            <w:pPr>
              <w:spacing w:after="0"/>
              <w:rPr>
                <w:rFonts w:eastAsia="Times New Roman"/>
              </w:rPr>
            </w:pPr>
            <w:r w:rsidRPr="000F1DF9">
              <w:rPr>
                <w:rFonts w:eastAsia="Times New Roman"/>
              </w:rPr>
              <w:t>Blood transfusion</w:t>
            </w:r>
          </w:p>
        </w:tc>
        <w:tc>
          <w:tcPr>
            <w:tcW w:w="2433" w:type="dxa"/>
            <w:tcBorders>
              <w:top w:val="single" w:sz="4" w:space="0" w:color="auto"/>
              <w:left w:val="single" w:sz="4" w:space="0" w:color="auto"/>
              <w:bottom w:val="single" w:sz="4" w:space="0" w:color="auto"/>
              <w:right w:val="single" w:sz="4" w:space="0" w:color="auto"/>
            </w:tcBorders>
            <w:shd w:val="clear" w:color="auto" w:fill="FFFFFF" w:themeFill="background1"/>
          </w:tcPr>
          <w:p w14:paraId="4019E78D" w14:textId="77777777" w:rsidR="00613766" w:rsidRPr="000F1DF9" w:rsidRDefault="00613766" w:rsidP="00900C1C">
            <w:pPr>
              <w:spacing w:after="0"/>
              <w:rPr>
                <w:rFonts w:eastAsia="Times New Roman"/>
              </w:rPr>
            </w:pPr>
            <w:r w:rsidRPr="000F1DF9">
              <w:rPr>
                <w:rFonts w:eastAsia="Times New Roman"/>
              </w:rPr>
              <w:t>Not pooled</w:t>
            </w:r>
          </w:p>
        </w:tc>
        <w:tc>
          <w:tcPr>
            <w:tcW w:w="2817" w:type="dxa"/>
            <w:tcBorders>
              <w:top w:val="single" w:sz="4" w:space="0" w:color="auto"/>
              <w:left w:val="single" w:sz="4" w:space="0" w:color="auto"/>
              <w:bottom w:val="single" w:sz="4" w:space="0" w:color="auto"/>
              <w:right w:val="single" w:sz="4" w:space="0" w:color="auto"/>
            </w:tcBorders>
            <w:shd w:val="clear" w:color="auto" w:fill="FFFFFF" w:themeFill="background1"/>
          </w:tcPr>
          <w:p w14:paraId="3CD4E8FC" w14:textId="77777777" w:rsidR="00613766" w:rsidRPr="000F1DF9" w:rsidRDefault="00613766" w:rsidP="00900C1C">
            <w:pPr>
              <w:spacing w:after="0"/>
              <w:rPr>
                <w:rFonts w:eastAsia="Times New Roman"/>
              </w:rPr>
            </w:pPr>
            <w:r w:rsidRPr="000F1DF9">
              <w:rPr>
                <w:rFonts w:eastAsia="Times New Roman"/>
              </w:rPr>
              <w:t>Not pooled</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4EFAE071" w14:textId="77777777" w:rsidR="00613766" w:rsidRPr="000F1DF9" w:rsidRDefault="00613766" w:rsidP="00900C1C">
            <w:pPr>
              <w:spacing w:after="0"/>
              <w:rPr>
                <w:rFonts w:eastAsia="Times New Roman"/>
                <w:b/>
                <w:bCs/>
              </w:rPr>
            </w:pPr>
            <w:r w:rsidRPr="000F1DF9">
              <w:rPr>
                <w:rFonts w:eastAsia="Times New Roman"/>
              </w:rPr>
              <w:t>(0 studies)</w:t>
            </w:r>
          </w:p>
        </w:tc>
        <w:tc>
          <w:tcPr>
            <w:tcW w:w="1429" w:type="dxa"/>
            <w:tcBorders>
              <w:top w:val="single" w:sz="4" w:space="0" w:color="auto"/>
              <w:left w:val="single" w:sz="4" w:space="0" w:color="auto"/>
              <w:bottom w:val="single" w:sz="4" w:space="0" w:color="auto"/>
              <w:right w:val="single" w:sz="4" w:space="0" w:color="auto"/>
            </w:tcBorders>
            <w:shd w:val="clear" w:color="auto" w:fill="FFFFFF" w:themeFill="background1"/>
          </w:tcPr>
          <w:p w14:paraId="0981212D" w14:textId="77777777" w:rsidR="00613766" w:rsidRPr="000F1DF9" w:rsidRDefault="00613766" w:rsidP="00900C1C">
            <w:pPr>
              <w:spacing w:after="0"/>
              <w:rPr>
                <w:rFonts w:eastAsia="Times New Roman"/>
              </w:rPr>
            </w:pPr>
            <w:r w:rsidRPr="000F1DF9">
              <w:rPr>
                <w:rFonts w:eastAsia="Times New Roman"/>
              </w:rPr>
              <w:t>Not pooled</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Pr>
          <w:p w14:paraId="39E271D2"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Pr>
          <w:p w14:paraId="3F356127"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7DDCE32A" w14:textId="77777777" w:rsidR="00613766" w:rsidRPr="000F1DF9" w:rsidRDefault="00613766" w:rsidP="00900C1C">
            <w:pPr>
              <w:spacing w:after="0"/>
              <w:ind w:right="-127"/>
              <w:rPr>
                <w:rFonts w:eastAsia="Times New Roman"/>
              </w:rPr>
            </w:pPr>
            <w:r w:rsidRPr="000F1DF9">
              <w:rPr>
                <w:rFonts w:eastAsia="Times New Roman"/>
              </w:rPr>
              <w:t>NA</w:t>
            </w:r>
          </w:p>
        </w:tc>
      </w:tr>
      <w:tr w:rsidR="00613766" w:rsidRPr="000F1DF9" w14:paraId="21058C98"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C954B9" w14:textId="77777777" w:rsidR="00613766" w:rsidRPr="000F1DF9" w:rsidRDefault="00613766" w:rsidP="00900C1C">
            <w:pPr>
              <w:spacing w:after="0"/>
              <w:rPr>
                <w:rFonts w:eastAsia="Times New Roman"/>
              </w:rPr>
            </w:pPr>
            <w:r w:rsidRPr="000F1DF9">
              <w:rPr>
                <w:rFonts w:eastAsia="Times New Roman"/>
              </w:rPr>
              <w:t>Safety data (Maternal adverse events) - other antihypertensive vs nifedipine (Non-severe)</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C3F699" w14:textId="77777777" w:rsidR="00613766" w:rsidRPr="000F1DF9" w:rsidRDefault="00613766" w:rsidP="00900C1C">
            <w:pPr>
              <w:spacing w:after="0"/>
              <w:rPr>
                <w:rFonts w:eastAsia="Times New Roman"/>
              </w:rPr>
            </w:pPr>
            <w:r w:rsidRPr="000F1DF9">
              <w:rPr>
                <w:rFonts w:eastAsia="Times New Roman"/>
              </w:rPr>
              <w:t>12 per 1000</w:t>
            </w:r>
            <w:r w:rsidRPr="000F1DF9">
              <w:rPr>
                <w:rFonts w:eastAsia="Times New Roman"/>
              </w:rPr>
              <w:br/>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D85108" w14:textId="77777777" w:rsidR="00613766" w:rsidRPr="000F1DF9" w:rsidRDefault="00613766" w:rsidP="00900C1C">
            <w:pPr>
              <w:spacing w:after="0"/>
              <w:rPr>
                <w:rFonts w:eastAsia="Times New Roman"/>
              </w:rPr>
            </w:pPr>
            <w:r w:rsidRPr="000F1DF9">
              <w:rPr>
                <w:rFonts w:eastAsia="Times New Roman"/>
              </w:rPr>
              <w:t>13 per 1000</w:t>
            </w:r>
            <w:r w:rsidRPr="000F1DF9">
              <w:rPr>
                <w:rFonts w:eastAsia="Times New Roman"/>
              </w:rPr>
              <w:br/>
              <w:t>(2 to 90)</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66B6" w14:textId="77777777" w:rsidR="00613766" w:rsidRPr="000F1DF9" w:rsidRDefault="00613766" w:rsidP="00900C1C">
            <w:pPr>
              <w:spacing w:after="0"/>
              <w:rPr>
                <w:rFonts w:eastAsia="Times New Roman"/>
              </w:rPr>
            </w:pPr>
            <w:r w:rsidRPr="000F1DF9">
              <w:rPr>
                <w:rFonts w:eastAsia="Times New Roman"/>
              </w:rPr>
              <w:t>RR 1.16</w:t>
            </w:r>
            <w:r w:rsidRPr="000F1DF9">
              <w:rPr>
                <w:rFonts w:eastAsia="Times New Roman"/>
              </w:rPr>
              <w:br/>
              <w:t>(0.17 to 7.77)</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D646E8" w14:textId="77777777" w:rsidR="00613766" w:rsidRPr="000F1DF9" w:rsidRDefault="00613766" w:rsidP="00900C1C">
            <w:pPr>
              <w:spacing w:after="0"/>
              <w:rPr>
                <w:rFonts w:eastAsia="Times New Roman"/>
              </w:rPr>
            </w:pPr>
            <w:r w:rsidRPr="000F1DF9">
              <w:rPr>
                <w:rFonts w:eastAsia="Times New Roman"/>
              </w:rPr>
              <w:t>341</w:t>
            </w:r>
            <w:r w:rsidRPr="000F1DF9">
              <w:rPr>
                <w:rFonts w:eastAsia="Times New Roman"/>
              </w:rPr>
              <w:br/>
              <w:t>(4 RCTs)</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B169C"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F40D4"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76DCE8"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Low</w:t>
            </w:r>
            <w:r w:rsidRPr="000F1DF9">
              <w:rPr>
                <w:rFonts w:eastAsia="Times New Roman"/>
                <w:vertAlign w:val="superscript"/>
              </w:rPr>
              <w:t>d</w:t>
            </w:r>
          </w:p>
        </w:tc>
      </w:tr>
      <w:tr w:rsidR="00613766" w:rsidRPr="000F1DF9" w14:paraId="1AE909D0"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EF74AA" w14:textId="77777777" w:rsidR="00613766" w:rsidRPr="000F1DF9" w:rsidRDefault="00613766" w:rsidP="00900C1C">
            <w:pPr>
              <w:spacing w:after="0"/>
              <w:rPr>
                <w:rFonts w:eastAsia="Times New Roman"/>
              </w:rPr>
            </w:pPr>
            <w:r w:rsidRPr="000F1DF9">
              <w:rPr>
                <w:rFonts w:eastAsia="Times New Roman"/>
              </w:rPr>
              <w:t>Safety data (Maternal adverse events) - methyldopa vs other (Non-severe)</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5B889B" w14:textId="77777777" w:rsidR="00613766" w:rsidRPr="000F1DF9" w:rsidRDefault="00613766" w:rsidP="00900C1C">
            <w:pPr>
              <w:spacing w:after="0"/>
              <w:rPr>
                <w:rFonts w:eastAsia="Times New Roman"/>
              </w:rPr>
            </w:pPr>
            <w:r w:rsidRPr="000F1DF9">
              <w:rPr>
                <w:rFonts w:eastAsia="Times New Roman"/>
              </w:rPr>
              <w:t>19 per 1000</w:t>
            </w:r>
            <w:r w:rsidRPr="000F1DF9">
              <w:rPr>
                <w:rFonts w:eastAsia="Times New Roman"/>
              </w:rPr>
              <w:br/>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947D0D" w14:textId="77777777" w:rsidR="00613766" w:rsidRPr="000F1DF9" w:rsidRDefault="00613766" w:rsidP="00900C1C">
            <w:pPr>
              <w:spacing w:after="0"/>
              <w:rPr>
                <w:rFonts w:eastAsia="Times New Roman"/>
              </w:rPr>
            </w:pPr>
            <w:r w:rsidRPr="000F1DF9">
              <w:rPr>
                <w:rFonts w:eastAsia="Times New Roman"/>
              </w:rPr>
              <w:t>38 per 1000</w:t>
            </w:r>
            <w:r w:rsidRPr="000F1DF9">
              <w:rPr>
                <w:rFonts w:eastAsia="Times New Roman"/>
              </w:rPr>
              <w:br/>
              <w:t>(4 to 407)</w:t>
            </w:r>
          </w:p>
        </w:tc>
        <w:tc>
          <w:tcPr>
            <w:tcW w:w="16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E0DEC" w14:textId="77777777" w:rsidR="00613766" w:rsidRPr="000F1DF9" w:rsidRDefault="00613766" w:rsidP="00900C1C">
            <w:pPr>
              <w:spacing w:after="0"/>
              <w:rPr>
                <w:rFonts w:eastAsia="Times New Roman"/>
              </w:rPr>
            </w:pPr>
            <w:r w:rsidRPr="000F1DF9">
              <w:rPr>
                <w:rFonts w:eastAsia="Times New Roman"/>
              </w:rPr>
              <w:t>RR 2.00</w:t>
            </w:r>
            <w:r w:rsidRPr="000F1DF9">
              <w:rPr>
                <w:rFonts w:eastAsia="Times New Roman"/>
              </w:rPr>
              <w:br/>
              <w:t>(0.19 to 21.18)</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B90B65" w14:textId="77777777" w:rsidR="00613766" w:rsidRPr="000F1DF9" w:rsidRDefault="00613766" w:rsidP="00900C1C">
            <w:pPr>
              <w:spacing w:after="0"/>
              <w:rPr>
                <w:rFonts w:eastAsia="Times New Roman"/>
              </w:rPr>
            </w:pPr>
            <w:r w:rsidRPr="000F1DF9">
              <w:rPr>
                <w:rFonts w:eastAsia="Times New Roman"/>
              </w:rPr>
              <w:t>106</w:t>
            </w:r>
            <w:r w:rsidRPr="000F1DF9">
              <w:rPr>
                <w:rFonts w:eastAsia="Times New Roman"/>
              </w:rPr>
              <w:br/>
              <w:t>(2 RCTs)</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71AC7"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CB0C27"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9DEF0F"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b,d</w:t>
            </w:r>
          </w:p>
        </w:tc>
      </w:tr>
      <w:tr w:rsidR="00613766" w:rsidRPr="000F1DF9" w14:paraId="2231186D"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FFFFF" w:themeFill="background1"/>
          </w:tcPr>
          <w:p w14:paraId="792A3199" w14:textId="77777777" w:rsidR="00613766" w:rsidRPr="000F1DF9" w:rsidRDefault="00613766" w:rsidP="00900C1C">
            <w:pPr>
              <w:spacing w:after="0"/>
              <w:rPr>
                <w:rFonts w:eastAsia="Times New Roman"/>
                <w:b/>
                <w:bCs/>
              </w:rPr>
            </w:pPr>
            <w:r w:rsidRPr="000F1DF9">
              <w:rPr>
                <w:rFonts w:eastAsia="Times New Roman"/>
                <w:b/>
                <w:bCs/>
              </w:rPr>
              <w:t>BREASTFEEDING AT HOSPITAL DISCHARGE</w:t>
            </w:r>
          </w:p>
        </w:tc>
        <w:tc>
          <w:tcPr>
            <w:tcW w:w="2433" w:type="dxa"/>
            <w:tcBorders>
              <w:top w:val="single" w:sz="4" w:space="0" w:color="auto"/>
              <w:left w:val="single" w:sz="4" w:space="0" w:color="auto"/>
              <w:bottom w:val="single" w:sz="4" w:space="0" w:color="auto"/>
              <w:right w:val="single" w:sz="4" w:space="0" w:color="auto"/>
            </w:tcBorders>
            <w:shd w:val="clear" w:color="auto" w:fill="FFFFFF" w:themeFill="background1"/>
          </w:tcPr>
          <w:p w14:paraId="62BDADE5" w14:textId="77777777" w:rsidR="00613766" w:rsidRPr="000F1DF9" w:rsidRDefault="00613766" w:rsidP="00900C1C">
            <w:pPr>
              <w:spacing w:after="0"/>
              <w:rPr>
                <w:rFonts w:eastAsia="Times New Roman"/>
              </w:rPr>
            </w:pPr>
          </w:p>
        </w:tc>
        <w:tc>
          <w:tcPr>
            <w:tcW w:w="2817" w:type="dxa"/>
            <w:tcBorders>
              <w:top w:val="single" w:sz="4" w:space="0" w:color="auto"/>
              <w:left w:val="single" w:sz="4" w:space="0" w:color="auto"/>
              <w:bottom w:val="single" w:sz="4" w:space="0" w:color="auto"/>
              <w:right w:val="single" w:sz="4" w:space="0" w:color="auto"/>
            </w:tcBorders>
            <w:shd w:val="clear" w:color="auto" w:fill="FFFFFF" w:themeFill="background1"/>
          </w:tcPr>
          <w:p w14:paraId="21C51903" w14:textId="77777777" w:rsidR="00613766" w:rsidRPr="000F1DF9" w:rsidRDefault="00613766" w:rsidP="00900C1C">
            <w:pPr>
              <w:spacing w:after="0"/>
              <w:rPr>
                <w:rFonts w:eastAsia="Times New Roman"/>
              </w:rPr>
            </w:pP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215D545E" w14:textId="77777777" w:rsidR="00613766" w:rsidRPr="000F1DF9" w:rsidRDefault="00613766" w:rsidP="00900C1C">
            <w:pPr>
              <w:spacing w:after="0"/>
              <w:rPr>
                <w:rFonts w:eastAsia="Times New Roman"/>
              </w:rPr>
            </w:pPr>
          </w:p>
        </w:tc>
        <w:tc>
          <w:tcPr>
            <w:tcW w:w="1429" w:type="dxa"/>
            <w:tcBorders>
              <w:top w:val="single" w:sz="4" w:space="0" w:color="auto"/>
              <w:left w:val="single" w:sz="4" w:space="0" w:color="auto"/>
              <w:bottom w:val="single" w:sz="4" w:space="0" w:color="auto"/>
              <w:right w:val="single" w:sz="4" w:space="0" w:color="auto"/>
            </w:tcBorders>
            <w:shd w:val="clear" w:color="auto" w:fill="FFFFFF" w:themeFill="background1"/>
          </w:tcPr>
          <w:p w14:paraId="147A708B"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Pr>
          <w:p w14:paraId="383C4888"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Pr>
          <w:p w14:paraId="7BB7608B" w14:textId="77777777" w:rsidR="00613766" w:rsidRPr="000F1DF9" w:rsidRDefault="00613766" w:rsidP="00900C1C">
            <w:pPr>
              <w:spacing w:after="0"/>
              <w:rPr>
                <w:rFonts w:eastAsia="Times New Roman"/>
              </w:rPr>
            </w:pP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44FFBE37" w14:textId="77777777" w:rsidR="00613766" w:rsidRPr="000F1DF9" w:rsidRDefault="00613766" w:rsidP="00900C1C">
            <w:pPr>
              <w:spacing w:after="0"/>
              <w:ind w:right="-127"/>
              <w:rPr>
                <w:rFonts w:eastAsia="Times New Roman"/>
              </w:rPr>
            </w:pPr>
          </w:p>
        </w:tc>
      </w:tr>
      <w:tr w:rsidR="00613766" w:rsidRPr="000F1DF9" w14:paraId="5B8311FC"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FFFFF"/>
            <w:hideMark/>
          </w:tcPr>
          <w:p w14:paraId="5082DC46" w14:textId="77777777" w:rsidR="00613766" w:rsidRPr="000F1DF9" w:rsidRDefault="00613766" w:rsidP="00900C1C">
            <w:pPr>
              <w:spacing w:after="0"/>
              <w:rPr>
                <w:rFonts w:eastAsia="Times New Roman"/>
              </w:rPr>
            </w:pPr>
            <w:r w:rsidRPr="000F1DF9">
              <w:rPr>
                <w:rFonts w:eastAsia="Times New Roman"/>
              </w:rPr>
              <w:t>Breastfeeding at discharge - HCTZ+ lisinopril vs. nifedipine</w:t>
            </w:r>
          </w:p>
        </w:tc>
        <w:tc>
          <w:tcPr>
            <w:tcW w:w="2433" w:type="dxa"/>
            <w:tcBorders>
              <w:top w:val="single" w:sz="4" w:space="0" w:color="auto"/>
              <w:left w:val="single" w:sz="4" w:space="0" w:color="auto"/>
              <w:bottom w:val="single" w:sz="4" w:space="0" w:color="auto"/>
              <w:right w:val="single" w:sz="4" w:space="0" w:color="auto"/>
            </w:tcBorders>
            <w:shd w:val="clear" w:color="auto" w:fill="FFFFFF"/>
            <w:hideMark/>
          </w:tcPr>
          <w:p w14:paraId="474938A1" w14:textId="77777777" w:rsidR="00613766" w:rsidRPr="000F1DF9" w:rsidRDefault="00613766" w:rsidP="00900C1C">
            <w:pPr>
              <w:spacing w:after="0"/>
              <w:rPr>
                <w:rFonts w:eastAsia="Times New Roman"/>
              </w:rPr>
            </w:pPr>
            <w:r w:rsidRPr="000F1DF9">
              <w:rPr>
                <w:rFonts w:eastAsia="Times New Roman"/>
              </w:rPr>
              <w:t>528 per 1000</w:t>
            </w:r>
            <w:r w:rsidRPr="000F1DF9">
              <w:rPr>
                <w:rFonts w:eastAsia="Times New Roman"/>
              </w:rPr>
              <w:br/>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14:paraId="5F0E521A" w14:textId="77777777" w:rsidR="00613766" w:rsidRPr="000F1DF9" w:rsidRDefault="00613766" w:rsidP="00900C1C">
            <w:pPr>
              <w:spacing w:after="0"/>
              <w:rPr>
                <w:rFonts w:eastAsia="Times New Roman"/>
              </w:rPr>
            </w:pPr>
            <w:r w:rsidRPr="000F1DF9">
              <w:rPr>
                <w:rFonts w:eastAsia="Times New Roman"/>
              </w:rPr>
              <w:t>676 per 1000</w:t>
            </w:r>
            <w:r w:rsidRPr="000F1DF9">
              <w:rPr>
                <w:rFonts w:eastAsia="Times New Roman"/>
              </w:rPr>
              <w:br/>
              <w:t>(459 to 1000)</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43709293" w14:textId="77777777" w:rsidR="00613766" w:rsidRPr="000F1DF9" w:rsidRDefault="00613766" w:rsidP="00900C1C">
            <w:pPr>
              <w:spacing w:after="0"/>
              <w:rPr>
                <w:rFonts w:eastAsia="Times New Roman"/>
              </w:rPr>
            </w:pPr>
            <w:r w:rsidRPr="000F1DF9">
              <w:rPr>
                <w:rFonts w:eastAsia="Times New Roman"/>
              </w:rPr>
              <w:t>RR 1.28</w:t>
            </w:r>
            <w:r w:rsidRPr="000F1DF9">
              <w:rPr>
                <w:rFonts w:eastAsia="Times New Roman"/>
              </w:rPr>
              <w:br/>
              <w:t>(0.87 to 1.90)</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50B3F727" w14:textId="77777777" w:rsidR="00613766" w:rsidRPr="000F1DF9" w:rsidRDefault="00613766" w:rsidP="00900C1C">
            <w:pPr>
              <w:spacing w:after="0"/>
              <w:rPr>
                <w:rFonts w:eastAsia="Times New Roman"/>
              </w:rPr>
            </w:pPr>
            <w:r w:rsidRPr="000F1DF9">
              <w:rPr>
                <w:rFonts w:eastAsia="Times New Roman"/>
              </w:rPr>
              <w:t>67</w:t>
            </w:r>
            <w:r w:rsidRPr="000F1DF9">
              <w:rPr>
                <w:rFonts w:eastAsia="Times New Roman"/>
              </w:rPr>
              <w:br/>
              <w:t>(1 RCT)</w:t>
            </w: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231D86A2"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3EC2CB2B"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FFFFF"/>
            <w:hideMark/>
          </w:tcPr>
          <w:p w14:paraId="51F9140D"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a,c</w:t>
            </w:r>
          </w:p>
        </w:tc>
      </w:tr>
      <w:tr w:rsidR="00613766" w:rsidRPr="000F1DF9" w14:paraId="0A731806"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FFFFF"/>
          </w:tcPr>
          <w:p w14:paraId="4E55D387" w14:textId="77777777" w:rsidR="00613766" w:rsidRPr="000F1DF9" w:rsidRDefault="00613766" w:rsidP="00900C1C">
            <w:pPr>
              <w:spacing w:after="0"/>
              <w:rPr>
                <w:rFonts w:eastAsia="Times New Roman"/>
                <w:b/>
                <w:bCs/>
              </w:rPr>
            </w:pPr>
            <w:r w:rsidRPr="000F1DF9">
              <w:rPr>
                <w:rFonts w:eastAsia="Times New Roman"/>
                <w:b/>
                <w:bCs/>
              </w:rPr>
              <w:t>POSTNATAL LENGTH OF HOSPITAL STAY</w:t>
            </w:r>
          </w:p>
        </w:tc>
        <w:tc>
          <w:tcPr>
            <w:tcW w:w="2433" w:type="dxa"/>
            <w:tcBorders>
              <w:top w:val="single" w:sz="4" w:space="0" w:color="auto"/>
              <w:left w:val="single" w:sz="4" w:space="0" w:color="auto"/>
              <w:bottom w:val="single" w:sz="4" w:space="0" w:color="auto"/>
              <w:right w:val="single" w:sz="4" w:space="0" w:color="auto"/>
            </w:tcBorders>
            <w:shd w:val="clear" w:color="auto" w:fill="FFFFFF"/>
          </w:tcPr>
          <w:p w14:paraId="4DA0B9DC" w14:textId="77777777" w:rsidR="00613766" w:rsidRPr="000F1DF9" w:rsidRDefault="00613766" w:rsidP="00900C1C">
            <w:pPr>
              <w:spacing w:after="0"/>
              <w:rPr>
                <w:rFonts w:eastAsia="Times New Roman"/>
              </w:rPr>
            </w:pPr>
          </w:p>
        </w:tc>
        <w:tc>
          <w:tcPr>
            <w:tcW w:w="2817" w:type="dxa"/>
            <w:tcBorders>
              <w:top w:val="single" w:sz="4" w:space="0" w:color="auto"/>
              <w:left w:val="single" w:sz="4" w:space="0" w:color="auto"/>
              <w:bottom w:val="single" w:sz="4" w:space="0" w:color="auto"/>
              <w:right w:val="single" w:sz="4" w:space="0" w:color="auto"/>
            </w:tcBorders>
            <w:shd w:val="clear" w:color="auto" w:fill="FFFFFF"/>
          </w:tcPr>
          <w:p w14:paraId="2A070244" w14:textId="77777777" w:rsidR="00613766" w:rsidRPr="000F1DF9" w:rsidRDefault="00613766" w:rsidP="00900C1C">
            <w:pPr>
              <w:spacing w:after="0"/>
              <w:rPr>
                <w:rFonts w:eastAsia="Times New Roman"/>
              </w:rPr>
            </w:pP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69EEC045" w14:textId="77777777" w:rsidR="00613766" w:rsidRPr="000F1DF9" w:rsidRDefault="00613766" w:rsidP="00900C1C">
            <w:pPr>
              <w:spacing w:after="0"/>
              <w:rPr>
                <w:rFonts w:eastAsia="Times New Roman"/>
              </w:rPr>
            </w:pP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0753018B"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166EE93F"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37F6CEC2" w14:textId="77777777" w:rsidR="00613766" w:rsidRPr="000F1DF9" w:rsidRDefault="00613766" w:rsidP="00900C1C">
            <w:pPr>
              <w:spacing w:after="0"/>
              <w:rPr>
                <w:rFonts w:eastAsia="Times New Roman"/>
              </w:rPr>
            </w:pP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1266BD26" w14:textId="77777777" w:rsidR="00613766" w:rsidRPr="000F1DF9" w:rsidRDefault="00613766" w:rsidP="00900C1C">
            <w:pPr>
              <w:spacing w:after="0"/>
              <w:ind w:right="-127"/>
              <w:rPr>
                <w:rFonts w:eastAsia="Times New Roman"/>
              </w:rPr>
            </w:pPr>
          </w:p>
        </w:tc>
      </w:tr>
      <w:tr w:rsidR="00613766" w:rsidRPr="000F1DF9" w14:paraId="08E63576"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FFFFF"/>
            <w:hideMark/>
          </w:tcPr>
          <w:p w14:paraId="7C6D6103" w14:textId="77777777" w:rsidR="00613766" w:rsidRPr="000F1DF9" w:rsidRDefault="00613766" w:rsidP="00900C1C">
            <w:pPr>
              <w:spacing w:after="0"/>
              <w:rPr>
                <w:rFonts w:eastAsia="Times New Roman"/>
              </w:rPr>
            </w:pPr>
            <w:r w:rsidRPr="000F1DF9">
              <w:rPr>
                <w:rFonts w:eastAsia="Times New Roman"/>
              </w:rPr>
              <w:t>Length of hospital stay - other antihyper-tensive vs. Nifedipine (Non-severe)</w:t>
            </w:r>
          </w:p>
        </w:tc>
        <w:tc>
          <w:tcPr>
            <w:tcW w:w="2433" w:type="dxa"/>
            <w:tcBorders>
              <w:top w:val="single" w:sz="4" w:space="0" w:color="auto"/>
              <w:left w:val="single" w:sz="4" w:space="0" w:color="auto"/>
              <w:bottom w:val="single" w:sz="4" w:space="0" w:color="auto"/>
              <w:right w:val="single" w:sz="4" w:space="0" w:color="auto"/>
            </w:tcBorders>
            <w:shd w:val="clear" w:color="auto" w:fill="FFFFFF"/>
            <w:hideMark/>
          </w:tcPr>
          <w:p w14:paraId="0B2FB132" w14:textId="77777777" w:rsidR="00613766" w:rsidRPr="000F1DF9" w:rsidRDefault="00613766" w:rsidP="00900C1C">
            <w:pPr>
              <w:spacing w:after="0"/>
              <w:rPr>
                <w:rFonts w:eastAsia="Times New Roman"/>
              </w:rPr>
            </w:pPr>
            <w:r w:rsidRPr="000F1DF9">
              <w:rPr>
                <w:rFonts w:eastAsia="Times New Roman"/>
              </w:rPr>
              <w:t>Mean was 0</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14:paraId="3FAD7D71" w14:textId="77777777" w:rsidR="00613766" w:rsidRDefault="00613766" w:rsidP="00900C1C">
            <w:pPr>
              <w:spacing w:after="0"/>
              <w:rPr>
                <w:rFonts w:eastAsia="Times New Roman"/>
              </w:rPr>
            </w:pPr>
            <w:r w:rsidRPr="000F1DF9">
              <w:rPr>
                <w:rFonts w:eastAsia="Times New Roman"/>
              </w:rPr>
              <w:t>MD</w:t>
            </w:r>
            <w:r>
              <w:rPr>
                <w:rFonts w:eastAsia="Times New Roman"/>
              </w:rPr>
              <w:t xml:space="preserve"> </w:t>
            </w:r>
            <w:r w:rsidRPr="000F1DF9">
              <w:rPr>
                <w:rFonts w:eastAsia="Times New Roman"/>
              </w:rPr>
              <w:t>0.05 higher</w:t>
            </w:r>
            <w:r w:rsidRPr="000F1DF9">
              <w:rPr>
                <w:rFonts w:eastAsia="Times New Roman"/>
              </w:rPr>
              <w:br/>
              <w:t>(0.32 lower to 0.42 higher)</w:t>
            </w:r>
            <w:r>
              <w:rPr>
                <w:rFonts w:eastAsia="Times New Roman"/>
              </w:rPr>
              <w:t xml:space="preserve">, (95% PI: </w:t>
            </w:r>
          </w:p>
          <w:p w14:paraId="7DB22D51" w14:textId="77777777" w:rsidR="00613766" w:rsidRPr="000F1DF9" w:rsidRDefault="00613766" w:rsidP="00900C1C">
            <w:pPr>
              <w:spacing w:after="0"/>
              <w:rPr>
                <w:rFonts w:eastAsia="Times New Roman"/>
              </w:rPr>
            </w:pPr>
            <w:r>
              <w:rPr>
                <w:rFonts w:eastAsia="Times New Roman"/>
              </w:rPr>
              <w:t>0.32 lower to 0.42 higher)</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37817164" w14:textId="77777777" w:rsidR="00613766" w:rsidRPr="000F1DF9" w:rsidRDefault="00613766" w:rsidP="00900C1C">
            <w:pPr>
              <w:spacing w:after="0"/>
              <w:rPr>
                <w:rFonts w:eastAsia="Times New Roman"/>
              </w:rPr>
            </w:pPr>
            <w:r w:rsidRPr="000F1DF9">
              <w:rPr>
                <w:rFonts w:eastAsia="Times New Roman"/>
              </w:rPr>
              <w:t>NA</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7BE7D1A1" w14:textId="77777777" w:rsidR="00613766" w:rsidRPr="000F1DF9" w:rsidRDefault="00613766" w:rsidP="00900C1C">
            <w:pPr>
              <w:spacing w:after="0"/>
              <w:rPr>
                <w:rFonts w:eastAsia="Times New Roman"/>
              </w:rPr>
            </w:pPr>
            <w:r w:rsidRPr="000F1DF9">
              <w:rPr>
                <w:rFonts w:eastAsia="Times New Roman"/>
              </w:rPr>
              <w:t>455</w:t>
            </w:r>
            <w:r w:rsidRPr="000F1DF9">
              <w:rPr>
                <w:rFonts w:eastAsia="Times New Roman"/>
              </w:rPr>
              <w:br/>
              <w:t>(5 RCTs)</w:t>
            </w: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0762188F" w14:textId="77777777" w:rsidR="00613766" w:rsidRPr="000F1DF9" w:rsidRDefault="00613766" w:rsidP="00900C1C">
            <w:pPr>
              <w:spacing w:after="0"/>
              <w:rPr>
                <w:rFonts w:eastAsia="Times New Roman"/>
              </w:rPr>
            </w:pPr>
            <w:r w:rsidRPr="000F1DF9">
              <w:rPr>
                <w:rFonts w:eastAsia="Times New Roman"/>
              </w:rPr>
              <w:t>0.00</w:t>
            </w: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5954DE38" w14:textId="77777777" w:rsidR="00613766" w:rsidRPr="000F1DF9" w:rsidRDefault="00613766" w:rsidP="00900C1C">
            <w:pPr>
              <w:spacing w:after="0"/>
              <w:rPr>
                <w:rFonts w:eastAsia="Times New Roman"/>
              </w:rPr>
            </w:pPr>
            <w:r w:rsidRPr="000F1DF9">
              <w:rPr>
                <w:rFonts w:eastAsia="Times New Roman"/>
              </w:rPr>
              <w:t>0%</w:t>
            </w:r>
          </w:p>
        </w:tc>
        <w:tc>
          <w:tcPr>
            <w:tcW w:w="1352" w:type="dxa"/>
            <w:tcBorders>
              <w:top w:val="single" w:sz="4" w:space="0" w:color="auto"/>
              <w:left w:val="single" w:sz="4" w:space="0" w:color="auto"/>
              <w:bottom w:val="single" w:sz="4" w:space="0" w:color="auto"/>
              <w:right w:val="single" w:sz="4" w:space="0" w:color="auto"/>
            </w:tcBorders>
            <w:shd w:val="clear" w:color="auto" w:fill="FFFFFF"/>
            <w:hideMark/>
          </w:tcPr>
          <w:p w14:paraId="27DDF3FF"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Low</w:t>
            </w:r>
            <w:r w:rsidRPr="000F1DF9">
              <w:rPr>
                <w:rFonts w:eastAsia="Times New Roman"/>
                <w:vertAlign w:val="superscript"/>
              </w:rPr>
              <w:t>d</w:t>
            </w:r>
          </w:p>
        </w:tc>
      </w:tr>
      <w:tr w:rsidR="00613766" w:rsidRPr="000F1DF9" w14:paraId="5F6E822A"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FFFFF"/>
          </w:tcPr>
          <w:p w14:paraId="029DAFB6" w14:textId="77777777" w:rsidR="00613766" w:rsidRPr="000F1DF9" w:rsidRDefault="00613766" w:rsidP="00900C1C">
            <w:pPr>
              <w:spacing w:after="0"/>
              <w:rPr>
                <w:rFonts w:eastAsia="Times New Roman"/>
                <w:b/>
                <w:bCs/>
              </w:rPr>
            </w:pPr>
            <w:r w:rsidRPr="000F1DF9">
              <w:rPr>
                <w:rFonts w:eastAsia="Times New Roman"/>
                <w:b/>
                <w:bCs/>
              </w:rPr>
              <w:lastRenderedPageBreak/>
              <w:t>POSTNATAL READMISSION TO SECONDARY CARE</w:t>
            </w:r>
          </w:p>
        </w:tc>
        <w:tc>
          <w:tcPr>
            <w:tcW w:w="2433" w:type="dxa"/>
            <w:tcBorders>
              <w:top w:val="single" w:sz="4" w:space="0" w:color="auto"/>
              <w:left w:val="single" w:sz="4" w:space="0" w:color="auto"/>
              <w:bottom w:val="single" w:sz="4" w:space="0" w:color="auto"/>
              <w:right w:val="single" w:sz="4" w:space="0" w:color="auto"/>
            </w:tcBorders>
            <w:shd w:val="clear" w:color="auto" w:fill="FFFFFF"/>
          </w:tcPr>
          <w:p w14:paraId="766A834C" w14:textId="77777777" w:rsidR="00613766" w:rsidRPr="000F1DF9" w:rsidRDefault="00613766" w:rsidP="00900C1C">
            <w:pPr>
              <w:spacing w:after="0"/>
              <w:rPr>
                <w:rFonts w:eastAsia="Times New Roman"/>
              </w:rPr>
            </w:pPr>
          </w:p>
        </w:tc>
        <w:tc>
          <w:tcPr>
            <w:tcW w:w="2817" w:type="dxa"/>
            <w:tcBorders>
              <w:top w:val="single" w:sz="4" w:space="0" w:color="auto"/>
              <w:left w:val="single" w:sz="4" w:space="0" w:color="auto"/>
              <w:bottom w:val="single" w:sz="4" w:space="0" w:color="auto"/>
              <w:right w:val="single" w:sz="4" w:space="0" w:color="auto"/>
            </w:tcBorders>
            <w:shd w:val="clear" w:color="auto" w:fill="FFFFFF"/>
          </w:tcPr>
          <w:p w14:paraId="6F3C04ED" w14:textId="77777777" w:rsidR="00613766" w:rsidRPr="000F1DF9" w:rsidRDefault="00613766" w:rsidP="00900C1C">
            <w:pPr>
              <w:spacing w:after="0"/>
              <w:rPr>
                <w:rFonts w:eastAsia="Times New Roman"/>
              </w:rPr>
            </w:pP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6C95F4DA" w14:textId="77777777" w:rsidR="00613766" w:rsidRPr="000F1DF9" w:rsidRDefault="00613766" w:rsidP="00900C1C">
            <w:pPr>
              <w:spacing w:after="0"/>
              <w:rPr>
                <w:rFonts w:eastAsia="Times New Roman"/>
              </w:rPr>
            </w:pP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4FDF39AB"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41B4334E" w14:textId="77777777" w:rsidR="00613766" w:rsidRPr="000F1DF9" w:rsidRDefault="00613766" w:rsidP="00900C1C">
            <w:pPr>
              <w:spacing w:after="0"/>
              <w:rPr>
                <w:rFonts w:eastAsia="Times New Roman"/>
              </w:rPr>
            </w:pP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39211D8A" w14:textId="77777777" w:rsidR="00613766" w:rsidRPr="000F1DF9" w:rsidRDefault="00613766" w:rsidP="00900C1C">
            <w:pPr>
              <w:spacing w:after="0"/>
              <w:rPr>
                <w:rFonts w:eastAsia="Times New Roman"/>
              </w:rPr>
            </w:pP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467707AE" w14:textId="77777777" w:rsidR="00613766" w:rsidRPr="000F1DF9" w:rsidRDefault="00613766" w:rsidP="00900C1C">
            <w:pPr>
              <w:spacing w:after="0"/>
              <w:ind w:right="-127"/>
              <w:rPr>
                <w:rFonts w:eastAsia="Times New Roman"/>
              </w:rPr>
            </w:pPr>
          </w:p>
        </w:tc>
      </w:tr>
      <w:tr w:rsidR="00613766" w:rsidRPr="000F1DF9" w14:paraId="1BB88EBE"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FFFFF"/>
            <w:hideMark/>
          </w:tcPr>
          <w:p w14:paraId="2D846AF0" w14:textId="77777777" w:rsidR="00613766" w:rsidRPr="000F1DF9" w:rsidRDefault="00613766" w:rsidP="00900C1C">
            <w:pPr>
              <w:spacing w:after="0"/>
              <w:rPr>
                <w:rFonts w:eastAsia="Times New Roman"/>
              </w:rPr>
            </w:pPr>
            <w:r w:rsidRPr="000F1DF9">
              <w:rPr>
                <w:rFonts w:eastAsia="Times New Roman"/>
              </w:rPr>
              <w:t>Postnatal readmission to secondary care - antihypertensive therapy vs. nifedipine</w:t>
            </w:r>
          </w:p>
        </w:tc>
        <w:tc>
          <w:tcPr>
            <w:tcW w:w="2433" w:type="dxa"/>
            <w:tcBorders>
              <w:top w:val="single" w:sz="4" w:space="0" w:color="auto"/>
              <w:left w:val="single" w:sz="4" w:space="0" w:color="auto"/>
              <w:bottom w:val="single" w:sz="4" w:space="0" w:color="auto"/>
              <w:right w:val="single" w:sz="4" w:space="0" w:color="auto"/>
            </w:tcBorders>
            <w:shd w:val="clear" w:color="auto" w:fill="FFFFFF"/>
            <w:hideMark/>
          </w:tcPr>
          <w:p w14:paraId="4C073F52" w14:textId="77777777" w:rsidR="00613766" w:rsidRPr="000F1DF9" w:rsidRDefault="00613766" w:rsidP="00900C1C">
            <w:pPr>
              <w:spacing w:after="0"/>
              <w:rPr>
                <w:rFonts w:eastAsia="Times New Roman"/>
              </w:rPr>
            </w:pPr>
            <w:r w:rsidRPr="000F1DF9">
              <w:rPr>
                <w:rFonts w:eastAsia="Times New Roman"/>
              </w:rPr>
              <w:t>39 per 1000</w:t>
            </w:r>
            <w:r w:rsidRPr="000F1DF9">
              <w:rPr>
                <w:rFonts w:eastAsia="Times New Roman"/>
              </w:rPr>
              <w:br/>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14:paraId="4D15073A" w14:textId="77777777" w:rsidR="00613766" w:rsidRPr="000F1DF9" w:rsidRDefault="00613766" w:rsidP="00900C1C">
            <w:pPr>
              <w:spacing w:after="0"/>
              <w:rPr>
                <w:rFonts w:eastAsia="Times New Roman"/>
              </w:rPr>
            </w:pPr>
            <w:r w:rsidRPr="000F1DF9">
              <w:rPr>
                <w:rFonts w:eastAsia="Times New Roman"/>
              </w:rPr>
              <w:t>53 per 1000</w:t>
            </w:r>
            <w:r w:rsidRPr="000F1DF9">
              <w:rPr>
                <w:rFonts w:eastAsia="Times New Roman"/>
              </w:rPr>
              <w:br/>
              <w:t>(19 to 153)</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3AC31F20" w14:textId="77777777" w:rsidR="00613766" w:rsidRDefault="00613766" w:rsidP="00900C1C">
            <w:pPr>
              <w:spacing w:after="0"/>
              <w:rPr>
                <w:rFonts w:eastAsia="Times New Roman"/>
              </w:rPr>
            </w:pPr>
            <w:r w:rsidRPr="000F1DF9">
              <w:rPr>
                <w:rFonts w:eastAsia="Times New Roman"/>
              </w:rPr>
              <w:t>RR 1.34</w:t>
            </w:r>
            <w:r w:rsidRPr="000F1DF9">
              <w:rPr>
                <w:rFonts w:eastAsia="Times New Roman"/>
              </w:rPr>
              <w:br/>
              <w:t>(0.47 to 3.87)</w:t>
            </w:r>
            <w:r>
              <w:rPr>
                <w:rFonts w:eastAsia="Times New Roman"/>
              </w:rPr>
              <w:t>, (95% PI:</w:t>
            </w:r>
          </w:p>
          <w:p w14:paraId="6A8DED68" w14:textId="77777777" w:rsidR="00613766" w:rsidRPr="000F1DF9" w:rsidRDefault="00613766" w:rsidP="00900C1C">
            <w:pPr>
              <w:spacing w:after="0"/>
              <w:rPr>
                <w:rFonts w:eastAsia="Times New Roman"/>
              </w:rPr>
            </w:pPr>
            <w:r>
              <w:rPr>
                <w:rFonts w:eastAsia="Times New Roman"/>
              </w:rPr>
              <w:t>0.47 to 3.87)</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61D9A65D" w14:textId="77777777" w:rsidR="00613766" w:rsidRPr="000F1DF9" w:rsidRDefault="00613766" w:rsidP="00900C1C">
            <w:pPr>
              <w:spacing w:after="0"/>
              <w:rPr>
                <w:rFonts w:eastAsia="Times New Roman"/>
              </w:rPr>
            </w:pPr>
            <w:r w:rsidRPr="000F1DF9">
              <w:rPr>
                <w:rFonts w:eastAsia="Times New Roman"/>
              </w:rPr>
              <w:t>281</w:t>
            </w:r>
            <w:r w:rsidRPr="000F1DF9">
              <w:rPr>
                <w:rFonts w:eastAsia="Times New Roman"/>
              </w:rPr>
              <w:br/>
              <w:t>(3 RCTs)</w:t>
            </w: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75D03A17" w14:textId="77777777" w:rsidR="00613766" w:rsidRPr="000F1DF9" w:rsidRDefault="00613766" w:rsidP="00900C1C">
            <w:pPr>
              <w:spacing w:after="0"/>
              <w:rPr>
                <w:rFonts w:eastAsia="Times New Roman"/>
              </w:rPr>
            </w:pPr>
            <w:r w:rsidRPr="000F1DF9">
              <w:rPr>
                <w:rFonts w:eastAsia="Times New Roman"/>
              </w:rPr>
              <w:t>0.00</w:t>
            </w: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50516B4E" w14:textId="77777777" w:rsidR="00613766" w:rsidRPr="000F1DF9" w:rsidRDefault="00613766" w:rsidP="00900C1C">
            <w:pPr>
              <w:spacing w:after="0"/>
              <w:rPr>
                <w:rFonts w:eastAsia="Times New Roman"/>
              </w:rPr>
            </w:pPr>
            <w:r w:rsidRPr="000F1DF9">
              <w:rPr>
                <w:rFonts w:eastAsia="Times New Roman"/>
              </w:rPr>
              <w:t>0%</w:t>
            </w:r>
          </w:p>
        </w:tc>
        <w:tc>
          <w:tcPr>
            <w:tcW w:w="1352" w:type="dxa"/>
            <w:tcBorders>
              <w:top w:val="single" w:sz="4" w:space="0" w:color="auto"/>
              <w:left w:val="single" w:sz="4" w:space="0" w:color="auto"/>
              <w:bottom w:val="single" w:sz="4" w:space="0" w:color="auto"/>
              <w:right w:val="single" w:sz="4" w:space="0" w:color="auto"/>
            </w:tcBorders>
            <w:shd w:val="clear" w:color="auto" w:fill="FFFFFF"/>
            <w:hideMark/>
          </w:tcPr>
          <w:p w14:paraId="5E8E7F5A" w14:textId="77777777" w:rsidR="00613766" w:rsidRPr="000F1DF9" w:rsidRDefault="00613766" w:rsidP="00900C1C">
            <w:pPr>
              <w:spacing w:after="0"/>
              <w:ind w:right="-127"/>
              <w:rPr>
                <w:rFonts w:eastAsia="Times New Roman"/>
              </w:rPr>
            </w:pPr>
            <w:r w:rsidRPr="000F1DF9">
              <w:rPr>
                <w:rFonts w:ascii="Cambria Math" w:eastAsia="Times New Roman" w:hAnsi="Cambria Math" w:cs="Cambria Math"/>
              </w:rPr>
              <w:t>⊕⊝⊝⊝</w:t>
            </w:r>
            <w:r w:rsidRPr="000F1DF9">
              <w:rPr>
                <w:rFonts w:eastAsia="Times New Roman"/>
              </w:rPr>
              <w:br/>
              <w:t>Very low</w:t>
            </w:r>
            <w:r w:rsidRPr="000F1DF9">
              <w:rPr>
                <w:rFonts w:eastAsia="Times New Roman"/>
                <w:vertAlign w:val="superscript"/>
              </w:rPr>
              <w:t>d,e</w:t>
            </w:r>
          </w:p>
        </w:tc>
      </w:tr>
      <w:tr w:rsidR="00613766" w:rsidRPr="000F1DF9" w14:paraId="43F90F1D"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FFFFF" w:themeFill="background1"/>
          </w:tcPr>
          <w:p w14:paraId="1248C9D8" w14:textId="77777777" w:rsidR="00613766" w:rsidRPr="000F1DF9" w:rsidRDefault="00613766" w:rsidP="00900C1C">
            <w:pPr>
              <w:spacing w:after="0"/>
              <w:rPr>
                <w:rFonts w:eastAsia="Times New Roman"/>
                <w:b/>
                <w:bCs/>
              </w:rPr>
            </w:pPr>
            <w:r w:rsidRPr="000F1DF9">
              <w:rPr>
                <w:rFonts w:eastAsia="Times New Roman"/>
                <w:b/>
                <w:bCs/>
              </w:rPr>
              <w:t>LONGER-TERM CV OUTCOMES</w:t>
            </w:r>
          </w:p>
        </w:tc>
        <w:tc>
          <w:tcPr>
            <w:tcW w:w="2433" w:type="dxa"/>
            <w:tcBorders>
              <w:top w:val="single" w:sz="4" w:space="0" w:color="auto"/>
              <w:left w:val="single" w:sz="4" w:space="0" w:color="auto"/>
              <w:bottom w:val="single" w:sz="4" w:space="0" w:color="auto"/>
              <w:right w:val="single" w:sz="4" w:space="0" w:color="auto"/>
            </w:tcBorders>
            <w:shd w:val="clear" w:color="auto" w:fill="FFFFFF" w:themeFill="background1"/>
          </w:tcPr>
          <w:p w14:paraId="0D742D80" w14:textId="77777777" w:rsidR="00613766" w:rsidRPr="000F1DF9" w:rsidRDefault="00613766" w:rsidP="00900C1C">
            <w:pPr>
              <w:spacing w:after="0"/>
              <w:rPr>
                <w:rFonts w:eastAsia="Times New Roman"/>
              </w:rPr>
            </w:pPr>
            <w:r w:rsidRPr="000F1DF9">
              <w:rPr>
                <w:rFonts w:eastAsia="Times New Roman"/>
              </w:rPr>
              <w:t>Not pooled</w:t>
            </w:r>
          </w:p>
        </w:tc>
        <w:tc>
          <w:tcPr>
            <w:tcW w:w="2817" w:type="dxa"/>
            <w:tcBorders>
              <w:top w:val="single" w:sz="4" w:space="0" w:color="auto"/>
              <w:left w:val="single" w:sz="4" w:space="0" w:color="auto"/>
              <w:bottom w:val="single" w:sz="4" w:space="0" w:color="auto"/>
              <w:right w:val="single" w:sz="4" w:space="0" w:color="auto"/>
            </w:tcBorders>
            <w:shd w:val="clear" w:color="auto" w:fill="FFFFFF" w:themeFill="background1"/>
          </w:tcPr>
          <w:p w14:paraId="3D024CA9" w14:textId="77777777" w:rsidR="00613766" w:rsidRPr="000F1DF9" w:rsidRDefault="00613766" w:rsidP="00900C1C">
            <w:pPr>
              <w:spacing w:after="0"/>
              <w:rPr>
                <w:rFonts w:eastAsia="Times New Roman"/>
              </w:rPr>
            </w:pPr>
            <w:r w:rsidRPr="000F1DF9">
              <w:rPr>
                <w:rFonts w:eastAsia="Times New Roman"/>
              </w:rPr>
              <w:t>Not pooled</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1C43BBF9" w14:textId="77777777" w:rsidR="00613766" w:rsidRPr="000F1DF9" w:rsidRDefault="00613766" w:rsidP="00900C1C">
            <w:pPr>
              <w:spacing w:after="0"/>
              <w:rPr>
                <w:rFonts w:eastAsia="Times New Roman"/>
                <w:b/>
                <w:bCs/>
              </w:rPr>
            </w:pPr>
            <w:r w:rsidRPr="000F1DF9">
              <w:rPr>
                <w:rFonts w:eastAsia="Times New Roman"/>
              </w:rPr>
              <w:t>(0 studies)</w:t>
            </w:r>
          </w:p>
        </w:tc>
        <w:tc>
          <w:tcPr>
            <w:tcW w:w="1429" w:type="dxa"/>
            <w:tcBorders>
              <w:top w:val="single" w:sz="4" w:space="0" w:color="auto"/>
              <w:left w:val="single" w:sz="4" w:space="0" w:color="auto"/>
              <w:bottom w:val="single" w:sz="4" w:space="0" w:color="auto"/>
              <w:right w:val="single" w:sz="4" w:space="0" w:color="auto"/>
            </w:tcBorders>
            <w:shd w:val="clear" w:color="auto" w:fill="FFFFFF" w:themeFill="background1"/>
          </w:tcPr>
          <w:p w14:paraId="6D8F0B5B" w14:textId="77777777" w:rsidR="00613766" w:rsidRPr="000F1DF9" w:rsidRDefault="00613766" w:rsidP="00900C1C">
            <w:pPr>
              <w:spacing w:after="0"/>
              <w:rPr>
                <w:rFonts w:eastAsia="Times New Roman"/>
              </w:rPr>
            </w:pPr>
            <w:r w:rsidRPr="000F1DF9">
              <w:rPr>
                <w:rFonts w:eastAsia="Times New Roman"/>
              </w:rPr>
              <w:t>Not pooled</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Pr>
          <w:p w14:paraId="23B3A256"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Pr>
          <w:p w14:paraId="3D6795E2"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49EDD45F" w14:textId="77777777" w:rsidR="00613766" w:rsidRPr="000F1DF9" w:rsidRDefault="00613766" w:rsidP="00900C1C">
            <w:pPr>
              <w:spacing w:after="0"/>
              <w:ind w:right="-127"/>
              <w:rPr>
                <w:rFonts w:eastAsia="Times New Roman"/>
              </w:rPr>
            </w:pPr>
            <w:r w:rsidRPr="000F1DF9">
              <w:rPr>
                <w:rFonts w:eastAsia="Times New Roman"/>
              </w:rPr>
              <w:t>NA</w:t>
            </w:r>
          </w:p>
        </w:tc>
      </w:tr>
      <w:tr w:rsidR="00613766" w:rsidRPr="000F1DF9" w14:paraId="32FF930D" w14:textId="77777777" w:rsidTr="005A069D">
        <w:tc>
          <w:tcPr>
            <w:tcW w:w="4254" w:type="dxa"/>
            <w:tcBorders>
              <w:top w:val="single" w:sz="4" w:space="0" w:color="auto"/>
              <w:left w:val="single" w:sz="4" w:space="0" w:color="auto"/>
              <w:bottom w:val="single" w:sz="4" w:space="0" w:color="auto"/>
              <w:right w:val="single" w:sz="4" w:space="0" w:color="auto"/>
            </w:tcBorders>
            <w:shd w:val="clear" w:color="auto" w:fill="FFFFFF"/>
          </w:tcPr>
          <w:p w14:paraId="44C593C4" w14:textId="77777777" w:rsidR="00613766" w:rsidRPr="000F1DF9" w:rsidRDefault="00613766" w:rsidP="00900C1C">
            <w:pPr>
              <w:spacing w:after="0"/>
              <w:rPr>
                <w:rFonts w:eastAsia="Times New Roman"/>
                <w:b/>
                <w:bCs/>
              </w:rPr>
            </w:pPr>
            <w:r w:rsidRPr="000F1DF9">
              <w:rPr>
                <w:rFonts w:eastAsia="Times New Roman"/>
                <w:b/>
                <w:bCs/>
              </w:rPr>
              <w:t>WOMEN’S SATISFACTION WITH CARE</w:t>
            </w:r>
          </w:p>
        </w:tc>
        <w:tc>
          <w:tcPr>
            <w:tcW w:w="2433" w:type="dxa"/>
            <w:tcBorders>
              <w:top w:val="single" w:sz="4" w:space="0" w:color="auto"/>
              <w:left w:val="single" w:sz="4" w:space="0" w:color="auto"/>
              <w:bottom w:val="single" w:sz="4" w:space="0" w:color="auto"/>
              <w:right w:val="single" w:sz="4" w:space="0" w:color="auto"/>
            </w:tcBorders>
            <w:shd w:val="clear" w:color="auto" w:fill="FFFFFF"/>
          </w:tcPr>
          <w:p w14:paraId="6AC2A3F0" w14:textId="77777777" w:rsidR="00613766" w:rsidRPr="000F1DF9" w:rsidRDefault="00613766" w:rsidP="00900C1C">
            <w:pPr>
              <w:spacing w:after="0"/>
              <w:rPr>
                <w:rFonts w:eastAsia="Times New Roman"/>
              </w:rPr>
            </w:pPr>
            <w:r w:rsidRPr="000F1DF9">
              <w:rPr>
                <w:rFonts w:eastAsia="Times New Roman"/>
              </w:rPr>
              <w:t>Not pooled</w:t>
            </w:r>
          </w:p>
        </w:tc>
        <w:tc>
          <w:tcPr>
            <w:tcW w:w="2817" w:type="dxa"/>
            <w:tcBorders>
              <w:top w:val="single" w:sz="4" w:space="0" w:color="auto"/>
              <w:left w:val="single" w:sz="4" w:space="0" w:color="auto"/>
              <w:bottom w:val="single" w:sz="4" w:space="0" w:color="auto"/>
              <w:right w:val="single" w:sz="4" w:space="0" w:color="auto"/>
            </w:tcBorders>
            <w:shd w:val="clear" w:color="auto" w:fill="FFFFFF"/>
          </w:tcPr>
          <w:p w14:paraId="481810F1" w14:textId="77777777" w:rsidR="00613766" w:rsidRPr="000F1DF9" w:rsidRDefault="00613766" w:rsidP="00900C1C">
            <w:pPr>
              <w:spacing w:after="0"/>
              <w:rPr>
                <w:rFonts w:eastAsia="Times New Roman"/>
              </w:rPr>
            </w:pPr>
            <w:r w:rsidRPr="000F1DF9">
              <w:rPr>
                <w:rFonts w:eastAsia="Times New Roman"/>
              </w:rPr>
              <w:t>Not pooled</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5E4ED6D3" w14:textId="77777777" w:rsidR="00613766" w:rsidRPr="000F1DF9" w:rsidRDefault="00613766" w:rsidP="00900C1C">
            <w:pPr>
              <w:spacing w:after="0"/>
              <w:rPr>
                <w:rFonts w:eastAsia="Times New Roman"/>
              </w:rPr>
            </w:pPr>
            <w:r w:rsidRPr="000F1DF9">
              <w:rPr>
                <w:rFonts w:eastAsia="Times New Roman"/>
              </w:rPr>
              <w:t>(0 studies)</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11943E5D" w14:textId="77777777" w:rsidR="00613766" w:rsidRPr="000F1DF9" w:rsidRDefault="00613766" w:rsidP="00900C1C">
            <w:pPr>
              <w:spacing w:after="0"/>
              <w:rPr>
                <w:rFonts w:eastAsia="Times New Roman"/>
              </w:rPr>
            </w:pPr>
            <w:r w:rsidRPr="000F1DF9">
              <w:rPr>
                <w:rFonts w:eastAsia="Times New Roman"/>
              </w:rPr>
              <w:t>Not pooled</w:t>
            </w: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7F2923DD" w14:textId="77777777" w:rsidR="00613766" w:rsidRPr="000F1DF9" w:rsidRDefault="00613766" w:rsidP="00900C1C">
            <w:pPr>
              <w:spacing w:after="0"/>
              <w:rPr>
                <w:rFonts w:eastAsia="Times New Roman"/>
              </w:rPr>
            </w:pPr>
            <w:r w:rsidRPr="000F1DF9">
              <w:rPr>
                <w:rFonts w:eastAsia="Times New Roman"/>
              </w:rPr>
              <w:t>NA</w:t>
            </w: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6851CA52" w14:textId="77777777" w:rsidR="00613766" w:rsidRPr="000F1DF9" w:rsidRDefault="00613766" w:rsidP="00900C1C">
            <w:pPr>
              <w:spacing w:after="0"/>
              <w:rPr>
                <w:rFonts w:eastAsia="Times New Roman"/>
              </w:rPr>
            </w:pPr>
            <w:r w:rsidRPr="000F1DF9">
              <w:rPr>
                <w:rFonts w:eastAsia="Times New Roman"/>
              </w:rPr>
              <w:t>NA</w:t>
            </w:r>
          </w:p>
        </w:tc>
        <w:tc>
          <w:tcPr>
            <w:tcW w:w="1352" w:type="dxa"/>
            <w:tcBorders>
              <w:top w:val="single" w:sz="4" w:space="0" w:color="auto"/>
              <w:left w:val="single" w:sz="4" w:space="0" w:color="auto"/>
              <w:bottom w:val="single" w:sz="4" w:space="0" w:color="auto"/>
              <w:right w:val="single" w:sz="4" w:space="0" w:color="auto"/>
            </w:tcBorders>
            <w:shd w:val="clear" w:color="auto" w:fill="FFFFFF"/>
          </w:tcPr>
          <w:p w14:paraId="24CBA181" w14:textId="77777777" w:rsidR="00613766" w:rsidRPr="000F1DF9" w:rsidRDefault="00613766" w:rsidP="00900C1C">
            <w:pPr>
              <w:spacing w:after="0"/>
              <w:ind w:right="-127"/>
              <w:rPr>
                <w:rFonts w:eastAsia="Times New Roman"/>
              </w:rPr>
            </w:pPr>
            <w:r w:rsidRPr="000F1DF9">
              <w:rPr>
                <w:rFonts w:eastAsia="Times New Roman"/>
              </w:rPr>
              <w:t>NA</w:t>
            </w:r>
          </w:p>
        </w:tc>
      </w:tr>
    </w:tbl>
    <w:p w14:paraId="11B9349D" w14:textId="77777777" w:rsidR="00613766" w:rsidRPr="000F1DF9" w:rsidRDefault="00613766" w:rsidP="00613766"/>
    <w:p w14:paraId="09242B2D" w14:textId="77777777" w:rsidR="00613766" w:rsidRPr="000F1DF9" w:rsidRDefault="00613766" w:rsidP="00900C1C">
      <w:pPr>
        <w:spacing w:after="0"/>
      </w:pPr>
      <w:r w:rsidRPr="000F1DF9">
        <w:t xml:space="preserve">BP (blood pressure), CI (confidence interval), CV (cardiovascular), MAP (mean arterial pressure), MD (mean difference), NA (not applicable), </w:t>
      </w:r>
      <w:r>
        <w:t xml:space="preserve">PI (prediction interval), </w:t>
      </w:r>
      <w:r w:rsidRPr="000F1DF9">
        <w:t>RCT (randomi</w:t>
      </w:r>
      <w:r>
        <w:t>z</w:t>
      </w:r>
      <w:r w:rsidRPr="000F1DF9">
        <w:t>ed controlled trial), RR (relative risk)</w:t>
      </w:r>
    </w:p>
    <w:p w14:paraId="4B992368" w14:textId="77777777" w:rsidR="00613766" w:rsidRPr="000F1DF9" w:rsidRDefault="00613766" w:rsidP="00900C1C">
      <w:pPr>
        <w:shd w:val="clear" w:color="auto" w:fill="FFFFFF"/>
        <w:spacing w:after="0"/>
        <w:outlineLvl w:val="2"/>
        <w:rPr>
          <w:rFonts w:eastAsia="Times New Roman"/>
        </w:rPr>
      </w:pPr>
      <w:r w:rsidRPr="000F1DF9">
        <w:rPr>
          <w:rFonts w:eastAsia="Times New Roman"/>
        </w:rPr>
        <w:t>Rows in grey are subgroups of the same outcome.</w:t>
      </w:r>
    </w:p>
    <w:p w14:paraId="4CF02040" w14:textId="77777777" w:rsidR="00613766" w:rsidRPr="000F1DF9" w:rsidRDefault="00613766" w:rsidP="00900C1C">
      <w:pPr>
        <w:spacing w:after="0"/>
        <w:rPr>
          <w:rFonts w:eastAsia="Times New Roman"/>
        </w:rPr>
      </w:pPr>
      <w:r w:rsidRPr="000F1DF9">
        <w:rPr>
          <w:rFonts w:eastAsia="Times New Roman"/>
        </w:rPr>
        <w:t xml:space="preserve">* No events were reported in either trial arm. </w:t>
      </w:r>
    </w:p>
    <w:p w14:paraId="33121E6D" w14:textId="77777777" w:rsidR="00613766" w:rsidRPr="000F1DF9" w:rsidRDefault="00613766" w:rsidP="00900C1C">
      <w:pPr>
        <w:spacing w:after="0"/>
        <w:rPr>
          <w:rFonts w:eastAsia="Times New Roman"/>
        </w:rPr>
      </w:pPr>
      <w:r w:rsidRPr="000F1DF9">
        <w:rPr>
          <w:rFonts w:eastAsia="Times New Roman"/>
        </w:rPr>
        <w:t>† Test of heterogeneity not applicable as only one trial reported events in at least one group.</w:t>
      </w:r>
    </w:p>
    <w:p w14:paraId="59261A02" w14:textId="77777777" w:rsidR="00613766" w:rsidRPr="000F1DF9" w:rsidRDefault="00613766" w:rsidP="00900C1C">
      <w:pPr>
        <w:spacing w:after="0"/>
        <w:rPr>
          <w:rFonts w:eastAsia="Times New Roman"/>
        </w:rPr>
      </w:pPr>
      <w:r w:rsidRPr="000F1DF9">
        <w:rPr>
          <w:rFonts w:eastAsia="Times New Roman"/>
        </w:rPr>
        <w:t>ǂ Only mean BP values were provided, without standard deviation.</w:t>
      </w:r>
    </w:p>
    <w:p w14:paraId="25C09379" w14:textId="77777777" w:rsidR="00613766" w:rsidRDefault="00613766" w:rsidP="00900C1C">
      <w:pPr>
        <w:shd w:val="clear" w:color="auto" w:fill="FFFFFF"/>
        <w:spacing w:after="0"/>
        <w:outlineLvl w:val="2"/>
        <w:rPr>
          <w:rFonts w:eastAsia="Times New Roman"/>
        </w:rPr>
      </w:pPr>
      <w:r w:rsidRPr="000F1DF9">
        <w:rPr>
          <w:rFonts w:eastAsia="Times New Roman"/>
        </w:rPr>
        <w:t>§ Tau was also &gt;0 or p was &lt;0.10, indicating substantial heterogeneity.</w:t>
      </w:r>
    </w:p>
    <w:p w14:paraId="67E64D24" w14:textId="77777777" w:rsidR="00613766" w:rsidRPr="000F1DF9" w:rsidRDefault="00613766" w:rsidP="00900C1C">
      <w:pPr>
        <w:shd w:val="clear" w:color="auto" w:fill="FFFFFF"/>
        <w:spacing w:after="0"/>
        <w:outlineLvl w:val="2"/>
        <w:rPr>
          <w:rFonts w:eastAsia="Times New Roman"/>
        </w:rPr>
      </w:pPr>
      <w:r w:rsidRPr="00A14676">
        <w:rPr>
          <w:rFonts w:eastAsia="Times New Roman"/>
        </w:rPr>
        <w:t>ǁ By leave-out-one analysis, heterogeneity was attributable to the Sharma 2017 trial, exclusion of which reduced I</w:t>
      </w:r>
      <w:r w:rsidRPr="00A14676">
        <w:rPr>
          <w:rFonts w:eastAsia="Times New Roman"/>
          <w:vertAlign w:val="superscript"/>
        </w:rPr>
        <w:t>2</w:t>
      </w:r>
      <w:r w:rsidRPr="00A14676">
        <w:rPr>
          <w:rFonts w:eastAsia="Times New Roman"/>
        </w:rPr>
        <w:t xml:space="preserve"> to 6%, RR 2.07 (1.32 to 3.27), 95% PI (1.24-3.46).</w:t>
      </w:r>
    </w:p>
    <w:p w14:paraId="092A4329" w14:textId="77777777" w:rsidR="00613766" w:rsidRPr="000F1DF9" w:rsidRDefault="00613766" w:rsidP="00900C1C">
      <w:pPr>
        <w:spacing w:after="0"/>
        <w:rPr>
          <w:rFonts w:eastAsia="Times New Roman"/>
        </w:rPr>
      </w:pPr>
    </w:p>
    <w:p w14:paraId="4E1A5841" w14:textId="77777777" w:rsidR="00613766" w:rsidRDefault="00613766" w:rsidP="00613766">
      <w:pPr>
        <w:spacing w:after="0"/>
        <w:rPr>
          <w:vertAlign w:val="superscript"/>
        </w:rPr>
        <w:sectPr w:rsidR="00613766" w:rsidSect="00613766">
          <w:type w:val="continuous"/>
          <w:pgSz w:w="16840" w:h="11900" w:orient="landscape"/>
          <w:pgMar w:top="1440" w:right="1440" w:bottom="1348" w:left="1440" w:header="708" w:footer="708" w:gutter="0"/>
          <w:cols w:space="708"/>
          <w:docGrid w:linePitch="360"/>
        </w:sectPr>
      </w:pPr>
    </w:p>
    <w:p w14:paraId="355F30A5" w14:textId="77777777" w:rsidR="00613766" w:rsidRPr="000F1DF9" w:rsidRDefault="00613766" w:rsidP="00900C1C">
      <w:pPr>
        <w:spacing w:after="0"/>
      </w:pPr>
      <w:r w:rsidRPr="000F1DF9">
        <w:rPr>
          <w:vertAlign w:val="superscript"/>
        </w:rPr>
        <w:t>a</w:t>
      </w:r>
      <w:r>
        <w:rPr>
          <w:vertAlign w:val="superscript"/>
        </w:rPr>
        <w:t xml:space="preserve"> </w:t>
      </w:r>
      <w:r w:rsidRPr="000F1DF9">
        <w:t>High risk of bias</w:t>
      </w:r>
      <w:r w:rsidRPr="000F1DF9">
        <w:br/>
      </w:r>
      <w:r w:rsidRPr="000F1DF9">
        <w:rPr>
          <w:vertAlign w:val="superscript"/>
        </w:rPr>
        <w:t>b</w:t>
      </w:r>
      <w:r>
        <w:rPr>
          <w:vertAlign w:val="superscript"/>
        </w:rPr>
        <w:t xml:space="preserve"> </w:t>
      </w:r>
      <w:r w:rsidRPr="000F1DF9">
        <w:t>Very sample size &lt;100/group</w:t>
      </w:r>
      <w:r w:rsidRPr="000F1DF9">
        <w:br/>
      </w:r>
      <w:r w:rsidRPr="000F1DF9">
        <w:rPr>
          <w:vertAlign w:val="superscript"/>
        </w:rPr>
        <w:t>c</w:t>
      </w:r>
      <w:r>
        <w:t xml:space="preserve"> </w:t>
      </w:r>
      <w:r w:rsidRPr="000F1DF9">
        <w:t>Extremely small sample size &lt;50/group</w:t>
      </w:r>
      <w:r w:rsidRPr="000F1DF9">
        <w:br/>
      </w:r>
      <w:r w:rsidRPr="000F1DF9">
        <w:rPr>
          <w:vertAlign w:val="superscript"/>
        </w:rPr>
        <w:t>d</w:t>
      </w:r>
      <w:r>
        <w:t xml:space="preserve"> </w:t>
      </w:r>
      <w:r w:rsidRPr="000F1DF9">
        <w:t>At least two trials at high risk of bias</w:t>
      </w:r>
      <w:r w:rsidRPr="000F1DF9">
        <w:br/>
      </w:r>
      <w:r w:rsidRPr="000F1DF9">
        <w:rPr>
          <w:vertAlign w:val="superscript"/>
        </w:rPr>
        <w:t>e</w:t>
      </w:r>
      <w:r>
        <w:t xml:space="preserve"> </w:t>
      </w:r>
      <w:r w:rsidRPr="000F1DF9">
        <w:t>Small sample size &lt;150/group</w:t>
      </w:r>
      <w:r w:rsidRPr="000F1DF9">
        <w:br/>
      </w:r>
      <w:r w:rsidRPr="000F1DF9">
        <w:rPr>
          <w:vertAlign w:val="superscript"/>
        </w:rPr>
        <w:t>f</w:t>
      </w:r>
      <w:r>
        <w:t xml:space="preserve"> </w:t>
      </w:r>
      <w:r w:rsidRPr="000F1DF9">
        <w:t>I</w:t>
      </w:r>
      <w:r w:rsidRPr="000F1DF9">
        <w:rPr>
          <w:vertAlign w:val="superscript"/>
        </w:rPr>
        <w:t>2</w:t>
      </w:r>
      <w:r w:rsidRPr="000F1DF9">
        <w:t xml:space="preserve"> 31-60%</w:t>
      </w:r>
      <w:r w:rsidRPr="000F1DF9">
        <w:br/>
      </w:r>
      <w:r w:rsidRPr="000F1DF9">
        <w:rPr>
          <w:vertAlign w:val="superscript"/>
        </w:rPr>
        <w:t>g</w:t>
      </w:r>
      <w:r>
        <w:t xml:space="preserve"> </w:t>
      </w:r>
      <w:r w:rsidRPr="000F1DF9">
        <w:t>Grossly underpowered to assess this outcome</w:t>
      </w:r>
    </w:p>
    <w:p w14:paraId="63B8A687" w14:textId="77777777" w:rsidR="00613766" w:rsidRDefault="00613766" w:rsidP="00613766">
      <w:pPr>
        <w:spacing w:after="0"/>
        <w:sectPr w:rsidR="00613766" w:rsidSect="00900C1C">
          <w:type w:val="continuous"/>
          <w:pgSz w:w="16840" w:h="11900" w:orient="landscape"/>
          <w:pgMar w:top="1440" w:right="1440" w:bottom="1348" w:left="1440" w:header="708" w:footer="708" w:gutter="0"/>
          <w:cols w:num="2" w:space="708"/>
          <w:docGrid w:linePitch="360"/>
        </w:sectPr>
      </w:pPr>
    </w:p>
    <w:p w14:paraId="1FD9FEFD" w14:textId="77777777" w:rsidR="00613766" w:rsidRDefault="00613766" w:rsidP="00900C1C">
      <w:pPr>
        <w:spacing w:after="0"/>
      </w:pPr>
    </w:p>
    <w:p w14:paraId="7569B3E6" w14:textId="77777777" w:rsidR="00613766" w:rsidRDefault="00613766" w:rsidP="00613766">
      <w:pPr>
        <w:sectPr w:rsidR="00613766" w:rsidSect="00900C1C">
          <w:type w:val="continuous"/>
          <w:pgSz w:w="16840" w:h="11900" w:orient="landscape"/>
          <w:pgMar w:top="1440" w:right="1440" w:bottom="1348" w:left="1440" w:header="708" w:footer="708" w:gutter="0"/>
          <w:cols w:space="708"/>
          <w:docGrid w:linePitch="360"/>
        </w:sectPr>
      </w:pPr>
    </w:p>
    <w:p w14:paraId="4DA1055D" w14:textId="61E9BC5B" w:rsidR="00613766" w:rsidRPr="000F1DF9" w:rsidRDefault="00613766" w:rsidP="00613766">
      <w:r w:rsidRPr="000F1DF9">
        <w:lastRenderedPageBreak/>
        <w:t xml:space="preserve">Table </w:t>
      </w:r>
      <w:r>
        <w:t>S5</w:t>
      </w:r>
      <w:r w:rsidRPr="000F1DF9">
        <w:t>b:  Summary of findings for ANTIHYPERTENSIVE vs. OTHER antihypertensive (SEVERE postpartum hypertension)*</w:t>
      </w:r>
    </w:p>
    <w:tbl>
      <w:tblPr>
        <w:tblW w:w="14805" w:type="dxa"/>
        <w:tblInd w:w="-431" w:type="dxa"/>
        <w:tblBorders>
          <w:top w:val="single" w:sz="6" w:space="0" w:color="E4E5E7"/>
          <w:left w:val="single" w:sz="6" w:space="0" w:color="E4E5E7"/>
          <w:bottom w:val="single" w:sz="6" w:space="0" w:color="E4E5E7"/>
          <w:right w:val="single" w:sz="6" w:space="0" w:color="E4E5E7"/>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3687"/>
        <w:gridCol w:w="2268"/>
        <w:gridCol w:w="2983"/>
        <w:gridCol w:w="1560"/>
        <w:gridCol w:w="1552"/>
        <w:gridCol w:w="709"/>
        <w:gridCol w:w="709"/>
        <w:gridCol w:w="1337"/>
      </w:tblGrid>
      <w:tr w:rsidR="00613766" w:rsidRPr="000F1DF9" w14:paraId="118D3415" w14:textId="77777777" w:rsidTr="005A069D">
        <w:trPr>
          <w:tblHeader/>
        </w:trPr>
        <w:tc>
          <w:tcPr>
            <w:tcW w:w="3687"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5579B39" w14:textId="77777777" w:rsidR="00613766" w:rsidRPr="000F1DF9" w:rsidRDefault="00613766" w:rsidP="00900C1C">
            <w:pPr>
              <w:spacing w:after="0"/>
              <w:rPr>
                <w:b/>
                <w:bCs/>
              </w:rPr>
            </w:pPr>
            <w:r w:rsidRPr="000F1DF9">
              <w:rPr>
                <w:b/>
                <w:bCs/>
              </w:rPr>
              <w:t>Outcomes</w:t>
            </w:r>
          </w:p>
        </w:tc>
        <w:tc>
          <w:tcPr>
            <w:tcW w:w="226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CEABCC2" w14:textId="77777777" w:rsidR="00613766" w:rsidRPr="000F1DF9" w:rsidRDefault="00613766" w:rsidP="00900C1C">
            <w:pPr>
              <w:spacing w:after="0"/>
              <w:rPr>
                <w:b/>
                <w:bCs/>
              </w:rPr>
            </w:pPr>
            <w:r w:rsidRPr="000F1DF9">
              <w:rPr>
                <w:b/>
                <w:bCs/>
              </w:rPr>
              <w:t>Risk with alternative antihypertensive therapy</w:t>
            </w:r>
          </w:p>
        </w:tc>
        <w:tc>
          <w:tcPr>
            <w:tcW w:w="298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45863A0" w14:textId="77777777" w:rsidR="00613766" w:rsidRPr="000F1DF9" w:rsidRDefault="00613766" w:rsidP="00900C1C">
            <w:pPr>
              <w:spacing w:after="0"/>
              <w:rPr>
                <w:b/>
                <w:bCs/>
              </w:rPr>
            </w:pPr>
            <w:r w:rsidRPr="000F1DF9">
              <w:rPr>
                <w:b/>
                <w:bCs/>
              </w:rPr>
              <w:t>Risk with Antihypertensive therapy</w:t>
            </w:r>
            <w:r>
              <w:rPr>
                <w:b/>
                <w:bCs/>
              </w:rPr>
              <w:t xml:space="preserve"> </w:t>
            </w:r>
            <w:r w:rsidRPr="007518ED">
              <w:t>(95% PI if applicable)</w:t>
            </w:r>
          </w:p>
        </w:tc>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DF2C26C" w14:textId="77777777" w:rsidR="00613766" w:rsidRPr="000F1DF9" w:rsidRDefault="00613766" w:rsidP="00900C1C">
            <w:pPr>
              <w:spacing w:after="0"/>
              <w:ind w:right="-54"/>
              <w:rPr>
                <w:b/>
                <w:bCs/>
              </w:rPr>
            </w:pPr>
            <w:r w:rsidRPr="000F1DF9">
              <w:rPr>
                <w:b/>
                <w:bCs/>
              </w:rPr>
              <w:t xml:space="preserve">RR </w:t>
            </w:r>
            <w:r w:rsidRPr="000F1DF9">
              <w:rPr>
                <w:b/>
                <w:bCs/>
              </w:rPr>
              <w:br/>
              <w:t>(95% CI)</w:t>
            </w:r>
            <w:r>
              <w:rPr>
                <w:b/>
                <w:bCs/>
              </w:rPr>
              <w:t xml:space="preserve">, </w:t>
            </w:r>
            <w:r w:rsidRPr="00C14EB2">
              <w:rPr>
                <w:rFonts w:eastAsia="Times New Roman"/>
              </w:rPr>
              <w:t>(95% PI if applicable)</w:t>
            </w:r>
          </w:p>
        </w:tc>
        <w:tc>
          <w:tcPr>
            <w:tcW w:w="155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5198625" w14:textId="77777777" w:rsidR="00613766" w:rsidRPr="000F1DF9" w:rsidRDefault="00613766" w:rsidP="00900C1C">
            <w:pPr>
              <w:spacing w:after="0"/>
              <w:rPr>
                <w:b/>
                <w:bCs/>
              </w:rPr>
            </w:pPr>
            <w:r w:rsidRPr="000F1DF9">
              <w:rPr>
                <w:b/>
                <w:bCs/>
              </w:rPr>
              <w:t>N participants</w:t>
            </w:r>
            <w:r w:rsidRPr="000F1DF9">
              <w:rPr>
                <w:b/>
                <w:bCs/>
              </w:rPr>
              <w:br/>
              <w:t>(N studies)</w:t>
            </w:r>
          </w:p>
        </w:tc>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F3C1C45" w14:textId="77777777" w:rsidR="00613766" w:rsidRPr="000F1DF9" w:rsidRDefault="00613766" w:rsidP="00900C1C">
            <w:pPr>
              <w:spacing w:after="0"/>
              <w:rPr>
                <w:b/>
                <w:bCs/>
              </w:rPr>
            </w:pPr>
            <w:r w:rsidRPr="000F1DF9">
              <w:rPr>
                <w:b/>
                <w:bCs/>
              </w:rPr>
              <w:t>Tau</w:t>
            </w:r>
            <w:r w:rsidRPr="000F1DF9">
              <w:rPr>
                <w:b/>
                <w:bCs/>
                <w:vertAlign w:val="superscript"/>
              </w:rPr>
              <w:t>2</w:t>
            </w:r>
          </w:p>
        </w:tc>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015734F" w14:textId="77777777" w:rsidR="00613766" w:rsidRPr="000F1DF9" w:rsidRDefault="00613766" w:rsidP="00900C1C">
            <w:pPr>
              <w:spacing w:after="0"/>
              <w:rPr>
                <w:b/>
                <w:bCs/>
              </w:rPr>
            </w:pPr>
            <w:r w:rsidRPr="000F1DF9">
              <w:rPr>
                <w:b/>
                <w:bCs/>
              </w:rPr>
              <w:t>I</w:t>
            </w:r>
            <w:r w:rsidRPr="000F1DF9">
              <w:rPr>
                <w:b/>
                <w:bCs/>
                <w:vertAlign w:val="superscript"/>
              </w:rPr>
              <w:t>2</w:t>
            </w:r>
          </w:p>
        </w:tc>
        <w:tc>
          <w:tcPr>
            <w:tcW w:w="1337"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1F57B70" w14:textId="77777777" w:rsidR="00613766" w:rsidRPr="000F1DF9" w:rsidRDefault="00613766" w:rsidP="00900C1C">
            <w:pPr>
              <w:spacing w:after="0"/>
              <w:rPr>
                <w:b/>
                <w:bCs/>
              </w:rPr>
            </w:pPr>
            <w:r w:rsidRPr="000F1DF9">
              <w:rPr>
                <w:b/>
                <w:bCs/>
              </w:rPr>
              <w:t>Certainty of evidence</w:t>
            </w:r>
            <w:r w:rsidRPr="000F1DF9">
              <w:rPr>
                <w:b/>
                <w:bCs/>
              </w:rPr>
              <w:br/>
              <w:t>(GRADE)</w:t>
            </w:r>
          </w:p>
        </w:tc>
      </w:tr>
      <w:tr w:rsidR="00613766" w:rsidRPr="000F1DF9" w14:paraId="512764C2"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FFFFF"/>
          </w:tcPr>
          <w:p w14:paraId="7113CC8A" w14:textId="77777777" w:rsidR="00613766" w:rsidRPr="000F1DF9" w:rsidRDefault="00613766" w:rsidP="00900C1C">
            <w:pPr>
              <w:spacing w:after="0"/>
              <w:rPr>
                <w:b/>
                <w:bCs/>
              </w:rPr>
            </w:pPr>
            <w:r w:rsidRPr="000F1DF9">
              <w:rPr>
                <w:b/>
                <w:bCs/>
              </w:rPr>
              <w:t>BP CONTROL</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F9AABD7" w14:textId="77777777" w:rsidR="00613766" w:rsidRPr="000F1DF9" w:rsidRDefault="00613766" w:rsidP="00900C1C">
            <w:pPr>
              <w:spacing w:after="0"/>
            </w:pPr>
          </w:p>
        </w:tc>
        <w:tc>
          <w:tcPr>
            <w:tcW w:w="2983" w:type="dxa"/>
            <w:tcBorders>
              <w:top w:val="single" w:sz="4" w:space="0" w:color="auto"/>
              <w:left w:val="single" w:sz="4" w:space="0" w:color="auto"/>
              <w:bottom w:val="single" w:sz="4" w:space="0" w:color="auto"/>
              <w:right w:val="single" w:sz="4" w:space="0" w:color="auto"/>
            </w:tcBorders>
            <w:shd w:val="clear" w:color="auto" w:fill="FFFFFF"/>
          </w:tcPr>
          <w:p w14:paraId="0BBF2B8E" w14:textId="77777777" w:rsidR="00613766" w:rsidRPr="000F1DF9" w:rsidRDefault="00613766" w:rsidP="00900C1C">
            <w:pPr>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FF68EE6" w14:textId="77777777" w:rsidR="00613766" w:rsidRPr="000F1DF9" w:rsidRDefault="00613766" w:rsidP="00900C1C">
            <w:pPr>
              <w:spacing w:after="0"/>
            </w:pP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14:paraId="70D4DCC0" w14:textId="77777777" w:rsidR="00613766" w:rsidRPr="000F1DF9" w:rsidRDefault="00613766" w:rsidP="00900C1C">
            <w:pPr>
              <w:spacing w:after="0"/>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125B1BB" w14:textId="77777777" w:rsidR="00613766" w:rsidRPr="000F1DF9" w:rsidRDefault="00613766" w:rsidP="00900C1C">
            <w:pPr>
              <w:spacing w:after="0"/>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E200FB4" w14:textId="77777777" w:rsidR="00613766" w:rsidRPr="000F1DF9" w:rsidRDefault="00613766" w:rsidP="00900C1C">
            <w:pPr>
              <w:spacing w:after="0"/>
            </w:pP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7F072BC7" w14:textId="77777777" w:rsidR="00613766" w:rsidRPr="000F1DF9" w:rsidRDefault="00613766" w:rsidP="00900C1C">
            <w:pPr>
              <w:spacing w:after="0"/>
            </w:pPr>
          </w:p>
        </w:tc>
      </w:tr>
      <w:tr w:rsidR="00613766" w:rsidRPr="000F1DF9" w14:paraId="5621F367"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FFFFF"/>
          </w:tcPr>
          <w:p w14:paraId="6F513CDE" w14:textId="77777777" w:rsidR="00613766" w:rsidRPr="000F1DF9" w:rsidRDefault="00613766" w:rsidP="00900C1C">
            <w:pPr>
              <w:spacing w:after="0"/>
            </w:pPr>
            <w:r w:rsidRPr="000F1DF9">
              <w:t>POOR BP CONTROL</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A98FB0D" w14:textId="77777777" w:rsidR="00613766" w:rsidRPr="000F1DF9" w:rsidRDefault="00613766" w:rsidP="00900C1C">
            <w:pPr>
              <w:spacing w:after="0"/>
            </w:pPr>
          </w:p>
        </w:tc>
        <w:tc>
          <w:tcPr>
            <w:tcW w:w="2983" w:type="dxa"/>
            <w:tcBorders>
              <w:top w:val="single" w:sz="4" w:space="0" w:color="auto"/>
              <w:left w:val="single" w:sz="4" w:space="0" w:color="auto"/>
              <w:bottom w:val="single" w:sz="4" w:space="0" w:color="auto"/>
              <w:right w:val="single" w:sz="4" w:space="0" w:color="auto"/>
            </w:tcBorders>
            <w:shd w:val="clear" w:color="auto" w:fill="FFFFFF"/>
          </w:tcPr>
          <w:p w14:paraId="79E3D27F" w14:textId="77777777" w:rsidR="00613766" w:rsidRPr="000F1DF9" w:rsidRDefault="00613766" w:rsidP="00900C1C">
            <w:pPr>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40F5BDB" w14:textId="77777777" w:rsidR="00613766" w:rsidRPr="000F1DF9" w:rsidRDefault="00613766" w:rsidP="00900C1C">
            <w:pPr>
              <w:spacing w:after="0"/>
            </w:pP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14:paraId="4C43B501" w14:textId="77777777" w:rsidR="00613766" w:rsidRPr="000F1DF9" w:rsidRDefault="00613766" w:rsidP="00900C1C">
            <w:pPr>
              <w:spacing w:after="0"/>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C83B609" w14:textId="77777777" w:rsidR="00613766" w:rsidRPr="000F1DF9" w:rsidRDefault="00613766" w:rsidP="00900C1C">
            <w:pPr>
              <w:spacing w:after="0"/>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3EB6CD5" w14:textId="77777777" w:rsidR="00613766" w:rsidRPr="000F1DF9" w:rsidRDefault="00613766" w:rsidP="00900C1C">
            <w:pPr>
              <w:spacing w:after="0"/>
            </w:pP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39BB00FE" w14:textId="77777777" w:rsidR="00613766" w:rsidRPr="000F1DF9" w:rsidRDefault="00613766" w:rsidP="00900C1C">
            <w:pPr>
              <w:spacing w:after="0"/>
            </w:pPr>
          </w:p>
        </w:tc>
      </w:tr>
      <w:tr w:rsidR="00613766" w:rsidRPr="000F1DF9" w14:paraId="2FC692CD"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6F839C2B" w14:textId="77777777" w:rsidR="00613766" w:rsidRPr="000F1DF9" w:rsidRDefault="00613766" w:rsidP="00900C1C">
            <w:pPr>
              <w:spacing w:after="0"/>
            </w:pPr>
            <w:r w:rsidRPr="000F1DF9">
              <w:t>Poor BP control - labetalol vs hydralazine</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270B1116" w14:textId="77777777" w:rsidR="00613766" w:rsidRPr="000F1DF9" w:rsidRDefault="00613766" w:rsidP="00900C1C">
            <w:pPr>
              <w:spacing w:after="0"/>
            </w:pPr>
            <w:r w:rsidRPr="000F1DF9">
              <w:t>0 per 1000</w:t>
            </w:r>
            <w:r w:rsidRPr="000F1DF9">
              <w:br/>
            </w:r>
          </w:p>
        </w:tc>
        <w:tc>
          <w:tcPr>
            <w:tcW w:w="2983" w:type="dxa"/>
            <w:tcBorders>
              <w:top w:val="single" w:sz="4" w:space="0" w:color="auto"/>
              <w:left w:val="single" w:sz="4" w:space="0" w:color="auto"/>
              <w:bottom w:val="single" w:sz="4" w:space="0" w:color="auto"/>
              <w:right w:val="single" w:sz="4" w:space="0" w:color="auto"/>
            </w:tcBorders>
            <w:shd w:val="clear" w:color="auto" w:fill="FFFFFF"/>
            <w:hideMark/>
          </w:tcPr>
          <w:p w14:paraId="6E9B4F62" w14:textId="77777777" w:rsidR="00613766" w:rsidRPr="000F1DF9" w:rsidRDefault="00613766" w:rsidP="00900C1C">
            <w:pPr>
              <w:spacing w:after="0"/>
            </w:pPr>
            <w:r w:rsidRPr="000F1DF9">
              <w:t>0 per 1000</w:t>
            </w:r>
            <w:r w:rsidRPr="000F1DF9">
              <w:br/>
              <w:t>(0 to 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414D00" w14:textId="77777777" w:rsidR="00613766" w:rsidRPr="000F1DF9" w:rsidRDefault="00613766" w:rsidP="00900C1C">
            <w:pPr>
              <w:spacing w:after="0"/>
            </w:pPr>
            <w:r w:rsidRPr="000F1DF9">
              <w:t>RR 3.15</w:t>
            </w:r>
            <w:r w:rsidRPr="000F1DF9">
              <w:br/>
              <w:t>(0.13 to 75.05)</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33D023" w14:textId="77777777" w:rsidR="00613766" w:rsidRPr="000F1DF9" w:rsidRDefault="00613766" w:rsidP="00900C1C">
            <w:pPr>
              <w:spacing w:after="0"/>
            </w:pPr>
            <w:r w:rsidRPr="000F1DF9">
              <w:t>82</w:t>
            </w:r>
            <w:r w:rsidRPr="000F1DF9">
              <w:br/>
              <w:t>(1 RCT)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1C4D870"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AFEEC4"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67CA3F" w14:textId="77777777" w:rsidR="00613766" w:rsidRPr="000F1DF9" w:rsidRDefault="00613766" w:rsidP="00900C1C">
            <w:pPr>
              <w:spacing w:after="0"/>
            </w:pPr>
            <w:r w:rsidRPr="000F1DF9">
              <w:rPr>
                <w:rFonts w:ascii="Cambria Math" w:hAnsi="Cambria Math" w:cs="Cambria Math"/>
              </w:rPr>
              <w:t>⊕⊝⊝⊝</w:t>
            </w:r>
            <w:r w:rsidRPr="000F1DF9">
              <w:br/>
              <w:t>Very low</w:t>
            </w:r>
            <w:r w:rsidRPr="000F1DF9">
              <w:rPr>
                <w:vertAlign w:val="superscript"/>
              </w:rPr>
              <w:t>a,b</w:t>
            </w:r>
          </w:p>
        </w:tc>
      </w:tr>
      <w:tr w:rsidR="00613766" w:rsidRPr="000F1DF9" w14:paraId="2D2E6279"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FFFFF"/>
          </w:tcPr>
          <w:p w14:paraId="6FFA99FC" w14:textId="77777777" w:rsidR="00613766" w:rsidRPr="009F2353" w:rsidRDefault="00613766" w:rsidP="00900C1C">
            <w:pPr>
              <w:spacing w:after="0"/>
              <w:ind w:right="-66"/>
              <w:rPr>
                <w:b/>
                <w:bCs/>
              </w:rPr>
            </w:pPr>
            <w:r w:rsidRPr="009F2353">
              <w:rPr>
                <w:b/>
                <w:bCs/>
              </w:rPr>
              <w:t>ADDITIONAL ANTIHYPERTENSIVE THERAPY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BF25EBD" w14:textId="77777777" w:rsidR="00613766" w:rsidRPr="000F1DF9" w:rsidRDefault="00613766" w:rsidP="00900C1C">
            <w:pPr>
              <w:spacing w:after="0"/>
            </w:pPr>
          </w:p>
        </w:tc>
        <w:tc>
          <w:tcPr>
            <w:tcW w:w="2983" w:type="dxa"/>
            <w:tcBorders>
              <w:top w:val="single" w:sz="4" w:space="0" w:color="auto"/>
              <w:left w:val="single" w:sz="4" w:space="0" w:color="auto"/>
              <w:bottom w:val="single" w:sz="4" w:space="0" w:color="auto"/>
              <w:right w:val="single" w:sz="4" w:space="0" w:color="auto"/>
            </w:tcBorders>
            <w:shd w:val="clear" w:color="auto" w:fill="FFFFFF"/>
          </w:tcPr>
          <w:p w14:paraId="1C298527" w14:textId="77777777" w:rsidR="00613766" w:rsidRPr="000F1DF9" w:rsidRDefault="00613766" w:rsidP="00900C1C">
            <w:pPr>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FE5F2D2" w14:textId="77777777" w:rsidR="00613766" w:rsidRPr="000F1DF9" w:rsidRDefault="00613766" w:rsidP="00900C1C">
            <w:pPr>
              <w:spacing w:after="0"/>
            </w:pP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14:paraId="33A15155" w14:textId="77777777" w:rsidR="00613766" w:rsidRPr="000F1DF9" w:rsidRDefault="00613766" w:rsidP="00900C1C">
            <w:pPr>
              <w:spacing w:after="0"/>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EBA0B36" w14:textId="77777777" w:rsidR="00613766" w:rsidRPr="000F1DF9" w:rsidRDefault="00613766" w:rsidP="00900C1C">
            <w:pPr>
              <w:spacing w:after="0"/>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24CEE95" w14:textId="77777777" w:rsidR="00613766" w:rsidRPr="000F1DF9" w:rsidRDefault="00613766" w:rsidP="00900C1C">
            <w:pPr>
              <w:spacing w:after="0"/>
            </w:pP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6C69AD68" w14:textId="77777777" w:rsidR="00613766" w:rsidRPr="000F1DF9" w:rsidRDefault="00613766" w:rsidP="00900C1C">
            <w:pPr>
              <w:spacing w:after="0"/>
            </w:pPr>
          </w:p>
        </w:tc>
      </w:tr>
      <w:tr w:rsidR="00613766" w:rsidRPr="000F1DF9" w14:paraId="65B175FB"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8480D0" w14:textId="77777777" w:rsidR="00613766" w:rsidRPr="000F1DF9" w:rsidRDefault="00613766" w:rsidP="00900C1C">
            <w:pPr>
              <w:spacing w:after="0"/>
            </w:pPr>
            <w:r w:rsidRPr="000F1DF9">
              <w:t>Additional antihypertensive required - other antihypertensive vs nifedipine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4EA8FE" w14:textId="77777777" w:rsidR="00613766" w:rsidRPr="000F1DF9" w:rsidRDefault="00613766" w:rsidP="00900C1C">
            <w:pPr>
              <w:spacing w:after="0"/>
            </w:pPr>
            <w:r w:rsidRPr="000F1DF9">
              <w:t>194 per 1000</w:t>
            </w:r>
            <w:r w:rsidRPr="000F1DF9">
              <w:br/>
            </w:r>
          </w:p>
        </w:tc>
        <w:tc>
          <w:tcPr>
            <w:tcW w:w="2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B5F4AA" w14:textId="77777777" w:rsidR="00613766" w:rsidRPr="000F1DF9" w:rsidRDefault="00613766" w:rsidP="00900C1C">
            <w:pPr>
              <w:spacing w:after="0"/>
            </w:pPr>
            <w:r w:rsidRPr="000F1DF9">
              <w:t>198 per 1000</w:t>
            </w:r>
            <w:r w:rsidRPr="000F1DF9">
              <w:br/>
              <w:t>(51 to 885)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77CFCF" w14:textId="77777777" w:rsidR="00613766" w:rsidRPr="000F1DF9" w:rsidRDefault="00613766" w:rsidP="00900C1C">
            <w:pPr>
              <w:spacing w:after="0"/>
            </w:pPr>
            <w:r w:rsidRPr="000F1DF9">
              <w:t>RR 2.02</w:t>
            </w:r>
            <w:r w:rsidRPr="000F1DF9">
              <w:br/>
              <w:t>(0.74 to 5.55)</w:t>
            </w:r>
            <w:r>
              <w:t>, (95% PI: 0.49 to 8.29))</w:t>
            </w:r>
          </w:p>
        </w:tc>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6C1EEC" w14:textId="77777777" w:rsidR="00613766" w:rsidRPr="000F1DF9" w:rsidRDefault="00613766" w:rsidP="00900C1C">
            <w:pPr>
              <w:spacing w:after="0"/>
            </w:pPr>
            <w:r w:rsidRPr="000F1DF9">
              <w:t>142</w:t>
            </w:r>
            <w:r w:rsidRPr="000F1DF9">
              <w:br/>
              <w:t>(3 RCTs)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B450F"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53E12" w14:textId="77777777" w:rsidR="00613766" w:rsidRPr="000F1DF9" w:rsidRDefault="00613766" w:rsidP="00900C1C">
            <w:pPr>
              <w:spacing w:after="0"/>
            </w:pPr>
            <w:r>
              <w:t>30%</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EB087D" w14:textId="77777777" w:rsidR="00613766" w:rsidRPr="000F1DF9" w:rsidRDefault="00613766" w:rsidP="00900C1C">
            <w:pPr>
              <w:spacing w:after="0"/>
            </w:pPr>
            <w:r w:rsidRPr="000F1DF9">
              <w:rPr>
                <w:rFonts w:ascii="Cambria Math" w:hAnsi="Cambria Math" w:cs="Cambria Math"/>
              </w:rPr>
              <w:t>⊕⊝⊝⊝</w:t>
            </w:r>
            <w:r w:rsidRPr="000F1DF9">
              <w:br/>
              <w:t>Very low</w:t>
            </w:r>
            <w:r w:rsidRPr="000F1DF9">
              <w:rPr>
                <w:vertAlign w:val="superscript"/>
              </w:rPr>
              <w:t>a,f</w:t>
            </w:r>
          </w:p>
        </w:tc>
      </w:tr>
      <w:tr w:rsidR="00613766" w:rsidRPr="000F1DF9" w14:paraId="40DFB18D"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07FE77" w14:textId="77777777" w:rsidR="00613766" w:rsidRPr="000F1DF9" w:rsidRDefault="00613766" w:rsidP="00900C1C">
            <w:pPr>
              <w:spacing w:after="0"/>
            </w:pPr>
            <w:r w:rsidRPr="000F1DF9">
              <w:t>Additional antihypertensive required - clonidine vs captopril</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BA04BB" w14:textId="77777777" w:rsidR="00613766" w:rsidRPr="000F1DF9" w:rsidRDefault="00613766" w:rsidP="00900C1C">
            <w:pPr>
              <w:spacing w:after="0"/>
            </w:pPr>
            <w:r w:rsidRPr="000F1DF9">
              <w:t>822 per 1000</w:t>
            </w:r>
            <w:r w:rsidRPr="000F1DF9">
              <w:br/>
            </w:r>
          </w:p>
        </w:tc>
        <w:tc>
          <w:tcPr>
            <w:tcW w:w="2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544A2E" w14:textId="77777777" w:rsidR="00613766" w:rsidRPr="000F1DF9" w:rsidRDefault="00613766" w:rsidP="00900C1C">
            <w:pPr>
              <w:spacing w:after="0"/>
            </w:pPr>
            <w:r w:rsidRPr="000F1DF9">
              <w:t>814 per 1000</w:t>
            </w:r>
            <w:r w:rsidRPr="000F1DF9">
              <w:br/>
              <w:t>(666 to 995)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AEB528" w14:textId="77777777" w:rsidR="00613766" w:rsidRPr="000F1DF9" w:rsidRDefault="00613766" w:rsidP="00900C1C">
            <w:pPr>
              <w:spacing w:after="0"/>
            </w:pPr>
            <w:r w:rsidRPr="000F1DF9">
              <w:t>RR 0.99</w:t>
            </w:r>
            <w:r w:rsidRPr="000F1DF9">
              <w:br/>
              <w:t>(0.81 to 1.21)</w:t>
            </w:r>
          </w:p>
        </w:tc>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688F7B" w14:textId="77777777" w:rsidR="00613766" w:rsidRPr="000F1DF9" w:rsidRDefault="00613766" w:rsidP="00900C1C">
            <w:pPr>
              <w:spacing w:after="0"/>
            </w:pPr>
            <w:r w:rsidRPr="000F1DF9">
              <w:t>88</w:t>
            </w:r>
            <w:r w:rsidRPr="000F1DF9">
              <w:br/>
              <w:t>(1 RCT)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53441"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C281E5"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FE17B1" w14:textId="77777777" w:rsidR="00613766" w:rsidRPr="000F1DF9" w:rsidRDefault="00613766" w:rsidP="00900C1C">
            <w:pPr>
              <w:spacing w:after="0"/>
            </w:pPr>
            <w:r w:rsidRPr="000F1DF9">
              <w:rPr>
                <w:rFonts w:ascii="Cambria Math" w:hAnsi="Cambria Math" w:cs="Cambria Math"/>
              </w:rPr>
              <w:t>⊕⊝⊝⊝</w:t>
            </w:r>
            <w:r w:rsidRPr="000F1DF9">
              <w:br/>
              <w:t>Very low</w:t>
            </w:r>
            <w:r w:rsidRPr="000F1DF9">
              <w:rPr>
                <w:vertAlign w:val="superscript"/>
              </w:rPr>
              <w:t>b</w:t>
            </w:r>
          </w:p>
        </w:tc>
      </w:tr>
      <w:tr w:rsidR="00613766" w:rsidRPr="000F1DF9" w14:paraId="2E1FD867"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tcPr>
          <w:p w14:paraId="60AB364D" w14:textId="77777777" w:rsidR="00613766" w:rsidRPr="000F1DF9" w:rsidRDefault="00613766" w:rsidP="00900C1C">
            <w:pPr>
              <w:spacing w:after="0"/>
            </w:pPr>
            <w:r w:rsidRPr="000F1DF9">
              <w:t>BP VALUES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34F1E23" w14:textId="77777777" w:rsidR="00613766" w:rsidRPr="000F1DF9" w:rsidRDefault="00613766" w:rsidP="00900C1C">
            <w:pPr>
              <w:spacing w:after="0"/>
            </w:pPr>
          </w:p>
        </w:tc>
        <w:tc>
          <w:tcPr>
            <w:tcW w:w="2983" w:type="dxa"/>
            <w:tcBorders>
              <w:top w:val="single" w:sz="4" w:space="0" w:color="auto"/>
              <w:left w:val="single" w:sz="4" w:space="0" w:color="auto"/>
              <w:bottom w:val="single" w:sz="4" w:space="0" w:color="auto"/>
              <w:right w:val="single" w:sz="4" w:space="0" w:color="auto"/>
            </w:tcBorders>
            <w:shd w:val="clear" w:color="auto" w:fill="FFFFFF" w:themeFill="background1"/>
          </w:tcPr>
          <w:p w14:paraId="2D43E95A" w14:textId="77777777" w:rsidR="00613766" w:rsidRPr="000F1DF9" w:rsidRDefault="00613766" w:rsidP="00900C1C">
            <w:pPr>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15BE3DC" w14:textId="77777777" w:rsidR="00613766" w:rsidRPr="000F1DF9" w:rsidRDefault="00613766" w:rsidP="00900C1C">
            <w:pPr>
              <w:spacing w:after="0"/>
            </w:pP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D41314F" w14:textId="77777777" w:rsidR="00613766" w:rsidRPr="000F1DF9" w:rsidRDefault="00613766" w:rsidP="00900C1C">
            <w:pPr>
              <w:spacing w:after="0"/>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90D7AFE" w14:textId="77777777" w:rsidR="00613766" w:rsidRPr="000F1DF9" w:rsidRDefault="00613766" w:rsidP="00900C1C">
            <w:pPr>
              <w:spacing w:after="0"/>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5342D35" w14:textId="77777777" w:rsidR="00613766" w:rsidRPr="000F1DF9" w:rsidRDefault="00613766" w:rsidP="00900C1C">
            <w:pPr>
              <w:spacing w:after="0"/>
            </w:pP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tcPr>
          <w:p w14:paraId="3DB6EFF1" w14:textId="77777777" w:rsidR="00613766" w:rsidRPr="000F1DF9" w:rsidRDefault="00613766" w:rsidP="00900C1C">
            <w:pPr>
              <w:spacing w:after="0"/>
            </w:pPr>
          </w:p>
        </w:tc>
      </w:tr>
      <w:tr w:rsidR="00613766" w:rsidRPr="000F1DF9" w14:paraId="13EB9326"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BDB7D2" w14:textId="77777777" w:rsidR="00613766" w:rsidRPr="000F1DF9" w:rsidRDefault="00613766" w:rsidP="00900C1C">
            <w:pPr>
              <w:spacing w:after="0"/>
            </w:pPr>
            <w:r w:rsidRPr="000F1DF9">
              <w:t>Systolic BP - diltiazem vs nifedipine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41A2F2" w14:textId="77777777" w:rsidR="00613766" w:rsidRPr="000F1DF9" w:rsidRDefault="00613766" w:rsidP="00900C1C">
            <w:pPr>
              <w:spacing w:after="0"/>
            </w:pPr>
            <w:r w:rsidRPr="000F1DF9">
              <w:t>Mean was 0</w:t>
            </w:r>
          </w:p>
        </w:tc>
        <w:tc>
          <w:tcPr>
            <w:tcW w:w="2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14E578" w14:textId="77777777" w:rsidR="00613766" w:rsidRPr="000F1DF9" w:rsidRDefault="00613766" w:rsidP="00900C1C">
            <w:pPr>
              <w:spacing w:after="0"/>
            </w:pPr>
            <w:r w:rsidRPr="000F1DF9">
              <w:t>MD 13.6 lower</w:t>
            </w:r>
            <w:r w:rsidRPr="000F1DF9">
              <w:br/>
              <w:t>(19.43 lower to 7.77 lower)</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B41857" w14:textId="77777777" w:rsidR="00613766" w:rsidRPr="000F1DF9" w:rsidRDefault="00613766" w:rsidP="00900C1C">
            <w:pPr>
              <w:spacing w:after="0"/>
            </w:pPr>
            <w:r w:rsidRPr="000F1DF9">
              <w:t>NA</w:t>
            </w:r>
          </w:p>
        </w:tc>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16A33D" w14:textId="77777777" w:rsidR="00613766" w:rsidRPr="000F1DF9" w:rsidRDefault="00613766" w:rsidP="00900C1C">
            <w:pPr>
              <w:spacing w:after="0"/>
            </w:pPr>
            <w:r w:rsidRPr="000F1DF9">
              <w:t>42</w:t>
            </w:r>
            <w:r w:rsidRPr="000F1DF9">
              <w:br/>
              <w:t>(1 RCT)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8128A3"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0C802"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05E9EB" w14:textId="77777777" w:rsidR="00613766" w:rsidRPr="000F1DF9" w:rsidRDefault="00613766" w:rsidP="00900C1C">
            <w:pPr>
              <w:spacing w:after="0"/>
            </w:pPr>
            <w:r w:rsidRPr="000F1DF9">
              <w:rPr>
                <w:rFonts w:ascii="Cambria Math" w:hAnsi="Cambria Math" w:cs="Cambria Math"/>
              </w:rPr>
              <w:t>⊕⊝⊝⊝</w:t>
            </w:r>
            <w:r w:rsidRPr="000F1DF9">
              <w:br/>
              <w:t>Very low</w:t>
            </w:r>
            <w:r w:rsidRPr="000F1DF9">
              <w:rPr>
                <w:vertAlign w:val="superscript"/>
              </w:rPr>
              <w:t>a,b</w:t>
            </w:r>
          </w:p>
        </w:tc>
      </w:tr>
      <w:tr w:rsidR="00613766" w:rsidRPr="000F1DF9" w14:paraId="51668E8D"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78C3D0" w14:textId="77777777" w:rsidR="00613766" w:rsidRPr="000F1DF9" w:rsidRDefault="00613766" w:rsidP="00900C1C">
            <w:pPr>
              <w:spacing w:after="0"/>
            </w:pPr>
            <w:r w:rsidRPr="000F1DF9">
              <w:t>Systolic BP - hydralazine vs nifedipine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FCE671" w14:textId="77777777" w:rsidR="00613766" w:rsidRPr="000F1DF9" w:rsidRDefault="00613766" w:rsidP="00900C1C">
            <w:pPr>
              <w:spacing w:after="0"/>
            </w:pPr>
            <w:r w:rsidRPr="000F1DF9">
              <w:t>Mean was 0</w:t>
            </w:r>
          </w:p>
        </w:tc>
        <w:tc>
          <w:tcPr>
            <w:tcW w:w="2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215BC3" w14:textId="77777777" w:rsidR="00613766" w:rsidRPr="000F1DF9" w:rsidRDefault="00613766" w:rsidP="00900C1C">
            <w:pPr>
              <w:spacing w:after="0"/>
              <w:ind w:right="-199"/>
            </w:pPr>
            <w:r w:rsidRPr="000F1DF9">
              <w:t>MD 5.6 lower</w:t>
            </w:r>
            <w:r w:rsidRPr="000F1DF9">
              <w:br/>
              <w:t>(15.14 lower to 3.94 higher)</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CA1219" w14:textId="77777777" w:rsidR="00613766" w:rsidRPr="000F1DF9" w:rsidRDefault="00613766" w:rsidP="00900C1C">
            <w:pPr>
              <w:spacing w:after="0"/>
            </w:pPr>
            <w:r w:rsidRPr="000F1DF9">
              <w:t>NA</w:t>
            </w:r>
          </w:p>
        </w:tc>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24FCC9" w14:textId="77777777" w:rsidR="00613766" w:rsidRPr="000F1DF9" w:rsidRDefault="00613766" w:rsidP="00900C1C">
            <w:pPr>
              <w:spacing w:after="0"/>
            </w:pPr>
            <w:r w:rsidRPr="000F1DF9">
              <w:t>38</w:t>
            </w:r>
            <w:r w:rsidRPr="000F1DF9">
              <w:br/>
              <w:t>(1 RCT)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26B3B"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D8A9D3"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F7D301" w14:textId="77777777" w:rsidR="00613766" w:rsidRPr="000F1DF9" w:rsidRDefault="00613766" w:rsidP="00900C1C">
            <w:pPr>
              <w:spacing w:after="0"/>
            </w:pPr>
            <w:r w:rsidRPr="000F1DF9">
              <w:rPr>
                <w:rFonts w:ascii="Cambria Math" w:hAnsi="Cambria Math" w:cs="Cambria Math"/>
              </w:rPr>
              <w:t>⊕⊝⊝⊝</w:t>
            </w:r>
            <w:r w:rsidRPr="000F1DF9">
              <w:br/>
              <w:t>Very low</w:t>
            </w:r>
            <w:r w:rsidRPr="000F1DF9">
              <w:rPr>
                <w:vertAlign w:val="superscript"/>
              </w:rPr>
              <w:t>a,b</w:t>
            </w:r>
          </w:p>
        </w:tc>
      </w:tr>
      <w:tr w:rsidR="00613766" w:rsidRPr="000F1DF9" w14:paraId="754710A7"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77921C" w14:textId="77777777" w:rsidR="00613766" w:rsidRPr="000F1DF9" w:rsidRDefault="00613766" w:rsidP="00900C1C">
            <w:pPr>
              <w:spacing w:after="0"/>
            </w:pPr>
            <w:r w:rsidRPr="000F1DF9">
              <w:t>Systolic BP - clonidine vs captopril</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2D22AD" w14:textId="77777777" w:rsidR="00613766" w:rsidRPr="000F1DF9" w:rsidRDefault="00613766" w:rsidP="00900C1C">
            <w:pPr>
              <w:spacing w:after="0"/>
            </w:pPr>
            <w:r w:rsidRPr="000F1DF9">
              <w:t>Mean was 0</w:t>
            </w:r>
          </w:p>
        </w:tc>
        <w:tc>
          <w:tcPr>
            <w:tcW w:w="2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980CE8" w14:textId="77777777" w:rsidR="00613766" w:rsidRPr="000F1DF9" w:rsidRDefault="00613766" w:rsidP="00900C1C">
            <w:pPr>
              <w:spacing w:after="0"/>
            </w:pPr>
            <w:r w:rsidRPr="000F1DF9">
              <w:t>MD 3 lower</w:t>
            </w:r>
            <w:r w:rsidRPr="000F1DF9">
              <w:br/>
              <w:t>(8.66 lower to 2.66 higher)</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33F3C0" w14:textId="77777777" w:rsidR="00613766" w:rsidRPr="000F1DF9" w:rsidRDefault="00613766" w:rsidP="00900C1C">
            <w:pPr>
              <w:spacing w:after="0"/>
            </w:pPr>
            <w:r w:rsidRPr="000F1DF9">
              <w:t>NA</w:t>
            </w:r>
          </w:p>
        </w:tc>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1AF3ED" w14:textId="77777777" w:rsidR="00613766" w:rsidRPr="000F1DF9" w:rsidRDefault="00613766" w:rsidP="00900C1C">
            <w:pPr>
              <w:spacing w:after="0"/>
            </w:pPr>
            <w:r w:rsidRPr="000F1DF9">
              <w:t>88</w:t>
            </w:r>
            <w:r w:rsidRPr="000F1DF9">
              <w:br/>
              <w:t>(1 RCT)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0CA982"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FB4F9"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5E78A4" w14:textId="77777777" w:rsidR="00613766" w:rsidRPr="000F1DF9" w:rsidRDefault="00613766" w:rsidP="00900C1C">
            <w:pPr>
              <w:spacing w:after="0"/>
            </w:pPr>
            <w:r w:rsidRPr="000F1DF9">
              <w:rPr>
                <w:rFonts w:ascii="Cambria Math" w:hAnsi="Cambria Math" w:cs="Cambria Math"/>
              </w:rPr>
              <w:t>⊕⊝⊝⊝</w:t>
            </w:r>
            <w:r w:rsidRPr="000F1DF9">
              <w:br/>
              <w:t>Very low</w:t>
            </w:r>
            <w:r w:rsidRPr="000F1DF9">
              <w:rPr>
                <w:vertAlign w:val="superscript"/>
              </w:rPr>
              <w:t>b</w:t>
            </w:r>
          </w:p>
        </w:tc>
      </w:tr>
      <w:tr w:rsidR="00613766" w:rsidRPr="000F1DF9" w14:paraId="3EA6513C"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FFFFF"/>
          </w:tcPr>
          <w:p w14:paraId="4256D825" w14:textId="77777777" w:rsidR="00613766" w:rsidRPr="000F1DF9" w:rsidRDefault="00613766" w:rsidP="00900C1C">
            <w:pPr>
              <w:spacing w:after="0"/>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8AED87D" w14:textId="77777777" w:rsidR="00613766" w:rsidRPr="000F1DF9" w:rsidRDefault="00613766" w:rsidP="00900C1C">
            <w:pPr>
              <w:spacing w:after="0"/>
            </w:pPr>
          </w:p>
        </w:tc>
        <w:tc>
          <w:tcPr>
            <w:tcW w:w="2983" w:type="dxa"/>
            <w:tcBorders>
              <w:top w:val="single" w:sz="4" w:space="0" w:color="auto"/>
              <w:left w:val="single" w:sz="4" w:space="0" w:color="auto"/>
              <w:bottom w:val="single" w:sz="4" w:space="0" w:color="auto"/>
              <w:right w:val="single" w:sz="4" w:space="0" w:color="auto"/>
            </w:tcBorders>
            <w:shd w:val="clear" w:color="auto" w:fill="FFFFFF"/>
          </w:tcPr>
          <w:p w14:paraId="06B3ED1C" w14:textId="77777777" w:rsidR="00613766" w:rsidRPr="000F1DF9" w:rsidRDefault="00613766" w:rsidP="00900C1C">
            <w:pPr>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F9BF967" w14:textId="77777777" w:rsidR="00613766" w:rsidRPr="000F1DF9" w:rsidRDefault="00613766" w:rsidP="00900C1C">
            <w:pPr>
              <w:spacing w:after="0"/>
            </w:pPr>
          </w:p>
        </w:tc>
        <w:tc>
          <w:tcPr>
            <w:tcW w:w="1552" w:type="dxa"/>
            <w:tcBorders>
              <w:top w:val="single" w:sz="4" w:space="0" w:color="auto"/>
              <w:left w:val="single" w:sz="4" w:space="0" w:color="auto"/>
              <w:bottom w:val="single" w:sz="4" w:space="0" w:color="auto"/>
              <w:right w:val="single" w:sz="4" w:space="0" w:color="auto"/>
            </w:tcBorders>
            <w:shd w:val="clear" w:color="auto" w:fill="FFFFFF"/>
          </w:tcPr>
          <w:p w14:paraId="5DBBC107" w14:textId="77777777" w:rsidR="00613766" w:rsidRPr="000F1DF9" w:rsidRDefault="00613766" w:rsidP="00900C1C">
            <w:pPr>
              <w:spacing w:after="0"/>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6E916DE" w14:textId="77777777" w:rsidR="00613766" w:rsidRPr="000F1DF9" w:rsidRDefault="00613766" w:rsidP="00900C1C">
            <w:pPr>
              <w:spacing w:after="0"/>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71EF6A6" w14:textId="77777777" w:rsidR="00613766" w:rsidRPr="000F1DF9" w:rsidRDefault="00613766" w:rsidP="00900C1C">
            <w:pPr>
              <w:spacing w:after="0"/>
            </w:pPr>
          </w:p>
        </w:tc>
        <w:tc>
          <w:tcPr>
            <w:tcW w:w="1337" w:type="dxa"/>
            <w:tcBorders>
              <w:top w:val="single" w:sz="4" w:space="0" w:color="auto"/>
              <w:left w:val="single" w:sz="4" w:space="0" w:color="auto"/>
              <w:bottom w:val="single" w:sz="4" w:space="0" w:color="auto"/>
              <w:right w:val="single" w:sz="4" w:space="0" w:color="auto"/>
            </w:tcBorders>
            <w:shd w:val="clear" w:color="auto" w:fill="FFFFFF"/>
          </w:tcPr>
          <w:p w14:paraId="39E91A64" w14:textId="77777777" w:rsidR="00613766" w:rsidRPr="000F1DF9" w:rsidRDefault="00613766" w:rsidP="00900C1C">
            <w:pPr>
              <w:spacing w:after="0"/>
            </w:pPr>
          </w:p>
        </w:tc>
      </w:tr>
      <w:tr w:rsidR="00613766" w:rsidRPr="000F1DF9" w14:paraId="43720F66"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873BA6" w14:textId="77777777" w:rsidR="00613766" w:rsidRPr="000F1DF9" w:rsidRDefault="00613766" w:rsidP="00900C1C">
            <w:pPr>
              <w:spacing w:after="0"/>
              <w:rPr>
                <w:lang w:val="pt-PT"/>
              </w:rPr>
            </w:pPr>
            <w:r w:rsidRPr="000F1DF9">
              <w:rPr>
                <w:lang w:val="pt-PT"/>
              </w:rPr>
              <w:lastRenderedPageBreak/>
              <w:t>Diastolic BP - diltiazem vs nifedipine</w:t>
            </w:r>
            <w:r w:rsidRPr="000F1DF9" w:rsidDel="00BE019A">
              <w:rPr>
                <w:lang w:val="pt-PT"/>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080269" w14:textId="77777777" w:rsidR="00613766" w:rsidRPr="000F1DF9" w:rsidRDefault="00613766" w:rsidP="00900C1C">
            <w:pPr>
              <w:spacing w:after="0"/>
            </w:pPr>
            <w:r w:rsidRPr="000F1DF9">
              <w:t>Mean was 0</w:t>
            </w:r>
          </w:p>
        </w:tc>
        <w:tc>
          <w:tcPr>
            <w:tcW w:w="2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5124FB" w14:textId="77777777" w:rsidR="00613766" w:rsidRPr="000F1DF9" w:rsidRDefault="00613766" w:rsidP="00900C1C">
            <w:pPr>
              <w:spacing w:after="0"/>
            </w:pPr>
            <w:r w:rsidRPr="000F1DF9">
              <w:t>MD 8.8 lower</w:t>
            </w:r>
            <w:r w:rsidRPr="000F1DF9">
              <w:br/>
              <w:t>(13.04 lower to 4.56 lower)</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45273" w14:textId="77777777" w:rsidR="00613766" w:rsidRPr="000F1DF9" w:rsidRDefault="00613766" w:rsidP="00900C1C">
            <w:pPr>
              <w:spacing w:after="0"/>
            </w:pPr>
            <w:r w:rsidRPr="000F1DF9">
              <w:t>NA</w:t>
            </w:r>
          </w:p>
        </w:tc>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DBF87F" w14:textId="77777777" w:rsidR="00613766" w:rsidRPr="000F1DF9" w:rsidRDefault="00613766" w:rsidP="00900C1C">
            <w:pPr>
              <w:spacing w:after="0"/>
            </w:pPr>
            <w:r w:rsidRPr="000F1DF9">
              <w:t>42</w:t>
            </w:r>
            <w:r w:rsidRPr="000F1DF9">
              <w:br/>
              <w:t>(1 RCT)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8D735"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C4F980"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A476E5" w14:textId="77777777" w:rsidR="00613766" w:rsidRPr="000F1DF9" w:rsidRDefault="00613766" w:rsidP="00900C1C">
            <w:pPr>
              <w:spacing w:after="0"/>
            </w:pPr>
            <w:r w:rsidRPr="000F1DF9">
              <w:rPr>
                <w:rFonts w:ascii="Cambria Math" w:hAnsi="Cambria Math" w:cs="Cambria Math"/>
              </w:rPr>
              <w:t>⊕⊝⊝⊝</w:t>
            </w:r>
            <w:r w:rsidRPr="000F1DF9">
              <w:br/>
              <w:t>Very low</w:t>
            </w:r>
            <w:r w:rsidRPr="000F1DF9">
              <w:rPr>
                <w:vertAlign w:val="superscript"/>
              </w:rPr>
              <w:t>a,b</w:t>
            </w:r>
          </w:p>
        </w:tc>
      </w:tr>
      <w:tr w:rsidR="00613766" w:rsidRPr="000F1DF9" w14:paraId="73E2A4E5"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C59E97" w14:textId="77777777" w:rsidR="00613766" w:rsidRPr="000F1DF9" w:rsidRDefault="00613766" w:rsidP="00900C1C">
            <w:pPr>
              <w:spacing w:after="0"/>
            </w:pPr>
            <w:r w:rsidRPr="000F1DF9">
              <w:t>Diastolic BP - hydralazine vs nifedipine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61B4DC" w14:textId="77777777" w:rsidR="00613766" w:rsidRPr="000F1DF9" w:rsidRDefault="00613766" w:rsidP="00900C1C">
            <w:pPr>
              <w:spacing w:after="0"/>
            </w:pPr>
            <w:r w:rsidRPr="000F1DF9">
              <w:t>Mean was 0</w:t>
            </w:r>
          </w:p>
        </w:tc>
        <w:tc>
          <w:tcPr>
            <w:tcW w:w="2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6449FE" w14:textId="77777777" w:rsidR="00613766" w:rsidRPr="000F1DF9" w:rsidRDefault="00613766" w:rsidP="00900C1C">
            <w:pPr>
              <w:spacing w:after="0"/>
              <w:ind w:right="-57"/>
            </w:pPr>
            <w:r w:rsidRPr="000F1DF9">
              <w:t>MD 2.9 lower</w:t>
            </w:r>
            <w:r w:rsidRPr="000F1DF9">
              <w:br/>
              <w:t>(45.14 lower to 39.34 higher)</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7768AC" w14:textId="77777777" w:rsidR="00613766" w:rsidRPr="000F1DF9" w:rsidRDefault="00613766" w:rsidP="00900C1C">
            <w:pPr>
              <w:spacing w:after="0"/>
            </w:pPr>
            <w:r w:rsidRPr="000F1DF9">
              <w:t>NA</w:t>
            </w:r>
          </w:p>
        </w:tc>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F74854" w14:textId="77777777" w:rsidR="00613766" w:rsidRPr="000F1DF9" w:rsidRDefault="00613766" w:rsidP="00900C1C">
            <w:pPr>
              <w:spacing w:after="0"/>
            </w:pPr>
            <w:r w:rsidRPr="000F1DF9">
              <w:t>38</w:t>
            </w:r>
            <w:r w:rsidRPr="000F1DF9">
              <w:br/>
              <w:t>(1 RCT)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EA10C"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951DBA"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A256A4" w14:textId="77777777" w:rsidR="00613766" w:rsidRPr="000F1DF9" w:rsidRDefault="00613766" w:rsidP="00900C1C">
            <w:pPr>
              <w:spacing w:after="0"/>
            </w:pPr>
            <w:r w:rsidRPr="000F1DF9">
              <w:rPr>
                <w:rFonts w:ascii="Cambria Math" w:hAnsi="Cambria Math" w:cs="Cambria Math"/>
              </w:rPr>
              <w:t>⊕⊝⊝⊝</w:t>
            </w:r>
            <w:r w:rsidRPr="000F1DF9">
              <w:br/>
              <w:t>Very low</w:t>
            </w:r>
            <w:r w:rsidRPr="000F1DF9">
              <w:rPr>
                <w:vertAlign w:val="superscript"/>
              </w:rPr>
              <w:t>a,b</w:t>
            </w:r>
          </w:p>
        </w:tc>
      </w:tr>
      <w:tr w:rsidR="00613766" w:rsidRPr="000F1DF9" w14:paraId="35C9BF8F"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DCE4CB" w14:textId="77777777" w:rsidR="00613766" w:rsidRPr="000F1DF9" w:rsidRDefault="00613766" w:rsidP="00900C1C">
            <w:pPr>
              <w:spacing w:after="0"/>
            </w:pPr>
            <w:r w:rsidRPr="000F1DF9">
              <w:t>Diastolic BP - clonidine vs captopril</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422679" w14:textId="77777777" w:rsidR="00613766" w:rsidRPr="000F1DF9" w:rsidRDefault="00613766" w:rsidP="00900C1C">
            <w:pPr>
              <w:spacing w:after="0"/>
            </w:pPr>
            <w:r w:rsidRPr="000F1DF9">
              <w:t>Mean was 0</w:t>
            </w:r>
          </w:p>
        </w:tc>
        <w:tc>
          <w:tcPr>
            <w:tcW w:w="2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CACAEB" w14:textId="77777777" w:rsidR="00613766" w:rsidRPr="000F1DF9" w:rsidRDefault="00613766" w:rsidP="00900C1C">
            <w:pPr>
              <w:spacing w:after="0"/>
            </w:pPr>
            <w:r w:rsidRPr="000F1DF9">
              <w:t>MD 1.3 lower</w:t>
            </w:r>
            <w:r w:rsidRPr="000F1DF9">
              <w:br/>
              <w:t>(5.29 lower to 2.69 higher)</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D786D7" w14:textId="77777777" w:rsidR="00613766" w:rsidRPr="000F1DF9" w:rsidRDefault="00613766" w:rsidP="00900C1C">
            <w:pPr>
              <w:spacing w:after="0"/>
            </w:pPr>
            <w:r w:rsidRPr="000F1DF9">
              <w:t>NA</w:t>
            </w:r>
          </w:p>
        </w:tc>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5CCE68" w14:textId="77777777" w:rsidR="00613766" w:rsidRPr="000F1DF9" w:rsidRDefault="00613766" w:rsidP="00900C1C">
            <w:pPr>
              <w:spacing w:after="0"/>
            </w:pPr>
            <w:r w:rsidRPr="000F1DF9">
              <w:t>88</w:t>
            </w:r>
            <w:r w:rsidRPr="000F1DF9">
              <w:br/>
              <w:t>(1 RCT)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73FA1"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00C0C7"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F08276" w14:textId="77777777" w:rsidR="00613766" w:rsidRPr="000F1DF9" w:rsidRDefault="00613766" w:rsidP="00900C1C">
            <w:pPr>
              <w:spacing w:after="0"/>
            </w:pPr>
            <w:r w:rsidRPr="000F1DF9">
              <w:rPr>
                <w:rFonts w:ascii="Cambria Math" w:hAnsi="Cambria Math" w:cs="Cambria Math"/>
              </w:rPr>
              <w:t>⊕⊝⊝⊝</w:t>
            </w:r>
            <w:r w:rsidRPr="000F1DF9">
              <w:br/>
              <w:t>Very low</w:t>
            </w:r>
            <w:r w:rsidRPr="000F1DF9">
              <w:rPr>
                <w:vertAlign w:val="superscript"/>
              </w:rPr>
              <w:t>b</w:t>
            </w:r>
          </w:p>
        </w:tc>
      </w:tr>
      <w:tr w:rsidR="00613766" w:rsidRPr="000F1DF9" w14:paraId="14562A9C"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FFFFF"/>
          </w:tcPr>
          <w:p w14:paraId="17C6B0DC" w14:textId="77777777" w:rsidR="00613766" w:rsidRPr="000F1DF9" w:rsidRDefault="00613766" w:rsidP="00900C1C">
            <w:pPr>
              <w:spacing w:after="0"/>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C7BAE94" w14:textId="77777777" w:rsidR="00613766" w:rsidRPr="000F1DF9" w:rsidRDefault="00613766" w:rsidP="00900C1C">
            <w:pPr>
              <w:spacing w:after="0"/>
            </w:pPr>
          </w:p>
        </w:tc>
        <w:tc>
          <w:tcPr>
            <w:tcW w:w="2983" w:type="dxa"/>
            <w:tcBorders>
              <w:top w:val="single" w:sz="4" w:space="0" w:color="auto"/>
              <w:left w:val="single" w:sz="4" w:space="0" w:color="auto"/>
              <w:bottom w:val="single" w:sz="4" w:space="0" w:color="auto"/>
              <w:right w:val="single" w:sz="4" w:space="0" w:color="auto"/>
            </w:tcBorders>
            <w:shd w:val="clear" w:color="auto" w:fill="FFFFFF"/>
          </w:tcPr>
          <w:p w14:paraId="6FE5489E" w14:textId="77777777" w:rsidR="00613766" w:rsidRPr="000F1DF9" w:rsidRDefault="00613766" w:rsidP="00900C1C">
            <w:pPr>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A1FC1F8" w14:textId="77777777" w:rsidR="00613766" w:rsidRPr="000F1DF9" w:rsidRDefault="00613766" w:rsidP="00900C1C">
            <w:pPr>
              <w:spacing w:after="0"/>
            </w:pPr>
          </w:p>
        </w:tc>
        <w:tc>
          <w:tcPr>
            <w:tcW w:w="1552" w:type="dxa"/>
            <w:tcBorders>
              <w:top w:val="single" w:sz="4" w:space="0" w:color="auto"/>
              <w:left w:val="single" w:sz="4" w:space="0" w:color="auto"/>
              <w:bottom w:val="single" w:sz="4" w:space="0" w:color="auto"/>
              <w:right w:val="single" w:sz="4" w:space="0" w:color="auto"/>
            </w:tcBorders>
            <w:shd w:val="clear" w:color="auto" w:fill="FFFFFF"/>
          </w:tcPr>
          <w:p w14:paraId="3F612893" w14:textId="77777777" w:rsidR="00613766" w:rsidRPr="000F1DF9" w:rsidRDefault="00613766" w:rsidP="00900C1C">
            <w:pPr>
              <w:spacing w:after="0"/>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D5E754F" w14:textId="77777777" w:rsidR="00613766" w:rsidRPr="000F1DF9" w:rsidRDefault="00613766" w:rsidP="00900C1C">
            <w:pPr>
              <w:spacing w:after="0"/>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BC70C5F" w14:textId="77777777" w:rsidR="00613766" w:rsidRPr="000F1DF9" w:rsidRDefault="00613766" w:rsidP="00900C1C">
            <w:pPr>
              <w:spacing w:after="0"/>
            </w:pPr>
          </w:p>
        </w:tc>
        <w:tc>
          <w:tcPr>
            <w:tcW w:w="1337" w:type="dxa"/>
            <w:tcBorders>
              <w:top w:val="single" w:sz="4" w:space="0" w:color="auto"/>
              <w:left w:val="single" w:sz="4" w:space="0" w:color="auto"/>
              <w:bottom w:val="single" w:sz="4" w:space="0" w:color="auto"/>
              <w:right w:val="single" w:sz="4" w:space="0" w:color="auto"/>
            </w:tcBorders>
            <w:shd w:val="clear" w:color="auto" w:fill="FFFFFF"/>
          </w:tcPr>
          <w:p w14:paraId="1E328CF4" w14:textId="77777777" w:rsidR="00613766" w:rsidRPr="000F1DF9" w:rsidRDefault="00613766" w:rsidP="00900C1C">
            <w:pPr>
              <w:spacing w:after="0"/>
            </w:pPr>
          </w:p>
        </w:tc>
      </w:tr>
      <w:tr w:rsidR="00613766" w:rsidRPr="000F1DF9" w14:paraId="6F820FC6"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AD5E77" w14:textId="77777777" w:rsidR="00613766" w:rsidRPr="000F1DF9" w:rsidRDefault="00613766" w:rsidP="00900C1C">
            <w:pPr>
              <w:spacing w:after="0"/>
            </w:pPr>
            <w:r w:rsidRPr="000F1DF9">
              <w:t>MAP - diltiazem vs nifedipine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0DD31F" w14:textId="77777777" w:rsidR="00613766" w:rsidRPr="000F1DF9" w:rsidRDefault="00613766" w:rsidP="00900C1C">
            <w:pPr>
              <w:spacing w:after="0"/>
            </w:pPr>
            <w:r w:rsidRPr="000F1DF9">
              <w:t>Mean was 0</w:t>
            </w:r>
          </w:p>
        </w:tc>
        <w:tc>
          <w:tcPr>
            <w:tcW w:w="2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692893" w14:textId="77777777" w:rsidR="00613766" w:rsidRPr="000F1DF9" w:rsidRDefault="00613766" w:rsidP="00900C1C">
            <w:pPr>
              <w:spacing w:after="0"/>
            </w:pPr>
            <w:r w:rsidRPr="000F1DF9">
              <w:t>MD 10.3 lower</w:t>
            </w:r>
            <w:r w:rsidRPr="000F1DF9">
              <w:br/>
              <w:t>(14.55 lower to 6.05 lower)</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4660D9" w14:textId="77777777" w:rsidR="00613766" w:rsidRPr="000F1DF9" w:rsidRDefault="00613766" w:rsidP="00900C1C">
            <w:pPr>
              <w:spacing w:after="0"/>
            </w:pPr>
            <w:r w:rsidRPr="000F1DF9">
              <w:t>NA</w:t>
            </w:r>
          </w:p>
        </w:tc>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FE4FAD" w14:textId="77777777" w:rsidR="00613766" w:rsidRPr="000F1DF9" w:rsidRDefault="00613766" w:rsidP="00900C1C">
            <w:pPr>
              <w:spacing w:after="0"/>
            </w:pPr>
            <w:r w:rsidRPr="000F1DF9">
              <w:t>42</w:t>
            </w:r>
            <w:r w:rsidRPr="000F1DF9">
              <w:br/>
              <w:t>(1 RCT)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43A0CE"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7CA32E"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8CD2DD" w14:textId="77777777" w:rsidR="00613766" w:rsidRPr="000F1DF9" w:rsidRDefault="00613766" w:rsidP="00900C1C">
            <w:pPr>
              <w:spacing w:after="0"/>
            </w:pPr>
            <w:r w:rsidRPr="000F1DF9">
              <w:rPr>
                <w:rFonts w:ascii="Cambria Math" w:hAnsi="Cambria Math" w:cs="Cambria Math"/>
              </w:rPr>
              <w:t>⊕⊝⊝⊝</w:t>
            </w:r>
            <w:r w:rsidRPr="000F1DF9">
              <w:br/>
              <w:t>Very low</w:t>
            </w:r>
            <w:r w:rsidRPr="000F1DF9">
              <w:rPr>
                <w:vertAlign w:val="superscript"/>
              </w:rPr>
              <w:t>a,b</w:t>
            </w:r>
          </w:p>
        </w:tc>
      </w:tr>
      <w:tr w:rsidR="00613766" w:rsidRPr="000F1DF9" w14:paraId="5C56210D"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A40533" w14:textId="77777777" w:rsidR="00613766" w:rsidRPr="000F1DF9" w:rsidRDefault="00613766" w:rsidP="00900C1C">
            <w:pPr>
              <w:spacing w:after="0"/>
            </w:pPr>
            <w:r w:rsidRPr="000F1DF9">
              <w:t>MAP - hydralazine vs nifedipine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686BD8" w14:textId="77777777" w:rsidR="00613766" w:rsidRPr="000F1DF9" w:rsidRDefault="00613766" w:rsidP="00900C1C">
            <w:pPr>
              <w:spacing w:after="0"/>
            </w:pPr>
            <w:r w:rsidRPr="000F1DF9">
              <w:t>Mean was 0</w:t>
            </w:r>
          </w:p>
        </w:tc>
        <w:tc>
          <w:tcPr>
            <w:tcW w:w="2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FDE9C0" w14:textId="77777777" w:rsidR="00613766" w:rsidRPr="000F1DF9" w:rsidRDefault="00613766" w:rsidP="00900C1C">
            <w:pPr>
              <w:spacing w:after="0"/>
              <w:ind w:right="-57"/>
            </w:pPr>
            <w:r w:rsidRPr="000F1DF9">
              <w:t>MD 3.8 lower</w:t>
            </w:r>
            <w:r w:rsidRPr="000F1DF9">
              <w:br/>
              <w:t>(46.04 lower to 38.44 higher)</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FD5200" w14:textId="77777777" w:rsidR="00613766" w:rsidRPr="000F1DF9" w:rsidRDefault="00613766" w:rsidP="00900C1C">
            <w:pPr>
              <w:spacing w:after="0"/>
            </w:pPr>
            <w:r w:rsidRPr="000F1DF9">
              <w:t>NA</w:t>
            </w:r>
          </w:p>
        </w:tc>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3FAF61" w14:textId="77777777" w:rsidR="00613766" w:rsidRPr="000F1DF9" w:rsidRDefault="00613766" w:rsidP="00900C1C">
            <w:pPr>
              <w:spacing w:after="0"/>
            </w:pPr>
            <w:r w:rsidRPr="000F1DF9">
              <w:t>38</w:t>
            </w:r>
            <w:r w:rsidRPr="000F1DF9">
              <w:br/>
              <w:t>(1 RCT)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37ECDD"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69ED9"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88A606" w14:textId="77777777" w:rsidR="00613766" w:rsidRPr="000F1DF9" w:rsidRDefault="00613766" w:rsidP="00900C1C">
            <w:pPr>
              <w:spacing w:after="0"/>
            </w:pPr>
            <w:r w:rsidRPr="000F1DF9">
              <w:rPr>
                <w:rFonts w:ascii="Cambria Math" w:hAnsi="Cambria Math" w:cs="Cambria Math"/>
              </w:rPr>
              <w:t>⊕⊝⊝⊝</w:t>
            </w:r>
            <w:r w:rsidRPr="000F1DF9">
              <w:br/>
              <w:t>Very low</w:t>
            </w:r>
            <w:r w:rsidRPr="000F1DF9">
              <w:rPr>
                <w:vertAlign w:val="superscript"/>
              </w:rPr>
              <w:t>a,b</w:t>
            </w:r>
          </w:p>
        </w:tc>
      </w:tr>
      <w:tr w:rsidR="00613766" w:rsidRPr="000F1DF9" w14:paraId="472B3BDF"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EC6B6" w14:textId="77777777" w:rsidR="00613766" w:rsidRPr="000F1DF9" w:rsidRDefault="00613766" w:rsidP="00900C1C">
            <w:pPr>
              <w:spacing w:after="0"/>
            </w:pPr>
            <w:r w:rsidRPr="000F1DF9">
              <w:t>MAP - clonidine vs captopril</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5A2FE6" w14:textId="77777777" w:rsidR="00613766" w:rsidRPr="000F1DF9" w:rsidRDefault="00613766" w:rsidP="00900C1C">
            <w:pPr>
              <w:spacing w:after="0"/>
            </w:pPr>
            <w:r w:rsidRPr="000F1DF9">
              <w:t>Mean was 0</w:t>
            </w:r>
          </w:p>
        </w:tc>
        <w:tc>
          <w:tcPr>
            <w:tcW w:w="2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EC6717" w14:textId="77777777" w:rsidR="00613766" w:rsidRPr="000F1DF9" w:rsidRDefault="00613766" w:rsidP="00900C1C">
            <w:pPr>
              <w:spacing w:after="0"/>
            </w:pPr>
            <w:r w:rsidRPr="000F1DF9">
              <w:t>MD 1.8 lower</w:t>
            </w:r>
            <w:r w:rsidRPr="000F1DF9">
              <w:br/>
              <w:t>(5.79 lower to 2.19 higher)</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3BC3B4" w14:textId="77777777" w:rsidR="00613766" w:rsidRPr="000F1DF9" w:rsidRDefault="00613766" w:rsidP="00900C1C">
            <w:pPr>
              <w:spacing w:after="0"/>
            </w:pPr>
            <w:r w:rsidRPr="000F1DF9">
              <w:t>NA</w:t>
            </w:r>
          </w:p>
        </w:tc>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CFD53D" w14:textId="77777777" w:rsidR="00613766" w:rsidRPr="000F1DF9" w:rsidRDefault="00613766" w:rsidP="00900C1C">
            <w:pPr>
              <w:spacing w:after="0"/>
            </w:pPr>
            <w:r w:rsidRPr="000F1DF9">
              <w:t>88</w:t>
            </w:r>
            <w:r w:rsidRPr="000F1DF9">
              <w:br/>
              <w:t>(1 RCT)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460F2"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78114F"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3CE507" w14:textId="77777777" w:rsidR="00613766" w:rsidRPr="000F1DF9" w:rsidRDefault="00613766" w:rsidP="00900C1C">
            <w:pPr>
              <w:spacing w:after="0"/>
            </w:pPr>
            <w:r w:rsidRPr="000F1DF9">
              <w:rPr>
                <w:rFonts w:ascii="Cambria Math" w:hAnsi="Cambria Math" w:cs="Cambria Math"/>
              </w:rPr>
              <w:t>⊕⊝⊝⊝</w:t>
            </w:r>
            <w:r w:rsidRPr="000F1DF9">
              <w:br/>
              <w:t>Very low</w:t>
            </w:r>
            <w:r w:rsidRPr="000F1DF9">
              <w:rPr>
                <w:vertAlign w:val="superscript"/>
              </w:rPr>
              <w:t>b</w:t>
            </w:r>
          </w:p>
        </w:tc>
      </w:tr>
      <w:tr w:rsidR="00613766" w:rsidRPr="000F1DF9" w14:paraId="1EF869D0"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FFFFF"/>
          </w:tcPr>
          <w:p w14:paraId="60A4BD71" w14:textId="77777777" w:rsidR="00613766" w:rsidRPr="000F1DF9" w:rsidRDefault="00613766" w:rsidP="00900C1C">
            <w:pPr>
              <w:spacing w:after="0"/>
              <w:rPr>
                <w:b/>
                <w:bCs/>
              </w:rPr>
            </w:pPr>
            <w:r w:rsidRPr="000F1DF9">
              <w:rPr>
                <w:b/>
                <w:bCs/>
              </w:rPr>
              <w:t>MATERNAL MORTLITY AND MORBIDITY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B047351" w14:textId="77777777" w:rsidR="00613766" w:rsidRPr="000F1DF9" w:rsidRDefault="00613766" w:rsidP="00900C1C">
            <w:pPr>
              <w:spacing w:after="0"/>
            </w:pPr>
          </w:p>
        </w:tc>
        <w:tc>
          <w:tcPr>
            <w:tcW w:w="2983" w:type="dxa"/>
            <w:tcBorders>
              <w:top w:val="single" w:sz="4" w:space="0" w:color="auto"/>
              <w:left w:val="single" w:sz="4" w:space="0" w:color="auto"/>
              <w:bottom w:val="single" w:sz="4" w:space="0" w:color="auto"/>
              <w:right w:val="single" w:sz="4" w:space="0" w:color="auto"/>
            </w:tcBorders>
            <w:shd w:val="clear" w:color="auto" w:fill="FFFFFF"/>
          </w:tcPr>
          <w:p w14:paraId="64C8A70A" w14:textId="77777777" w:rsidR="00613766" w:rsidRPr="000F1DF9" w:rsidRDefault="00613766" w:rsidP="00900C1C">
            <w:pPr>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0BD28D1" w14:textId="77777777" w:rsidR="00613766" w:rsidRPr="000F1DF9" w:rsidRDefault="00613766" w:rsidP="00900C1C">
            <w:pPr>
              <w:spacing w:after="0"/>
            </w:pPr>
          </w:p>
        </w:tc>
        <w:tc>
          <w:tcPr>
            <w:tcW w:w="1552" w:type="dxa"/>
            <w:tcBorders>
              <w:top w:val="single" w:sz="4" w:space="0" w:color="auto"/>
              <w:left w:val="single" w:sz="4" w:space="0" w:color="auto"/>
              <w:bottom w:val="single" w:sz="4" w:space="0" w:color="auto"/>
              <w:right w:val="single" w:sz="4" w:space="0" w:color="auto"/>
            </w:tcBorders>
            <w:shd w:val="clear" w:color="auto" w:fill="FFFFFF"/>
          </w:tcPr>
          <w:p w14:paraId="73D388E7" w14:textId="77777777" w:rsidR="00613766" w:rsidRPr="000F1DF9" w:rsidRDefault="00613766" w:rsidP="00900C1C">
            <w:pPr>
              <w:spacing w:after="0"/>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53801DA" w14:textId="77777777" w:rsidR="00613766" w:rsidRPr="000F1DF9" w:rsidRDefault="00613766" w:rsidP="00900C1C">
            <w:pPr>
              <w:spacing w:after="0"/>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0ABD7D9" w14:textId="77777777" w:rsidR="00613766" w:rsidRPr="000F1DF9" w:rsidRDefault="00613766" w:rsidP="00900C1C">
            <w:pPr>
              <w:spacing w:after="0"/>
            </w:pPr>
          </w:p>
        </w:tc>
        <w:tc>
          <w:tcPr>
            <w:tcW w:w="1337" w:type="dxa"/>
            <w:tcBorders>
              <w:top w:val="single" w:sz="4" w:space="0" w:color="auto"/>
              <w:left w:val="single" w:sz="4" w:space="0" w:color="auto"/>
              <w:bottom w:val="single" w:sz="4" w:space="0" w:color="auto"/>
              <w:right w:val="single" w:sz="4" w:space="0" w:color="auto"/>
            </w:tcBorders>
            <w:shd w:val="clear" w:color="auto" w:fill="FFFFFF"/>
          </w:tcPr>
          <w:p w14:paraId="7B845687" w14:textId="77777777" w:rsidR="00613766" w:rsidRPr="000F1DF9" w:rsidRDefault="00613766" w:rsidP="00900C1C">
            <w:pPr>
              <w:spacing w:after="0"/>
            </w:pPr>
          </w:p>
        </w:tc>
      </w:tr>
      <w:tr w:rsidR="00613766" w:rsidRPr="000F1DF9" w14:paraId="3786801B"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B001246" w14:textId="77777777" w:rsidR="00613766" w:rsidRPr="000F1DF9" w:rsidRDefault="00613766" w:rsidP="00900C1C">
            <w:pPr>
              <w:spacing w:after="0"/>
            </w:pPr>
            <w:r w:rsidRPr="000F1DF9">
              <w:t>Maternal mortality - Labetalol vs Hydralazine</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0CC9ECBC" w14:textId="77777777" w:rsidR="00613766" w:rsidRPr="000F1DF9" w:rsidRDefault="00613766" w:rsidP="00900C1C">
            <w:pPr>
              <w:spacing w:after="0"/>
            </w:pPr>
            <w:r w:rsidRPr="000F1DF9">
              <w:t>0 per 1000</w:t>
            </w:r>
          </w:p>
          <w:p w14:paraId="398BB1F4" w14:textId="77777777" w:rsidR="00613766" w:rsidRPr="000F1DF9" w:rsidRDefault="00613766" w:rsidP="00900C1C">
            <w:pPr>
              <w:spacing w:after="0"/>
            </w:pPr>
            <w:r w:rsidRPr="000F1DF9">
              <w:t>(0/43)</w:t>
            </w:r>
          </w:p>
        </w:tc>
        <w:tc>
          <w:tcPr>
            <w:tcW w:w="2983" w:type="dxa"/>
            <w:tcBorders>
              <w:top w:val="single" w:sz="4" w:space="0" w:color="auto"/>
              <w:left w:val="single" w:sz="4" w:space="0" w:color="auto"/>
              <w:bottom w:val="single" w:sz="4" w:space="0" w:color="auto"/>
              <w:right w:val="single" w:sz="4" w:space="0" w:color="auto"/>
            </w:tcBorders>
            <w:shd w:val="clear" w:color="auto" w:fill="FFFFFF"/>
            <w:hideMark/>
          </w:tcPr>
          <w:p w14:paraId="3F36A652" w14:textId="77777777" w:rsidR="00613766" w:rsidRPr="000F1DF9" w:rsidRDefault="00613766" w:rsidP="00900C1C">
            <w:pPr>
              <w:spacing w:after="0"/>
            </w:pPr>
            <w:r w:rsidRPr="000F1DF9">
              <w:t>0 per 1000 (0 to 79)</w:t>
            </w:r>
          </w:p>
          <w:p w14:paraId="2E9778F9" w14:textId="77777777" w:rsidR="00613766" w:rsidRPr="000F1DF9" w:rsidRDefault="00613766" w:rsidP="00900C1C">
            <w:pPr>
              <w:spacing w:after="0"/>
            </w:pPr>
            <w:r w:rsidRPr="000F1DF9">
              <w:t>(0/45)</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0408B27D" w14:textId="77777777" w:rsidR="00613766" w:rsidRPr="000F1DF9" w:rsidRDefault="00613766" w:rsidP="00900C1C">
            <w:pPr>
              <w:spacing w:after="0"/>
            </w:pPr>
            <w:r w:rsidRPr="000F1DF9">
              <w:t>Not estimable*</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5CB42A91" w14:textId="77777777" w:rsidR="00613766" w:rsidRPr="000F1DF9" w:rsidRDefault="00613766" w:rsidP="00900C1C">
            <w:pPr>
              <w:spacing w:after="0"/>
            </w:pPr>
            <w:r w:rsidRPr="000F1DF9">
              <w:t>88</w:t>
            </w:r>
            <w:r w:rsidRPr="000F1DF9">
              <w:br/>
              <w:t>(2 RCTs)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6D1EF9F"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EE24C4D"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FFFFF"/>
            <w:hideMark/>
          </w:tcPr>
          <w:p w14:paraId="0A95FFE4" w14:textId="77777777" w:rsidR="00613766" w:rsidRPr="000F1DF9" w:rsidRDefault="00613766" w:rsidP="00900C1C">
            <w:pPr>
              <w:spacing w:after="0"/>
            </w:pPr>
            <w:r w:rsidRPr="000F1DF9">
              <w:rPr>
                <w:rFonts w:ascii="Cambria Math" w:hAnsi="Cambria Math" w:cs="Cambria Math"/>
              </w:rPr>
              <w:t>⊕⊝⊝⊝</w:t>
            </w:r>
            <w:r w:rsidRPr="000F1DF9">
              <w:br/>
              <w:t>Very low</w:t>
            </w:r>
            <w:r w:rsidRPr="000F1DF9">
              <w:rPr>
                <w:vertAlign w:val="superscript"/>
              </w:rPr>
              <w:t>b,c,d</w:t>
            </w:r>
          </w:p>
        </w:tc>
      </w:tr>
      <w:tr w:rsidR="00613766" w:rsidRPr="000F1DF9" w14:paraId="6B9BD5FD"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FFFFF"/>
          </w:tcPr>
          <w:p w14:paraId="3DED6114" w14:textId="77777777" w:rsidR="00613766" w:rsidRPr="000F1DF9" w:rsidRDefault="00613766" w:rsidP="00900C1C">
            <w:pPr>
              <w:spacing w:after="0"/>
            </w:pPr>
            <w:r w:rsidRPr="000F1DF9">
              <w:t>Maternal mortality – Methyldopa vs Nifedipine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6B20ADD" w14:textId="77777777" w:rsidR="00613766" w:rsidRPr="000F1DF9" w:rsidRDefault="00613766" w:rsidP="00900C1C">
            <w:pPr>
              <w:spacing w:after="0"/>
            </w:pPr>
            <w:r w:rsidRPr="000F1DF9">
              <w:t xml:space="preserve">0 per 1000 </w:t>
            </w:r>
          </w:p>
          <w:p w14:paraId="0757AEE2" w14:textId="77777777" w:rsidR="00613766" w:rsidRPr="000F1DF9" w:rsidRDefault="00613766" w:rsidP="00900C1C">
            <w:pPr>
              <w:spacing w:after="0"/>
            </w:pPr>
            <w:r w:rsidRPr="000F1DF9">
              <w:t>(0/42)</w:t>
            </w:r>
          </w:p>
        </w:tc>
        <w:tc>
          <w:tcPr>
            <w:tcW w:w="2983" w:type="dxa"/>
            <w:tcBorders>
              <w:top w:val="single" w:sz="4" w:space="0" w:color="auto"/>
              <w:left w:val="single" w:sz="4" w:space="0" w:color="auto"/>
              <w:bottom w:val="single" w:sz="4" w:space="0" w:color="auto"/>
              <w:right w:val="single" w:sz="4" w:space="0" w:color="auto"/>
            </w:tcBorders>
            <w:shd w:val="clear" w:color="auto" w:fill="FFFFFF"/>
          </w:tcPr>
          <w:p w14:paraId="49DCCB79" w14:textId="77777777" w:rsidR="00613766" w:rsidRPr="000F1DF9" w:rsidRDefault="00613766" w:rsidP="00900C1C">
            <w:pPr>
              <w:spacing w:after="0"/>
            </w:pPr>
            <w:r w:rsidRPr="000F1DF9">
              <w:t xml:space="preserve">0 per 1000 </w:t>
            </w:r>
          </w:p>
          <w:p w14:paraId="3676C3B7" w14:textId="77777777" w:rsidR="00613766" w:rsidRPr="000F1DF9" w:rsidRDefault="00613766" w:rsidP="00900C1C">
            <w:pPr>
              <w:spacing w:after="0"/>
            </w:pPr>
            <w:r w:rsidRPr="000F1DF9">
              <w:t>(0/41)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53F0665" w14:textId="77777777" w:rsidR="00613766" w:rsidRPr="000F1DF9" w:rsidRDefault="00613766" w:rsidP="00900C1C">
            <w:pPr>
              <w:spacing w:after="0"/>
            </w:pPr>
            <w:r w:rsidRPr="000F1DF9">
              <w:t>Not estimable*</w:t>
            </w:r>
          </w:p>
        </w:tc>
        <w:tc>
          <w:tcPr>
            <w:tcW w:w="1552" w:type="dxa"/>
            <w:tcBorders>
              <w:top w:val="single" w:sz="4" w:space="0" w:color="auto"/>
              <w:left w:val="single" w:sz="4" w:space="0" w:color="auto"/>
              <w:bottom w:val="single" w:sz="4" w:space="0" w:color="auto"/>
              <w:right w:val="single" w:sz="4" w:space="0" w:color="auto"/>
            </w:tcBorders>
            <w:shd w:val="clear" w:color="auto" w:fill="FFFFFF"/>
          </w:tcPr>
          <w:p w14:paraId="5DE50C08" w14:textId="77777777" w:rsidR="00613766" w:rsidRPr="000F1DF9" w:rsidRDefault="00613766" w:rsidP="00900C1C">
            <w:pPr>
              <w:spacing w:after="0"/>
            </w:pPr>
            <w:r w:rsidRPr="000F1DF9">
              <w:t xml:space="preserve">83 </w:t>
            </w:r>
          </w:p>
          <w:p w14:paraId="370B89B7" w14:textId="77777777" w:rsidR="00613766" w:rsidRPr="000F1DF9" w:rsidRDefault="00613766" w:rsidP="00900C1C">
            <w:pPr>
              <w:spacing w:after="0"/>
            </w:pPr>
            <w:r w:rsidRPr="000F1DF9">
              <w:t>(1 RCT)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0AF0028" w14:textId="77777777" w:rsidR="00613766" w:rsidRPr="000F1DF9" w:rsidRDefault="00613766" w:rsidP="00900C1C">
            <w:pPr>
              <w:spacing w:after="0"/>
              <w:rPr>
                <w:rFonts w:eastAsia="Times New Roman"/>
              </w:rPr>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4A5CDBB"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FFFFF"/>
          </w:tcPr>
          <w:p w14:paraId="47D2588C" w14:textId="77777777" w:rsidR="00613766" w:rsidRPr="000F1DF9" w:rsidRDefault="00613766" w:rsidP="00900C1C">
            <w:pPr>
              <w:spacing w:after="0"/>
              <w:rPr>
                <w:rFonts w:ascii="Cambria Math" w:hAnsi="Cambria Math" w:cs="Cambria Math"/>
              </w:rPr>
            </w:pPr>
            <w:r w:rsidRPr="000F1DF9">
              <w:rPr>
                <w:rFonts w:ascii="Cambria Math" w:hAnsi="Cambria Math" w:cs="Cambria Math"/>
              </w:rPr>
              <w:t>⊕⊝⊝⊝</w:t>
            </w:r>
            <w:r w:rsidRPr="000F1DF9">
              <w:br/>
              <w:t>Very low</w:t>
            </w:r>
            <w:r w:rsidRPr="000F1DF9">
              <w:rPr>
                <w:vertAlign w:val="superscript"/>
              </w:rPr>
              <w:t>a,b</w:t>
            </w:r>
          </w:p>
        </w:tc>
      </w:tr>
      <w:tr w:rsidR="00613766" w:rsidRPr="000F1DF9" w14:paraId="73A81B17"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46D30A9" w14:textId="77777777" w:rsidR="00613766" w:rsidRPr="000F1DF9" w:rsidRDefault="00613766" w:rsidP="00900C1C">
            <w:pPr>
              <w:spacing w:after="0"/>
            </w:pPr>
            <w:r w:rsidRPr="000F1DF9">
              <w:t>Early stroke (within 6 weeks)</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7BF0B701" w14:textId="77777777" w:rsidR="00613766" w:rsidRPr="000F1DF9" w:rsidRDefault="00613766" w:rsidP="00900C1C">
            <w:pPr>
              <w:spacing w:after="0"/>
            </w:pPr>
            <w:r w:rsidRPr="000F1DF9">
              <w:t>Not pooled</w:t>
            </w:r>
          </w:p>
        </w:tc>
        <w:tc>
          <w:tcPr>
            <w:tcW w:w="2983" w:type="dxa"/>
            <w:tcBorders>
              <w:top w:val="single" w:sz="4" w:space="0" w:color="auto"/>
              <w:left w:val="single" w:sz="4" w:space="0" w:color="auto"/>
              <w:bottom w:val="single" w:sz="4" w:space="0" w:color="auto"/>
              <w:right w:val="single" w:sz="4" w:space="0" w:color="auto"/>
            </w:tcBorders>
            <w:shd w:val="clear" w:color="auto" w:fill="FFFFFF"/>
            <w:hideMark/>
          </w:tcPr>
          <w:p w14:paraId="5CA9ABFB" w14:textId="77777777" w:rsidR="00613766" w:rsidRPr="000F1DF9" w:rsidRDefault="00613766" w:rsidP="00900C1C">
            <w:pPr>
              <w:spacing w:after="0"/>
            </w:pPr>
            <w:r w:rsidRPr="000F1DF9">
              <w:t>Not pooled</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4379785" w14:textId="77777777" w:rsidR="00613766" w:rsidRPr="000F1DF9" w:rsidRDefault="00613766" w:rsidP="00900C1C">
            <w:pPr>
              <w:spacing w:after="0"/>
            </w:pPr>
            <w:r w:rsidRPr="000F1DF9">
              <w:t>Not pooled</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13BCB345" w14:textId="77777777" w:rsidR="00613766" w:rsidRPr="000F1DF9" w:rsidRDefault="00613766" w:rsidP="00900C1C">
            <w:pPr>
              <w:spacing w:after="0"/>
            </w:pPr>
            <w:r w:rsidRPr="000F1DF9">
              <w:t>(0 studies)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360B8C"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965DD84"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FFFFF"/>
            <w:hideMark/>
          </w:tcPr>
          <w:p w14:paraId="13EFDAC3" w14:textId="77777777" w:rsidR="00613766" w:rsidRPr="000F1DF9" w:rsidRDefault="00613766" w:rsidP="00900C1C">
            <w:pPr>
              <w:spacing w:after="0"/>
            </w:pPr>
            <w:r w:rsidRPr="000F1DF9">
              <w:t>NA</w:t>
            </w:r>
          </w:p>
        </w:tc>
      </w:tr>
      <w:tr w:rsidR="00613766" w:rsidRPr="000F1DF9" w14:paraId="50A77E69"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FFFFF"/>
          </w:tcPr>
          <w:p w14:paraId="132440A9" w14:textId="77777777" w:rsidR="00613766" w:rsidRPr="000F1DF9" w:rsidRDefault="00613766" w:rsidP="00900C1C">
            <w:pPr>
              <w:spacing w:after="0"/>
            </w:pPr>
            <w:r w:rsidRPr="000F1DF9">
              <w:t>Blood transfusion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D15E3F" w14:textId="77777777" w:rsidR="00613766" w:rsidRPr="000F1DF9" w:rsidRDefault="00613766" w:rsidP="00900C1C">
            <w:pPr>
              <w:spacing w:after="0"/>
            </w:pPr>
            <w:r w:rsidRPr="000F1DF9">
              <w:t>Not pooled</w:t>
            </w:r>
          </w:p>
        </w:tc>
        <w:tc>
          <w:tcPr>
            <w:tcW w:w="2983" w:type="dxa"/>
            <w:tcBorders>
              <w:top w:val="single" w:sz="4" w:space="0" w:color="auto"/>
              <w:left w:val="single" w:sz="4" w:space="0" w:color="auto"/>
              <w:bottom w:val="single" w:sz="4" w:space="0" w:color="auto"/>
              <w:right w:val="single" w:sz="4" w:space="0" w:color="auto"/>
            </w:tcBorders>
            <w:shd w:val="clear" w:color="auto" w:fill="FFFFFF"/>
          </w:tcPr>
          <w:p w14:paraId="2B198256" w14:textId="77777777" w:rsidR="00613766" w:rsidRPr="000F1DF9" w:rsidRDefault="00613766" w:rsidP="00900C1C">
            <w:pPr>
              <w:spacing w:after="0"/>
            </w:pPr>
            <w:r w:rsidRPr="000F1DF9">
              <w:t>Not pooled</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CA9E301" w14:textId="77777777" w:rsidR="00613766" w:rsidRPr="000F1DF9" w:rsidRDefault="00613766" w:rsidP="00900C1C">
            <w:pPr>
              <w:spacing w:after="0"/>
            </w:pPr>
            <w:r w:rsidRPr="000F1DF9">
              <w:t>Not pooled</w:t>
            </w:r>
          </w:p>
        </w:tc>
        <w:tc>
          <w:tcPr>
            <w:tcW w:w="1552" w:type="dxa"/>
            <w:tcBorders>
              <w:top w:val="single" w:sz="4" w:space="0" w:color="auto"/>
              <w:left w:val="single" w:sz="4" w:space="0" w:color="auto"/>
              <w:bottom w:val="single" w:sz="4" w:space="0" w:color="auto"/>
              <w:right w:val="single" w:sz="4" w:space="0" w:color="auto"/>
            </w:tcBorders>
            <w:shd w:val="clear" w:color="auto" w:fill="FFFFFF"/>
          </w:tcPr>
          <w:p w14:paraId="6C7654F5" w14:textId="77777777" w:rsidR="00613766" w:rsidRPr="000F1DF9" w:rsidRDefault="00613766" w:rsidP="00900C1C">
            <w:pPr>
              <w:spacing w:after="0"/>
            </w:pPr>
            <w:r w:rsidRPr="000F1DF9">
              <w:t>(0 studies)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2A632AB"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CF280BF"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FFFFF"/>
          </w:tcPr>
          <w:p w14:paraId="4E41E2D2" w14:textId="77777777" w:rsidR="00613766" w:rsidRPr="000F1DF9" w:rsidRDefault="00613766" w:rsidP="00900C1C">
            <w:pPr>
              <w:spacing w:after="0"/>
            </w:pPr>
            <w:r w:rsidRPr="000F1DF9">
              <w:t>NA</w:t>
            </w:r>
          </w:p>
        </w:tc>
      </w:tr>
      <w:tr w:rsidR="00613766" w:rsidRPr="000F1DF9" w14:paraId="3CBB9CCA"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A9601B" w14:textId="77777777" w:rsidR="00613766" w:rsidRPr="000F1DF9" w:rsidRDefault="00613766" w:rsidP="00900C1C">
            <w:pPr>
              <w:spacing w:after="0"/>
            </w:pPr>
            <w:r w:rsidRPr="000F1DF9">
              <w:lastRenderedPageBreak/>
              <w:t>Safety data (Maternal adverse events) - labetalol vs hydralazine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D8BD1B" w14:textId="77777777" w:rsidR="00613766" w:rsidRPr="000F1DF9" w:rsidRDefault="00613766" w:rsidP="00900C1C">
            <w:pPr>
              <w:spacing w:after="0"/>
            </w:pPr>
            <w:r w:rsidRPr="000F1DF9">
              <w:t>214 per 1000</w:t>
            </w:r>
            <w:r w:rsidRPr="000F1DF9">
              <w:br/>
            </w:r>
          </w:p>
        </w:tc>
        <w:tc>
          <w:tcPr>
            <w:tcW w:w="2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DB91B9" w14:textId="77777777" w:rsidR="00613766" w:rsidRPr="000F1DF9" w:rsidRDefault="00613766" w:rsidP="00900C1C">
            <w:pPr>
              <w:spacing w:after="0"/>
            </w:pPr>
            <w:r w:rsidRPr="000F1DF9">
              <w:t>176 per 1000</w:t>
            </w:r>
            <w:r w:rsidRPr="000F1DF9">
              <w:br/>
              <w:t>(73 to 424)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7222AC" w14:textId="77777777" w:rsidR="00613766" w:rsidRPr="000F1DF9" w:rsidRDefault="00613766" w:rsidP="00900C1C">
            <w:pPr>
              <w:spacing w:after="0"/>
            </w:pPr>
            <w:r w:rsidRPr="000F1DF9">
              <w:t>RR 0.82</w:t>
            </w:r>
            <w:r w:rsidRPr="000F1DF9">
              <w:br/>
              <w:t>(0.34 to 1.98)</w:t>
            </w:r>
          </w:p>
        </w:tc>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A910BA" w14:textId="77777777" w:rsidR="00613766" w:rsidRPr="000F1DF9" w:rsidRDefault="00613766" w:rsidP="00900C1C">
            <w:pPr>
              <w:spacing w:after="0"/>
            </w:pPr>
            <w:r w:rsidRPr="000F1DF9">
              <w:t>82</w:t>
            </w:r>
            <w:r w:rsidRPr="000F1DF9">
              <w:br/>
              <w:t>(1 RCT)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F38D28"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B0C5B"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95A3D9" w14:textId="77777777" w:rsidR="00613766" w:rsidRPr="000F1DF9" w:rsidRDefault="00613766" w:rsidP="00900C1C">
            <w:pPr>
              <w:spacing w:after="0"/>
            </w:pPr>
            <w:r w:rsidRPr="000F1DF9">
              <w:rPr>
                <w:rFonts w:ascii="Cambria Math" w:hAnsi="Cambria Math" w:cs="Cambria Math"/>
              </w:rPr>
              <w:t>⊕⊝⊝⊝</w:t>
            </w:r>
            <w:r w:rsidRPr="000F1DF9">
              <w:br/>
              <w:t>Very low</w:t>
            </w:r>
            <w:r w:rsidRPr="000F1DF9">
              <w:rPr>
                <w:vertAlign w:val="superscript"/>
              </w:rPr>
              <w:t>a,b</w:t>
            </w:r>
          </w:p>
        </w:tc>
      </w:tr>
      <w:tr w:rsidR="00613766" w:rsidRPr="000F1DF9" w14:paraId="48EFADCE"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7ACCE0" w14:textId="77777777" w:rsidR="00613766" w:rsidRPr="000F1DF9" w:rsidRDefault="00613766" w:rsidP="00900C1C">
            <w:pPr>
              <w:spacing w:after="0"/>
            </w:pPr>
            <w:r w:rsidRPr="000F1DF9">
              <w:t>Safety data (Maternal adverse events) - other antihypertensive vs nifedipine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125888" w14:textId="77777777" w:rsidR="00613766" w:rsidRPr="000F1DF9" w:rsidRDefault="00613766" w:rsidP="00900C1C">
            <w:pPr>
              <w:spacing w:after="0"/>
            </w:pPr>
            <w:r w:rsidRPr="000F1DF9">
              <w:t>214 per 1000</w:t>
            </w:r>
            <w:r w:rsidRPr="000F1DF9">
              <w:br/>
            </w:r>
          </w:p>
        </w:tc>
        <w:tc>
          <w:tcPr>
            <w:tcW w:w="2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DB4B39" w14:textId="77777777" w:rsidR="00613766" w:rsidRPr="000F1DF9" w:rsidRDefault="00613766" w:rsidP="00900C1C">
            <w:pPr>
              <w:spacing w:after="0"/>
            </w:pPr>
            <w:r w:rsidRPr="000F1DF9">
              <w:t>176 per 1000</w:t>
            </w:r>
            <w:r w:rsidRPr="000F1DF9">
              <w:br/>
              <w:t>(73 to 424)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E1A040" w14:textId="77777777" w:rsidR="00613766" w:rsidRPr="000F1DF9" w:rsidRDefault="00613766" w:rsidP="00900C1C">
            <w:pPr>
              <w:spacing w:after="0"/>
            </w:pPr>
            <w:r w:rsidRPr="000F1DF9">
              <w:t>RR 0.82</w:t>
            </w:r>
            <w:r w:rsidRPr="000F1DF9">
              <w:br/>
              <w:t>(0.34 to 1.98)</w:t>
            </w:r>
          </w:p>
        </w:tc>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CD8939" w14:textId="77777777" w:rsidR="00613766" w:rsidRPr="000F1DF9" w:rsidRDefault="00613766" w:rsidP="00900C1C">
            <w:pPr>
              <w:spacing w:after="0"/>
            </w:pPr>
            <w:r w:rsidRPr="000F1DF9">
              <w:t>82</w:t>
            </w:r>
            <w:r w:rsidRPr="000F1DF9">
              <w:br/>
              <w:t>(1 RCT)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61E9B"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10469"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3323C2" w14:textId="77777777" w:rsidR="00613766" w:rsidRPr="000F1DF9" w:rsidRDefault="00613766" w:rsidP="00900C1C">
            <w:pPr>
              <w:spacing w:after="0"/>
            </w:pPr>
            <w:r w:rsidRPr="000F1DF9">
              <w:rPr>
                <w:rFonts w:ascii="Cambria Math" w:hAnsi="Cambria Math" w:cs="Cambria Math"/>
              </w:rPr>
              <w:t>⊕⊝⊝⊝</w:t>
            </w:r>
            <w:r w:rsidRPr="000F1DF9">
              <w:br/>
              <w:t>Very low</w:t>
            </w:r>
            <w:r w:rsidRPr="000F1DF9">
              <w:rPr>
                <w:vertAlign w:val="superscript"/>
              </w:rPr>
              <w:t>b,e</w:t>
            </w:r>
          </w:p>
        </w:tc>
      </w:tr>
      <w:tr w:rsidR="00613766" w:rsidRPr="000F1DF9" w14:paraId="3A87FDDC"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EB99FE" w14:textId="77777777" w:rsidR="00613766" w:rsidRPr="000F1DF9" w:rsidRDefault="00613766" w:rsidP="00900C1C">
            <w:pPr>
              <w:spacing w:after="0"/>
            </w:pPr>
            <w:r w:rsidRPr="000F1DF9">
              <w:t>Safety data (Maternal adverse events) - clonidine vs captopril</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7F7D2A" w14:textId="77777777" w:rsidR="00613766" w:rsidRPr="000F1DF9" w:rsidRDefault="00613766" w:rsidP="00900C1C">
            <w:pPr>
              <w:spacing w:after="0"/>
            </w:pPr>
            <w:r w:rsidRPr="000F1DF9">
              <w:t>289 per 1000</w:t>
            </w:r>
            <w:r w:rsidRPr="000F1DF9">
              <w:br/>
            </w:r>
          </w:p>
        </w:tc>
        <w:tc>
          <w:tcPr>
            <w:tcW w:w="2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F19092" w14:textId="77777777" w:rsidR="00613766" w:rsidRPr="000F1DF9" w:rsidRDefault="00613766" w:rsidP="00900C1C">
            <w:pPr>
              <w:spacing w:after="0"/>
            </w:pPr>
            <w:r w:rsidRPr="000F1DF9">
              <w:t>185 per 1000</w:t>
            </w:r>
            <w:r w:rsidRPr="000F1DF9">
              <w:br/>
              <w:t>(87 to 404)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44027C" w14:textId="77777777" w:rsidR="00613766" w:rsidRPr="000F1DF9" w:rsidRDefault="00613766" w:rsidP="00900C1C">
            <w:pPr>
              <w:spacing w:after="0"/>
            </w:pPr>
            <w:r w:rsidRPr="000F1DF9">
              <w:t>RR 0.64</w:t>
            </w:r>
            <w:r w:rsidRPr="000F1DF9">
              <w:br/>
              <w:t>(0.30 to 1.40)</w:t>
            </w:r>
          </w:p>
        </w:tc>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2039E6" w14:textId="77777777" w:rsidR="00613766" w:rsidRPr="000F1DF9" w:rsidRDefault="00613766" w:rsidP="00900C1C">
            <w:pPr>
              <w:spacing w:after="0"/>
            </w:pPr>
            <w:r w:rsidRPr="000F1DF9">
              <w:t>88</w:t>
            </w:r>
            <w:r w:rsidRPr="000F1DF9">
              <w:br/>
              <w:t>(1 RCT)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59E0C8"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12348"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837E0F" w14:textId="77777777" w:rsidR="00613766" w:rsidRPr="000F1DF9" w:rsidRDefault="00613766" w:rsidP="00900C1C">
            <w:pPr>
              <w:spacing w:after="0"/>
            </w:pPr>
            <w:r w:rsidRPr="000F1DF9">
              <w:rPr>
                <w:rFonts w:ascii="Cambria Math" w:hAnsi="Cambria Math" w:cs="Cambria Math"/>
              </w:rPr>
              <w:t>⊕⊝⊝⊝</w:t>
            </w:r>
            <w:r w:rsidRPr="000F1DF9">
              <w:br/>
              <w:t>Very low</w:t>
            </w:r>
            <w:r w:rsidRPr="000F1DF9">
              <w:rPr>
                <w:vertAlign w:val="superscript"/>
              </w:rPr>
              <w:t>b</w:t>
            </w:r>
          </w:p>
        </w:tc>
      </w:tr>
      <w:tr w:rsidR="00613766" w:rsidRPr="000F1DF9" w14:paraId="1F062DC7"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0E22B6CB" w14:textId="77777777" w:rsidR="00613766" w:rsidRPr="000F1DF9" w:rsidRDefault="00613766" w:rsidP="00900C1C">
            <w:pPr>
              <w:spacing w:after="0"/>
              <w:rPr>
                <w:b/>
                <w:bCs/>
              </w:rPr>
            </w:pPr>
            <w:r w:rsidRPr="000F1DF9">
              <w:rPr>
                <w:b/>
                <w:bCs/>
              </w:rPr>
              <w:t>BREASTFEEDING AT HOSPITAL DISCHARGE</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64CB435D" w14:textId="77777777" w:rsidR="00613766" w:rsidRPr="000F1DF9" w:rsidRDefault="00613766" w:rsidP="00900C1C">
            <w:pPr>
              <w:spacing w:after="0"/>
            </w:pPr>
            <w:r w:rsidRPr="000F1DF9">
              <w:t>Not pooled</w:t>
            </w:r>
          </w:p>
        </w:tc>
        <w:tc>
          <w:tcPr>
            <w:tcW w:w="2983" w:type="dxa"/>
            <w:tcBorders>
              <w:top w:val="single" w:sz="4" w:space="0" w:color="auto"/>
              <w:left w:val="single" w:sz="4" w:space="0" w:color="auto"/>
              <w:bottom w:val="single" w:sz="4" w:space="0" w:color="auto"/>
              <w:right w:val="single" w:sz="4" w:space="0" w:color="auto"/>
            </w:tcBorders>
            <w:shd w:val="clear" w:color="auto" w:fill="FFFFFF"/>
            <w:hideMark/>
          </w:tcPr>
          <w:p w14:paraId="64E43AC6" w14:textId="77777777" w:rsidR="00613766" w:rsidRPr="000F1DF9" w:rsidRDefault="00613766" w:rsidP="00900C1C">
            <w:pPr>
              <w:spacing w:after="0"/>
            </w:pPr>
            <w:r w:rsidRPr="000F1DF9">
              <w:t>Not pooled</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2AF9EAA" w14:textId="77777777" w:rsidR="00613766" w:rsidRPr="000F1DF9" w:rsidRDefault="00613766" w:rsidP="00900C1C">
            <w:pPr>
              <w:spacing w:after="0"/>
            </w:pPr>
            <w:r w:rsidRPr="000F1DF9">
              <w:t>Not pooled</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4666A657" w14:textId="77777777" w:rsidR="00613766" w:rsidRPr="000F1DF9" w:rsidRDefault="00613766" w:rsidP="00900C1C">
            <w:pPr>
              <w:spacing w:after="0"/>
            </w:pPr>
            <w:r w:rsidRPr="000F1DF9">
              <w:t>(0 studies)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B08357D"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4F8ED1A"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FFFFF"/>
            <w:hideMark/>
          </w:tcPr>
          <w:p w14:paraId="4CACDF7A" w14:textId="77777777" w:rsidR="00613766" w:rsidRPr="000F1DF9" w:rsidRDefault="00613766" w:rsidP="00900C1C">
            <w:pPr>
              <w:spacing w:after="0"/>
            </w:pPr>
            <w:r w:rsidRPr="000F1DF9">
              <w:t>NA</w:t>
            </w:r>
          </w:p>
        </w:tc>
      </w:tr>
      <w:tr w:rsidR="00613766" w:rsidRPr="000F1DF9" w14:paraId="31BAFC92"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FFFFF"/>
          </w:tcPr>
          <w:p w14:paraId="4B16F8B2" w14:textId="77777777" w:rsidR="00613766" w:rsidRPr="000F1DF9" w:rsidRDefault="00613766" w:rsidP="00900C1C">
            <w:pPr>
              <w:spacing w:after="0"/>
              <w:rPr>
                <w:b/>
                <w:bCs/>
              </w:rPr>
            </w:pPr>
            <w:r w:rsidRPr="000F1DF9">
              <w:rPr>
                <w:b/>
                <w:bCs/>
              </w:rPr>
              <w:t>POSTNATAL LENGTH OF HOSPITAL STAY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B4F907E" w14:textId="77777777" w:rsidR="00613766" w:rsidRPr="000F1DF9" w:rsidRDefault="00613766" w:rsidP="00900C1C">
            <w:pPr>
              <w:spacing w:after="0"/>
            </w:pPr>
          </w:p>
        </w:tc>
        <w:tc>
          <w:tcPr>
            <w:tcW w:w="2983" w:type="dxa"/>
            <w:tcBorders>
              <w:top w:val="single" w:sz="4" w:space="0" w:color="auto"/>
              <w:left w:val="single" w:sz="4" w:space="0" w:color="auto"/>
              <w:bottom w:val="single" w:sz="4" w:space="0" w:color="auto"/>
              <w:right w:val="single" w:sz="4" w:space="0" w:color="auto"/>
            </w:tcBorders>
            <w:shd w:val="clear" w:color="auto" w:fill="FFFFFF"/>
          </w:tcPr>
          <w:p w14:paraId="466704B8" w14:textId="77777777" w:rsidR="00613766" w:rsidRPr="000F1DF9" w:rsidRDefault="00613766" w:rsidP="00900C1C">
            <w:pPr>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92CE39A" w14:textId="77777777" w:rsidR="00613766" w:rsidRPr="000F1DF9" w:rsidRDefault="00613766" w:rsidP="00900C1C">
            <w:pPr>
              <w:spacing w:after="0"/>
            </w:pPr>
          </w:p>
        </w:tc>
        <w:tc>
          <w:tcPr>
            <w:tcW w:w="1552" w:type="dxa"/>
            <w:tcBorders>
              <w:top w:val="single" w:sz="4" w:space="0" w:color="auto"/>
              <w:left w:val="single" w:sz="4" w:space="0" w:color="auto"/>
              <w:bottom w:val="single" w:sz="4" w:space="0" w:color="auto"/>
              <w:right w:val="single" w:sz="4" w:space="0" w:color="auto"/>
            </w:tcBorders>
            <w:shd w:val="clear" w:color="auto" w:fill="FFFFFF"/>
          </w:tcPr>
          <w:p w14:paraId="4A248634" w14:textId="77777777" w:rsidR="00613766" w:rsidRPr="000F1DF9" w:rsidRDefault="00613766" w:rsidP="00900C1C">
            <w:pPr>
              <w:spacing w:after="0"/>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63D4B15" w14:textId="77777777" w:rsidR="00613766" w:rsidRPr="000F1DF9" w:rsidRDefault="00613766" w:rsidP="00900C1C">
            <w:pPr>
              <w:spacing w:after="0"/>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8766ECC" w14:textId="77777777" w:rsidR="00613766" w:rsidRPr="000F1DF9" w:rsidRDefault="00613766" w:rsidP="00900C1C">
            <w:pPr>
              <w:spacing w:after="0"/>
            </w:pPr>
          </w:p>
        </w:tc>
        <w:tc>
          <w:tcPr>
            <w:tcW w:w="1337" w:type="dxa"/>
            <w:tcBorders>
              <w:top w:val="single" w:sz="4" w:space="0" w:color="auto"/>
              <w:left w:val="single" w:sz="4" w:space="0" w:color="auto"/>
              <w:bottom w:val="single" w:sz="4" w:space="0" w:color="auto"/>
              <w:right w:val="single" w:sz="4" w:space="0" w:color="auto"/>
            </w:tcBorders>
            <w:shd w:val="clear" w:color="auto" w:fill="FFFFFF"/>
          </w:tcPr>
          <w:p w14:paraId="62855FD9" w14:textId="77777777" w:rsidR="00613766" w:rsidRPr="000F1DF9" w:rsidRDefault="00613766" w:rsidP="00900C1C">
            <w:pPr>
              <w:spacing w:after="0"/>
            </w:pPr>
          </w:p>
        </w:tc>
      </w:tr>
      <w:tr w:rsidR="00613766" w:rsidRPr="000F1DF9" w14:paraId="023E1313"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6D7846BA" w14:textId="77777777" w:rsidR="00613766" w:rsidRPr="000F1DF9" w:rsidRDefault="00613766" w:rsidP="00900C1C">
            <w:pPr>
              <w:spacing w:after="0"/>
            </w:pPr>
            <w:r w:rsidRPr="000F1DF9">
              <w:t>Length of hospital stay - clonidine vs captopril</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3A3E37AB" w14:textId="77777777" w:rsidR="00613766" w:rsidRPr="000F1DF9" w:rsidRDefault="00613766" w:rsidP="00900C1C">
            <w:pPr>
              <w:spacing w:after="0"/>
            </w:pPr>
            <w:r w:rsidRPr="000F1DF9">
              <w:t>Mean was 0</w:t>
            </w:r>
          </w:p>
        </w:tc>
        <w:tc>
          <w:tcPr>
            <w:tcW w:w="2983" w:type="dxa"/>
            <w:tcBorders>
              <w:top w:val="single" w:sz="4" w:space="0" w:color="auto"/>
              <w:left w:val="single" w:sz="4" w:space="0" w:color="auto"/>
              <w:bottom w:val="single" w:sz="4" w:space="0" w:color="auto"/>
              <w:right w:val="single" w:sz="4" w:space="0" w:color="auto"/>
            </w:tcBorders>
            <w:shd w:val="clear" w:color="auto" w:fill="FFFFFF"/>
            <w:hideMark/>
          </w:tcPr>
          <w:p w14:paraId="7FEA7CC0" w14:textId="77777777" w:rsidR="00613766" w:rsidRPr="000F1DF9" w:rsidRDefault="00613766" w:rsidP="00900C1C">
            <w:pPr>
              <w:spacing w:after="0"/>
            </w:pPr>
            <w:r w:rsidRPr="000F1DF9">
              <w:t>MD 0.7 higher</w:t>
            </w:r>
            <w:r w:rsidRPr="000F1DF9">
              <w:br/>
              <w:t>(0.12 lower to 1.52 higher)</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61C0C596" w14:textId="77777777" w:rsidR="00613766" w:rsidRPr="000F1DF9" w:rsidRDefault="00613766" w:rsidP="00900C1C">
            <w:pPr>
              <w:spacing w:after="0"/>
            </w:pPr>
            <w:r w:rsidRPr="000F1DF9">
              <w:t>NA</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3B6904CD" w14:textId="77777777" w:rsidR="00613766" w:rsidRPr="000F1DF9" w:rsidRDefault="00613766" w:rsidP="00900C1C">
            <w:pPr>
              <w:spacing w:after="0"/>
            </w:pPr>
            <w:r w:rsidRPr="000F1DF9">
              <w:t>88</w:t>
            </w:r>
            <w:r w:rsidRPr="000F1DF9">
              <w:br/>
              <w:t>(1 RCT)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6EA093C"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B7117B1"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FFFFF"/>
            <w:hideMark/>
          </w:tcPr>
          <w:p w14:paraId="5CA6B36C" w14:textId="77777777" w:rsidR="00613766" w:rsidRPr="000F1DF9" w:rsidRDefault="00613766" w:rsidP="00900C1C">
            <w:pPr>
              <w:spacing w:after="0"/>
            </w:pPr>
            <w:r w:rsidRPr="000F1DF9">
              <w:rPr>
                <w:rFonts w:ascii="Cambria Math" w:hAnsi="Cambria Math" w:cs="Cambria Math"/>
              </w:rPr>
              <w:t>⊕⊝⊝⊝</w:t>
            </w:r>
            <w:r w:rsidRPr="000F1DF9">
              <w:br/>
              <w:t>Very low</w:t>
            </w:r>
            <w:r w:rsidRPr="000F1DF9">
              <w:rPr>
                <w:vertAlign w:val="superscript"/>
              </w:rPr>
              <w:t>b</w:t>
            </w:r>
          </w:p>
        </w:tc>
      </w:tr>
      <w:tr w:rsidR="00613766" w:rsidRPr="000F1DF9" w14:paraId="6F147CAC"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226E7567" w14:textId="77777777" w:rsidR="00613766" w:rsidRPr="000F1DF9" w:rsidRDefault="00613766" w:rsidP="00900C1C">
            <w:pPr>
              <w:spacing w:after="0"/>
              <w:rPr>
                <w:b/>
                <w:bCs/>
              </w:rPr>
            </w:pPr>
            <w:r w:rsidRPr="000F1DF9">
              <w:rPr>
                <w:b/>
                <w:bCs/>
              </w:rPr>
              <w:t>POSTNATAL READMISSION TO SECONDARY CARE</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029ABE6D" w14:textId="77777777" w:rsidR="00613766" w:rsidRPr="000F1DF9" w:rsidRDefault="00613766" w:rsidP="00900C1C">
            <w:pPr>
              <w:spacing w:after="0"/>
            </w:pPr>
            <w:r w:rsidRPr="000F1DF9">
              <w:t>Not pooled</w:t>
            </w:r>
          </w:p>
        </w:tc>
        <w:tc>
          <w:tcPr>
            <w:tcW w:w="2983" w:type="dxa"/>
            <w:tcBorders>
              <w:top w:val="single" w:sz="4" w:space="0" w:color="auto"/>
              <w:left w:val="single" w:sz="4" w:space="0" w:color="auto"/>
              <w:bottom w:val="single" w:sz="4" w:space="0" w:color="auto"/>
              <w:right w:val="single" w:sz="4" w:space="0" w:color="auto"/>
            </w:tcBorders>
            <w:shd w:val="clear" w:color="auto" w:fill="FFFFFF"/>
            <w:hideMark/>
          </w:tcPr>
          <w:p w14:paraId="05880317" w14:textId="77777777" w:rsidR="00613766" w:rsidRPr="000F1DF9" w:rsidRDefault="00613766" w:rsidP="00900C1C">
            <w:pPr>
              <w:spacing w:after="0"/>
            </w:pPr>
            <w:r w:rsidRPr="000F1DF9">
              <w:t>Not pooled</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4DEB3245" w14:textId="77777777" w:rsidR="00613766" w:rsidRPr="000F1DF9" w:rsidRDefault="00613766" w:rsidP="00900C1C">
            <w:pPr>
              <w:spacing w:after="0"/>
            </w:pPr>
            <w:r w:rsidRPr="000F1DF9">
              <w:t>Not pooled</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52F45247" w14:textId="77777777" w:rsidR="00613766" w:rsidRPr="000F1DF9" w:rsidRDefault="00613766" w:rsidP="00900C1C">
            <w:pPr>
              <w:spacing w:after="0"/>
            </w:pPr>
            <w:r w:rsidRPr="000F1DF9">
              <w:t>(0 studies)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055AD1"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279C26B"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FFFFF"/>
            <w:hideMark/>
          </w:tcPr>
          <w:p w14:paraId="34244915" w14:textId="77777777" w:rsidR="00613766" w:rsidRPr="000F1DF9" w:rsidRDefault="00613766" w:rsidP="00900C1C">
            <w:pPr>
              <w:spacing w:after="0"/>
            </w:pPr>
            <w:r w:rsidRPr="000F1DF9">
              <w:t>NA</w:t>
            </w:r>
          </w:p>
        </w:tc>
      </w:tr>
      <w:tr w:rsidR="00613766" w:rsidRPr="000F1DF9" w14:paraId="55773ADA"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7FFFCEB6" w14:textId="77777777" w:rsidR="00613766" w:rsidRPr="000F1DF9" w:rsidRDefault="00613766" w:rsidP="00900C1C">
            <w:pPr>
              <w:spacing w:after="0"/>
              <w:rPr>
                <w:b/>
                <w:bCs/>
              </w:rPr>
            </w:pPr>
            <w:r w:rsidRPr="000F1DF9">
              <w:rPr>
                <w:b/>
                <w:bCs/>
              </w:rPr>
              <w:t>LONGER-TERM CV OUTCOMES</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13AA229E" w14:textId="77777777" w:rsidR="00613766" w:rsidRPr="000F1DF9" w:rsidRDefault="00613766" w:rsidP="00900C1C">
            <w:pPr>
              <w:spacing w:after="0"/>
            </w:pPr>
            <w:r w:rsidRPr="000F1DF9">
              <w:t>Not pooled</w:t>
            </w:r>
          </w:p>
        </w:tc>
        <w:tc>
          <w:tcPr>
            <w:tcW w:w="2983" w:type="dxa"/>
            <w:tcBorders>
              <w:top w:val="single" w:sz="4" w:space="0" w:color="auto"/>
              <w:left w:val="single" w:sz="4" w:space="0" w:color="auto"/>
              <w:bottom w:val="single" w:sz="4" w:space="0" w:color="auto"/>
              <w:right w:val="single" w:sz="4" w:space="0" w:color="auto"/>
            </w:tcBorders>
            <w:shd w:val="clear" w:color="auto" w:fill="FFFFFF"/>
            <w:hideMark/>
          </w:tcPr>
          <w:p w14:paraId="00FEBCAD" w14:textId="77777777" w:rsidR="00613766" w:rsidRPr="000F1DF9" w:rsidRDefault="00613766" w:rsidP="00900C1C">
            <w:pPr>
              <w:spacing w:after="0"/>
            </w:pPr>
            <w:r w:rsidRPr="000F1DF9">
              <w:t>Not pooled</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4798F1F1" w14:textId="77777777" w:rsidR="00613766" w:rsidRPr="000F1DF9" w:rsidRDefault="00613766" w:rsidP="00900C1C">
            <w:pPr>
              <w:spacing w:after="0"/>
            </w:pPr>
            <w:r w:rsidRPr="000F1DF9">
              <w:t>Not pooled</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51869420" w14:textId="77777777" w:rsidR="00613766" w:rsidRPr="000F1DF9" w:rsidRDefault="00613766" w:rsidP="00900C1C">
            <w:pPr>
              <w:spacing w:after="0"/>
            </w:pPr>
            <w:r w:rsidRPr="000F1DF9">
              <w:t>(0 studies)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2ED724F"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A46FCA4"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FFFFF"/>
            <w:hideMark/>
          </w:tcPr>
          <w:p w14:paraId="70570567" w14:textId="77777777" w:rsidR="00613766" w:rsidRPr="000F1DF9" w:rsidRDefault="00613766" w:rsidP="00900C1C">
            <w:pPr>
              <w:spacing w:after="0"/>
            </w:pPr>
            <w:r w:rsidRPr="000F1DF9">
              <w:t>NA</w:t>
            </w:r>
          </w:p>
        </w:tc>
      </w:tr>
      <w:tr w:rsidR="00613766" w:rsidRPr="000F1DF9" w14:paraId="4469954D" w14:textId="77777777" w:rsidTr="005A069D">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A198F8A" w14:textId="77777777" w:rsidR="00613766" w:rsidRPr="000F1DF9" w:rsidRDefault="00613766" w:rsidP="00900C1C">
            <w:pPr>
              <w:spacing w:after="0"/>
              <w:rPr>
                <w:b/>
                <w:bCs/>
              </w:rPr>
            </w:pPr>
            <w:r w:rsidRPr="000F1DF9">
              <w:rPr>
                <w:b/>
                <w:bCs/>
              </w:rPr>
              <w:t>WOMEN’S SATISFACTION WITH CARE</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21A492E0" w14:textId="77777777" w:rsidR="00613766" w:rsidRPr="000F1DF9" w:rsidRDefault="00613766" w:rsidP="00900C1C">
            <w:pPr>
              <w:spacing w:after="0"/>
            </w:pPr>
            <w:r w:rsidRPr="000F1DF9">
              <w:t>Not pooled</w:t>
            </w:r>
          </w:p>
        </w:tc>
        <w:tc>
          <w:tcPr>
            <w:tcW w:w="2983" w:type="dxa"/>
            <w:tcBorders>
              <w:top w:val="single" w:sz="4" w:space="0" w:color="auto"/>
              <w:left w:val="single" w:sz="4" w:space="0" w:color="auto"/>
              <w:bottom w:val="single" w:sz="4" w:space="0" w:color="auto"/>
              <w:right w:val="single" w:sz="4" w:space="0" w:color="auto"/>
            </w:tcBorders>
            <w:shd w:val="clear" w:color="auto" w:fill="FFFFFF"/>
            <w:hideMark/>
          </w:tcPr>
          <w:p w14:paraId="41A36AE0" w14:textId="77777777" w:rsidR="00613766" w:rsidRPr="000F1DF9" w:rsidRDefault="00613766" w:rsidP="00900C1C">
            <w:pPr>
              <w:spacing w:after="0"/>
            </w:pPr>
            <w:r w:rsidRPr="000F1DF9">
              <w:t>Not pooled</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3547E280" w14:textId="77777777" w:rsidR="00613766" w:rsidRPr="000F1DF9" w:rsidRDefault="00613766" w:rsidP="00900C1C">
            <w:pPr>
              <w:spacing w:after="0"/>
            </w:pPr>
            <w:r w:rsidRPr="000F1DF9">
              <w:t>Not pooled</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21C91B26" w14:textId="77777777" w:rsidR="00613766" w:rsidRPr="000F1DF9" w:rsidRDefault="00613766" w:rsidP="00900C1C">
            <w:pPr>
              <w:spacing w:after="0"/>
            </w:pPr>
            <w:r w:rsidRPr="000F1DF9">
              <w:t>(0 studies)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B2341B1" w14:textId="77777777" w:rsidR="00613766" w:rsidRPr="000F1DF9" w:rsidRDefault="00613766" w:rsidP="00900C1C">
            <w:pPr>
              <w:spacing w:after="0"/>
            </w:pPr>
            <w:r w:rsidRPr="000F1DF9">
              <w:rPr>
                <w:rFonts w:eastAsia="Times New Roman"/>
              </w:rPr>
              <w:t>NA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29C08AE" w14:textId="77777777" w:rsidR="00613766" w:rsidRPr="000F1DF9" w:rsidRDefault="00613766" w:rsidP="00900C1C">
            <w:pPr>
              <w:spacing w:after="0"/>
            </w:pPr>
            <w:r w:rsidRPr="000F1DF9">
              <w:t>NA</w:t>
            </w:r>
          </w:p>
        </w:tc>
        <w:tc>
          <w:tcPr>
            <w:tcW w:w="1337" w:type="dxa"/>
            <w:tcBorders>
              <w:top w:val="single" w:sz="4" w:space="0" w:color="auto"/>
              <w:left w:val="single" w:sz="4" w:space="0" w:color="auto"/>
              <w:bottom w:val="single" w:sz="4" w:space="0" w:color="auto"/>
              <w:right w:val="single" w:sz="4" w:space="0" w:color="auto"/>
            </w:tcBorders>
            <w:shd w:val="clear" w:color="auto" w:fill="FFFFFF"/>
            <w:hideMark/>
          </w:tcPr>
          <w:p w14:paraId="4705CBD5" w14:textId="77777777" w:rsidR="00613766" w:rsidRPr="000F1DF9" w:rsidRDefault="00613766" w:rsidP="00900C1C">
            <w:pPr>
              <w:spacing w:after="0"/>
            </w:pPr>
            <w:r w:rsidRPr="000F1DF9">
              <w:t>NA</w:t>
            </w:r>
          </w:p>
        </w:tc>
      </w:tr>
    </w:tbl>
    <w:p w14:paraId="21918C88" w14:textId="77777777" w:rsidR="00613766" w:rsidRPr="000F1DF9" w:rsidRDefault="00613766" w:rsidP="00900C1C">
      <w:pPr>
        <w:spacing w:after="0"/>
      </w:pPr>
    </w:p>
    <w:p w14:paraId="67C903E9" w14:textId="77777777" w:rsidR="00613766" w:rsidRPr="000F1DF9" w:rsidRDefault="00613766" w:rsidP="00900C1C">
      <w:pPr>
        <w:spacing w:after="0"/>
      </w:pPr>
      <w:r w:rsidRPr="000F1DF9">
        <w:t xml:space="preserve">BP (blood pressure), CI (confidence interval), CV (cardiovascular), MAP (mean arterial pressure), MD (mean difference), NA (not applicable), </w:t>
      </w:r>
      <w:r>
        <w:t xml:space="preserve">PI (prediction interval), </w:t>
      </w:r>
      <w:r w:rsidRPr="000F1DF9">
        <w:t>RCT (randomised controlled trial), RR (relative risk)</w:t>
      </w:r>
    </w:p>
    <w:p w14:paraId="38EB988C" w14:textId="231F8A8C" w:rsidR="00613766" w:rsidRPr="000F1DF9" w:rsidRDefault="00613766" w:rsidP="00900C1C">
      <w:pPr>
        <w:shd w:val="clear" w:color="auto" w:fill="FFFFFF"/>
        <w:spacing w:after="0"/>
        <w:outlineLvl w:val="2"/>
        <w:rPr>
          <w:rFonts w:eastAsia="Times New Roman"/>
        </w:rPr>
      </w:pPr>
      <w:r w:rsidRPr="000F1DF9">
        <w:rPr>
          <w:rFonts w:eastAsia="Times New Roman"/>
        </w:rPr>
        <w:t>Rows in grey are subgroups of the same outcome.</w:t>
      </w:r>
    </w:p>
    <w:p w14:paraId="41481384" w14:textId="77777777" w:rsidR="00613766" w:rsidRPr="000F1DF9" w:rsidRDefault="00613766" w:rsidP="00900C1C">
      <w:pPr>
        <w:spacing w:after="0"/>
        <w:rPr>
          <w:rFonts w:eastAsia="Times New Roman"/>
        </w:rPr>
      </w:pPr>
      <w:r w:rsidRPr="000F1DF9">
        <w:rPr>
          <w:rFonts w:eastAsia="Times New Roman"/>
        </w:rPr>
        <w:t xml:space="preserve">* No events were reported in either trial arm. </w:t>
      </w:r>
    </w:p>
    <w:p w14:paraId="052194EF" w14:textId="77777777" w:rsidR="00613766" w:rsidRPr="000F1DF9" w:rsidRDefault="00613766" w:rsidP="00900C1C">
      <w:pPr>
        <w:spacing w:after="0"/>
        <w:rPr>
          <w:rFonts w:eastAsia="Times New Roman"/>
        </w:rPr>
      </w:pPr>
      <w:r w:rsidRPr="000F1DF9">
        <w:rPr>
          <w:rFonts w:eastAsia="Times New Roman"/>
        </w:rPr>
        <w:t>† Test of heterogeneity not applicable as only one trial reported events in at least one group.</w:t>
      </w:r>
    </w:p>
    <w:p w14:paraId="745B5077" w14:textId="77777777" w:rsidR="00613766" w:rsidRPr="000F1DF9" w:rsidRDefault="00613766" w:rsidP="00900C1C">
      <w:pPr>
        <w:spacing w:after="0"/>
        <w:rPr>
          <w:rFonts w:eastAsia="Times New Roman"/>
        </w:rPr>
      </w:pPr>
      <w:r w:rsidRPr="000F1DF9">
        <w:rPr>
          <w:rFonts w:eastAsia="Times New Roman"/>
        </w:rPr>
        <w:t>ǂ Only mean BP values were provided, without standard deviation.</w:t>
      </w:r>
    </w:p>
    <w:p w14:paraId="6E2AD58C" w14:textId="77777777" w:rsidR="00613766" w:rsidRPr="000F1DF9" w:rsidRDefault="00613766" w:rsidP="00613766"/>
    <w:p w14:paraId="7C4F407C" w14:textId="77777777" w:rsidR="00613766" w:rsidRPr="000F1DF9" w:rsidRDefault="00613766" w:rsidP="00900C1C">
      <w:pPr>
        <w:spacing w:after="0"/>
      </w:pPr>
      <w:r w:rsidRPr="000F1DF9">
        <w:rPr>
          <w:vertAlign w:val="superscript"/>
        </w:rPr>
        <w:lastRenderedPageBreak/>
        <w:t>a</w:t>
      </w:r>
      <w:r>
        <w:rPr>
          <w:vertAlign w:val="superscript"/>
        </w:rPr>
        <w:t xml:space="preserve"> </w:t>
      </w:r>
      <w:r w:rsidRPr="000F1DF9">
        <w:t>High risk of bias</w:t>
      </w:r>
      <w:r w:rsidRPr="000F1DF9">
        <w:br/>
      </w:r>
      <w:r w:rsidRPr="000F1DF9">
        <w:rPr>
          <w:vertAlign w:val="superscript"/>
        </w:rPr>
        <w:t>b</w:t>
      </w:r>
      <w:r>
        <w:rPr>
          <w:vertAlign w:val="superscript"/>
        </w:rPr>
        <w:t xml:space="preserve"> </w:t>
      </w:r>
      <w:r w:rsidRPr="000F1DF9">
        <w:t>Extremely small sample size &lt;50/group</w:t>
      </w:r>
      <w:r w:rsidRPr="000F1DF9">
        <w:br/>
      </w:r>
      <w:r w:rsidRPr="000F1DF9">
        <w:rPr>
          <w:vertAlign w:val="superscript"/>
        </w:rPr>
        <w:t>c</w:t>
      </w:r>
      <w:r>
        <w:rPr>
          <w:vertAlign w:val="superscript"/>
        </w:rPr>
        <w:t xml:space="preserve"> </w:t>
      </w:r>
      <w:r w:rsidRPr="000F1DF9">
        <w:t>I</w:t>
      </w:r>
      <w:r w:rsidRPr="000F1DF9">
        <w:rPr>
          <w:vertAlign w:val="superscript"/>
        </w:rPr>
        <w:t>2</w:t>
      </w:r>
      <w:r w:rsidRPr="000F1DF9">
        <w:t xml:space="preserve"> trials at high risk of bias</w:t>
      </w:r>
      <w:r w:rsidRPr="000F1DF9">
        <w:br/>
      </w:r>
      <w:r w:rsidRPr="000F1DF9">
        <w:rPr>
          <w:vertAlign w:val="superscript"/>
        </w:rPr>
        <w:t>d</w:t>
      </w:r>
      <w:r>
        <w:rPr>
          <w:vertAlign w:val="superscript"/>
        </w:rPr>
        <w:t xml:space="preserve"> </w:t>
      </w:r>
      <w:r w:rsidRPr="000F1DF9">
        <w:t>Grossly underpowered for this outcome.</w:t>
      </w:r>
      <w:r w:rsidRPr="000F1DF9">
        <w:br/>
      </w:r>
      <w:r w:rsidRPr="000F1DF9">
        <w:rPr>
          <w:vertAlign w:val="superscript"/>
        </w:rPr>
        <w:t>e</w:t>
      </w:r>
      <w:r>
        <w:rPr>
          <w:vertAlign w:val="superscript"/>
        </w:rPr>
        <w:t xml:space="preserve"> </w:t>
      </w:r>
      <w:r w:rsidRPr="000F1DF9">
        <w:t>Unclear risk of bias</w:t>
      </w:r>
    </w:p>
    <w:p w14:paraId="0769D328" w14:textId="77777777" w:rsidR="00613766" w:rsidRDefault="00613766" w:rsidP="00900C1C">
      <w:pPr>
        <w:spacing w:after="0"/>
      </w:pPr>
      <w:r w:rsidRPr="000F1DF9">
        <w:rPr>
          <w:vertAlign w:val="superscript"/>
        </w:rPr>
        <w:t>f</w:t>
      </w:r>
      <w:r>
        <w:rPr>
          <w:vertAlign w:val="superscript"/>
        </w:rPr>
        <w:t xml:space="preserve"> </w:t>
      </w:r>
      <w:r w:rsidRPr="000F1DF9">
        <w:t>Very small sample size &lt;100/group</w:t>
      </w:r>
    </w:p>
    <w:p w14:paraId="202EDAB4" w14:textId="77777777" w:rsidR="00613766" w:rsidRDefault="00613766" w:rsidP="00613766">
      <w:pPr>
        <w:rPr>
          <w:rFonts w:eastAsia="Times New Roman"/>
        </w:rPr>
      </w:pPr>
    </w:p>
    <w:p w14:paraId="7292DF6C" w14:textId="77777777" w:rsidR="00112348" w:rsidRDefault="00112348" w:rsidP="00900C1C">
      <w:pPr>
        <w:spacing w:after="0"/>
        <w:rPr>
          <w:b/>
          <w:bCs/>
        </w:rPr>
        <w:sectPr w:rsidR="00112348" w:rsidSect="00F942D5">
          <w:pgSz w:w="16838" w:h="11906" w:orient="landscape"/>
          <w:pgMar w:top="1440" w:right="1440" w:bottom="1440" w:left="1440" w:header="708" w:footer="708" w:gutter="0"/>
          <w:cols w:space="708"/>
          <w:docGrid w:linePitch="360"/>
        </w:sectPr>
      </w:pPr>
    </w:p>
    <w:p w14:paraId="53AD8E57" w14:textId="77777777" w:rsidR="005C2F20" w:rsidRPr="000F1DF9" w:rsidRDefault="005C2F20" w:rsidP="00900C1C">
      <w:pPr>
        <w:spacing w:after="0"/>
      </w:pPr>
      <w:r w:rsidRPr="000F1DF9">
        <w:rPr>
          <w:b/>
          <w:bCs/>
        </w:rPr>
        <w:lastRenderedPageBreak/>
        <w:t xml:space="preserve">Table </w:t>
      </w:r>
      <w:r>
        <w:rPr>
          <w:b/>
          <w:bCs/>
        </w:rPr>
        <w:t>S6</w:t>
      </w:r>
      <w:r w:rsidRPr="000F1DF9">
        <w:t>: Summary of findings for UTERINE CURETTAGE vs. usual care for severe pre-eclampsia</w:t>
      </w:r>
    </w:p>
    <w:p w14:paraId="443A776C" w14:textId="77777777" w:rsidR="005C2F20" w:rsidRPr="000F1DF9" w:rsidRDefault="005C2F20" w:rsidP="00900C1C">
      <w:pPr>
        <w:spacing w:after="0"/>
      </w:pPr>
    </w:p>
    <w:tbl>
      <w:tblPr>
        <w:tblW w:w="147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4112"/>
        <w:gridCol w:w="1417"/>
        <w:gridCol w:w="3402"/>
        <w:gridCol w:w="1594"/>
        <w:gridCol w:w="1571"/>
        <w:gridCol w:w="789"/>
        <w:gridCol w:w="535"/>
        <w:gridCol w:w="1372"/>
      </w:tblGrid>
      <w:tr w:rsidR="005C2F20" w:rsidRPr="000F1DF9" w14:paraId="1DFEC082" w14:textId="77777777" w:rsidTr="00900C1C">
        <w:trPr>
          <w:tblHeader/>
        </w:trPr>
        <w:tc>
          <w:tcPr>
            <w:tcW w:w="4112" w:type="dxa"/>
            <w:shd w:val="clear" w:color="auto" w:fill="DAE9F7" w:themeFill="text2" w:themeFillTint="1A"/>
          </w:tcPr>
          <w:p w14:paraId="12043F95" w14:textId="77777777" w:rsidR="005C2F20" w:rsidRPr="000F1DF9" w:rsidRDefault="005C2F20" w:rsidP="00900C1C">
            <w:pPr>
              <w:spacing w:after="0"/>
            </w:pPr>
            <w:r w:rsidRPr="000F1DF9">
              <w:rPr>
                <w:b/>
                <w:bCs/>
              </w:rPr>
              <w:t>Outcomes</w:t>
            </w:r>
          </w:p>
        </w:tc>
        <w:tc>
          <w:tcPr>
            <w:tcW w:w="1417" w:type="dxa"/>
            <w:shd w:val="clear" w:color="auto" w:fill="DAE9F7" w:themeFill="text2" w:themeFillTint="1A"/>
          </w:tcPr>
          <w:p w14:paraId="4807E655" w14:textId="77777777" w:rsidR="005C2F20" w:rsidRPr="000F1DF9" w:rsidRDefault="005C2F20" w:rsidP="00900C1C">
            <w:pPr>
              <w:spacing w:after="0"/>
            </w:pPr>
            <w:r w:rsidRPr="000F1DF9">
              <w:rPr>
                <w:b/>
                <w:bCs/>
              </w:rPr>
              <w:t>Risk with control</w:t>
            </w:r>
          </w:p>
        </w:tc>
        <w:tc>
          <w:tcPr>
            <w:tcW w:w="3402" w:type="dxa"/>
            <w:shd w:val="clear" w:color="auto" w:fill="DAE9F7" w:themeFill="text2" w:themeFillTint="1A"/>
          </w:tcPr>
          <w:p w14:paraId="721C3559" w14:textId="77777777" w:rsidR="005C2F20" w:rsidRPr="000F1DF9" w:rsidRDefault="005C2F20" w:rsidP="00900C1C">
            <w:pPr>
              <w:spacing w:after="0"/>
            </w:pPr>
            <w:r w:rsidRPr="000F1DF9">
              <w:rPr>
                <w:b/>
                <w:bCs/>
              </w:rPr>
              <w:t>Risk with Uterine curettage</w:t>
            </w:r>
            <w:r>
              <w:rPr>
                <w:b/>
                <w:bCs/>
              </w:rPr>
              <w:t xml:space="preserve"> </w:t>
            </w:r>
            <w:r w:rsidRPr="007518ED">
              <w:t>(95% PI if applicable)</w:t>
            </w:r>
          </w:p>
        </w:tc>
        <w:tc>
          <w:tcPr>
            <w:tcW w:w="1594" w:type="dxa"/>
            <w:shd w:val="clear" w:color="auto" w:fill="DAE9F7" w:themeFill="text2" w:themeFillTint="1A"/>
          </w:tcPr>
          <w:p w14:paraId="3F379BCE" w14:textId="77777777" w:rsidR="005C2F20" w:rsidRPr="000F1DF9" w:rsidRDefault="005C2F20" w:rsidP="00900C1C">
            <w:pPr>
              <w:spacing w:after="0"/>
            </w:pPr>
            <w:r w:rsidRPr="000F1DF9">
              <w:rPr>
                <w:b/>
                <w:bCs/>
              </w:rPr>
              <w:t>Relative effect</w:t>
            </w:r>
            <w:r w:rsidRPr="000F1DF9">
              <w:rPr>
                <w:b/>
                <w:bCs/>
              </w:rPr>
              <w:br/>
              <w:t>(95% CI)</w:t>
            </w:r>
            <w:r>
              <w:rPr>
                <w:b/>
                <w:bCs/>
              </w:rPr>
              <w:t>,</w:t>
            </w:r>
            <w:r w:rsidRPr="007518ED">
              <w:t xml:space="preserve"> (95% PI if applicable)</w:t>
            </w:r>
          </w:p>
        </w:tc>
        <w:tc>
          <w:tcPr>
            <w:tcW w:w="1571" w:type="dxa"/>
            <w:shd w:val="clear" w:color="auto" w:fill="DAE9F7" w:themeFill="text2" w:themeFillTint="1A"/>
          </w:tcPr>
          <w:p w14:paraId="53610D12" w14:textId="77777777" w:rsidR="005C2F20" w:rsidRPr="000F1DF9" w:rsidRDefault="005C2F20" w:rsidP="00900C1C">
            <w:pPr>
              <w:spacing w:after="0"/>
            </w:pPr>
            <w:r w:rsidRPr="000F1DF9">
              <w:rPr>
                <w:b/>
                <w:bCs/>
              </w:rPr>
              <w:t>N participants</w:t>
            </w:r>
            <w:r w:rsidRPr="000F1DF9">
              <w:rPr>
                <w:b/>
                <w:bCs/>
              </w:rPr>
              <w:br/>
              <w:t>(studies)</w:t>
            </w:r>
          </w:p>
        </w:tc>
        <w:tc>
          <w:tcPr>
            <w:tcW w:w="789" w:type="dxa"/>
            <w:shd w:val="clear" w:color="auto" w:fill="DAE9F7" w:themeFill="text2" w:themeFillTint="1A"/>
          </w:tcPr>
          <w:p w14:paraId="4D3F4035" w14:textId="77777777" w:rsidR="005C2F20" w:rsidRPr="000F1DF9" w:rsidRDefault="005C2F20" w:rsidP="00900C1C">
            <w:pPr>
              <w:spacing w:after="0"/>
              <w:rPr>
                <w:b/>
                <w:bCs/>
              </w:rPr>
            </w:pPr>
            <w:r w:rsidRPr="000F1DF9">
              <w:rPr>
                <w:b/>
                <w:bCs/>
              </w:rPr>
              <w:t>Tau</w:t>
            </w:r>
            <w:r w:rsidRPr="000F1DF9">
              <w:rPr>
                <w:b/>
                <w:bCs/>
                <w:vertAlign w:val="superscript"/>
              </w:rPr>
              <w:t>2</w:t>
            </w:r>
          </w:p>
        </w:tc>
        <w:tc>
          <w:tcPr>
            <w:tcW w:w="535" w:type="dxa"/>
            <w:shd w:val="clear" w:color="auto" w:fill="DAE9F7" w:themeFill="text2" w:themeFillTint="1A"/>
          </w:tcPr>
          <w:p w14:paraId="0E8F14D6" w14:textId="77777777" w:rsidR="005C2F20" w:rsidRPr="000F1DF9" w:rsidRDefault="005C2F20" w:rsidP="00900C1C">
            <w:pPr>
              <w:spacing w:after="0"/>
              <w:rPr>
                <w:b/>
                <w:bCs/>
              </w:rPr>
            </w:pPr>
            <w:r w:rsidRPr="000F1DF9">
              <w:rPr>
                <w:b/>
                <w:bCs/>
              </w:rPr>
              <w:t>I</w:t>
            </w:r>
            <w:r w:rsidRPr="000F1DF9">
              <w:rPr>
                <w:b/>
                <w:bCs/>
                <w:vertAlign w:val="superscript"/>
              </w:rPr>
              <w:t>2</w:t>
            </w:r>
          </w:p>
        </w:tc>
        <w:tc>
          <w:tcPr>
            <w:tcW w:w="1372" w:type="dxa"/>
            <w:shd w:val="clear" w:color="auto" w:fill="DAE9F7" w:themeFill="text2" w:themeFillTint="1A"/>
          </w:tcPr>
          <w:p w14:paraId="221F1895" w14:textId="77777777" w:rsidR="005C2F20" w:rsidRPr="000F1DF9" w:rsidRDefault="005C2F20" w:rsidP="00900C1C">
            <w:pPr>
              <w:spacing w:after="0"/>
            </w:pPr>
            <w:r w:rsidRPr="000F1DF9">
              <w:rPr>
                <w:b/>
                <w:bCs/>
              </w:rPr>
              <w:t>Certainty of evidence</w:t>
            </w:r>
            <w:r w:rsidRPr="000F1DF9">
              <w:rPr>
                <w:b/>
                <w:bCs/>
              </w:rPr>
              <w:br/>
              <w:t>(GRADE)</w:t>
            </w:r>
          </w:p>
        </w:tc>
      </w:tr>
      <w:tr w:rsidR="005C2F20" w:rsidRPr="000F1DF9" w14:paraId="367C8111" w14:textId="77777777" w:rsidTr="00900C1C">
        <w:tc>
          <w:tcPr>
            <w:tcW w:w="4112" w:type="dxa"/>
            <w:shd w:val="clear" w:color="auto" w:fill="FFFFFF"/>
          </w:tcPr>
          <w:p w14:paraId="512BED6E" w14:textId="77777777" w:rsidR="005C2F20" w:rsidRPr="000F1DF9" w:rsidRDefault="005C2F20" w:rsidP="00900C1C">
            <w:pPr>
              <w:spacing w:after="0"/>
              <w:rPr>
                <w:b/>
                <w:bCs/>
              </w:rPr>
            </w:pPr>
            <w:r w:rsidRPr="000F1DF9">
              <w:rPr>
                <w:b/>
                <w:bCs/>
              </w:rPr>
              <w:t>BP CONTROL</w:t>
            </w:r>
          </w:p>
        </w:tc>
        <w:tc>
          <w:tcPr>
            <w:tcW w:w="1417" w:type="dxa"/>
            <w:shd w:val="clear" w:color="auto" w:fill="FFFFFF"/>
          </w:tcPr>
          <w:p w14:paraId="1D406343" w14:textId="77777777" w:rsidR="005C2F20" w:rsidRPr="000F1DF9" w:rsidRDefault="005C2F20" w:rsidP="00900C1C">
            <w:pPr>
              <w:spacing w:after="0"/>
            </w:pPr>
          </w:p>
        </w:tc>
        <w:tc>
          <w:tcPr>
            <w:tcW w:w="3402" w:type="dxa"/>
            <w:shd w:val="clear" w:color="auto" w:fill="FFFFFF"/>
          </w:tcPr>
          <w:p w14:paraId="4A2CD40F" w14:textId="77777777" w:rsidR="005C2F20" w:rsidRPr="000F1DF9" w:rsidRDefault="005C2F20" w:rsidP="00900C1C">
            <w:pPr>
              <w:spacing w:after="0"/>
            </w:pPr>
          </w:p>
        </w:tc>
        <w:tc>
          <w:tcPr>
            <w:tcW w:w="1594" w:type="dxa"/>
            <w:shd w:val="clear" w:color="auto" w:fill="FFFFFF"/>
          </w:tcPr>
          <w:p w14:paraId="34D031AB" w14:textId="77777777" w:rsidR="005C2F20" w:rsidRPr="000F1DF9" w:rsidRDefault="005C2F20" w:rsidP="00900C1C">
            <w:pPr>
              <w:spacing w:after="0"/>
            </w:pPr>
          </w:p>
        </w:tc>
        <w:tc>
          <w:tcPr>
            <w:tcW w:w="1571" w:type="dxa"/>
            <w:shd w:val="clear" w:color="auto" w:fill="FFFFFF"/>
          </w:tcPr>
          <w:p w14:paraId="320E4E61" w14:textId="77777777" w:rsidR="005C2F20" w:rsidRPr="000F1DF9" w:rsidRDefault="005C2F20" w:rsidP="00900C1C">
            <w:pPr>
              <w:spacing w:after="0"/>
            </w:pPr>
          </w:p>
        </w:tc>
        <w:tc>
          <w:tcPr>
            <w:tcW w:w="789" w:type="dxa"/>
            <w:shd w:val="clear" w:color="auto" w:fill="FFFFFF"/>
          </w:tcPr>
          <w:p w14:paraId="69E1B03C" w14:textId="77777777" w:rsidR="005C2F20" w:rsidRPr="000F1DF9" w:rsidRDefault="005C2F20" w:rsidP="00900C1C">
            <w:pPr>
              <w:spacing w:after="0"/>
            </w:pPr>
          </w:p>
        </w:tc>
        <w:tc>
          <w:tcPr>
            <w:tcW w:w="535" w:type="dxa"/>
            <w:shd w:val="clear" w:color="auto" w:fill="FFFFFF"/>
          </w:tcPr>
          <w:p w14:paraId="1232D533" w14:textId="77777777" w:rsidR="005C2F20" w:rsidRPr="000F1DF9" w:rsidRDefault="005C2F20" w:rsidP="00900C1C">
            <w:pPr>
              <w:spacing w:after="0"/>
            </w:pPr>
          </w:p>
        </w:tc>
        <w:tc>
          <w:tcPr>
            <w:tcW w:w="1372" w:type="dxa"/>
            <w:shd w:val="clear" w:color="auto" w:fill="FFFFFF"/>
          </w:tcPr>
          <w:p w14:paraId="4329D27B" w14:textId="77777777" w:rsidR="005C2F20" w:rsidRPr="000F1DF9" w:rsidRDefault="005C2F20" w:rsidP="00900C1C">
            <w:pPr>
              <w:spacing w:after="0"/>
            </w:pPr>
          </w:p>
        </w:tc>
      </w:tr>
      <w:tr w:rsidR="005C2F20" w:rsidRPr="000F1DF9" w14:paraId="2698CDA2" w14:textId="77777777" w:rsidTr="00900C1C">
        <w:tc>
          <w:tcPr>
            <w:tcW w:w="4112" w:type="dxa"/>
            <w:shd w:val="clear" w:color="auto" w:fill="FFFFFF"/>
          </w:tcPr>
          <w:p w14:paraId="61702E7C" w14:textId="77777777" w:rsidR="005C2F20" w:rsidRPr="000F1DF9" w:rsidRDefault="005C2F20" w:rsidP="00900C1C">
            <w:pPr>
              <w:spacing w:after="0"/>
            </w:pPr>
            <w:r w:rsidRPr="000F1DF9">
              <w:t>POOR BP CONTROL</w:t>
            </w:r>
          </w:p>
        </w:tc>
        <w:tc>
          <w:tcPr>
            <w:tcW w:w="1417" w:type="dxa"/>
            <w:shd w:val="clear" w:color="auto" w:fill="FFFFFF"/>
          </w:tcPr>
          <w:p w14:paraId="27B42590" w14:textId="77777777" w:rsidR="005C2F20" w:rsidRPr="000F1DF9" w:rsidRDefault="005C2F20" w:rsidP="00900C1C">
            <w:pPr>
              <w:spacing w:after="0"/>
            </w:pPr>
            <w:r w:rsidRPr="000F1DF9">
              <w:t>Not pooled</w:t>
            </w:r>
          </w:p>
        </w:tc>
        <w:tc>
          <w:tcPr>
            <w:tcW w:w="3402" w:type="dxa"/>
            <w:shd w:val="clear" w:color="auto" w:fill="FFFFFF"/>
          </w:tcPr>
          <w:p w14:paraId="4511C8F9" w14:textId="77777777" w:rsidR="005C2F20" w:rsidRPr="000F1DF9" w:rsidRDefault="005C2F20" w:rsidP="00900C1C">
            <w:pPr>
              <w:spacing w:after="0"/>
            </w:pPr>
            <w:r w:rsidRPr="000F1DF9">
              <w:t>Not pooled</w:t>
            </w:r>
          </w:p>
        </w:tc>
        <w:tc>
          <w:tcPr>
            <w:tcW w:w="1594" w:type="dxa"/>
            <w:shd w:val="clear" w:color="auto" w:fill="FFFFFF"/>
          </w:tcPr>
          <w:p w14:paraId="5657D31F" w14:textId="77777777" w:rsidR="005C2F20" w:rsidRPr="000F1DF9" w:rsidRDefault="005C2F20" w:rsidP="00900C1C">
            <w:pPr>
              <w:spacing w:after="0"/>
            </w:pPr>
            <w:r w:rsidRPr="000F1DF9">
              <w:t>Not pooled</w:t>
            </w:r>
          </w:p>
        </w:tc>
        <w:tc>
          <w:tcPr>
            <w:tcW w:w="1571" w:type="dxa"/>
            <w:shd w:val="clear" w:color="auto" w:fill="FFFFFF"/>
          </w:tcPr>
          <w:p w14:paraId="024B1DDD" w14:textId="77777777" w:rsidR="005C2F20" w:rsidRPr="000F1DF9" w:rsidRDefault="005C2F20" w:rsidP="00900C1C">
            <w:pPr>
              <w:spacing w:after="0"/>
            </w:pPr>
            <w:r w:rsidRPr="000F1DF9">
              <w:t>(0 studies)</w:t>
            </w:r>
          </w:p>
        </w:tc>
        <w:tc>
          <w:tcPr>
            <w:tcW w:w="789" w:type="dxa"/>
            <w:shd w:val="clear" w:color="auto" w:fill="FFFFFF"/>
          </w:tcPr>
          <w:p w14:paraId="16C55359" w14:textId="77777777" w:rsidR="005C2F20" w:rsidRPr="000F1DF9" w:rsidRDefault="005C2F20" w:rsidP="00900C1C">
            <w:pPr>
              <w:spacing w:after="0"/>
            </w:pPr>
            <w:r w:rsidRPr="000F1DF9">
              <w:rPr>
                <w:rFonts w:eastAsia="Times New Roman"/>
              </w:rPr>
              <w:t>NA</w:t>
            </w:r>
          </w:p>
        </w:tc>
        <w:tc>
          <w:tcPr>
            <w:tcW w:w="535" w:type="dxa"/>
            <w:shd w:val="clear" w:color="auto" w:fill="FFFFFF"/>
          </w:tcPr>
          <w:p w14:paraId="2B1B2952" w14:textId="77777777" w:rsidR="005C2F20" w:rsidRPr="000F1DF9" w:rsidRDefault="005C2F20" w:rsidP="00900C1C">
            <w:pPr>
              <w:spacing w:after="0"/>
            </w:pPr>
            <w:r w:rsidRPr="000F1DF9">
              <w:t>NA</w:t>
            </w:r>
          </w:p>
        </w:tc>
        <w:tc>
          <w:tcPr>
            <w:tcW w:w="1372" w:type="dxa"/>
            <w:shd w:val="clear" w:color="auto" w:fill="FFFFFF"/>
          </w:tcPr>
          <w:p w14:paraId="4C0CEACE" w14:textId="77777777" w:rsidR="005C2F20" w:rsidRPr="000F1DF9" w:rsidRDefault="005C2F20" w:rsidP="00900C1C">
            <w:pPr>
              <w:spacing w:after="0"/>
            </w:pPr>
            <w:r w:rsidRPr="000F1DF9">
              <w:t>NA</w:t>
            </w:r>
          </w:p>
        </w:tc>
      </w:tr>
      <w:tr w:rsidR="005C2F20" w:rsidRPr="000F1DF9" w14:paraId="31F0476E" w14:textId="77777777" w:rsidTr="00900C1C">
        <w:tc>
          <w:tcPr>
            <w:tcW w:w="4112" w:type="dxa"/>
            <w:shd w:val="clear" w:color="auto" w:fill="FFFFFF"/>
            <w:hideMark/>
          </w:tcPr>
          <w:p w14:paraId="4F158FCD" w14:textId="77777777" w:rsidR="005C2F20" w:rsidRPr="000F1DF9" w:rsidRDefault="005C2F20" w:rsidP="00900C1C">
            <w:pPr>
              <w:spacing w:after="0"/>
            </w:pPr>
            <w:r w:rsidRPr="000F1DF9">
              <w:t>ADDITIONAL ANTIHYPERTENSIVE THERAPY</w:t>
            </w:r>
          </w:p>
        </w:tc>
        <w:tc>
          <w:tcPr>
            <w:tcW w:w="1417" w:type="dxa"/>
            <w:shd w:val="clear" w:color="auto" w:fill="FFFFFF"/>
          </w:tcPr>
          <w:p w14:paraId="093A7E0C" w14:textId="77777777" w:rsidR="005C2F20" w:rsidRPr="000F1DF9" w:rsidRDefault="005C2F20" w:rsidP="00900C1C">
            <w:pPr>
              <w:spacing w:after="0"/>
            </w:pPr>
            <w:r w:rsidRPr="000F1DF9">
              <w:t>Not pooled</w:t>
            </w:r>
          </w:p>
        </w:tc>
        <w:tc>
          <w:tcPr>
            <w:tcW w:w="3402" w:type="dxa"/>
            <w:shd w:val="clear" w:color="auto" w:fill="FFFFFF"/>
          </w:tcPr>
          <w:p w14:paraId="24024C48" w14:textId="77777777" w:rsidR="005C2F20" w:rsidRPr="000F1DF9" w:rsidRDefault="005C2F20" w:rsidP="00900C1C">
            <w:pPr>
              <w:spacing w:after="0"/>
            </w:pPr>
            <w:r w:rsidRPr="000F1DF9">
              <w:t>Not pooled</w:t>
            </w:r>
          </w:p>
        </w:tc>
        <w:tc>
          <w:tcPr>
            <w:tcW w:w="1594" w:type="dxa"/>
            <w:shd w:val="clear" w:color="auto" w:fill="FFFFFF"/>
          </w:tcPr>
          <w:p w14:paraId="0735294C" w14:textId="77777777" w:rsidR="005C2F20" w:rsidRPr="000F1DF9" w:rsidRDefault="005C2F20" w:rsidP="00900C1C">
            <w:pPr>
              <w:spacing w:after="0"/>
            </w:pPr>
            <w:r w:rsidRPr="000F1DF9">
              <w:t>Not pooled</w:t>
            </w:r>
          </w:p>
        </w:tc>
        <w:tc>
          <w:tcPr>
            <w:tcW w:w="1571" w:type="dxa"/>
            <w:shd w:val="clear" w:color="auto" w:fill="FFFFFF"/>
          </w:tcPr>
          <w:p w14:paraId="1D7DF27F" w14:textId="77777777" w:rsidR="005C2F20" w:rsidRPr="000F1DF9" w:rsidRDefault="005C2F20" w:rsidP="00900C1C">
            <w:pPr>
              <w:spacing w:after="0"/>
            </w:pPr>
            <w:r w:rsidRPr="000F1DF9">
              <w:t>(0 studies)</w:t>
            </w:r>
          </w:p>
        </w:tc>
        <w:tc>
          <w:tcPr>
            <w:tcW w:w="789" w:type="dxa"/>
            <w:shd w:val="clear" w:color="auto" w:fill="FFFFFF"/>
          </w:tcPr>
          <w:p w14:paraId="03CCBA39" w14:textId="77777777" w:rsidR="005C2F20" w:rsidRPr="000F1DF9" w:rsidRDefault="005C2F20" w:rsidP="00900C1C">
            <w:pPr>
              <w:spacing w:after="0"/>
            </w:pPr>
            <w:r w:rsidRPr="000F1DF9">
              <w:rPr>
                <w:rFonts w:eastAsia="Times New Roman"/>
              </w:rPr>
              <w:t>NA</w:t>
            </w:r>
          </w:p>
        </w:tc>
        <w:tc>
          <w:tcPr>
            <w:tcW w:w="535" w:type="dxa"/>
            <w:shd w:val="clear" w:color="auto" w:fill="FFFFFF"/>
          </w:tcPr>
          <w:p w14:paraId="6010C624" w14:textId="77777777" w:rsidR="005C2F20" w:rsidRPr="000F1DF9" w:rsidRDefault="005C2F20" w:rsidP="00900C1C">
            <w:pPr>
              <w:spacing w:after="0"/>
            </w:pPr>
            <w:r w:rsidRPr="000F1DF9">
              <w:t>NA</w:t>
            </w:r>
          </w:p>
        </w:tc>
        <w:tc>
          <w:tcPr>
            <w:tcW w:w="1372" w:type="dxa"/>
            <w:shd w:val="clear" w:color="auto" w:fill="FFFFFF"/>
          </w:tcPr>
          <w:p w14:paraId="7E8E3E12" w14:textId="77777777" w:rsidR="005C2F20" w:rsidRPr="000F1DF9" w:rsidRDefault="005C2F20" w:rsidP="00900C1C">
            <w:pPr>
              <w:spacing w:after="0"/>
            </w:pPr>
            <w:r w:rsidRPr="000F1DF9">
              <w:t>NA</w:t>
            </w:r>
          </w:p>
        </w:tc>
      </w:tr>
      <w:tr w:rsidR="005C2F20" w:rsidRPr="000F1DF9" w14:paraId="0B6A4C6E" w14:textId="77777777" w:rsidTr="00900C1C">
        <w:tc>
          <w:tcPr>
            <w:tcW w:w="4112" w:type="dxa"/>
            <w:shd w:val="clear" w:color="auto" w:fill="FFFFFF"/>
            <w:hideMark/>
          </w:tcPr>
          <w:p w14:paraId="69F1096C" w14:textId="77777777" w:rsidR="005C2F20" w:rsidRPr="000F1DF9" w:rsidRDefault="005C2F20" w:rsidP="00900C1C">
            <w:pPr>
              <w:spacing w:after="0"/>
            </w:pPr>
            <w:r w:rsidRPr="000F1DF9">
              <w:t>BP VALUES</w:t>
            </w:r>
          </w:p>
        </w:tc>
        <w:tc>
          <w:tcPr>
            <w:tcW w:w="1417" w:type="dxa"/>
            <w:shd w:val="clear" w:color="auto" w:fill="FFFFFF"/>
          </w:tcPr>
          <w:p w14:paraId="5F03527E" w14:textId="77777777" w:rsidR="005C2F20" w:rsidRPr="000F1DF9" w:rsidRDefault="005C2F20" w:rsidP="00900C1C">
            <w:pPr>
              <w:spacing w:after="0"/>
            </w:pPr>
          </w:p>
        </w:tc>
        <w:tc>
          <w:tcPr>
            <w:tcW w:w="3402" w:type="dxa"/>
            <w:shd w:val="clear" w:color="auto" w:fill="FFFFFF"/>
          </w:tcPr>
          <w:p w14:paraId="1D8098F2" w14:textId="77777777" w:rsidR="005C2F20" w:rsidRPr="000F1DF9" w:rsidRDefault="005C2F20" w:rsidP="00900C1C">
            <w:pPr>
              <w:spacing w:after="0"/>
            </w:pPr>
          </w:p>
        </w:tc>
        <w:tc>
          <w:tcPr>
            <w:tcW w:w="1594" w:type="dxa"/>
            <w:shd w:val="clear" w:color="auto" w:fill="FFFFFF"/>
          </w:tcPr>
          <w:p w14:paraId="69784857" w14:textId="77777777" w:rsidR="005C2F20" w:rsidRPr="000F1DF9" w:rsidRDefault="005C2F20" w:rsidP="00900C1C">
            <w:pPr>
              <w:spacing w:after="0"/>
            </w:pPr>
          </w:p>
        </w:tc>
        <w:tc>
          <w:tcPr>
            <w:tcW w:w="1571" w:type="dxa"/>
            <w:shd w:val="clear" w:color="auto" w:fill="FFFFFF"/>
          </w:tcPr>
          <w:p w14:paraId="467C15EF" w14:textId="77777777" w:rsidR="005C2F20" w:rsidRPr="000F1DF9" w:rsidRDefault="005C2F20" w:rsidP="00900C1C">
            <w:pPr>
              <w:spacing w:after="0"/>
            </w:pPr>
          </w:p>
        </w:tc>
        <w:tc>
          <w:tcPr>
            <w:tcW w:w="789" w:type="dxa"/>
            <w:shd w:val="clear" w:color="auto" w:fill="FFFFFF"/>
          </w:tcPr>
          <w:p w14:paraId="216253FC" w14:textId="77777777" w:rsidR="005C2F20" w:rsidRPr="000F1DF9" w:rsidRDefault="005C2F20" w:rsidP="00900C1C">
            <w:pPr>
              <w:spacing w:after="0"/>
            </w:pPr>
          </w:p>
        </w:tc>
        <w:tc>
          <w:tcPr>
            <w:tcW w:w="535" w:type="dxa"/>
            <w:shd w:val="clear" w:color="auto" w:fill="FFFFFF"/>
          </w:tcPr>
          <w:p w14:paraId="543C9C13" w14:textId="77777777" w:rsidR="005C2F20" w:rsidRPr="000F1DF9" w:rsidRDefault="005C2F20" w:rsidP="00900C1C">
            <w:pPr>
              <w:spacing w:after="0"/>
            </w:pPr>
          </w:p>
        </w:tc>
        <w:tc>
          <w:tcPr>
            <w:tcW w:w="1372" w:type="dxa"/>
            <w:shd w:val="clear" w:color="auto" w:fill="FFFFFF"/>
          </w:tcPr>
          <w:p w14:paraId="343C6137" w14:textId="77777777" w:rsidR="005C2F20" w:rsidRPr="000F1DF9" w:rsidRDefault="005C2F20" w:rsidP="00900C1C">
            <w:pPr>
              <w:spacing w:after="0"/>
            </w:pPr>
          </w:p>
        </w:tc>
      </w:tr>
      <w:tr w:rsidR="005C2F20" w:rsidRPr="000F1DF9" w14:paraId="3E63D157" w14:textId="77777777" w:rsidTr="00900C1C">
        <w:tc>
          <w:tcPr>
            <w:tcW w:w="4112" w:type="dxa"/>
            <w:shd w:val="clear" w:color="auto" w:fill="FFFFFF"/>
            <w:hideMark/>
          </w:tcPr>
          <w:p w14:paraId="0802DC73" w14:textId="77777777" w:rsidR="005C2F20" w:rsidRPr="000F1DF9" w:rsidRDefault="005C2F20" w:rsidP="00900C1C">
            <w:pPr>
              <w:spacing w:after="0"/>
            </w:pPr>
            <w:r w:rsidRPr="000F1DF9">
              <w:t>Systolic BP</w:t>
            </w:r>
          </w:p>
        </w:tc>
        <w:tc>
          <w:tcPr>
            <w:tcW w:w="1417" w:type="dxa"/>
            <w:shd w:val="clear" w:color="auto" w:fill="FFFFFF"/>
            <w:hideMark/>
          </w:tcPr>
          <w:p w14:paraId="70CFDC00" w14:textId="77777777" w:rsidR="005C2F20" w:rsidRPr="000F1DF9" w:rsidRDefault="005C2F20" w:rsidP="00900C1C">
            <w:pPr>
              <w:spacing w:after="0"/>
            </w:pPr>
            <w:r w:rsidRPr="000F1DF9">
              <w:t>Not pooled</w:t>
            </w:r>
          </w:p>
        </w:tc>
        <w:tc>
          <w:tcPr>
            <w:tcW w:w="3402" w:type="dxa"/>
            <w:shd w:val="clear" w:color="auto" w:fill="FFFFFF"/>
            <w:hideMark/>
          </w:tcPr>
          <w:p w14:paraId="7137DCFD" w14:textId="77777777" w:rsidR="005C2F20" w:rsidRPr="000F1DF9" w:rsidRDefault="005C2F20" w:rsidP="00900C1C">
            <w:pPr>
              <w:spacing w:after="0"/>
            </w:pPr>
            <w:r w:rsidRPr="000F1DF9">
              <w:t>Not pooled</w:t>
            </w:r>
          </w:p>
        </w:tc>
        <w:tc>
          <w:tcPr>
            <w:tcW w:w="1594" w:type="dxa"/>
            <w:shd w:val="clear" w:color="auto" w:fill="FFFFFF"/>
            <w:hideMark/>
          </w:tcPr>
          <w:p w14:paraId="0725D2D2" w14:textId="77777777" w:rsidR="005C2F20" w:rsidRPr="000F1DF9" w:rsidRDefault="005C2F20" w:rsidP="00900C1C">
            <w:pPr>
              <w:spacing w:after="0"/>
            </w:pPr>
            <w:r w:rsidRPr="000F1DF9">
              <w:t>Not pooled</w:t>
            </w:r>
          </w:p>
        </w:tc>
        <w:tc>
          <w:tcPr>
            <w:tcW w:w="1571" w:type="dxa"/>
            <w:shd w:val="clear" w:color="auto" w:fill="FFFFFF"/>
            <w:hideMark/>
          </w:tcPr>
          <w:p w14:paraId="51156DF9" w14:textId="77777777" w:rsidR="005C2F20" w:rsidRPr="000F1DF9" w:rsidRDefault="005C2F20" w:rsidP="00900C1C">
            <w:pPr>
              <w:spacing w:after="0"/>
            </w:pPr>
            <w:r w:rsidRPr="000F1DF9">
              <w:t>(0 studies)</w:t>
            </w:r>
          </w:p>
        </w:tc>
        <w:tc>
          <w:tcPr>
            <w:tcW w:w="789" w:type="dxa"/>
            <w:shd w:val="clear" w:color="auto" w:fill="FFFFFF"/>
          </w:tcPr>
          <w:p w14:paraId="3E28BF53" w14:textId="77777777" w:rsidR="005C2F20" w:rsidRPr="000F1DF9" w:rsidRDefault="005C2F20" w:rsidP="00900C1C">
            <w:pPr>
              <w:spacing w:after="0"/>
            </w:pPr>
            <w:r w:rsidRPr="000F1DF9">
              <w:rPr>
                <w:rFonts w:eastAsia="Times New Roman"/>
              </w:rPr>
              <w:t>NA</w:t>
            </w:r>
          </w:p>
        </w:tc>
        <w:tc>
          <w:tcPr>
            <w:tcW w:w="535" w:type="dxa"/>
            <w:shd w:val="clear" w:color="auto" w:fill="FFFFFF"/>
          </w:tcPr>
          <w:p w14:paraId="3C40B323" w14:textId="77777777" w:rsidR="005C2F20" w:rsidRPr="000F1DF9" w:rsidRDefault="005C2F20" w:rsidP="00900C1C">
            <w:pPr>
              <w:spacing w:after="0"/>
            </w:pPr>
            <w:r w:rsidRPr="000F1DF9">
              <w:t>NA</w:t>
            </w:r>
          </w:p>
        </w:tc>
        <w:tc>
          <w:tcPr>
            <w:tcW w:w="1372" w:type="dxa"/>
            <w:shd w:val="clear" w:color="auto" w:fill="FFFFFF"/>
            <w:hideMark/>
          </w:tcPr>
          <w:p w14:paraId="19251358" w14:textId="77777777" w:rsidR="005C2F20" w:rsidRPr="000F1DF9" w:rsidRDefault="005C2F20" w:rsidP="00900C1C">
            <w:pPr>
              <w:spacing w:after="0"/>
            </w:pPr>
            <w:r w:rsidRPr="000F1DF9">
              <w:t>NA</w:t>
            </w:r>
          </w:p>
        </w:tc>
      </w:tr>
      <w:tr w:rsidR="005C2F20" w:rsidRPr="000F1DF9" w14:paraId="20B5C3F8" w14:textId="77777777" w:rsidTr="00900C1C">
        <w:tc>
          <w:tcPr>
            <w:tcW w:w="4112" w:type="dxa"/>
            <w:shd w:val="clear" w:color="auto" w:fill="FFFFFF"/>
            <w:hideMark/>
          </w:tcPr>
          <w:p w14:paraId="1662BD31" w14:textId="77777777" w:rsidR="005C2F20" w:rsidRPr="000F1DF9" w:rsidRDefault="005C2F20" w:rsidP="00900C1C">
            <w:pPr>
              <w:spacing w:after="0"/>
            </w:pPr>
            <w:r w:rsidRPr="000F1DF9">
              <w:t>Diastolic BP</w:t>
            </w:r>
          </w:p>
        </w:tc>
        <w:tc>
          <w:tcPr>
            <w:tcW w:w="1417" w:type="dxa"/>
            <w:shd w:val="clear" w:color="auto" w:fill="FFFFFF"/>
            <w:hideMark/>
          </w:tcPr>
          <w:p w14:paraId="6500B852" w14:textId="77777777" w:rsidR="005C2F20" w:rsidRPr="000F1DF9" w:rsidRDefault="005C2F20" w:rsidP="00900C1C">
            <w:pPr>
              <w:spacing w:after="0"/>
            </w:pPr>
            <w:r w:rsidRPr="000F1DF9">
              <w:t>Not pooled</w:t>
            </w:r>
          </w:p>
        </w:tc>
        <w:tc>
          <w:tcPr>
            <w:tcW w:w="3402" w:type="dxa"/>
            <w:shd w:val="clear" w:color="auto" w:fill="FFFFFF"/>
            <w:hideMark/>
          </w:tcPr>
          <w:p w14:paraId="67AC127B" w14:textId="77777777" w:rsidR="005C2F20" w:rsidRPr="000F1DF9" w:rsidRDefault="005C2F20" w:rsidP="00900C1C">
            <w:pPr>
              <w:spacing w:after="0"/>
            </w:pPr>
            <w:r w:rsidRPr="000F1DF9">
              <w:t>Not pooled</w:t>
            </w:r>
          </w:p>
        </w:tc>
        <w:tc>
          <w:tcPr>
            <w:tcW w:w="1594" w:type="dxa"/>
            <w:shd w:val="clear" w:color="auto" w:fill="FFFFFF"/>
            <w:hideMark/>
          </w:tcPr>
          <w:p w14:paraId="4F4DD9B7" w14:textId="77777777" w:rsidR="005C2F20" w:rsidRPr="000F1DF9" w:rsidRDefault="005C2F20" w:rsidP="00900C1C">
            <w:pPr>
              <w:spacing w:after="0"/>
            </w:pPr>
            <w:r w:rsidRPr="000F1DF9">
              <w:t>Not pooled</w:t>
            </w:r>
          </w:p>
        </w:tc>
        <w:tc>
          <w:tcPr>
            <w:tcW w:w="1571" w:type="dxa"/>
            <w:shd w:val="clear" w:color="auto" w:fill="FFFFFF"/>
            <w:hideMark/>
          </w:tcPr>
          <w:p w14:paraId="78A623EF" w14:textId="77777777" w:rsidR="005C2F20" w:rsidRPr="000F1DF9" w:rsidRDefault="005C2F20" w:rsidP="00900C1C">
            <w:pPr>
              <w:spacing w:after="0"/>
            </w:pPr>
            <w:r w:rsidRPr="000F1DF9">
              <w:t>(0 studies)</w:t>
            </w:r>
          </w:p>
        </w:tc>
        <w:tc>
          <w:tcPr>
            <w:tcW w:w="789" w:type="dxa"/>
            <w:shd w:val="clear" w:color="auto" w:fill="FFFFFF"/>
          </w:tcPr>
          <w:p w14:paraId="18BD7B97" w14:textId="77777777" w:rsidR="005C2F20" w:rsidRPr="000F1DF9" w:rsidRDefault="005C2F20" w:rsidP="00900C1C">
            <w:pPr>
              <w:spacing w:after="0"/>
            </w:pPr>
            <w:r w:rsidRPr="000F1DF9">
              <w:rPr>
                <w:rFonts w:eastAsia="Times New Roman"/>
              </w:rPr>
              <w:t>NA</w:t>
            </w:r>
          </w:p>
        </w:tc>
        <w:tc>
          <w:tcPr>
            <w:tcW w:w="535" w:type="dxa"/>
            <w:shd w:val="clear" w:color="auto" w:fill="FFFFFF"/>
          </w:tcPr>
          <w:p w14:paraId="383B1BC2" w14:textId="77777777" w:rsidR="005C2F20" w:rsidRPr="000F1DF9" w:rsidRDefault="005C2F20" w:rsidP="00900C1C">
            <w:pPr>
              <w:spacing w:after="0"/>
            </w:pPr>
            <w:r w:rsidRPr="000F1DF9">
              <w:t>NA</w:t>
            </w:r>
          </w:p>
        </w:tc>
        <w:tc>
          <w:tcPr>
            <w:tcW w:w="1372" w:type="dxa"/>
            <w:shd w:val="clear" w:color="auto" w:fill="FFFFFF"/>
            <w:hideMark/>
          </w:tcPr>
          <w:p w14:paraId="4EA4BB64" w14:textId="77777777" w:rsidR="005C2F20" w:rsidRPr="000F1DF9" w:rsidRDefault="005C2F20" w:rsidP="00900C1C">
            <w:pPr>
              <w:spacing w:after="0"/>
            </w:pPr>
            <w:r w:rsidRPr="000F1DF9">
              <w:t>NA</w:t>
            </w:r>
          </w:p>
        </w:tc>
      </w:tr>
      <w:tr w:rsidR="005C2F20" w:rsidRPr="000F1DF9" w14:paraId="7005974E" w14:textId="77777777" w:rsidTr="00900C1C">
        <w:tc>
          <w:tcPr>
            <w:tcW w:w="4112" w:type="dxa"/>
            <w:shd w:val="clear" w:color="auto" w:fill="FFFFFF"/>
            <w:hideMark/>
          </w:tcPr>
          <w:p w14:paraId="782BD65C" w14:textId="77777777" w:rsidR="005C2F20" w:rsidRPr="000F1DF9" w:rsidRDefault="005C2F20" w:rsidP="00900C1C">
            <w:pPr>
              <w:spacing w:after="0"/>
            </w:pPr>
            <w:r w:rsidRPr="000F1DF9">
              <w:t>MAP</w:t>
            </w:r>
          </w:p>
        </w:tc>
        <w:tc>
          <w:tcPr>
            <w:tcW w:w="1417" w:type="dxa"/>
            <w:shd w:val="clear" w:color="auto" w:fill="FFFFFF"/>
            <w:hideMark/>
          </w:tcPr>
          <w:p w14:paraId="44CB7C63" w14:textId="77777777" w:rsidR="005C2F20" w:rsidRPr="000F1DF9" w:rsidRDefault="005C2F20" w:rsidP="00900C1C">
            <w:pPr>
              <w:spacing w:after="0"/>
            </w:pPr>
            <w:r w:rsidRPr="000F1DF9">
              <w:t>Mean was 0</w:t>
            </w:r>
          </w:p>
        </w:tc>
        <w:tc>
          <w:tcPr>
            <w:tcW w:w="3402" w:type="dxa"/>
            <w:shd w:val="clear" w:color="auto" w:fill="FFFFFF"/>
            <w:hideMark/>
          </w:tcPr>
          <w:p w14:paraId="4D6FAA45" w14:textId="77777777" w:rsidR="005C2F20" w:rsidRDefault="005C2F20" w:rsidP="00900C1C">
            <w:pPr>
              <w:spacing w:after="0"/>
              <w:ind w:right="-60"/>
            </w:pPr>
            <w:r w:rsidRPr="000F1DF9">
              <w:t>MD</w:t>
            </w:r>
            <w:r>
              <w:t xml:space="preserve"> </w:t>
            </w:r>
            <w:r w:rsidRPr="000F1DF9">
              <w:t>7.12 lower</w:t>
            </w:r>
            <w:r>
              <w:t xml:space="preserve"> </w:t>
            </w:r>
          </w:p>
          <w:p w14:paraId="131D872E" w14:textId="3D4DEC50" w:rsidR="005C2F20" w:rsidRPr="000F1DF9" w:rsidRDefault="005C2F20" w:rsidP="0091096C">
            <w:pPr>
              <w:spacing w:after="0"/>
            </w:pPr>
            <w:r w:rsidRPr="000F1DF9">
              <w:t>(15.01 lower to 0.78 higher)</w:t>
            </w:r>
            <w:r>
              <w:t>, (95% PI:</w:t>
            </w:r>
            <w:r w:rsidR="0017658E">
              <w:t xml:space="preserve"> </w:t>
            </w:r>
            <w:r>
              <w:t>22.71 lower to 8.47 higher)</w:t>
            </w:r>
            <w:r w:rsidR="0091096C">
              <w:t xml:space="preserve"> ǁ</w:t>
            </w:r>
          </w:p>
        </w:tc>
        <w:tc>
          <w:tcPr>
            <w:tcW w:w="1594" w:type="dxa"/>
            <w:shd w:val="clear" w:color="auto" w:fill="FFFFFF"/>
            <w:hideMark/>
          </w:tcPr>
          <w:p w14:paraId="6ED7A7AE" w14:textId="77777777" w:rsidR="005C2F20" w:rsidRPr="000F1DF9" w:rsidRDefault="005C2F20" w:rsidP="00900C1C">
            <w:pPr>
              <w:spacing w:after="0"/>
            </w:pPr>
            <w:r w:rsidRPr="000F1DF9">
              <w:t>NA</w:t>
            </w:r>
          </w:p>
        </w:tc>
        <w:tc>
          <w:tcPr>
            <w:tcW w:w="1571" w:type="dxa"/>
            <w:shd w:val="clear" w:color="auto" w:fill="FFFFFF"/>
            <w:hideMark/>
          </w:tcPr>
          <w:p w14:paraId="6248B259" w14:textId="77777777" w:rsidR="005C2F20" w:rsidRPr="000F1DF9" w:rsidRDefault="005C2F20" w:rsidP="00900C1C">
            <w:pPr>
              <w:spacing w:after="0"/>
            </w:pPr>
            <w:r w:rsidRPr="000F1DF9">
              <w:t>636</w:t>
            </w:r>
            <w:r w:rsidRPr="000F1DF9">
              <w:br/>
              <w:t>(3 RCTs)</w:t>
            </w:r>
          </w:p>
        </w:tc>
        <w:tc>
          <w:tcPr>
            <w:tcW w:w="789" w:type="dxa"/>
            <w:shd w:val="clear" w:color="auto" w:fill="FFFFFF"/>
          </w:tcPr>
          <w:p w14:paraId="19EEEF27" w14:textId="77777777" w:rsidR="005C2F20" w:rsidRPr="000F1DF9" w:rsidRDefault="005C2F20" w:rsidP="00900C1C">
            <w:pPr>
              <w:spacing w:after="0"/>
            </w:pPr>
            <w:r w:rsidRPr="000F1DF9">
              <w:t>47.04</w:t>
            </w:r>
          </w:p>
        </w:tc>
        <w:tc>
          <w:tcPr>
            <w:tcW w:w="535" w:type="dxa"/>
            <w:shd w:val="clear" w:color="auto" w:fill="FFFFFF"/>
          </w:tcPr>
          <w:p w14:paraId="7E597771" w14:textId="77777777" w:rsidR="005C2F20" w:rsidRPr="000F1DF9" w:rsidRDefault="005C2F20" w:rsidP="00900C1C">
            <w:pPr>
              <w:spacing w:after="0"/>
            </w:pPr>
            <w:r w:rsidRPr="000F1DF9">
              <w:t>97%</w:t>
            </w:r>
          </w:p>
        </w:tc>
        <w:tc>
          <w:tcPr>
            <w:tcW w:w="1372" w:type="dxa"/>
            <w:shd w:val="clear" w:color="auto" w:fill="FFFFFF"/>
            <w:hideMark/>
          </w:tcPr>
          <w:p w14:paraId="494826CE" w14:textId="77777777" w:rsidR="005C2F20" w:rsidRPr="000F1DF9" w:rsidRDefault="005C2F20" w:rsidP="00900C1C">
            <w:pPr>
              <w:spacing w:after="0"/>
            </w:pPr>
            <w:r w:rsidRPr="000F1DF9">
              <w:rPr>
                <w:rFonts w:ascii="Cambria Math" w:hAnsi="Cambria Math" w:cs="Cambria Math"/>
              </w:rPr>
              <w:t>⊕⊝⊝⊝</w:t>
            </w:r>
            <w:r w:rsidRPr="000F1DF9">
              <w:br/>
              <w:t>Very low</w:t>
            </w:r>
            <w:r w:rsidRPr="000F1DF9">
              <w:rPr>
                <w:vertAlign w:val="superscript"/>
              </w:rPr>
              <w:t>a,b,c</w:t>
            </w:r>
          </w:p>
        </w:tc>
      </w:tr>
      <w:tr w:rsidR="005C2F20" w:rsidRPr="000F1DF9" w14:paraId="119220B1" w14:textId="77777777" w:rsidTr="00900C1C">
        <w:tc>
          <w:tcPr>
            <w:tcW w:w="4112" w:type="dxa"/>
            <w:shd w:val="clear" w:color="auto" w:fill="FFFFFF"/>
          </w:tcPr>
          <w:p w14:paraId="218A8FD0" w14:textId="77777777" w:rsidR="005C2F20" w:rsidRPr="000F1DF9" w:rsidRDefault="005C2F20" w:rsidP="00900C1C">
            <w:pPr>
              <w:spacing w:after="0"/>
              <w:rPr>
                <w:b/>
                <w:bCs/>
              </w:rPr>
            </w:pPr>
            <w:r w:rsidRPr="000F1DF9">
              <w:rPr>
                <w:b/>
                <w:bCs/>
              </w:rPr>
              <w:t>MATERNAL MORTALITY AND MORBIDITY</w:t>
            </w:r>
          </w:p>
        </w:tc>
        <w:tc>
          <w:tcPr>
            <w:tcW w:w="1417" w:type="dxa"/>
            <w:shd w:val="clear" w:color="auto" w:fill="FFFFFF"/>
          </w:tcPr>
          <w:p w14:paraId="5BBBD76F" w14:textId="77777777" w:rsidR="005C2F20" w:rsidRPr="000F1DF9" w:rsidRDefault="005C2F20" w:rsidP="00900C1C">
            <w:pPr>
              <w:spacing w:after="0"/>
            </w:pPr>
          </w:p>
        </w:tc>
        <w:tc>
          <w:tcPr>
            <w:tcW w:w="3402" w:type="dxa"/>
            <w:shd w:val="clear" w:color="auto" w:fill="FFFFFF"/>
          </w:tcPr>
          <w:p w14:paraId="504491FE" w14:textId="77777777" w:rsidR="005C2F20" w:rsidRPr="000F1DF9" w:rsidRDefault="005C2F20" w:rsidP="00900C1C">
            <w:pPr>
              <w:spacing w:after="0"/>
            </w:pPr>
          </w:p>
        </w:tc>
        <w:tc>
          <w:tcPr>
            <w:tcW w:w="1594" w:type="dxa"/>
            <w:shd w:val="clear" w:color="auto" w:fill="FFFFFF"/>
          </w:tcPr>
          <w:p w14:paraId="71A1A0DA" w14:textId="77777777" w:rsidR="005C2F20" w:rsidRPr="000F1DF9" w:rsidRDefault="005C2F20" w:rsidP="00900C1C">
            <w:pPr>
              <w:spacing w:after="0"/>
            </w:pPr>
          </w:p>
        </w:tc>
        <w:tc>
          <w:tcPr>
            <w:tcW w:w="1571" w:type="dxa"/>
            <w:shd w:val="clear" w:color="auto" w:fill="FFFFFF"/>
          </w:tcPr>
          <w:p w14:paraId="60A4B465" w14:textId="77777777" w:rsidR="005C2F20" w:rsidRPr="000F1DF9" w:rsidRDefault="005C2F20" w:rsidP="00900C1C">
            <w:pPr>
              <w:spacing w:after="0"/>
            </w:pPr>
          </w:p>
        </w:tc>
        <w:tc>
          <w:tcPr>
            <w:tcW w:w="789" w:type="dxa"/>
            <w:shd w:val="clear" w:color="auto" w:fill="FFFFFF"/>
          </w:tcPr>
          <w:p w14:paraId="29A9616E" w14:textId="77777777" w:rsidR="005C2F20" w:rsidRPr="000F1DF9" w:rsidRDefault="005C2F20" w:rsidP="00900C1C">
            <w:pPr>
              <w:spacing w:after="0"/>
            </w:pPr>
          </w:p>
        </w:tc>
        <w:tc>
          <w:tcPr>
            <w:tcW w:w="535" w:type="dxa"/>
            <w:shd w:val="clear" w:color="auto" w:fill="FFFFFF"/>
          </w:tcPr>
          <w:p w14:paraId="620B9186" w14:textId="77777777" w:rsidR="005C2F20" w:rsidRPr="000F1DF9" w:rsidRDefault="005C2F20" w:rsidP="00900C1C">
            <w:pPr>
              <w:spacing w:after="0"/>
            </w:pPr>
          </w:p>
        </w:tc>
        <w:tc>
          <w:tcPr>
            <w:tcW w:w="1372" w:type="dxa"/>
            <w:shd w:val="clear" w:color="auto" w:fill="FFFFFF"/>
          </w:tcPr>
          <w:p w14:paraId="70DAB657" w14:textId="77777777" w:rsidR="005C2F20" w:rsidRPr="000F1DF9" w:rsidRDefault="005C2F20" w:rsidP="00900C1C">
            <w:pPr>
              <w:spacing w:after="0"/>
            </w:pPr>
          </w:p>
        </w:tc>
      </w:tr>
      <w:tr w:rsidR="005C2F20" w:rsidRPr="000F1DF9" w14:paraId="7D5C0868" w14:textId="77777777" w:rsidTr="00900C1C">
        <w:tc>
          <w:tcPr>
            <w:tcW w:w="4112" w:type="dxa"/>
            <w:shd w:val="clear" w:color="auto" w:fill="FFFFFF"/>
            <w:hideMark/>
          </w:tcPr>
          <w:p w14:paraId="2DFCEE29" w14:textId="77777777" w:rsidR="005C2F20" w:rsidRPr="000F1DF9" w:rsidRDefault="005C2F20" w:rsidP="00900C1C">
            <w:pPr>
              <w:spacing w:after="0"/>
            </w:pPr>
            <w:r w:rsidRPr="000F1DF9">
              <w:t>Maternal mortality</w:t>
            </w:r>
          </w:p>
        </w:tc>
        <w:tc>
          <w:tcPr>
            <w:tcW w:w="1417" w:type="dxa"/>
            <w:shd w:val="clear" w:color="auto" w:fill="FFFFFF"/>
            <w:hideMark/>
          </w:tcPr>
          <w:p w14:paraId="5B4955C9" w14:textId="77777777" w:rsidR="005C2F20" w:rsidRPr="000F1DF9" w:rsidRDefault="005C2F20" w:rsidP="00900C1C">
            <w:pPr>
              <w:spacing w:after="0"/>
            </w:pPr>
            <w:r w:rsidRPr="000F1DF9">
              <w:t>0 per 1000</w:t>
            </w:r>
          </w:p>
          <w:p w14:paraId="276CF762" w14:textId="77777777" w:rsidR="005C2F20" w:rsidRPr="000F1DF9" w:rsidRDefault="005C2F20" w:rsidP="00900C1C">
            <w:pPr>
              <w:spacing w:after="0"/>
            </w:pPr>
            <w:r w:rsidRPr="000F1DF9">
              <w:t>(0/50)</w:t>
            </w:r>
          </w:p>
        </w:tc>
        <w:tc>
          <w:tcPr>
            <w:tcW w:w="3402" w:type="dxa"/>
            <w:shd w:val="clear" w:color="auto" w:fill="FFFFFF"/>
            <w:hideMark/>
          </w:tcPr>
          <w:p w14:paraId="1A5B2BA4" w14:textId="77777777" w:rsidR="005C2F20" w:rsidRPr="000F1DF9" w:rsidRDefault="005C2F20" w:rsidP="00900C1C">
            <w:pPr>
              <w:spacing w:after="0"/>
            </w:pPr>
            <w:r w:rsidRPr="000F1DF9">
              <w:t>0 per 1000 (0 to 71)</w:t>
            </w:r>
          </w:p>
          <w:p w14:paraId="36A5FF88" w14:textId="77777777" w:rsidR="005C2F20" w:rsidRPr="000F1DF9" w:rsidRDefault="005C2F20" w:rsidP="00900C1C">
            <w:pPr>
              <w:spacing w:after="0"/>
            </w:pPr>
            <w:r w:rsidRPr="000F1DF9">
              <w:t>(0/50)</w:t>
            </w:r>
          </w:p>
        </w:tc>
        <w:tc>
          <w:tcPr>
            <w:tcW w:w="1594" w:type="dxa"/>
            <w:shd w:val="clear" w:color="auto" w:fill="FFFFFF"/>
            <w:hideMark/>
          </w:tcPr>
          <w:p w14:paraId="1948CCCA" w14:textId="77777777" w:rsidR="005C2F20" w:rsidRPr="000F1DF9" w:rsidRDefault="005C2F20" w:rsidP="00900C1C">
            <w:pPr>
              <w:spacing w:after="0"/>
            </w:pPr>
            <w:r w:rsidRPr="000F1DF9">
              <w:t>Not estimable*</w:t>
            </w:r>
          </w:p>
        </w:tc>
        <w:tc>
          <w:tcPr>
            <w:tcW w:w="1571" w:type="dxa"/>
            <w:shd w:val="clear" w:color="auto" w:fill="FFFFFF"/>
            <w:hideMark/>
          </w:tcPr>
          <w:p w14:paraId="18E526B2" w14:textId="77777777" w:rsidR="005C2F20" w:rsidRPr="000F1DF9" w:rsidRDefault="005C2F20" w:rsidP="00900C1C">
            <w:pPr>
              <w:spacing w:after="0"/>
            </w:pPr>
            <w:r w:rsidRPr="000F1DF9">
              <w:t xml:space="preserve">100 </w:t>
            </w:r>
          </w:p>
          <w:p w14:paraId="2A0A2ED1" w14:textId="77777777" w:rsidR="005C2F20" w:rsidRPr="000F1DF9" w:rsidRDefault="005C2F20" w:rsidP="00900C1C">
            <w:pPr>
              <w:spacing w:after="0"/>
            </w:pPr>
            <w:r w:rsidRPr="000F1DF9">
              <w:t>(1 RCT)</w:t>
            </w:r>
          </w:p>
        </w:tc>
        <w:tc>
          <w:tcPr>
            <w:tcW w:w="789" w:type="dxa"/>
            <w:shd w:val="clear" w:color="auto" w:fill="FFFFFF"/>
          </w:tcPr>
          <w:p w14:paraId="63B2CB96" w14:textId="77777777" w:rsidR="005C2F20" w:rsidRPr="000F1DF9" w:rsidRDefault="005C2F20" w:rsidP="00900C1C">
            <w:pPr>
              <w:spacing w:after="0"/>
            </w:pPr>
            <w:r w:rsidRPr="000F1DF9">
              <w:rPr>
                <w:rFonts w:eastAsia="Times New Roman"/>
              </w:rPr>
              <w:t>NA</w:t>
            </w:r>
          </w:p>
        </w:tc>
        <w:tc>
          <w:tcPr>
            <w:tcW w:w="535" w:type="dxa"/>
            <w:shd w:val="clear" w:color="auto" w:fill="FFFFFF"/>
          </w:tcPr>
          <w:p w14:paraId="5D391427" w14:textId="77777777" w:rsidR="005C2F20" w:rsidRPr="000F1DF9" w:rsidRDefault="005C2F20" w:rsidP="00900C1C">
            <w:pPr>
              <w:spacing w:after="0"/>
            </w:pPr>
            <w:r w:rsidRPr="000F1DF9">
              <w:rPr>
                <w:rFonts w:eastAsia="Times New Roman"/>
              </w:rPr>
              <w:t>NA</w:t>
            </w:r>
          </w:p>
        </w:tc>
        <w:tc>
          <w:tcPr>
            <w:tcW w:w="1372" w:type="dxa"/>
            <w:shd w:val="clear" w:color="auto" w:fill="FFFFFF"/>
            <w:hideMark/>
          </w:tcPr>
          <w:p w14:paraId="71C71420" w14:textId="77777777" w:rsidR="005C2F20" w:rsidRPr="000F1DF9" w:rsidRDefault="005C2F20" w:rsidP="00900C1C">
            <w:pPr>
              <w:spacing w:after="0"/>
            </w:pPr>
            <w:r w:rsidRPr="000F1DF9">
              <w:rPr>
                <w:rFonts w:ascii="Cambria Math" w:hAnsi="Cambria Math" w:cs="Cambria Math"/>
              </w:rPr>
              <w:t>⊕⊝⊝⊝</w:t>
            </w:r>
            <w:r w:rsidRPr="000F1DF9">
              <w:br/>
              <w:t>Very low</w:t>
            </w:r>
            <w:r w:rsidRPr="000F1DF9">
              <w:rPr>
                <w:vertAlign w:val="superscript"/>
              </w:rPr>
              <w:t>d,e,f</w:t>
            </w:r>
          </w:p>
        </w:tc>
      </w:tr>
      <w:tr w:rsidR="005C2F20" w:rsidRPr="000F1DF9" w14:paraId="3BA3890D" w14:textId="77777777" w:rsidTr="00900C1C">
        <w:tc>
          <w:tcPr>
            <w:tcW w:w="4112" w:type="dxa"/>
            <w:shd w:val="clear" w:color="auto" w:fill="FFFFFF"/>
            <w:hideMark/>
          </w:tcPr>
          <w:p w14:paraId="4EBB767D" w14:textId="77777777" w:rsidR="005C2F20" w:rsidRPr="000F1DF9" w:rsidRDefault="005C2F20" w:rsidP="00900C1C">
            <w:pPr>
              <w:spacing w:after="0"/>
            </w:pPr>
            <w:r w:rsidRPr="000F1DF9">
              <w:t>Early stroke (within 6 weeks)</w:t>
            </w:r>
          </w:p>
        </w:tc>
        <w:tc>
          <w:tcPr>
            <w:tcW w:w="1417" w:type="dxa"/>
            <w:shd w:val="clear" w:color="auto" w:fill="FFFFFF"/>
            <w:hideMark/>
          </w:tcPr>
          <w:p w14:paraId="08BD8B3B" w14:textId="77777777" w:rsidR="005C2F20" w:rsidRPr="000F1DF9" w:rsidRDefault="005C2F20" w:rsidP="00900C1C">
            <w:pPr>
              <w:spacing w:after="0"/>
            </w:pPr>
            <w:r w:rsidRPr="000F1DF9">
              <w:t>Not pooled</w:t>
            </w:r>
          </w:p>
        </w:tc>
        <w:tc>
          <w:tcPr>
            <w:tcW w:w="3402" w:type="dxa"/>
            <w:shd w:val="clear" w:color="auto" w:fill="FFFFFF"/>
            <w:hideMark/>
          </w:tcPr>
          <w:p w14:paraId="6A930689" w14:textId="77777777" w:rsidR="005C2F20" w:rsidRPr="000F1DF9" w:rsidRDefault="005C2F20" w:rsidP="00900C1C">
            <w:pPr>
              <w:spacing w:after="0"/>
            </w:pPr>
            <w:r w:rsidRPr="000F1DF9">
              <w:t>Not pooled</w:t>
            </w:r>
          </w:p>
        </w:tc>
        <w:tc>
          <w:tcPr>
            <w:tcW w:w="1594" w:type="dxa"/>
            <w:shd w:val="clear" w:color="auto" w:fill="FFFFFF"/>
            <w:hideMark/>
          </w:tcPr>
          <w:p w14:paraId="256EA723" w14:textId="77777777" w:rsidR="005C2F20" w:rsidRPr="000F1DF9" w:rsidRDefault="005C2F20" w:rsidP="00900C1C">
            <w:pPr>
              <w:spacing w:after="0"/>
            </w:pPr>
            <w:r w:rsidRPr="000F1DF9">
              <w:t>Not pooled</w:t>
            </w:r>
          </w:p>
        </w:tc>
        <w:tc>
          <w:tcPr>
            <w:tcW w:w="1571" w:type="dxa"/>
            <w:shd w:val="clear" w:color="auto" w:fill="FFFFFF"/>
            <w:hideMark/>
          </w:tcPr>
          <w:p w14:paraId="210EBCBD" w14:textId="77777777" w:rsidR="005C2F20" w:rsidRPr="000F1DF9" w:rsidRDefault="005C2F20" w:rsidP="00900C1C">
            <w:pPr>
              <w:spacing w:after="0"/>
            </w:pPr>
            <w:r w:rsidRPr="000F1DF9">
              <w:t>(0 studies)</w:t>
            </w:r>
          </w:p>
        </w:tc>
        <w:tc>
          <w:tcPr>
            <w:tcW w:w="789" w:type="dxa"/>
            <w:shd w:val="clear" w:color="auto" w:fill="FFFFFF"/>
          </w:tcPr>
          <w:p w14:paraId="4D6B5C07" w14:textId="77777777" w:rsidR="005C2F20" w:rsidRPr="000F1DF9" w:rsidRDefault="005C2F20" w:rsidP="00900C1C">
            <w:pPr>
              <w:spacing w:after="0"/>
            </w:pPr>
            <w:r w:rsidRPr="000F1DF9">
              <w:rPr>
                <w:rFonts w:eastAsia="Times New Roman"/>
              </w:rPr>
              <w:t>NA</w:t>
            </w:r>
          </w:p>
        </w:tc>
        <w:tc>
          <w:tcPr>
            <w:tcW w:w="535" w:type="dxa"/>
            <w:shd w:val="clear" w:color="auto" w:fill="FFFFFF"/>
          </w:tcPr>
          <w:p w14:paraId="2AB64951" w14:textId="77777777" w:rsidR="005C2F20" w:rsidRPr="000F1DF9" w:rsidRDefault="005C2F20" w:rsidP="00900C1C">
            <w:pPr>
              <w:spacing w:after="0"/>
            </w:pPr>
            <w:r w:rsidRPr="000F1DF9">
              <w:t>NA</w:t>
            </w:r>
          </w:p>
        </w:tc>
        <w:tc>
          <w:tcPr>
            <w:tcW w:w="1372" w:type="dxa"/>
            <w:shd w:val="clear" w:color="auto" w:fill="FFFFFF"/>
            <w:hideMark/>
          </w:tcPr>
          <w:p w14:paraId="2E277AEC" w14:textId="77777777" w:rsidR="005C2F20" w:rsidRPr="000F1DF9" w:rsidRDefault="005C2F20" w:rsidP="00900C1C">
            <w:pPr>
              <w:spacing w:after="0"/>
            </w:pPr>
            <w:r w:rsidRPr="000F1DF9">
              <w:t>NA</w:t>
            </w:r>
          </w:p>
        </w:tc>
      </w:tr>
      <w:tr w:rsidR="005C2F20" w:rsidRPr="000F1DF9" w14:paraId="3E363220" w14:textId="77777777" w:rsidTr="00900C1C">
        <w:tc>
          <w:tcPr>
            <w:tcW w:w="4112" w:type="dxa"/>
            <w:shd w:val="clear" w:color="auto" w:fill="FFFFFF"/>
            <w:hideMark/>
          </w:tcPr>
          <w:p w14:paraId="0BCD7EFC" w14:textId="77777777" w:rsidR="005C2F20" w:rsidRPr="000F1DF9" w:rsidRDefault="005C2F20" w:rsidP="00900C1C">
            <w:pPr>
              <w:spacing w:after="0"/>
            </w:pPr>
            <w:r w:rsidRPr="000F1DF9">
              <w:t>Blood transfusion</w:t>
            </w:r>
          </w:p>
        </w:tc>
        <w:tc>
          <w:tcPr>
            <w:tcW w:w="1417" w:type="dxa"/>
            <w:shd w:val="clear" w:color="auto" w:fill="FFFFFF"/>
            <w:hideMark/>
          </w:tcPr>
          <w:p w14:paraId="658D330E" w14:textId="77777777" w:rsidR="005C2F20" w:rsidRPr="000F1DF9" w:rsidRDefault="005C2F20" w:rsidP="00900C1C">
            <w:pPr>
              <w:spacing w:after="0"/>
            </w:pPr>
            <w:r w:rsidRPr="000F1DF9">
              <w:t>Not pooled</w:t>
            </w:r>
          </w:p>
        </w:tc>
        <w:tc>
          <w:tcPr>
            <w:tcW w:w="3402" w:type="dxa"/>
            <w:shd w:val="clear" w:color="auto" w:fill="FFFFFF"/>
            <w:hideMark/>
          </w:tcPr>
          <w:p w14:paraId="74EC920D" w14:textId="77777777" w:rsidR="005C2F20" w:rsidRPr="000F1DF9" w:rsidRDefault="005C2F20" w:rsidP="00900C1C">
            <w:pPr>
              <w:spacing w:after="0"/>
            </w:pPr>
            <w:r w:rsidRPr="000F1DF9">
              <w:t>Not pooled</w:t>
            </w:r>
          </w:p>
        </w:tc>
        <w:tc>
          <w:tcPr>
            <w:tcW w:w="1594" w:type="dxa"/>
            <w:shd w:val="clear" w:color="auto" w:fill="FFFFFF"/>
            <w:hideMark/>
          </w:tcPr>
          <w:p w14:paraId="32ABE121" w14:textId="77777777" w:rsidR="005C2F20" w:rsidRPr="000F1DF9" w:rsidRDefault="005C2F20" w:rsidP="00900C1C">
            <w:pPr>
              <w:spacing w:after="0"/>
            </w:pPr>
            <w:r w:rsidRPr="000F1DF9">
              <w:t>Not pooled</w:t>
            </w:r>
          </w:p>
        </w:tc>
        <w:tc>
          <w:tcPr>
            <w:tcW w:w="1571" w:type="dxa"/>
            <w:shd w:val="clear" w:color="auto" w:fill="FFFFFF"/>
            <w:hideMark/>
          </w:tcPr>
          <w:p w14:paraId="06E871C1" w14:textId="77777777" w:rsidR="005C2F20" w:rsidRPr="000F1DF9" w:rsidRDefault="005C2F20" w:rsidP="00900C1C">
            <w:pPr>
              <w:spacing w:after="0"/>
            </w:pPr>
            <w:r w:rsidRPr="000F1DF9">
              <w:t>(0 studies)</w:t>
            </w:r>
          </w:p>
        </w:tc>
        <w:tc>
          <w:tcPr>
            <w:tcW w:w="789" w:type="dxa"/>
            <w:shd w:val="clear" w:color="auto" w:fill="FFFFFF"/>
          </w:tcPr>
          <w:p w14:paraId="1E60A686" w14:textId="77777777" w:rsidR="005C2F20" w:rsidRPr="000F1DF9" w:rsidRDefault="005C2F20" w:rsidP="00900C1C">
            <w:pPr>
              <w:spacing w:after="0"/>
            </w:pPr>
            <w:r w:rsidRPr="000F1DF9">
              <w:rPr>
                <w:rFonts w:eastAsia="Times New Roman"/>
              </w:rPr>
              <w:t>NA</w:t>
            </w:r>
          </w:p>
        </w:tc>
        <w:tc>
          <w:tcPr>
            <w:tcW w:w="535" w:type="dxa"/>
            <w:shd w:val="clear" w:color="auto" w:fill="FFFFFF"/>
            <w:hideMark/>
          </w:tcPr>
          <w:p w14:paraId="7CE11900" w14:textId="77777777" w:rsidR="005C2F20" w:rsidRPr="000F1DF9" w:rsidRDefault="005C2F20" w:rsidP="00900C1C">
            <w:pPr>
              <w:spacing w:after="0"/>
            </w:pPr>
            <w:r w:rsidRPr="000F1DF9">
              <w:t>NA</w:t>
            </w:r>
          </w:p>
        </w:tc>
        <w:tc>
          <w:tcPr>
            <w:tcW w:w="1372" w:type="dxa"/>
            <w:shd w:val="clear" w:color="auto" w:fill="FFFFFF"/>
            <w:hideMark/>
          </w:tcPr>
          <w:p w14:paraId="62890949" w14:textId="77777777" w:rsidR="005C2F20" w:rsidRPr="000F1DF9" w:rsidRDefault="005C2F20" w:rsidP="00900C1C">
            <w:pPr>
              <w:spacing w:after="0"/>
            </w:pPr>
            <w:r w:rsidRPr="000F1DF9">
              <w:t>NA</w:t>
            </w:r>
          </w:p>
        </w:tc>
      </w:tr>
      <w:tr w:rsidR="005C2F20" w:rsidRPr="000F1DF9" w14:paraId="4FF91130" w14:textId="77777777" w:rsidTr="00900C1C">
        <w:tc>
          <w:tcPr>
            <w:tcW w:w="4112" w:type="dxa"/>
            <w:shd w:val="clear" w:color="auto" w:fill="FFFFFF"/>
          </w:tcPr>
          <w:p w14:paraId="402DD216" w14:textId="77777777" w:rsidR="005C2F20" w:rsidRPr="000F1DF9" w:rsidRDefault="005C2F20" w:rsidP="00900C1C">
            <w:pPr>
              <w:spacing w:after="0"/>
            </w:pPr>
            <w:r w:rsidRPr="000F1DF9">
              <w:t>SAFETY DATA</w:t>
            </w:r>
          </w:p>
        </w:tc>
        <w:tc>
          <w:tcPr>
            <w:tcW w:w="1417" w:type="dxa"/>
            <w:shd w:val="clear" w:color="auto" w:fill="FFFFFF"/>
          </w:tcPr>
          <w:p w14:paraId="38E17560" w14:textId="77777777" w:rsidR="005C2F20" w:rsidRPr="000F1DF9" w:rsidRDefault="005C2F20" w:rsidP="00900C1C">
            <w:pPr>
              <w:spacing w:after="0"/>
            </w:pPr>
          </w:p>
        </w:tc>
        <w:tc>
          <w:tcPr>
            <w:tcW w:w="3402" w:type="dxa"/>
            <w:shd w:val="clear" w:color="auto" w:fill="FFFFFF"/>
          </w:tcPr>
          <w:p w14:paraId="3C60C67B" w14:textId="77777777" w:rsidR="005C2F20" w:rsidRPr="000F1DF9" w:rsidRDefault="005C2F20" w:rsidP="00900C1C">
            <w:pPr>
              <w:spacing w:after="0"/>
            </w:pPr>
          </w:p>
        </w:tc>
        <w:tc>
          <w:tcPr>
            <w:tcW w:w="1594" w:type="dxa"/>
            <w:shd w:val="clear" w:color="auto" w:fill="FFFFFF"/>
          </w:tcPr>
          <w:p w14:paraId="67AB3805" w14:textId="77777777" w:rsidR="005C2F20" w:rsidRPr="000F1DF9" w:rsidRDefault="005C2F20" w:rsidP="00900C1C">
            <w:pPr>
              <w:spacing w:after="0"/>
            </w:pPr>
          </w:p>
        </w:tc>
        <w:tc>
          <w:tcPr>
            <w:tcW w:w="1571" w:type="dxa"/>
            <w:shd w:val="clear" w:color="auto" w:fill="FFFFFF"/>
          </w:tcPr>
          <w:p w14:paraId="2E9101C4" w14:textId="77777777" w:rsidR="005C2F20" w:rsidRPr="000F1DF9" w:rsidRDefault="005C2F20" w:rsidP="00900C1C">
            <w:pPr>
              <w:spacing w:after="0"/>
            </w:pPr>
          </w:p>
        </w:tc>
        <w:tc>
          <w:tcPr>
            <w:tcW w:w="789" w:type="dxa"/>
            <w:shd w:val="clear" w:color="auto" w:fill="FFFFFF"/>
          </w:tcPr>
          <w:p w14:paraId="0BFD8FE7" w14:textId="77777777" w:rsidR="005C2F20" w:rsidRPr="000F1DF9" w:rsidRDefault="005C2F20" w:rsidP="00900C1C">
            <w:pPr>
              <w:spacing w:after="0"/>
            </w:pPr>
          </w:p>
        </w:tc>
        <w:tc>
          <w:tcPr>
            <w:tcW w:w="535" w:type="dxa"/>
            <w:shd w:val="clear" w:color="auto" w:fill="FFFFFF"/>
          </w:tcPr>
          <w:p w14:paraId="19864046" w14:textId="77777777" w:rsidR="005C2F20" w:rsidRPr="000F1DF9" w:rsidRDefault="005C2F20" w:rsidP="00900C1C">
            <w:pPr>
              <w:spacing w:after="0"/>
            </w:pPr>
          </w:p>
        </w:tc>
        <w:tc>
          <w:tcPr>
            <w:tcW w:w="1372" w:type="dxa"/>
            <w:shd w:val="clear" w:color="auto" w:fill="FFFFFF"/>
          </w:tcPr>
          <w:p w14:paraId="4E5C8F7A" w14:textId="77777777" w:rsidR="005C2F20" w:rsidRPr="000F1DF9" w:rsidRDefault="005C2F20" w:rsidP="00900C1C">
            <w:pPr>
              <w:spacing w:after="0"/>
            </w:pPr>
          </w:p>
        </w:tc>
      </w:tr>
      <w:tr w:rsidR="005C2F20" w:rsidRPr="000F1DF9" w14:paraId="4C5D4776" w14:textId="77777777" w:rsidTr="00900C1C">
        <w:tc>
          <w:tcPr>
            <w:tcW w:w="4112" w:type="dxa"/>
            <w:shd w:val="clear" w:color="auto" w:fill="FFFFFF"/>
            <w:hideMark/>
          </w:tcPr>
          <w:p w14:paraId="21153E6C" w14:textId="77777777" w:rsidR="005C2F20" w:rsidRPr="000F1DF9" w:rsidRDefault="005C2F20" w:rsidP="00900C1C">
            <w:pPr>
              <w:spacing w:after="0"/>
            </w:pPr>
            <w:r w:rsidRPr="000F1DF9">
              <w:t>Uterine perforation</w:t>
            </w:r>
          </w:p>
        </w:tc>
        <w:tc>
          <w:tcPr>
            <w:tcW w:w="1417" w:type="dxa"/>
            <w:shd w:val="clear" w:color="auto" w:fill="FFFFFF"/>
            <w:hideMark/>
          </w:tcPr>
          <w:p w14:paraId="470882DC" w14:textId="77777777" w:rsidR="005C2F20" w:rsidRPr="000F1DF9" w:rsidRDefault="005C2F20" w:rsidP="00900C1C">
            <w:pPr>
              <w:spacing w:after="0"/>
            </w:pPr>
            <w:r w:rsidRPr="000F1DF9">
              <w:t>0 per 1000</w:t>
            </w:r>
          </w:p>
          <w:p w14:paraId="2C9112A8" w14:textId="77777777" w:rsidR="005C2F20" w:rsidRPr="000F1DF9" w:rsidRDefault="005C2F20" w:rsidP="00900C1C">
            <w:pPr>
              <w:spacing w:after="0"/>
            </w:pPr>
            <w:r w:rsidRPr="000F1DF9">
              <w:t>(0/50)</w:t>
            </w:r>
          </w:p>
        </w:tc>
        <w:tc>
          <w:tcPr>
            <w:tcW w:w="3402" w:type="dxa"/>
            <w:shd w:val="clear" w:color="auto" w:fill="FFFFFF"/>
            <w:hideMark/>
          </w:tcPr>
          <w:p w14:paraId="54857D9D" w14:textId="77777777" w:rsidR="005C2F20" w:rsidRPr="000F1DF9" w:rsidRDefault="005C2F20" w:rsidP="00900C1C">
            <w:pPr>
              <w:spacing w:after="0"/>
            </w:pPr>
            <w:r w:rsidRPr="000F1DF9">
              <w:t>0 per 1000 (0 to 71)</w:t>
            </w:r>
          </w:p>
          <w:p w14:paraId="2030CDEC" w14:textId="77777777" w:rsidR="005C2F20" w:rsidRPr="000F1DF9" w:rsidRDefault="005C2F20" w:rsidP="00900C1C">
            <w:pPr>
              <w:spacing w:after="0"/>
            </w:pPr>
            <w:r w:rsidRPr="000F1DF9">
              <w:t>(0/50)</w:t>
            </w:r>
          </w:p>
        </w:tc>
        <w:tc>
          <w:tcPr>
            <w:tcW w:w="1594" w:type="dxa"/>
            <w:shd w:val="clear" w:color="auto" w:fill="FFFFFF"/>
            <w:hideMark/>
          </w:tcPr>
          <w:p w14:paraId="0B58A111" w14:textId="77777777" w:rsidR="005C2F20" w:rsidRPr="000F1DF9" w:rsidRDefault="005C2F20" w:rsidP="00900C1C">
            <w:pPr>
              <w:spacing w:after="0"/>
            </w:pPr>
            <w:r w:rsidRPr="000F1DF9">
              <w:t>Not estimable*</w:t>
            </w:r>
          </w:p>
        </w:tc>
        <w:tc>
          <w:tcPr>
            <w:tcW w:w="1571" w:type="dxa"/>
            <w:shd w:val="clear" w:color="auto" w:fill="FFFFFF"/>
            <w:hideMark/>
          </w:tcPr>
          <w:p w14:paraId="6227C3D8" w14:textId="77777777" w:rsidR="005C2F20" w:rsidRPr="000F1DF9" w:rsidRDefault="005C2F20" w:rsidP="00900C1C">
            <w:pPr>
              <w:spacing w:after="0"/>
            </w:pPr>
            <w:r w:rsidRPr="000F1DF9">
              <w:t>100</w:t>
            </w:r>
            <w:r w:rsidRPr="000F1DF9">
              <w:br/>
              <w:t>(1 RCT)</w:t>
            </w:r>
          </w:p>
        </w:tc>
        <w:tc>
          <w:tcPr>
            <w:tcW w:w="789" w:type="dxa"/>
            <w:shd w:val="clear" w:color="auto" w:fill="FFFFFF"/>
          </w:tcPr>
          <w:p w14:paraId="2A9117ED" w14:textId="77777777" w:rsidR="005C2F20" w:rsidRPr="000F1DF9" w:rsidRDefault="005C2F20" w:rsidP="00900C1C">
            <w:pPr>
              <w:spacing w:after="0"/>
            </w:pPr>
            <w:r w:rsidRPr="000F1DF9">
              <w:rPr>
                <w:rFonts w:eastAsia="Times New Roman"/>
              </w:rPr>
              <w:t>NA</w:t>
            </w:r>
          </w:p>
        </w:tc>
        <w:tc>
          <w:tcPr>
            <w:tcW w:w="535" w:type="dxa"/>
            <w:shd w:val="clear" w:color="auto" w:fill="FFFFFF"/>
          </w:tcPr>
          <w:p w14:paraId="1B4FAC80" w14:textId="77777777" w:rsidR="005C2F20" w:rsidRPr="000F1DF9" w:rsidRDefault="005C2F20" w:rsidP="00900C1C">
            <w:pPr>
              <w:spacing w:after="0"/>
            </w:pPr>
            <w:r w:rsidRPr="000F1DF9">
              <w:t>NA</w:t>
            </w:r>
          </w:p>
        </w:tc>
        <w:tc>
          <w:tcPr>
            <w:tcW w:w="1372" w:type="dxa"/>
            <w:shd w:val="clear" w:color="auto" w:fill="FFFFFF"/>
            <w:hideMark/>
          </w:tcPr>
          <w:p w14:paraId="5A997653" w14:textId="77777777" w:rsidR="005C2F20" w:rsidRPr="000F1DF9" w:rsidRDefault="005C2F20" w:rsidP="00900C1C">
            <w:pPr>
              <w:spacing w:after="0"/>
            </w:pPr>
            <w:r w:rsidRPr="000F1DF9">
              <w:rPr>
                <w:rFonts w:ascii="Cambria Math" w:hAnsi="Cambria Math" w:cs="Cambria Math"/>
              </w:rPr>
              <w:t>⊕⊝⊝⊝</w:t>
            </w:r>
            <w:r w:rsidRPr="000F1DF9">
              <w:br/>
              <w:t>Very low</w:t>
            </w:r>
            <w:r w:rsidRPr="000F1DF9">
              <w:rPr>
                <w:vertAlign w:val="superscript"/>
              </w:rPr>
              <w:t>d,f,g</w:t>
            </w:r>
          </w:p>
        </w:tc>
      </w:tr>
      <w:tr w:rsidR="005C2F20" w:rsidRPr="000F1DF9" w14:paraId="087525E4" w14:textId="77777777" w:rsidTr="0091096C">
        <w:trPr>
          <w:trHeight w:val="626"/>
        </w:trPr>
        <w:tc>
          <w:tcPr>
            <w:tcW w:w="4112" w:type="dxa"/>
            <w:shd w:val="clear" w:color="auto" w:fill="FFFFFF"/>
            <w:hideMark/>
          </w:tcPr>
          <w:p w14:paraId="318B56A1" w14:textId="77777777" w:rsidR="005C2F20" w:rsidRPr="000F1DF9" w:rsidRDefault="005C2F20" w:rsidP="00900C1C">
            <w:pPr>
              <w:spacing w:after="0"/>
            </w:pPr>
            <w:r w:rsidRPr="000F1DF9">
              <w:t>Uric acid [24h]</w:t>
            </w:r>
          </w:p>
        </w:tc>
        <w:tc>
          <w:tcPr>
            <w:tcW w:w="1417" w:type="dxa"/>
            <w:shd w:val="clear" w:color="auto" w:fill="FFFFFF"/>
            <w:hideMark/>
          </w:tcPr>
          <w:p w14:paraId="49873362" w14:textId="77777777" w:rsidR="005C2F20" w:rsidRPr="000F1DF9" w:rsidRDefault="005C2F20" w:rsidP="00900C1C">
            <w:pPr>
              <w:spacing w:after="0"/>
            </w:pPr>
            <w:r w:rsidRPr="000F1DF9">
              <w:t>Mean was 0</w:t>
            </w:r>
          </w:p>
        </w:tc>
        <w:tc>
          <w:tcPr>
            <w:tcW w:w="3402" w:type="dxa"/>
            <w:shd w:val="clear" w:color="auto" w:fill="FFFFFF"/>
            <w:hideMark/>
          </w:tcPr>
          <w:p w14:paraId="62CB08B9" w14:textId="77777777" w:rsidR="005C2F20" w:rsidRDefault="005C2F20" w:rsidP="00900C1C">
            <w:pPr>
              <w:spacing w:after="0"/>
              <w:ind w:right="-344"/>
            </w:pPr>
            <w:r w:rsidRPr="000F1DF9">
              <w:t>MD</w:t>
            </w:r>
            <w:r>
              <w:t xml:space="preserve"> </w:t>
            </w:r>
            <w:r w:rsidRPr="000F1DF9">
              <w:t>57.02 lower</w:t>
            </w:r>
            <w:r>
              <w:t xml:space="preserve"> </w:t>
            </w:r>
          </w:p>
          <w:p w14:paraId="6D6247DB" w14:textId="0B2C371D" w:rsidR="005C2F20" w:rsidRPr="000F1DF9" w:rsidRDefault="005C2F20" w:rsidP="000F77E6">
            <w:pPr>
              <w:spacing w:after="0"/>
              <w:ind w:right="-65"/>
            </w:pPr>
            <w:r w:rsidRPr="000F1DF9">
              <w:lastRenderedPageBreak/>
              <w:t>(103.45 lower to 10.6 lower)</w:t>
            </w:r>
            <w:r>
              <w:t>, (95% PI:</w:t>
            </w:r>
            <w:r w:rsidR="0017658E">
              <w:t xml:space="preserve"> </w:t>
            </w:r>
            <w:r>
              <w:t>131.03 lower to 16.98 higher)</w:t>
            </w:r>
          </w:p>
        </w:tc>
        <w:tc>
          <w:tcPr>
            <w:tcW w:w="1594" w:type="dxa"/>
            <w:shd w:val="clear" w:color="auto" w:fill="FFFFFF"/>
            <w:hideMark/>
          </w:tcPr>
          <w:p w14:paraId="6E6B90EB" w14:textId="77777777" w:rsidR="005C2F20" w:rsidRPr="000F1DF9" w:rsidRDefault="005C2F20" w:rsidP="00900C1C">
            <w:pPr>
              <w:spacing w:after="0"/>
            </w:pPr>
            <w:r w:rsidRPr="000F1DF9">
              <w:lastRenderedPageBreak/>
              <w:t>NA</w:t>
            </w:r>
          </w:p>
        </w:tc>
        <w:tc>
          <w:tcPr>
            <w:tcW w:w="1571" w:type="dxa"/>
            <w:shd w:val="clear" w:color="auto" w:fill="FFFFFF"/>
            <w:hideMark/>
          </w:tcPr>
          <w:p w14:paraId="2FA38B05" w14:textId="77777777" w:rsidR="005C2F20" w:rsidRPr="000F1DF9" w:rsidRDefault="005C2F20" w:rsidP="00900C1C">
            <w:pPr>
              <w:spacing w:after="0"/>
            </w:pPr>
            <w:r w:rsidRPr="000F1DF9">
              <w:t>542</w:t>
            </w:r>
            <w:r w:rsidRPr="000F1DF9">
              <w:br/>
              <w:t>(2 RCTs)</w:t>
            </w:r>
          </w:p>
        </w:tc>
        <w:tc>
          <w:tcPr>
            <w:tcW w:w="789" w:type="dxa"/>
            <w:shd w:val="clear" w:color="auto" w:fill="FFFFFF"/>
          </w:tcPr>
          <w:p w14:paraId="30191E34" w14:textId="77777777" w:rsidR="005C2F20" w:rsidRPr="000F1DF9" w:rsidRDefault="005C2F20" w:rsidP="00900C1C">
            <w:pPr>
              <w:spacing w:after="0"/>
            </w:pPr>
            <w:r w:rsidRPr="000F1DF9">
              <w:t>864.55</w:t>
            </w:r>
          </w:p>
        </w:tc>
        <w:tc>
          <w:tcPr>
            <w:tcW w:w="535" w:type="dxa"/>
            <w:shd w:val="clear" w:color="auto" w:fill="FFFFFF"/>
          </w:tcPr>
          <w:p w14:paraId="4EA86D22" w14:textId="77777777" w:rsidR="005C2F20" w:rsidRPr="000F1DF9" w:rsidRDefault="005C2F20" w:rsidP="00900C1C">
            <w:pPr>
              <w:spacing w:after="0"/>
            </w:pPr>
            <w:r w:rsidRPr="000F1DF9">
              <w:t>76%</w:t>
            </w:r>
          </w:p>
        </w:tc>
        <w:tc>
          <w:tcPr>
            <w:tcW w:w="1372" w:type="dxa"/>
            <w:shd w:val="clear" w:color="auto" w:fill="FFFFFF"/>
            <w:hideMark/>
          </w:tcPr>
          <w:p w14:paraId="2E6F8CB1" w14:textId="77777777" w:rsidR="005C2F20" w:rsidRPr="000F1DF9" w:rsidRDefault="005C2F20" w:rsidP="00900C1C">
            <w:pPr>
              <w:spacing w:after="0"/>
            </w:pPr>
            <w:r w:rsidRPr="000F1DF9">
              <w:rPr>
                <w:rFonts w:ascii="Cambria Math" w:hAnsi="Cambria Math" w:cs="Cambria Math"/>
              </w:rPr>
              <w:t>⊕⊝⊝⊝</w:t>
            </w:r>
            <w:r w:rsidRPr="000F1DF9">
              <w:br/>
              <w:t>Very low</w:t>
            </w:r>
            <w:r w:rsidRPr="000F1DF9">
              <w:rPr>
                <w:vertAlign w:val="superscript"/>
              </w:rPr>
              <w:t>a,b,c</w:t>
            </w:r>
          </w:p>
        </w:tc>
      </w:tr>
      <w:tr w:rsidR="005C2F20" w:rsidRPr="000F1DF9" w14:paraId="1A409605" w14:textId="77777777" w:rsidTr="00900C1C">
        <w:tc>
          <w:tcPr>
            <w:tcW w:w="4112" w:type="dxa"/>
            <w:shd w:val="clear" w:color="auto" w:fill="FFFFFF"/>
            <w:hideMark/>
          </w:tcPr>
          <w:p w14:paraId="113B492A" w14:textId="77777777" w:rsidR="005C2F20" w:rsidRPr="000F1DF9" w:rsidRDefault="005C2F20" w:rsidP="00900C1C">
            <w:pPr>
              <w:spacing w:after="0"/>
            </w:pPr>
            <w:r w:rsidRPr="000F1DF9">
              <w:t>AST/SGOT [24h]</w:t>
            </w:r>
          </w:p>
        </w:tc>
        <w:tc>
          <w:tcPr>
            <w:tcW w:w="1417" w:type="dxa"/>
            <w:shd w:val="clear" w:color="auto" w:fill="FFFFFF"/>
            <w:hideMark/>
          </w:tcPr>
          <w:p w14:paraId="2A727F9D" w14:textId="77777777" w:rsidR="005C2F20" w:rsidRPr="000F1DF9" w:rsidRDefault="005C2F20" w:rsidP="00900C1C">
            <w:pPr>
              <w:spacing w:after="0"/>
            </w:pPr>
            <w:r w:rsidRPr="000F1DF9">
              <w:t>Mean was 0</w:t>
            </w:r>
          </w:p>
        </w:tc>
        <w:tc>
          <w:tcPr>
            <w:tcW w:w="3402" w:type="dxa"/>
            <w:shd w:val="clear" w:color="auto" w:fill="FFFFFF"/>
            <w:hideMark/>
          </w:tcPr>
          <w:p w14:paraId="05967C16" w14:textId="77777777" w:rsidR="005C2F20" w:rsidRDefault="005C2F20" w:rsidP="00900C1C">
            <w:pPr>
              <w:spacing w:after="0"/>
            </w:pPr>
            <w:r w:rsidRPr="000F1DF9">
              <w:t>MD</w:t>
            </w:r>
            <w:r>
              <w:t xml:space="preserve"> </w:t>
            </w:r>
            <w:r w:rsidRPr="000F1DF9">
              <w:t>7.92 lower</w:t>
            </w:r>
            <w:r w:rsidRPr="000F1DF9">
              <w:br/>
              <w:t>(12.35 lower to 3.49 lower)</w:t>
            </w:r>
            <w:r>
              <w:t>, (95% PI:</w:t>
            </w:r>
          </w:p>
          <w:p w14:paraId="7923077E" w14:textId="77777777" w:rsidR="005C2F20" w:rsidRPr="000F1DF9" w:rsidRDefault="005C2F20" w:rsidP="00900C1C">
            <w:pPr>
              <w:spacing w:after="0"/>
            </w:pPr>
            <w:r>
              <w:t>12.35 lower to 3.49 lower)</w:t>
            </w:r>
          </w:p>
        </w:tc>
        <w:tc>
          <w:tcPr>
            <w:tcW w:w="1594" w:type="dxa"/>
            <w:shd w:val="clear" w:color="auto" w:fill="FFFFFF"/>
            <w:hideMark/>
          </w:tcPr>
          <w:p w14:paraId="4FE3731F" w14:textId="77777777" w:rsidR="005C2F20" w:rsidRPr="000F1DF9" w:rsidRDefault="005C2F20" w:rsidP="00900C1C">
            <w:pPr>
              <w:spacing w:after="0"/>
            </w:pPr>
            <w:r w:rsidRPr="000F1DF9">
              <w:t>NA</w:t>
            </w:r>
          </w:p>
        </w:tc>
        <w:tc>
          <w:tcPr>
            <w:tcW w:w="1571" w:type="dxa"/>
            <w:shd w:val="clear" w:color="auto" w:fill="FFFFFF"/>
            <w:hideMark/>
          </w:tcPr>
          <w:p w14:paraId="63C439F6" w14:textId="77777777" w:rsidR="005C2F20" w:rsidRPr="000F1DF9" w:rsidRDefault="005C2F20" w:rsidP="00900C1C">
            <w:pPr>
              <w:spacing w:after="0"/>
            </w:pPr>
            <w:r w:rsidRPr="000F1DF9">
              <w:t>630</w:t>
            </w:r>
            <w:r w:rsidRPr="000F1DF9">
              <w:br/>
              <w:t>(4 RCTs)</w:t>
            </w:r>
          </w:p>
        </w:tc>
        <w:tc>
          <w:tcPr>
            <w:tcW w:w="789" w:type="dxa"/>
            <w:shd w:val="clear" w:color="auto" w:fill="FFFFFF"/>
          </w:tcPr>
          <w:p w14:paraId="79F07A11" w14:textId="77777777" w:rsidR="005C2F20" w:rsidRPr="000F1DF9" w:rsidRDefault="005C2F20" w:rsidP="00900C1C">
            <w:pPr>
              <w:spacing w:after="0"/>
            </w:pPr>
            <w:r w:rsidRPr="000F1DF9">
              <w:t>0.00</w:t>
            </w:r>
          </w:p>
        </w:tc>
        <w:tc>
          <w:tcPr>
            <w:tcW w:w="535" w:type="dxa"/>
            <w:shd w:val="clear" w:color="auto" w:fill="FFFFFF"/>
          </w:tcPr>
          <w:p w14:paraId="1987C701" w14:textId="77777777" w:rsidR="005C2F20" w:rsidRPr="000F1DF9" w:rsidRDefault="005C2F20" w:rsidP="00900C1C">
            <w:pPr>
              <w:spacing w:after="0"/>
            </w:pPr>
            <w:r w:rsidRPr="000F1DF9">
              <w:t>0%</w:t>
            </w:r>
          </w:p>
        </w:tc>
        <w:tc>
          <w:tcPr>
            <w:tcW w:w="1372" w:type="dxa"/>
            <w:shd w:val="clear" w:color="auto" w:fill="FFFFFF"/>
            <w:hideMark/>
          </w:tcPr>
          <w:p w14:paraId="08EA2957" w14:textId="77777777" w:rsidR="005C2F20" w:rsidRPr="000F1DF9" w:rsidRDefault="005C2F20" w:rsidP="00900C1C">
            <w:pPr>
              <w:spacing w:after="0"/>
            </w:pPr>
            <w:r w:rsidRPr="000F1DF9">
              <w:rPr>
                <w:rFonts w:ascii="Cambria Math" w:hAnsi="Cambria Math" w:cs="Cambria Math"/>
              </w:rPr>
              <w:t>⊕⊝⊝⊝</w:t>
            </w:r>
            <w:r w:rsidRPr="000F1DF9">
              <w:br/>
              <w:t>Very low</w:t>
            </w:r>
            <w:r w:rsidRPr="000F1DF9">
              <w:rPr>
                <w:vertAlign w:val="superscript"/>
              </w:rPr>
              <w:t>a,c</w:t>
            </w:r>
          </w:p>
        </w:tc>
      </w:tr>
      <w:tr w:rsidR="005C2F20" w:rsidRPr="000F1DF9" w14:paraId="132CBA77" w14:textId="77777777" w:rsidTr="00900C1C">
        <w:tc>
          <w:tcPr>
            <w:tcW w:w="4112" w:type="dxa"/>
            <w:shd w:val="clear" w:color="auto" w:fill="FFFFFF"/>
            <w:hideMark/>
          </w:tcPr>
          <w:p w14:paraId="3AC8061F" w14:textId="77777777" w:rsidR="005C2F20" w:rsidRPr="000F1DF9" w:rsidRDefault="005C2F20" w:rsidP="00900C1C">
            <w:pPr>
              <w:spacing w:after="0"/>
            </w:pPr>
            <w:r w:rsidRPr="000F1DF9">
              <w:t>ALT/SGPT [24h]</w:t>
            </w:r>
          </w:p>
        </w:tc>
        <w:tc>
          <w:tcPr>
            <w:tcW w:w="1417" w:type="dxa"/>
            <w:shd w:val="clear" w:color="auto" w:fill="FFFFFF"/>
            <w:hideMark/>
          </w:tcPr>
          <w:p w14:paraId="269FB7F8" w14:textId="77777777" w:rsidR="005C2F20" w:rsidRPr="000F1DF9" w:rsidRDefault="005C2F20" w:rsidP="00900C1C">
            <w:pPr>
              <w:spacing w:after="0"/>
            </w:pPr>
            <w:r w:rsidRPr="000F1DF9">
              <w:t>Mean was 0</w:t>
            </w:r>
          </w:p>
        </w:tc>
        <w:tc>
          <w:tcPr>
            <w:tcW w:w="3402" w:type="dxa"/>
            <w:shd w:val="clear" w:color="auto" w:fill="FFFFFF"/>
            <w:hideMark/>
          </w:tcPr>
          <w:p w14:paraId="58615D5D" w14:textId="77777777" w:rsidR="005C2F20" w:rsidRDefault="005C2F20" w:rsidP="00900C1C">
            <w:pPr>
              <w:spacing w:after="0"/>
            </w:pPr>
            <w:r w:rsidRPr="000F1DF9">
              <w:t>MD</w:t>
            </w:r>
            <w:r>
              <w:t xml:space="preserve"> </w:t>
            </w:r>
            <w:r w:rsidRPr="000F1DF9">
              <w:t>5.36 lower</w:t>
            </w:r>
            <w:r w:rsidRPr="000F1DF9">
              <w:br/>
              <w:t>(8.87 lower to 1.84 lower)</w:t>
            </w:r>
            <w:r>
              <w:t>, (95% PI:</w:t>
            </w:r>
          </w:p>
          <w:p w14:paraId="2A47A270" w14:textId="77777777" w:rsidR="005C2F20" w:rsidRPr="000F1DF9" w:rsidRDefault="005C2F20" w:rsidP="00900C1C">
            <w:pPr>
              <w:spacing w:after="0"/>
            </w:pPr>
            <w:r>
              <w:t>8.87 lower to 1.84 lower)</w:t>
            </w:r>
          </w:p>
        </w:tc>
        <w:tc>
          <w:tcPr>
            <w:tcW w:w="1594" w:type="dxa"/>
            <w:shd w:val="clear" w:color="auto" w:fill="FFFFFF"/>
            <w:hideMark/>
          </w:tcPr>
          <w:p w14:paraId="192F5A83" w14:textId="77777777" w:rsidR="005C2F20" w:rsidRPr="000F1DF9" w:rsidRDefault="005C2F20" w:rsidP="00900C1C">
            <w:pPr>
              <w:spacing w:after="0"/>
            </w:pPr>
            <w:r w:rsidRPr="000F1DF9">
              <w:t>NA</w:t>
            </w:r>
          </w:p>
        </w:tc>
        <w:tc>
          <w:tcPr>
            <w:tcW w:w="1571" w:type="dxa"/>
            <w:shd w:val="clear" w:color="auto" w:fill="FFFFFF"/>
            <w:hideMark/>
          </w:tcPr>
          <w:p w14:paraId="48B0136E" w14:textId="77777777" w:rsidR="005C2F20" w:rsidRPr="000F1DF9" w:rsidRDefault="005C2F20" w:rsidP="00900C1C">
            <w:pPr>
              <w:spacing w:after="0"/>
            </w:pPr>
            <w:r w:rsidRPr="000F1DF9">
              <w:t>630</w:t>
            </w:r>
            <w:r w:rsidRPr="000F1DF9">
              <w:br/>
              <w:t>(4 RCTs)</w:t>
            </w:r>
          </w:p>
        </w:tc>
        <w:tc>
          <w:tcPr>
            <w:tcW w:w="789" w:type="dxa"/>
            <w:shd w:val="clear" w:color="auto" w:fill="FFFFFF"/>
          </w:tcPr>
          <w:p w14:paraId="25E63383" w14:textId="77777777" w:rsidR="005C2F20" w:rsidRPr="000F1DF9" w:rsidRDefault="005C2F20" w:rsidP="00900C1C">
            <w:pPr>
              <w:spacing w:after="0"/>
            </w:pPr>
            <w:r w:rsidRPr="000F1DF9">
              <w:t>0.00</w:t>
            </w:r>
          </w:p>
        </w:tc>
        <w:tc>
          <w:tcPr>
            <w:tcW w:w="535" w:type="dxa"/>
            <w:shd w:val="clear" w:color="auto" w:fill="FFFFFF"/>
          </w:tcPr>
          <w:p w14:paraId="0B52E62F" w14:textId="77777777" w:rsidR="005C2F20" w:rsidRPr="000F1DF9" w:rsidRDefault="005C2F20" w:rsidP="00900C1C">
            <w:pPr>
              <w:spacing w:after="0"/>
            </w:pPr>
            <w:r w:rsidRPr="000F1DF9">
              <w:t>0%</w:t>
            </w:r>
          </w:p>
        </w:tc>
        <w:tc>
          <w:tcPr>
            <w:tcW w:w="1372" w:type="dxa"/>
            <w:shd w:val="clear" w:color="auto" w:fill="FFFFFF"/>
            <w:hideMark/>
          </w:tcPr>
          <w:p w14:paraId="06555864" w14:textId="77777777" w:rsidR="005C2F20" w:rsidRPr="000F1DF9" w:rsidRDefault="005C2F20" w:rsidP="00900C1C">
            <w:pPr>
              <w:spacing w:after="0"/>
            </w:pPr>
            <w:r w:rsidRPr="000F1DF9">
              <w:rPr>
                <w:rFonts w:ascii="Cambria Math" w:hAnsi="Cambria Math" w:cs="Cambria Math"/>
              </w:rPr>
              <w:t>⊕⊝⊝⊝</w:t>
            </w:r>
            <w:r w:rsidRPr="000F1DF9">
              <w:br/>
              <w:t>Very low</w:t>
            </w:r>
            <w:r w:rsidRPr="000F1DF9">
              <w:rPr>
                <w:vertAlign w:val="superscript"/>
              </w:rPr>
              <w:t>a,c</w:t>
            </w:r>
          </w:p>
        </w:tc>
      </w:tr>
      <w:tr w:rsidR="005C2F20" w:rsidRPr="000F1DF9" w14:paraId="227E3ADC" w14:textId="77777777" w:rsidTr="00900C1C">
        <w:tc>
          <w:tcPr>
            <w:tcW w:w="4112" w:type="dxa"/>
            <w:shd w:val="clear" w:color="auto" w:fill="FFFFFF"/>
            <w:hideMark/>
          </w:tcPr>
          <w:p w14:paraId="35FA1B4E" w14:textId="77777777" w:rsidR="005C2F20" w:rsidRPr="000F1DF9" w:rsidRDefault="005C2F20" w:rsidP="00900C1C">
            <w:pPr>
              <w:spacing w:after="0"/>
            </w:pPr>
            <w:r w:rsidRPr="000F1DF9">
              <w:t xml:space="preserve">Serum creatinine [24h] </w:t>
            </w:r>
          </w:p>
        </w:tc>
        <w:tc>
          <w:tcPr>
            <w:tcW w:w="1417" w:type="dxa"/>
            <w:shd w:val="clear" w:color="auto" w:fill="FFFFFF"/>
            <w:hideMark/>
          </w:tcPr>
          <w:p w14:paraId="56F66264" w14:textId="77777777" w:rsidR="005C2F20" w:rsidRPr="000F1DF9" w:rsidRDefault="005C2F20" w:rsidP="00900C1C">
            <w:pPr>
              <w:spacing w:after="0"/>
            </w:pPr>
            <w:r w:rsidRPr="000F1DF9">
              <w:t>Mean was 0</w:t>
            </w:r>
          </w:p>
        </w:tc>
        <w:tc>
          <w:tcPr>
            <w:tcW w:w="3402" w:type="dxa"/>
            <w:shd w:val="clear" w:color="auto" w:fill="FFFFFF"/>
            <w:hideMark/>
          </w:tcPr>
          <w:p w14:paraId="627EAAC1" w14:textId="31C460D2" w:rsidR="005C2F20" w:rsidRPr="000F1DF9" w:rsidRDefault="005C2F20" w:rsidP="00900C1C">
            <w:pPr>
              <w:spacing w:after="0"/>
            </w:pPr>
            <w:r w:rsidRPr="000F1DF9">
              <w:t>MD</w:t>
            </w:r>
            <w:r>
              <w:t xml:space="preserve"> </w:t>
            </w:r>
            <w:r w:rsidRPr="000F1DF9">
              <w:t>8.91 lower</w:t>
            </w:r>
            <w:r w:rsidRPr="000F1DF9">
              <w:br/>
              <w:t>(25.35 lower to 7.54 higher)</w:t>
            </w:r>
            <w:r>
              <w:t>, (95% PI: 36.75 lower to 18.94 higher)</w:t>
            </w:r>
          </w:p>
        </w:tc>
        <w:tc>
          <w:tcPr>
            <w:tcW w:w="1594" w:type="dxa"/>
            <w:shd w:val="clear" w:color="auto" w:fill="FFFFFF"/>
            <w:hideMark/>
          </w:tcPr>
          <w:p w14:paraId="3069AA6C" w14:textId="77777777" w:rsidR="005C2F20" w:rsidRPr="000F1DF9" w:rsidRDefault="005C2F20" w:rsidP="00900C1C">
            <w:pPr>
              <w:spacing w:after="0"/>
            </w:pPr>
            <w:r w:rsidRPr="000F1DF9">
              <w:t>NA</w:t>
            </w:r>
          </w:p>
        </w:tc>
        <w:tc>
          <w:tcPr>
            <w:tcW w:w="1571" w:type="dxa"/>
            <w:shd w:val="clear" w:color="auto" w:fill="FFFFFF"/>
            <w:hideMark/>
          </w:tcPr>
          <w:p w14:paraId="60BBB1D2" w14:textId="77777777" w:rsidR="005C2F20" w:rsidRPr="000F1DF9" w:rsidRDefault="005C2F20" w:rsidP="00900C1C">
            <w:pPr>
              <w:spacing w:after="0"/>
            </w:pPr>
            <w:r w:rsidRPr="000F1DF9">
              <w:t>542</w:t>
            </w:r>
            <w:r w:rsidRPr="000F1DF9">
              <w:br/>
              <w:t>(2 RCTs)</w:t>
            </w:r>
          </w:p>
        </w:tc>
        <w:tc>
          <w:tcPr>
            <w:tcW w:w="789" w:type="dxa"/>
            <w:shd w:val="clear" w:color="auto" w:fill="FFFFFF"/>
          </w:tcPr>
          <w:p w14:paraId="1BA1B529" w14:textId="77777777" w:rsidR="005C2F20" w:rsidRPr="000F1DF9" w:rsidRDefault="005C2F20" w:rsidP="00900C1C">
            <w:pPr>
              <w:spacing w:after="0"/>
            </w:pPr>
            <w:r w:rsidRPr="000F1DF9">
              <w:t>131.41</w:t>
            </w:r>
          </w:p>
        </w:tc>
        <w:tc>
          <w:tcPr>
            <w:tcW w:w="535" w:type="dxa"/>
            <w:shd w:val="clear" w:color="auto" w:fill="FFFFFF"/>
          </w:tcPr>
          <w:p w14:paraId="25AFA0A4" w14:textId="77777777" w:rsidR="005C2F20" w:rsidRPr="000F1DF9" w:rsidRDefault="005C2F20" w:rsidP="00900C1C">
            <w:pPr>
              <w:spacing w:after="0"/>
            </w:pPr>
            <w:r w:rsidRPr="000F1DF9">
              <w:t>93%</w:t>
            </w:r>
          </w:p>
        </w:tc>
        <w:tc>
          <w:tcPr>
            <w:tcW w:w="1372" w:type="dxa"/>
            <w:shd w:val="clear" w:color="auto" w:fill="FFFFFF"/>
            <w:hideMark/>
          </w:tcPr>
          <w:p w14:paraId="5DB276A3" w14:textId="77777777" w:rsidR="005C2F20" w:rsidRPr="000F1DF9" w:rsidRDefault="005C2F20" w:rsidP="00900C1C">
            <w:pPr>
              <w:spacing w:after="0"/>
            </w:pPr>
            <w:r w:rsidRPr="000F1DF9">
              <w:rPr>
                <w:rFonts w:ascii="Cambria Math" w:hAnsi="Cambria Math" w:cs="Cambria Math"/>
              </w:rPr>
              <w:t>⊕⊝⊝⊝</w:t>
            </w:r>
            <w:r w:rsidRPr="000F1DF9">
              <w:br/>
              <w:t>Very low</w:t>
            </w:r>
            <w:r w:rsidRPr="000F1DF9">
              <w:rPr>
                <w:vertAlign w:val="superscript"/>
              </w:rPr>
              <w:t>a,b,c</w:t>
            </w:r>
          </w:p>
        </w:tc>
      </w:tr>
      <w:tr w:rsidR="005C2F20" w:rsidRPr="000F1DF9" w14:paraId="7558D1DA" w14:textId="77777777" w:rsidTr="00900C1C">
        <w:tc>
          <w:tcPr>
            <w:tcW w:w="4112" w:type="dxa"/>
            <w:shd w:val="clear" w:color="auto" w:fill="FFFFFF"/>
            <w:hideMark/>
          </w:tcPr>
          <w:p w14:paraId="5FA4D61F" w14:textId="77777777" w:rsidR="005C2F20" w:rsidRPr="000F1DF9" w:rsidRDefault="005C2F20" w:rsidP="00900C1C">
            <w:pPr>
              <w:spacing w:after="0"/>
            </w:pPr>
            <w:r w:rsidRPr="000F1DF9">
              <w:t>LDH [24h]</w:t>
            </w:r>
          </w:p>
        </w:tc>
        <w:tc>
          <w:tcPr>
            <w:tcW w:w="1417" w:type="dxa"/>
            <w:shd w:val="clear" w:color="auto" w:fill="FFFFFF"/>
            <w:hideMark/>
          </w:tcPr>
          <w:p w14:paraId="51B7590C" w14:textId="77777777" w:rsidR="005C2F20" w:rsidRPr="000F1DF9" w:rsidRDefault="005C2F20" w:rsidP="00900C1C">
            <w:pPr>
              <w:spacing w:after="0"/>
            </w:pPr>
            <w:r w:rsidRPr="000F1DF9">
              <w:t>Mean was 0</w:t>
            </w:r>
          </w:p>
        </w:tc>
        <w:tc>
          <w:tcPr>
            <w:tcW w:w="3402" w:type="dxa"/>
            <w:shd w:val="clear" w:color="auto" w:fill="FFFFFF"/>
            <w:hideMark/>
          </w:tcPr>
          <w:p w14:paraId="0BCE0182" w14:textId="700BDF70" w:rsidR="005C2F20" w:rsidRPr="000F1DF9" w:rsidRDefault="005C2F20" w:rsidP="00900C1C">
            <w:pPr>
              <w:spacing w:after="0"/>
            </w:pPr>
            <w:r w:rsidRPr="000F1DF9">
              <w:t>MD</w:t>
            </w:r>
            <w:r>
              <w:t xml:space="preserve"> </w:t>
            </w:r>
            <w:r w:rsidRPr="000F1DF9">
              <w:t>22.06 lower</w:t>
            </w:r>
            <w:r w:rsidRPr="000F1DF9">
              <w:br/>
              <w:t>(58.1 lower to 13.98 higher)</w:t>
            </w:r>
            <w:r>
              <w:t>, (95% PI:</w:t>
            </w:r>
            <w:r w:rsidR="0017658E">
              <w:t xml:space="preserve"> </w:t>
            </w:r>
            <w:r>
              <w:t>58.1 lower to 13.98 higher)</w:t>
            </w:r>
          </w:p>
        </w:tc>
        <w:tc>
          <w:tcPr>
            <w:tcW w:w="1594" w:type="dxa"/>
            <w:shd w:val="clear" w:color="auto" w:fill="FFFFFF"/>
            <w:hideMark/>
          </w:tcPr>
          <w:p w14:paraId="791C98BD" w14:textId="77777777" w:rsidR="005C2F20" w:rsidRPr="000F1DF9" w:rsidRDefault="005C2F20" w:rsidP="00900C1C">
            <w:pPr>
              <w:spacing w:after="0"/>
            </w:pPr>
            <w:r w:rsidRPr="000F1DF9">
              <w:t>NA</w:t>
            </w:r>
          </w:p>
        </w:tc>
        <w:tc>
          <w:tcPr>
            <w:tcW w:w="1571" w:type="dxa"/>
            <w:shd w:val="clear" w:color="auto" w:fill="FFFFFF"/>
            <w:hideMark/>
          </w:tcPr>
          <w:p w14:paraId="591C8A8D" w14:textId="77777777" w:rsidR="005C2F20" w:rsidRPr="000F1DF9" w:rsidRDefault="005C2F20" w:rsidP="00900C1C">
            <w:pPr>
              <w:spacing w:after="0"/>
            </w:pPr>
            <w:r w:rsidRPr="000F1DF9">
              <w:t>520</w:t>
            </w:r>
            <w:r w:rsidRPr="000F1DF9">
              <w:br/>
              <w:t>(3 RCTs)</w:t>
            </w:r>
          </w:p>
        </w:tc>
        <w:tc>
          <w:tcPr>
            <w:tcW w:w="789" w:type="dxa"/>
            <w:shd w:val="clear" w:color="auto" w:fill="FFFFFF"/>
          </w:tcPr>
          <w:p w14:paraId="36FC368A" w14:textId="77777777" w:rsidR="005C2F20" w:rsidRPr="000F1DF9" w:rsidRDefault="005C2F20" w:rsidP="00900C1C">
            <w:pPr>
              <w:spacing w:after="0"/>
            </w:pPr>
            <w:r w:rsidRPr="000F1DF9">
              <w:t>0.00</w:t>
            </w:r>
          </w:p>
        </w:tc>
        <w:tc>
          <w:tcPr>
            <w:tcW w:w="535" w:type="dxa"/>
            <w:shd w:val="clear" w:color="auto" w:fill="FFFFFF"/>
          </w:tcPr>
          <w:p w14:paraId="04C51484" w14:textId="77777777" w:rsidR="005C2F20" w:rsidRPr="000F1DF9" w:rsidRDefault="005C2F20" w:rsidP="00900C1C">
            <w:pPr>
              <w:spacing w:after="0"/>
            </w:pPr>
            <w:r w:rsidRPr="000F1DF9">
              <w:t>0%</w:t>
            </w:r>
          </w:p>
        </w:tc>
        <w:tc>
          <w:tcPr>
            <w:tcW w:w="1372" w:type="dxa"/>
            <w:shd w:val="clear" w:color="auto" w:fill="FFFFFF"/>
            <w:hideMark/>
          </w:tcPr>
          <w:p w14:paraId="17B0D144" w14:textId="77777777" w:rsidR="005C2F20" w:rsidRPr="000F1DF9" w:rsidRDefault="005C2F20" w:rsidP="00900C1C">
            <w:pPr>
              <w:spacing w:after="0"/>
            </w:pPr>
            <w:r w:rsidRPr="000F1DF9">
              <w:rPr>
                <w:rFonts w:ascii="Cambria Math" w:hAnsi="Cambria Math" w:cs="Cambria Math"/>
              </w:rPr>
              <w:t>⊕⊕⊝⊝</w:t>
            </w:r>
            <w:r w:rsidRPr="000F1DF9">
              <w:br/>
              <w:t>Low</w:t>
            </w:r>
            <w:r w:rsidRPr="000F1DF9">
              <w:rPr>
                <w:vertAlign w:val="superscript"/>
              </w:rPr>
              <w:t>a</w:t>
            </w:r>
          </w:p>
        </w:tc>
      </w:tr>
      <w:tr w:rsidR="005C2F20" w:rsidRPr="000F1DF9" w14:paraId="1470DE60" w14:textId="77777777" w:rsidTr="00900C1C">
        <w:tc>
          <w:tcPr>
            <w:tcW w:w="4112" w:type="dxa"/>
            <w:shd w:val="clear" w:color="auto" w:fill="FFFFFF"/>
            <w:hideMark/>
          </w:tcPr>
          <w:p w14:paraId="6B778237" w14:textId="77777777" w:rsidR="005C2F20" w:rsidRPr="000F1DF9" w:rsidRDefault="005C2F20" w:rsidP="00900C1C">
            <w:pPr>
              <w:spacing w:after="0"/>
            </w:pPr>
            <w:r w:rsidRPr="000F1DF9">
              <w:t>Platelet count [24h]</w:t>
            </w:r>
          </w:p>
        </w:tc>
        <w:tc>
          <w:tcPr>
            <w:tcW w:w="1417" w:type="dxa"/>
            <w:shd w:val="clear" w:color="auto" w:fill="FFFFFF"/>
            <w:hideMark/>
          </w:tcPr>
          <w:p w14:paraId="62CB7915" w14:textId="77777777" w:rsidR="005C2F20" w:rsidRPr="000F1DF9" w:rsidRDefault="005C2F20" w:rsidP="00900C1C">
            <w:pPr>
              <w:spacing w:after="0"/>
            </w:pPr>
            <w:r w:rsidRPr="000F1DF9">
              <w:t>Mean was 0</w:t>
            </w:r>
          </w:p>
        </w:tc>
        <w:tc>
          <w:tcPr>
            <w:tcW w:w="3402" w:type="dxa"/>
            <w:shd w:val="clear" w:color="auto" w:fill="FFFFFF"/>
            <w:hideMark/>
          </w:tcPr>
          <w:p w14:paraId="60B17355" w14:textId="5D54B7AD" w:rsidR="005C2F20" w:rsidRPr="000F1DF9" w:rsidRDefault="005C2F20" w:rsidP="0017658E">
            <w:pPr>
              <w:spacing w:after="0"/>
              <w:ind w:right="-65"/>
            </w:pPr>
            <w:r w:rsidRPr="000F1DF9">
              <w:t>MD 2.04 lower</w:t>
            </w:r>
            <w:r w:rsidRPr="000F1DF9">
              <w:br/>
              <w:t>(16.37 lower to 12.29 higher)</w:t>
            </w:r>
            <w:r>
              <w:t>, (95% PI:</w:t>
            </w:r>
            <w:r w:rsidR="0017658E">
              <w:t xml:space="preserve"> </w:t>
            </w:r>
            <w:r>
              <w:t>16.37 lower to 12.29 higher)</w:t>
            </w:r>
          </w:p>
        </w:tc>
        <w:tc>
          <w:tcPr>
            <w:tcW w:w="1594" w:type="dxa"/>
            <w:shd w:val="clear" w:color="auto" w:fill="FFFFFF"/>
            <w:hideMark/>
          </w:tcPr>
          <w:p w14:paraId="12A278D8" w14:textId="77777777" w:rsidR="005C2F20" w:rsidRPr="000F1DF9" w:rsidRDefault="005C2F20" w:rsidP="00900C1C">
            <w:pPr>
              <w:spacing w:after="0"/>
            </w:pPr>
            <w:r w:rsidRPr="000F1DF9">
              <w:t>NA</w:t>
            </w:r>
          </w:p>
        </w:tc>
        <w:tc>
          <w:tcPr>
            <w:tcW w:w="1571" w:type="dxa"/>
            <w:shd w:val="clear" w:color="auto" w:fill="FFFFFF"/>
            <w:hideMark/>
          </w:tcPr>
          <w:p w14:paraId="7E02BEB2" w14:textId="77777777" w:rsidR="005C2F20" w:rsidRPr="000F1DF9" w:rsidRDefault="005C2F20" w:rsidP="00900C1C">
            <w:pPr>
              <w:spacing w:after="0"/>
            </w:pPr>
            <w:r w:rsidRPr="000F1DF9">
              <w:t>598</w:t>
            </w:r>
            <w:r w:rsidRPr="000F1DF9">
              <w:br/>
              <w:t>(3 RCTs)</w:t>
            </w:r>
          </w:p>
        </w:tc>
        <w:tc>
          <w:tcPr>
            <w:tcW w:w="789" w:type="dxa"/>
            <w:shd w:val="clear" w:color="auto" w:fill="FFFFFF"/>
          </w:tcPr>
          <w:p w14:paraId="4A5AB6C3" w14:textId="77777777" w:rsidR="005C2F20" w:rsidRPr="000F1DF9" w:rsidRDefault="005C2F20" w:rsidP="00900C1C">
            <w:pPr>
              <w:spacing w:after="0"/>
            </w:pPr>
            <w:r w:rsidRPr="000F1DF9">
              <w:t>0.00</w:t>
            </w:r>
          </w:p>
        </w:tc>
        <w:tc>
          <w:tcPr>
            <w:tcW w:w="535" w:type="dxa"/>
            <w:shd w:val="clear" w:color="auto" w:fill="FFFFFF"/>
          </w:tcPr>
          <w:p w14:paraId="152239AC" w14:textId="77777777" w:rsidR="005C2F20" w:rsidRPr="000F1DF9" w:rsidRDefault="005C2F20" w:rsidP="00900C1C">
            <w:pPr>
              <w:spacing w:after="0"/>
            </w:pPr>
            <w:r w:rsidRPr="000F1DF9">
              <w:t>0%</w:t>
            </w:r>
          </w:p>
        </w:tc>
        <w:tc>
          <w:tcPr>
            <w:tcW w:w="1372" w:type="dxa"/>
            <w:shd w:val="clear" w:color="auto" w:fill="FFFFFF"/>
            <w:hideMark/>
          </w:tcPr>
          <w:p w14:paraId="5D0B455D" w14:textId="77777777" w:rsidR="005C2F20" w:rsidRPr="000F1DF9" w:rsidRDefault="005C2F20" w:rsidP="00900C1C">
            <w:pPr>
              <w:spacing w:after="0"/>
            </w:pPr>
            <w:r w:rsidRPr="000F1DF9">
              <w:rPr>
                <w:rFonts w:ascii="Cambria Math" w:hAnsi="Cambria Math" w:cs="Cambria Math"/>
              </w:rPr>
              <w:t>⊕⊝⊝⊝</w:t>
            </w:r>
            <w:r w:rsidRPr="000F1DF9">
              <w:br/>
              <w:t>Very low</w:t>
            </w:r>
            <w:r w:rsidRPr="000F1DF9">
              <w:rPr>
                <w:vertAlign w:val="superscript"/>
              </w:rPr>
              <w:t>a,c</w:t>
            </w:r>
          </w:p>
        </w:tc>
      </w:tr>
      <w:tr w:rsidR="005C2F20" w:rsidRPr="000F1DF9" w14:paraId="31467214" w14:textId="77777777" w:rsidTr="00900C1C">
        <w:tc>
          <w:tcPr>
            <w:tcW w:w="4112" w:type="dxa"/>
            <w:shd w:val="clear" w:color="auto" w:fill="FFFFFF"/>
            <w:hideMark/>
          </w:tcPr>
          <w:p w14:paraId="490FB755" w14:textId="77777777" w:rsidR="005C2F20" w:rsidRPr="000F1DF9" w:rsidRDefault="005C2F20" w:rsidP="00900C1C">
            <w:pPr>
              <w:spacing w:after="0"/>
            </w:pPr>
            <w:r w:rsidRPr="000F1DF9">
              <w:t>Maternal adverse events [not otherwise specified])</w:t>
            </w:r>
          </w:p>
        </w:tc>
        <w:tc>
          <w:tcPr>
            <w:tcW w:w="1417" w:type="dxa"/>
            <w:shd w:val="clear" w:color="auto" w:fill="FFFFFF"/>
            <w:hideMark/>
          </w:tcPr>
          <w:p w14:paraId="7AF90307" w14:textId="77777777" w:rsidR="005C2F20" w:rsidRPr="000F1DF9" w:rsidRDefault="005C2F20" w:rsidP="00900C1C">
            <w:pPr>
              <w:spacing w:after="0"/>
            </w:pPr>
            <w:r w:rsidRPr="000F1DF9">
              <w:t>0 per 1000</w:t>
            </w:r>
          </w:p>
          <w:p w14:paraId="3DF62ADD" w14:textId="77777777" w:rsidR="005C2F20" w:rsidRPr="000F1DF9" w:rsidRDefault="005C2F20" w:rsidP="00900C1C">
            <w:pPr>
              <w:spacing w:after="0"/>
            </w:pPr>
            <w:r w:rsidRPr="000F1DF9">
              <w:t>(0/116)</w:t>
            </w:r>
          </w:p>
        </w:tc>
        <w:tc>
          <w:tcPr>
            <w:tcW w:w="3402" w:type="dxa"/>
            <w:shd w:val="clear" w:color="auto" w:fill="FFFFFF"/>
            <w:hideMark/>
          </w:tcPr>
          <w:p w14:paraId="27D73BED" w14:textId="77777777" w:rsidR="005C2F20" w:rsidRPr="000F1DF9" w:rsidRDefault="005C2F20" w:rsidP="00900C1C">
            <w:pPr>
              <w:spacing w:after="0"/>
            </w:pPr>
            <w:r w:rsidRPr="000F1DF9">
              <w:t>0 per 1000 (0 to 32)</w:t>
            </w:r>
          </w:p>
          <w:p w14:paraId="0722AC32" w14:textId="77777777" w:rsidR="005C2F20" w:rsidRPr="000F1DF9" w:rsidRDefault="005C2F20" w:rsidP="00900C1C">
            <w:pPr>
              <w:spacing w:after="0"/>
            </w:pPr>
            <w:r w:rsidRPr="000F1DF9">
              <w:t>(0/116)</w:t>
            </w:r>
          </w:p>
        </w:tc>
        <w:tc>
          <w:tcPr>
            <w:tcW w:w="1594" w:type="dxa"/>
            <w:shd w:val="clear" w:color="auto" w:fill="FFFFFF"/>
            <w:hideMark/>
          </w:tcPr>
          <w:p w14:paraId="5834BD60" w14:textId="77777777" w:rsidR="005C2F20" w:rsidRPr="000F1DF9" w:rsidRDefault="005C2F20" w:rsidP="00900C1C">
            <w:pPr>
              <w:spacing w:after="0"/>
            </w:pPr>
            <w:r w:rsidRPr="000F1DF9">
              <w:t>Not estimable*</w:t>
            </w:r>
          </w:p>
        </w:tc>
        <w:tc>
          <w:tcPr>
            <w:tcW w:w="1571" w:type="dxa"/>
            <w:shd w:val="clear" w:color="auto" w:fill="FFFFFF"/>
            <w:hideMark/>
          </w:tcPr>
          <w:p w14:paraId="7A51E317" w14:textId="77777777" w:rsidR="005C2F20" w:rsidRPr="000F1DF9" w:rsidRDefault="005C2F20" w:rsidP="00900C1C">
            <w:pPr>
              <w:spacing w:after="0"/>
            </w:pPr>
            <w:r w:rsidRPr="000F1DF9">
              <w:t>232</w:t>
            </w:r>
            <w:r w:rsidRPr="000F1DF9">
              <w:br/>
              <w:t>(3 RCTs)</w:t>
            </w:r>
          </w:p>
        </w:tc>
        <w:tc>
          <w:tcPr>
            <w:tcW w:w="789" w:type="dxa"/>
            <w:shd w:val="clear" w:color="auto" w:fill="FFFFFF"/>
          </w:tcPr>
          <w:p w14:paraId="3281D3AE" w14:textId="77777777" w:rsidR="005C2F20" w:rsidRPr="000F1DF9" w:rsidRDefault="005C2F20" w:rsidP="00900C1C">
            <w:pPr>
              <w:spacing w:after="0"/>
            </w:pPr>
            <w:r w:rsidRPr="000F1DF9">
              <w:rPr>
                <w:rFonts w:eastAsia="Times New Roman"/>
              </w:rPr>
              <w:t>NA</w:t>
            </w:r>
          </w:p>
        </w:tc>
        <w:tc>
          <w:tcPr>
            <w:tcW w:w="535" w:type="dxa"/>
            <w:shd w:val="clear" w:color="auto" w:fill="FFFFFF"/>
          </w:tcPr>
          <w:p w14:paraId="39A28A76" w14:textId="77777777" w:rsidR="005C2F20" w:rsidRPr="000F1DF9" w:rsidRDefault="005C2F20" w:rsidP="00900C1C">
            <w:pPr>
              <w:spacing w:after="0"/>
            </w:pPr>
            <w:r w:rsidRPr="000F1DF9">
              <w:t>NA</w:t>
            </w:r>
          </w:p>
        </w:tc>
        <w:tc>
          <w:tcPr>
            <w:tcW w:w="1372" w:type="dxa"/>
            <w:shd w:val="clear" w:color="auto" w:fill="FFFFFF"/>
            <w:hideMark/>
          </w:tcPr>
          <w:p w14:paraId="2BA698F3" w14:textId="77777777" w:rsidR="005C2F20" w:rsidRPr="000F1DF9" w:rsidRDefault="005C2F20" w:rsidP="00900C1C">
            <w:pPr>
              <w:spacing w:after="0"/>
            </w:pPr>
            <w:r w:rsidRPr="000F1DF9">
              <w:rPr>
                <w:rFonts w:ascii="Cambria Math" w:hAnsi="Cambria Math" w:cs="Cambria Math"/>
              </w:rPr>
              <w:t>⊕⊝⊝⊝</w:t>
            </w:r>
            <w:r w:rsidRPr="000F1DF9">
              <w:br/>
              <w:t>Very low</w:t>
            </w:r>
            <w:r w:rsidRPr="000F1DF9">
              <w:rPr>
                <w:vertAlign w:val="superscript"/>
              </w:rPr>
              <w:t>a,c</w:t>
            </w:r>
          </w:p>
        </w:tc>
      </w:tr>
      <w:tr w:rsidR="005C2F20" w:rsidRPr="000F1DF9" w14:paraId="670C77C6" w14:textId="77777777" w:rsidTr="00900C1C">
        <w:tc>
          <w:tcPr>
            <w:tcW w:w="4112" w:type="dxa"/>
            <w:tcBorders>
              <w:top w:val="single" w:sz="4" w:space="0" w:color="auto"/>
              <w:left w:val="single" w:sz="4" w:space="0" w:color="auto"/>
              <w:bottom w:val="single" w:sz="4" w:space="0" w:color="auto"/>
              <w:right w:val="single" w:sz="4" w:space="0" w:color="auto"/>
            </w:tcBorders>
            <w:shd w:val="clear" w:color="auto" w:fill="FFFFFF"/>
            <w:hideMark/>
          </w:tcPr>
          <w:p w14:paraId="76932DE6" w14:textId="77777777" w:rsidR="005C2F20" w:rsidRPr="000F1DF9" w:rsidRDefault="005C2F20" w:rsidP="00900C1C">
            <w:pPr>
              <w:spacing w:after="0"/>
              <w:rPr>
                <w:b/>
                <w:bCs/>
              </w:rPr>
            </w:pPr>
            <w:r w:rsidRPr="000F1DF9">
              <w:rPr>
                <w:b/>
                <w:bCs/>
              </w:rPr>
              <w:t>BREASTFEEDING AT HOSPTIAL DISCHARGE</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0754B915" w14:textId="77777777" w:rsidR="005C2F20" w:rsidRPr="000F1DF9" w:rsidRDefault="005C2F20" w:rsidP="00900C1C">
            <w:pPr>
              <w:spacing w:after="0"/>
            </w:pPr>
            <w:r w:rsidRPr="000F1DF9">
              <w:t>Not pooled</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584D1D17" w14:textId="77777777" w:rsidR="005C2F20" w:rsidRPr="000F1DF9" w:rsidRDefault="005C2F20" w:rsidP="00900C1C">
            <w:pPr>
              <w:spacing w:after="0"/>
            </w:pPr>
            <w:r w:rsidRPr="000F1DF9">
              <w:t>Not pooled</w:t>
            </w:r>
          </w:p>
        </w:tc>
        <w:tc>
          <w:tcPr>
            <w:tcW w:w="1594" w:type="dxa"/>
            <w:tcBorders>
              <w:top w:val="single" w:sz="4" w:space="0" w:color="auto"/>
              <w:left w:val="single" w:sz="4" w:space="0" w:color="auto"/>
              <w:bottom w:val="single" w:sz="4" w:space="0" w:color="auto"/>
              <w:right w:val="single" w:sz="4" w:space="0" w:color="auto"/>
            </w:tcBorders>
            <w:shd w:val="clear" w:color="auto" w:fill="FFFFFF"/>
            <w:hideMark/>
          </w:tcPr>
          <w:p w14:paraId="2161D99E" w14:textId="77777777" w:rsidR="005C2F20" w:rsidRPr="000F1DF9" w:rsidRDefault="005C2F20" w:rsidP="00900C1C">
            <w:pPr>
              <w:spacing w:after="0"/>
            </w:pPr>
            <w:r w:rsidRPr="000F1DF9">
              <w:t>Not pooled</w:t>
            </w:r>
          </w:p>
        </w:tc>
        <w:tc>
          <w:tcPr>
            <w:tcW w:w="1571" w:type="dxa"/>
            <w:tcBorders>
              <w:top w:val="single" w:sz="4" w:space="0" w:color="auto"/>
              <w:left w:val="single" w:sz="4" w:space="0" w:color="auto"/>
              <w:bottom w:val="single" w:sz="4" w:space="0" w:color="auto"/>
              <w:right w:val="single" w:sz="4" w:space="0" w:color="auto"/>
            </w:tcBorders>
            <w:shd w:val="clear" w:color="auto" w:fill="FFFFFF"/>
            <w:hideMark/>
          </w:tcPr>
          <w:p w14:paraId="41E64935" w14:textId="77777777" w:rsidR="005C2F20" w:rsidRPr="000F1DF9" w:rsidRDefault="005C2F20" w:rsidP="00900C1C">
            <w:pPr>
              <w:spacing w:after="0"/>
            </w:pPr>
            <w:r w:rsidRPr="000F1DF9">
              <w:t>(0 studies)</w:t>
            </w:r>
          </w:p>
        </w:tc>
        <w:tc>
          <w:tcPr>
            <w:tcW w:w="789" w:type="dxa"/>
            <w:tcBorders>
              <w:top w:val="single" w:sz="4" w:space="0" w:color="auto"/>
              <w:left w:val="single" w:sz="4" w:space="0" w:color="auto"/>
              <w:bottom w:val="single" w:sz="4" w:space="0" w:color="auto"/>
              <w:right w:val="single" w:sz="4" w:space="0" w:color="auto"/>
            </w:tcBorders>
            <w:shd w:val="clear" w:color="auto" w:fill="FFFFFF"/>
          </w:tcPr>
          <w:p w14:paraId="3A9342AE" w14:textId="77777777" w:rsidR="005C2F20" w:rsidRPr="000F1DF9" w:rsidRDefault="005C2F20" w:rsidP="00900C1C">
            <w:pPr>
              <w:spacing w:after="0"/>
            </w:pPr>
            <w:r w:rsidRPr="000F1DF9">
              <w:rPr>
                <w:rFonts w:eastAsia="Times New Roman"/>
              </w:rPr>
              <w:t>NA</w:t>
            </w: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3E71F18A" w14:textId="77777777" w:rsidR="005C2F20" w:rsidRPr="000F1DF9" w:rsidRDefault="005C2F20" w:rsidP="00900C1C">
            <w:pPr>
              <w:spacing w:after="0"/>
            </w:pPr>
            <w:r w:rsidRPr="000F1DF9">
              <w:t>NA</w:t>
            </w:r>
          </w:p>
        </w:tc>
        <w:tc>
          <w:tcPr>
            <w:tcW w:w="1372" w:type="dxa"/>
            <w:tcBorders>
              <w:top w:val="single" w:sz="4" w:space="0" w:color="auto"/>
              <w:left w:val="single" w:sz="4" w:space="0" w:color="auto"/>
              <w:bottom w:val="single" w:sz="4" w:space="0" w:color="auto"/>
              <w:right w:val="single" w:sz="4" w:space="0" w:color="auto"/>
            </w:tcBorders>
            <w:shd w:val="clear" w:color="auto" w:fill="FFFFFF"/>
            <w:hideMark/>
          </w:tcPr>
          <w:p w14:paraId="344C1D4A" w14:textId="77777777" w:rsidR="005C2F20" w:rsidRPr="000F1DF9" w:rsidRDefault="005C2F20" w:rsidP="00900C1C">
            <w:pPr>
              <w:spacing w:after="0"/>
            </w:pPr>
            <w:r w:rsidRPr="000F1DF9">
              <w:t>NA</w:t>
            </w:r>
          </w:p>
        </w:tc>
      </w:tr>
      <w:tr w:rsidR="005C2F20" w:rsidRPr="000F1DF9" w14:paraId="79DBD7A5" w14:textId="77777777" w:rsidTr="00900C1C">
        <w:tc>
          <w:tcPr>
            <w:tcW w:w="4112" w:type="dxa"/>
            <w:shd w:val="clear" w:color="auto" w:fill="FFFFFF"/>
            <w:hideMark/>
          </w:tcPr>
          <w:p w14:paraId="645BC33D" w14:textId="77777777" w:rsidR="005C2F20" w:rsidRPr="000F1DF9" w:rsidRDefault="005C2F20" w:rsidP="00900C1C">
            <w:pPr>
              <w:spacing w:after="0"/>
              <w:rPr>
                <w:b/>
                <w:bCs/>
              </w:rPr>
            </w:pPr>
            <w:r w:rsidRPr="000F1DF9">
              <w:rPr>
                <w:b/>
                <w:bCs/>
              </w:rPr>
              <w:t>POSTNATAL LENGTH OF HOSPITAL STAY</w:t>
            </w:r>
          </w:p>
        </w:tc>
        <w:tc>
          <w:tcPr>
            <w:tcW w:w="1417" w:type="dxa"/>
            <w:shd w:val="clear" w:color="auto" w:fill="FFFFFF"/>
            <w:hideMark/>
          </w:tcPr>
          <w:p w14:paraId="2F5DF2F9" w14:textId="77777777" w:rsidR="005C2F20" w:rsidRPr="000F1DF9" w:rsidRDefault="005C2F20" w:rsidP="00900C1C">
            <w:pPr>
              <w:spacing w:after="0"/>
            </w:pPr>
            <w:r w:rsidRPr="000F1DF9">
              <w:t>Mean was 0</w:t>
            </w:r>
          </w:p>
        </w:tc>
        <w:tc>
          <w:tcPr>
            <w:tcW w:w="3402" w:type="dxa"/>
            <w:shd w:val="clear" w:color="auto" w:fill="FFFFFF"/>
            <w:hideMark/>
          </w:tcPr>
          <w:p w14:paraId="423EFEF1" w14:textId="77777777" w:rsidR="005C2F20" w:rsidRPr="000F1DF9" w:rsidRDefault="005C2F20" w:rsidP="00900C1C">
            <w:pPr>
              <w:spacing w:after="0"/>
            </w:pPr>
            <w:r w:rsidRPr="000F1DF9">
              <w:t>MD</w:t>
            </w:r>
            <w:r>
              <w:t xml:space="preserve"> </w:t>
            </w:r>
            <w:r w:rsidRPr="000F1DF9">
              <w:t>5.5 lower</w:t>
            </w:r>
            <w:r w:rsidRPr="000F1DF9">
              <w:br/>
              <w:t>(6.58 lower to 4.42 lower)</w:t>
            </w:r>
          </w:p>
        </w:tc>
        <w:tc>
          <w:tcPr>
            <w:tcW w:w="1594" w:type="dxa"/>
            <w:shd w:val="clear" w:color="auto" w:fill="FFFFFF"/>
            <w:hideMark/>
          </w:tcPr>
          <w:p w14:paraId="05C73E25" w14:textId="77777777" w:rsidR="005C2F20" w:rsidRPr="000F1DF9" w:rsidRDefault="005C2F20" w:rsidP="00900C1C">
            <w:pPr>
              <w:spacing w:after="0"/>
            </w:pPr>
            <w:r w:rsidRPr="000F1DF9">
              <w:t>NA</w:t>
            </w:r>
          </w:p>
        </w:tc>
        <w:tc>
          <w:tcPr>
            <w:tcW w:w="1571" w:type="dxa"/>
            <w:shd w:val="clear" w:color="auto" w:fill="FFFFFF"/>
            <w:hideMark/>
          </w:tcPr>
          <w:p w14:paraId="47A7B5B5" w14:textId="77777777" w:rsidR="005C2F20" w:rsidRPr="000F1DF9" w:rsidRDefault="005C2F20" w:rsidP="00900C1C">
            <w:pPr>
              <w:spacing w:after="0"/>
            </w:pPr>
            <w:r w:rsidRPr="000F1DF9">
              <w:t>100</w:t>
            </w:r>
            <w:r w:rsidRPr="000F1DF9">
              <w:br/>
              <w:t>(1 RCT)</w:t>
            </w:r>
          </w:p>
        </w:tc>
        <w:tc>
          <w:tcPr>
            <w:tcW w:w="789" w:type="dxa"/>
            <w:shd w:val="clear" w:color="auto" w:fill="FFFFFF"/>
          </w:tcPr>
          <w:p w14:paraId="07F2B74D" w14:textId="77777777" w:rsidR="005C2F20" w:rsidRPr="000F1DF9" w:rsidRDefault="005C2F20" w:rsidP="00900C1C">
            <w:pPr>
              <w:spacing w:after="0"/>
            </w:pPr>
            <w:r w:rsidRPr="000F1DF9">
              <w:rPr>
                <w:rFonts w:eastAsia="Times New Roman"/>
              </w:rPr>
              <w:t>NA</w:t>
            </w:r>
          </w:p>
        </w:tc>
        <w:tc>
          <w:tcPr>
            <w:tcW w:w="535" w:type="dxa"/>
            <w:shd w:val="clear" w:color="auto" w:fill="FFFFFF"/>
          </w:tcPr>
          <w:p w14:paraId="056EB096" w14:textId="77777777" w:rsidR="005C2F20" w:rsidRPr="000F1DF9" w:rsidRDefault="005C2F20" w:rsidP="00900C1C">
            <w:pPr>
              <w:spacing w:after="0"/>
            </w:pPr>
            <w:r w:rsidRPr="000F1DF9">
              <w:t>NA</w:t>
            </w:r>
          </w:p>
        </w:tc>
        <w:tc>
          <w:tcPr>
            <w:tcW w:w="1372" w:type="dxa"/>
            <w:shd w:val="clear" w:color="auto" w:fill="FFFFFF"/>
            <w:hideMark/>
          </w:tcPr>
          <w:p w14:paraId="02791308" w14:textId="77777777" w:rsidR="005C2F20" w:rsidRPr="000F1DF9" w:rsidRDefault="005C2F20" w:rsidP="00900C1C">
            <w:pPr>
              <w:spacing w:after="0"/>
            </w:pPr>
            <w:r w:rsidRPr="000F1DF9">
              <w:rPr>
                <w:rFonts w:ascii="Cambria Math" w:hAnsi="Cambria Math" w:cs="Cambria Math"/>
              </w:rPr>
              <w:t>⊕⊝⊝⊝</w:t>
            </w:r>
            <w:r w:rsidRPr="000F1DF9">
              <w:br/>
              <w:t>Very low</w:t>
            </w:r>
            <w:r w:rsidRPr="000F1DF9">
              <w:rPr>
                <w:vertAlign w:val="superscript"/>
              </w:rPr>
              <w:t>d,f</w:t>
            </w:r>
          </w:p>
        </w:tc>
      </w:tr>
      <w:tr w:rsidR="005C2F20" w:rsidRPr="000F1DF9" w14:paraId="2E8F193D" w14:textId="77777777" w:rsidTr="00900C1C">
        <w:tc>
          <w:tcPr>
            <w:tcW w:w="4112" w:type="dxa"/>
            <w:tcBorders>
              <w:top w:val="single" w:sz="4" w:space="0" w:color="auto"/>
              <w:left w:val="single" w:sz="4" w:space="0" w:color="auto"/>
              <w:bottom w:val="single" w:sz="4" w:space="0" w:color="auto"/>
              <w:right w:val="single" w:sz="4" w:space="0" w:color="auto"/>
            </w:tcBorders>
            <w:shd w:val="clear" w:color="auto" w:fill="FFFFFF"/>
            <w:hideMark/>
          </w:tcPr>
          <w:p w14:paraId="01ECC890" w14:textId="77777777" w:rsidR="005C2F20" w:rsidRPr="000F1DF9" w:rsidRDefault="005C2F20" w:rsidP="00900C1C">
            <w:pPr>
              <w:spacing w:after="0"/>
              <w:rPr>
                <w:b/>
                <w:bCs/>
              </w:rPr>
            </w:pPr>
            <w:r w:rsidRPr="000F1DF9">
              <w:rPr>
                <w:b/>
                <w:bCs/>
              </w:rPr>
              <w:lastRenderedPageBreak/>
              <w:t>POSTNATAL READMISSION TO SECONDARY CARE</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73D6EAD7" w14:textId="77777777" w:rsidR="005C2F20" w:rsidRPr="000F1DF9" w:rsidRDefault="005C2F20" w:rsidP="00900C1C">
            <w:pPr>
              <w:spacing w:after="0"/>
            </w:pPr>
            <w:r w:rsidRPr="000F1DF9">
              <w:t>Not pooled</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16FC3298" w14:textId="77777777" w:rsidR="005C2F20" w:rsidRPr="000F1DF9" w:rsidRDefault="005C2F20" w:rsidP="00900C1C">
            <w:pPr>
              <w:spacing w:after="0"/>
            </w:pPr>
            <w:r w:rsidRPr="000F1DF9">
              <w:t>Not pooled</w:t>
            </w:r>
          </w:p>
        </w:tc>
        <w:tc>
          <w:tcPr>
            <w:tcW w:w="1594" w:type="dxa"/>
            <w:tcBorders>
              <w:top w:val="single" w:sz="4" w:space="0" w:color="auto"/>
              <w:left w:val="single" w:sz="4" w:space="0" w:color="auto"/>
              <w:bottom w:val="single" w:sz="4" w:space="0" w:color="auto"/>
              <w:right w:val="single" w:sz="4" w:space="0" w:color="auto"/>
            </w:tcBorders>
            <w:shd w:val="clear" w:color="auto" w:fill="FFFFFF"/>
            <w:hideMark/>
          </w:tcPr>
          <w:p w14:paraId="642DBEC5" w14:textId="77777777" w:rsidR="005C2F20" w:rsidRPr="000F1DF9" w:rsidRDefault="005C2F20" w:rsidP="00900C1C">
            <w:pPr>
              <w:spacing w:after="0"/>
            </w:pPr>
            <w:r w:rsidRPr="000F1DF9">
              <w:t>Not pooled</w:t>
            </w:r>
          </w:p>
        </w:tc>
        <w:tc>
          <w:tcPr>
            <w:tcW w:w="1571" w:type="dxa"/>
            <w:tcBorders>
              <w:top w:val="single" w:sz="4" w:space="0" w:color="auto"/>
              <w:left w:val="single" w:sz="4" w:space="0" w:color="auto"/>
              <w:bottom w:val="single" w:sz="4" w:space="0" w:color="auto"/>
              <w:right w:val="single" w:sz="4" w:space="0" w:color="auto"/>
            </w:tcBorders>
            <w:shd w:val="clear" w:color="auto" w:fill="FFFFFF"/>
            <w:hideMark/>
          </w:tcPr>
          <w:p w14:paraId="49FC6555" w14:textId="77777777" w:rsidR="005C2F20" w:rsidRPr="000F1DF9" w:rsidRDefault="005C2F20" w:rsidP="00900C1C">
            <w:pPr>
              <w:spacing w:after="0"/>
            </w:pPr>
            <w:r w:rsidRPr="000F1DF9">
              <w:t>(0 studies)</w:t>
            </w:r>
          </w:p>
        </w:tc>
        <w:tc>
          <w:tcPr>
            <w:tcW w:w="789" w:type="dxa"/>
            <w:tcBorders>
              <w:top w:val="single" w:sz="4" w:space="0" w:color="auto"/>
              <w:left w:val="single" w:sz="4" w:space="0" w:color="auto"/>
              <w:bottom w:val="single" w:sz="4" w:space="0" w:color="auto"/>
              <w:right w:val="single" w:sz="4" w:space="0" w:color="auto"/>
            </w:tcBorders>
            <w:shd w:val="clear" w:color="auto" w:fill="FFFFFF"/>
          </w:tcPr>
          <w:p w14:paraId="72C83894" w14:textId="77777777" w:rsidR="005C2F20" w:rsidRPr="000F1DF9" w:rsidRDefault="005C2F20" w:rsidP="00900C1C">
            <w:pPr>
              <w:spacing w:after="0"/>
            </w:pPr>
            <w:r w:rsidRPr="000F1DF9">
              <w:rPr>
                <w:rFonts w:eastAsia="Times New Roman"/>
              </w:rPr>
              <w:t>NA</w:t>
            </w: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062F89A5" w14:textId="77777777" w:rsidR="005C2F20" w:rsidRPr="000F1DF9" w:rsidRDefault="005C2F20" w:rsidP="00900C1C">
            <w:pPr>
              <w:spacing w:after="0"/>
            </w:pPr>
            <w:r w:rsidRPr="000F1DF9">
              <w:t>NA</w:t>
            </w:r>
          </w:p>
        </w:tc>
        <w:tc>
          <w:tcPr>
            <w:tcW w:w="1372" w:type="dxa"/>
            <w:tcBorders>
              <w:top w:val="single" w:sz="4" w:space="0" w:color="auto"/>
              <w:left w:val="single" w:sz="4" w:space="0" w:color="auto"/>
              <w:bottom w:val="single" w:sz="4" w:space="0" w:color="auto"/>
              <w:right w:val="single" w:sz="4" w:space="0" w:color="auto"/>
            </w:tcBorders>
            <w:shd w:val="clear" w:color="auto" w:fill="FFFFFF"/>
            <w:hideMark/>
          </w:tcPr>
          <w:p w14:paraId="68C0266D" w14:textId="77777777" w:rsidR="005C2F20" w:rsidRPr="000F1DF9" w:rsidRDefault="005C2F20" w:rsidP="00900C1C">
            <w:pPr>
              <w:spacing w:after="0"/>
            </w:pPr>
            <w:r w:rsidRPr="000F1DF9">
              <w:t>NA</w:t>
            </w:r>
          </w:p>
        </w:tc>
      </w:tr>
      <w:tr w:rsidR="005C2F20" w:rsidRPr="000F1DF9" w14:paraId="2FC3E8BE" w14:textId="77777777" w:rsidTr="00900C1C">
        <w:tc>
          <w:tcPr>
            <w:tcW w:w="4112" w:type="dxa"/>
            <w:tcBorders>
              <w:top w:val="single" w:sz="4" w:space="0" w:color="auto"/>
              <w:left w:val="single" w:sz="4" w:space="0" w:color="auto"/>
              <w:bottom w:val="single" w:sz="4" w:space="0" w:color="auto"/>
              <w:right w:val="single" w:sz="4" w:space="0" w:color="auto"/>
            </w:tcBorders>
            <w:shd w:val="clear" w:color="auto" w:fill="FFFFFF"/>
            <w:hideMark/>
          </w:tcPr>
          <w:p w14:paraId="42C7F361" w14:textId="77777777" w:rsidR="005C2F20" w:rsidRPr="000F1DF9" w:rsidRDefault="005C2F20" w:rsidP="00900C1C">
            <w:pPr>
              <w:spacing w:after="0"/>
              <w:rPr>
                <w:b/>
                <w:bCs/>
              </w:rPr>
            </w:pPr>
            <w:r w:rsidRPr="000F1DF9">
              <w:rPr>
                <w:b/>
                <w:bCs/>
              </w:rPr>
              <w:t>LONGER-TERM CV OUTCOMES</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0BD0AF40" w14:textId="77777777" w:rsidR="005C2F20" w:rsidRPr="000F1DF9" w:rsidRDefault="005C2F20" w:rsidP="00900C1C">
            <w:pPr>
              <w:spacing w:after="0"/>
            </w:pPr>
            <w:r w:rsidRPr="000F1DF9">
              <w:t>Not pooled</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5FDFEA03" w14:textId="77777777" w:rsidR="005C2F20" w:rsidRPr="000F1DF9" w:rsidRDefault="005C2F20" w:rsidP="00900C1C">
            <w:pPr>
              <w:spacing w:after="0"/>
            </w:pPr>
            <w:r w:rsidRPr="000F1DF9">
              <w:t>Not pooled</w:t>
            </w:r>
          </w:p>
        </w:tc>
        <w:tc>
          <w:tcPr>
            <w:tcW w:w="1594" w:type="dxa"/>
            <w:tcBorders>
              <w:top w:val="single" w:sz="4" w:space="0" w:color="auto"/>
              <w:left w:val="single" w:sz="4" w:space="0" w:color="auto"/>
              <w:bottom w:val="single" w:sz="4" w:space="0" w:color="auto"/>
              <w:right w:val="single" w:sz="4" w:space="0" w:color="auto"/>
            </w:tcBorders>
            <w:shd w:val="clear" w:color="auto" w:fill="FFFFFF"/>
            <w:hideMark/>
          </w:tcPr>
          <w:p w14:paraId="2C216509" w14:textId="77777777" w:rsidR="005C2F20" w:rsidRPr="000F1DF9" w:rsidRDefault="005C2F20" w:rsidP="00900C1C">
            <w:pPr>
              <w:spacing w:after="0"/>
            </w:pPr>
            <w:r w:rsidRPr="000F1DF9">
              <w:t>Not pooled</w:t>
            </w:r>
          </w:p>
        </w:tc>
        <w:tc>
          <w:tcPr>
            <w:tcW w:w="1571" w:type="dxa"/>
            <w:tcBorders>
              <w:top w:val="single" w:sz="4" w:space="0" w:color="auto"/>
              <w:left w:val="single" w:sz="4" w:space="0" w:color="auto"/>
              <w:bottom w:val="single" w:sz="4" w:space="0" w:color="auto"/>
              <w:right w:val="single" w:sz="4" w:space="0" w:color="auto"/>
            </w:tcBorders>
            <w:shd w:val="clear" w:color="auto" w:fill="FFFFFF"/>
            <w:hideMark/>
          </w:tcPr>
          <w:p w14:paraId="182DCBFC" w14:textId="77777777" w:rsidR="005C2F20" w:rsidRPr="000F1DF9" w:rsidRDefault="005C2F20" w:rsidP="00900C1C">
            <w:pPr>
              <w:spacing w:after="0"/>
            </w:pPr>
            <w:r w:rsidRPr="000F1DF9">
              <w:t>(0 studies)</w:t>
            </w:r>
          </w:p>
        </w:tc>
        <w:tc>
          <w:tcPr>
            <w:tcW w:w="789" w:type="dxa"/>
            <w:tcBorders>
              <w:top w:val="single" w:sz="4" w:space="0" w:color="auto"/>
              <w:left w:val="single" w:sz="4" w:space="0" w:color="auto"/>
              <w:bottom w:val="single" w:sz="4" w:space="0" w:color="auto"/>
              <w:right w:val="single" w:sz="4" w:space="0" w:color="auto"/>
            </w:tcBorders>
            <w:shd w:val="clear" w:color="auto" w:fill="FFFFFF"/>
          </w:tcPr>
          <w:p w14:paraId="2FF7417D" w14:textId="77777777" w:rsidR="005C2F20" w:rsidRPr="000F1DF9" w:rsidRDefault="005C2F20" w:rsidP="00900C1C">
            <w:pPr>
              <w:spacing w:after="0"/>
            </w:pPr>
            <w:r w:rsidRPr="000F1DF9">
              <w:rPr>
                <w:rFonts w:eastAsia="Times New Roman"/>
              </w:rPr>
              <w:t>NA</w:t>
            </w: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3B982211" w14:textId="77777777" w:rsidR="005C2F20" w:rsidRPr="000F1DF9" w:rsidRDefault="005C2F20" w:rsidP="00900C1C">
            <w:pPr>
              <w:spacing w:after="0"/>
            </w:pPr>
            <w:r w:rsidRPr="000F1DF9">
              <w:t>NA</w:t>
            </w:r>
          </w:p>
        </w:tc>
        <w:tc>
          <w:tcPr>
            <w:tcW w:w="1372" w:type="dxa"/>
            <w:tcBorders>
              <w:top w:val="single" w:sz="4" w:space="0" w:color="auto"/>
              <w:left w:val="single" w:sz="4" w:space="0" w:color="auto"/>
              <w:bottom w:val="single" w:sz="4" w:space="0" w:color="auto"/>
              <w:right w:val="single" w:sz="4" w:space="0" w:color="auto"/>
            </w:tcBorders>
            <w:shd w:val="clear" w:color="auto" w:fill="FFFFFF"/>
            <w:hideMark/>
          </w:tcPr>
          <w:p w14:paraId="565FAEDB" w14:textId="77777777" w:rsidR="005C2F20" w:rsidRPr="000F1DF9" w:rsidRDefault="005C2F20" w:rsidP="00900C1C">
            <w:pPr>
              <w:spacing w:after="0"/>
            </w:pPr>
            <w:r w:rsidRPr="000F1DF9">
              <w:t>NA</w:t>
            </w:r>
          </w:p>
        </w:tc>
      </w:tr>
      <w:tr w:rsidR="005C2F20" w:rsidRPr="000F1DF9" w14:paraId="7AA3F9E2" w14:textId="77777777" w:rsidTr="00900C1C">
        <w:tc>
          <w:tcPr>
            <w:tcW w:w="4112" w:type="dxa"/>
            <w:tcBorders>
              <w:top w:val="single" w:sz="4" w:space="0" w:color="auto"/>
              <w:left w:val="single" w:sz="4" w:space="0" w:color="auto"/>
              <w:bottom w:val="single" w:sz="4" w:space="0" w:color="auto"/>
              <w:right w:val="single" w:sz="4" w:space="0" w:color="auto"/>
            </w:tcBorders>
            <w:shd w:val="clear" w:color="auto" w:fill="FFFFFF"/>
            <w:hideMark/>
          </w:tcPr>
          <w:p w14:paraId="09C48B0E" w14:textId="77777777" w:rsidR="005C2F20" w:rsidRPr="000F1DF9" w:rsidRDefault="005C2F20" w:rsidP="00900C1C">
            <w:pPr>
              <w:spacing w:after="0"/>
              <w:rPr>
                <w:b/>
                <w:bCs/>
              </w:rPr>
            </w:pPr>
            <w:r w:rsidRPr="000F1DF9">
              <w:rPr>
                <w:b/>
                <w:bCs/>
              </w:rPr>
              <w:t>WOMEN’S SATISFACTION WITH CARE</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54175D3E" w14:textId="77777777" w:rsidR="005C2F20" w:rsidRPr="000F1DF9" w:rsidRDefault="005C2F20" w:rsidP="00900C1C">
            <w:pPr>
              <w:spacing w:after="0"/>
            </w:pPr>
            <w:r w:rsidRPr="000F1DF9">
              <w:t>Not pooled</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1F610677" w14:textId="77777777" w:rsidR="005C2F20" w:rsidRPr="000F1DF9" w:rsidRDefault="005C2F20" w:rsidP="00900C1C">
            <w:pPr>
              <w:spacing w:after="0"/>
            </w:pPr>
            <w:r w:rsidRPr="000F1DF9">
              <w:t>Not pooled</w:t>
            </w:r>
          </w:p>
        </w:tc>
        <w:tc>
          <w:tcPr>
            <w:tcW w:w="1594" w:type="dxa"/>
            <w:tcBorders>
              <w:top w:val="single" w:sz="4" w:space="0" w:color="auto"/>
              <w:left w:val="single" w:sz="4" w:space="0" w:color="auto"/>
              <w:bottom w:val="single" w:sz="4" w:space="0" w:color="auto"/>
              <w:right w:val="single" w:sz="4" w:space="0" w:color="auto"/>
            </w:tcBorders>
            <w:shd w:val="clear" w:color="auto" w:fill="FFFFFF"/>
            <w:hideMark/>
          </w:tcPr>
          <w:p w14:paraId="6841CF21" w14:textId="77777777" w:rsidR="005C2F20" w:rsidRPr="000F1DF9" w:rsidRDefault="005C2F20" w:rsidP="00900C1C">
            <w:pPr>
              <w:spacing w:after="0"/>
            </w:pPr>
            <w:r w:rsidRPr="000F1DF9">
              <w:t>Not pooled</w:t>
            </w:r>
          </w:p>
        </w:tc>
        <w:tc>
          <w:tcPr>
            <w:tcW w:w="1571" w:type="dxa"/>
            <w:tcBorders>
              <w:top w:val="single" w:sz="4" w:space="0" w:color="auto"/>
              <w:left w:val="single" w:sz="4" w:space="0" w:color="auto"/>
              <w:bottom w:val="single" w:sz="4" w:space="0" w:color="auto"/>
              <w:right w:val="single" w:sz="4" w:space="0" w:color="auto"/>
            </w:tcBorders>
            <w:shd w:val="clear" w:color="auto" w:fill="FFFFFF"/>
            <w:hideMark/>
          </w:tcPr>
          <w:p w14:paraId="3FB42544" w14:textId="77777777" w:rsidR="005C2F20" w:rsidRPr="000F1DF9" w:rsidRDefault="005C2F20" w:rsidP="00900C1C">
            <w:pPr>
              <w:spacing w:after="0"/>
            </w:pPr>
            <w:r w:rsidRPr="000F1DF9">
              <w:t>(0 studies)</w:t>
            </w:r>
          </w:p>
        </w:tc>
        <w:tc>
          <w:tcPr>
            <w:tcW w:w="789" w:type="dxa"/>
            <w:tcBorders>
              <w:top w:val="single" w:sz="4" w:space="0" w:color="auto"/>
              <w:left w:val="single" w:sz="4" w:space="0" w:color="auto"/>
              <w:bottom w:val="single" w:sz="4" w:space="0" w:color="auto"/>
              <w:right w:val="single" w:sz="4" w:space="0" w:color="auto"/>
            </w:tcBorders>
            <w:shd w:val="clear" w:color="auto" w:fill="FFFFFF"/>
          </w:tcPr>
          <w:p w14:paraId="7D067A57" w14:textId="77777777" w:rsidR="005C2F20" w:rsidRPr="000F1DF9" w:rsidRDefault="005C2F20" w:rsidP="00900C1C">
            <w:pPr>
              <w:spacing w:after="0"/>
            </w:pPr>
            <w:r w:rsidRPr="000F1DF9">
              <w:rPr>
                <w:rFonts w:eastAsia="Times New Roman"/>
              </w:rPr>
              <w:t>NA</w:t>
            </w: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7C90573C" w14:textId="77777777" w:rsidR="005C2F20" w:rsidRPr="000F1DF9" w:rsidRDefault="005C2F20" w:rsidP="00900C1C">
            <w:pPr>
              <w:spacing w:after="0"/>
            </w:pPr>
            <w:r w:rsidRPr="000F1DF9">
              <w:t>NA</w:t>
            </w:r>
          </w:p>
        </w:tc>
        <w:tc>
          <w:tcPr>
            <w:tcW w:w="1372" w:type="dxa"/>
            <w:tcBorders>
              <w:top w:val="single" w:sz="4" w:space="0" w:color="auto"/>
              <w:left w:val="single" w:sz="4" w:space="0" w:color="auto"/>
              <w:bottom w:val="single" w:sz="4" w:space="0" w:color="auto"/>
              <w:right w:val="single" w:sz="4" w:space="0" w:color="auto"/>
            </w:tcBorders>
            <w:shd w:val="clear" w:color="auto" w:fill="FFFFFF"/>
            <w:hideMark/>
          </w:tcPr>
          <w:p w14:paraId="486F8DE9" w14:textId="77777777" w:rsidR="005C2F20" w:rsidRPr="000F1DF9" w:rsidRDefault="005C2F20" w:rsidP="00900C1C">
            <w:pPr>
              <w:spacing w:after="0"/>
            </w:pPr>
            <w:r w:rsidRPr="000F1DF9">
              <w:t>NA</w:t>
            </w:r>
          </w:p>
        </w:tc>
      </w:tr>
    </w:tbl>
    <w:p w14:paraId="7FB655EC" w14:textId="77777777" w:rsidR="005C2F20" w:rsidRPr="000F1DF9" w:rsidRDefault="005C2F20" w:rsidP="00900C1C">
      <w:pPr>
        <w:spacing w:after="0"/>
      </w:pPr>
    </w:p>
    <w:p w14:paraId="110B44A2" w14:textId="77777777" w:rsidR="005C2F20" w:rsidRPr="000F1DF9" w:rsidRDefault="005C2F20" w:rsidP="00900C1C">
      <w:pPr>
        <w:spacing w:after="0"/>
      </w:pPr>
      <w:r w:rsidRPr="000F1DF9">
        <w:t xml:space="preserve">AST (aspartate aminotransferase), ALT (alanine aminotransferase), BP (blood pressure), CI (confidence interval), CV (cardiovascular), MAP (mean arterial pressure), MD (mean difference), NA (not applicable), </w:t>
      </w:r>
      <w:r>
        <w:t xml:space="preserve">PI (prediction interval), </w:t>
      </w:r>
      <w:r w:rsidRPr="000F1DF9">
        <w:t>RCT (randomised controlled trial), RR (relative risk)</w:t>
      </w:r>
    </w:p>
    <w:p w14:paraId="7854C51A" w14:textId="77777777" w:rsidR="005C2F20" w:rsidRPr="000F1DF9" w:rsidRDefault="005C2F20" w:rsidP="00900C1C">
      <w:pPr>
        <w:spacing w:after="0"/>
        <w:rPr>
          <w:rFonts w:eastAsia="Times New Roman"/>
        </w:rPr>
      </w:pPr>
      <w:r w:rsidRPr="000F1DF9">
        <w:rPr>
          <w:rFonts w:eastAsia="Times New Roman"/>
        </w:rPr>
        <w:t xml:space="preserve">* No events were reported in either trial arm. </w:t>
      </w:r>
    </w:p>
    <w:p w14:paraId="671A76DF" w14:textId="77777777" w:rsidR="005C2F20" w:rsidRPr="000F1DF9" w:rsidRDefault="005C2F20" w:rsidP="00900C1C">
      <w:pPr>
        <w:spacing w:after="0"/>
        <w:rPr>
          <w:rFonts w:eastAsia="Times New Roman"/>
        </w:rPr>
      </w:pPr>
      <w:r w:rsidRPr="000F1DF9">
        <w:rPr>
          <w:rFonts w:eastAsia="Times New Roman"/>
        </w:rPr>
        <w:t>† Test of heterogeneity not applicable as only one trial reported events in at least one group.</w:t>
      </w:r>
    </w:p>
    <w:p w14:paraId="7D4F2FBC" w14:textId="77777777" w:rsidR="005C2F20" w:rsidRPr="000F1DF9" w:rsidRDefault="005C2F20" w:rsidP="00900C1C">
      <w:pPr>
        <w:spacing w:after="0"/>
        <w:rPr>
          <w:rFonts w:eastAsia="Times New Roman"/>
        </w:rPr>
      </w:pPr>
      <w:r w:rsidRPr="000F1DF9">
        <w:rPr>
          <w:rFonts w:eastAsia="Times New Roman"/>
        </w:rPr>
        <w:t>ǂ Only mean BP values were provided, without standard deviation.</w:t>
      </w:r>
    </w:p>
    <w:p w14:paraId="61E7409F" w14:textId="77777777" w:rsidR="005C2F20" w:rsidRDefault="005C2F20" w:rsidP="00900C1C">
      <w:pPr>
        <w:spacing w:after="0"/>
      </w:pPr>
      <w:r w:rsidRPr="00A14676">
        <w:t>ǁ Leave-out-one analyses, failed to identify the source of between-trial heterogeneity, with residual I</w:t>
      </w:r>
      <w:r w:rsidRPr="00A14676">
        <w:rPr>
          <w:vertAlign w:val="superscript"/>
        </w:rPr>
        <w:t>2</w:t>
      </w:r>
      <w:r w:rsidRPr="00A14676">
        <w:t xml:space="preserve"> values of 98% leaving out Alkan 2006, 86% leaving out Mallapur 2015, and 91% leaving out McLean 2017.</w:t>
      </w:r>
      <w:r>
        <w:t xml:space="preserve"> </w:t>
      </w:r>
    </w:p>
    <w:p w14:paraId="7FA70161" w14:textId="77777777" w:rsidR="005C2F20" w:rsidRPr="000F1DF9" w:rsidRDefault="005C2F20" w:rsidP="00900C1C">
      <w:pPr>
        <w:spacing w:after="0"/>
      </w:pPr>
    </w:p>
    <w:p w14:paraId="44ECDC7A" w14:textId="77777777" w:rsidR="005C2F20" w:rsidRPr="000F1DF9" w:rsidRDefault="005C2F20" w:rsidP="00900C1C">
      <w:pPr>
        <w:spacing w:after="0"/>
      </w:pPr>
      <w:r w:rsidRPr="000F1DF9">
        <w:rPr>
          <w:vertAlign w:val="superscript"/>
        </w:rPr>
        <w:t>a</w:t>
      </w:r>
      <w:r>
        <w:rPr>
          <w:vertAlign w:val="superscript"/>
        </w:rPr>
        <w:t xml:space="preserve"> </w:t>
      </w:r>
      <w:r w:rsidRPr="000F1DF9">
        <w:t>&gt;1 trial with high risk of bias</w:t>
      </w:r>
      <w:r w:rsidRPr="000F1DF9">
        <w:br/>
      </w:r>
      <w:r w:rsidRPr="000F1DF9">
        <w:rPr>
          <w:vertAlign w:val="superscript"/>
        </w:rPr>
        <w:t>b</w:t>
      </w:r>
      <w:r>
        <w:rPr>
          <w:vertAlign w:val="superscript"/>
        </w:rPr>
        <w:t xml:space="preserve"> </w:t>
      </w:r>
      <w:r w:rsidRPr="000F1DF9">
        <w:t>I</w:t>
      </w:r>
      <w:r w:rsidRPr="000F1DF9">
        <w:rPr>
          <w:vertAlign w:val="superscript"/>
        </w:rPr>
        <w:t>2</w:t>
      </w:r>
      <w:r w:rsidRPr="000F1DF9">
        <w:t xml:space="preserve"> &gt; 60%</w:t>
      </w:r>
      <w:r w:rsidRPr="000F1DF9">
        <w:br/>
      </w:r>
      <w:r w:rsidRPr="000F1DF9">
        <w:rPr>
          <w:vertAlign w:val="superscript"/>
        </w:rPr>
        <w:t>c</w:t>
      </w:r>
      <w:r>
        <w:rPr>
          <w:vertAlign w:val="superscript"/>
        </w:rPr>
        <w:t xml:space="preserve"> </w:t>
      </w:r>
      <w:r w:rsidRPr="000F1DF9">
        <w:t>No prospective trial registration for one of the studies</w:t>
      </w:r>
      <w:r w:rsidRPr="000F1DF9">
        <w:br/>
      </w:r>
      <w:r w:rsidRPr="000F1DF9">
        <w:rPr>
          <w:vertAlign w:val="superscript"/>
        </w:rPr>
        <w:t>d</w:t>
      </w:r>
      <w:r>
        <w:rPr>
          <w:vertAlign w:val="superscript"/>
        </w:rPr>
        <w:t xml:space="preserve"> </w:t>
      </w:r>
      <w:r w:rsidRPr="000F1DF9">
        <w:t>High risk of bias</w:t>
      </w:r>
      <w:r w:rsidRPr="000F1DF9">
        <w:br/>
      </w:r>
      <w:r w:rsidRPr="000F1DF9">
        <w:rPr>
          <w:vertAlign w:val="superscript"/>
        </w:rPr>
        <w:t>e</w:t>
      </w:r>
      <w:r>
        <w:t xml:space="preserve"> </w:t>
      </w:r>
      <w:r w:rsidRPr="000F1DF9">
        <w:t>Trial grossly underpowered for this outcome.</w:t>
      </w:r>
      <w:r w:rsidRPr="000F1DF9">
        <w:br/>
      </w:r>
      <w:r w:rsidRPr="000F1DF9">
        <w:rPr>
          <w:vertAlign w:val="superscript"/>
        </w:rPr>
        <w:t>f</w:t>
      </w:r>
      <w:r>
        <w:rPr>
          <w:vertAlign w:val="superscript"/>
        </w:rPr>
        <w:t xml:space="preserve"> </w:t>
      </w:r>
      <w:r w:rsidRPr="000F1DF9">
        <w:t>No prospective trial registration identified.</w:t>
      </w:r>
      <w:r w:rsidRPr="000F1DF9">
        <w:br/>
      </w:r>
      <w:r w:rsidRPr="000F1DF9">
        <w:rPr>
          <w:vertAlign w:val="superscript"/>
        </w:rPr>
        <w:t>g</w:t>
      </w:r>
      <w:r>
        <w:rPr>
          <w:vertAlign w:val="superscript"/>
        </w:rPr>
        <w:t xml:space="preserve"> </w:t>
      </w:r>
      <w:r w:rsidRPr="000F1DF9">
        <w:t>Small sample &lt;100/group</w:t>
      </w:r>
    </w:p>
    <w:p w14:paraId="4DD30013" w14:textId="77777777" w:rsidR="005C2F20" w:rsidRPr="000F1DF9" w:rsidRDefault="005C2F20" w:rsidP="005C2F20"/>
    <w:p w14:paraId="35B2B357" w14:textId="77777777" w:rsidR="00613766" w:rsidRDefault="00613766" w:rsidP="009E05BF">
      <w:pPr>
        <w:spacing w:after="0" w:line="240" w:lineRule="auto"/>
        <w:rPr>
          <w:rFonts w:cstheme="minorHAnsi"/>
          <w:i/>
          <w:iCs/>
          <w:sz w:val="20"/>
          <w:szCs w:val="20"/>
        </w:rPr>
      </w:pPr>
    </w:p>
    <w:p w14:paraId="5AEBC242" w14:textId="055003E5" w:rsidR="00D01948" w:rsidRDefault="00D01948">
      <w:pPr>
        <w:rPr>
          <w:b/>
          <w:bCs/>
          <w:sz w:val="20"/>
          <w:szCs w:val="20"/>
        </w:rPr>
      </w:pPr>
      <w:r>
        <w:rPr>
          <w:b/>
          <w:bCs/>
          <w:sz w:val="20"/>
          <w:szCs w:val="20"/>
        </w:rPr>
        <w:br w:type="page"/>
      </w:r>
    </w:p>
    <w:p w14:paraId="2A0F49E7" w14:textId="77777777" w:rsidR="005C2F20" w:rsidRPr="0003452B" w:rsidRDefault="005C2F20" w:rsidP="00900C1C">
      <w:pPr>
        <w:spacing w:after="0"/>
      </w:pPr>
      <w:r w:rsidRPr="0003452B">
        <w:rPr>
          <w:b/>
          <w:bCs/>
        </w:rPr>
        <w:lastRenderedPageBreak/>
        <w:t xml:space="preserve">Table </w:t>
      </w:r>
      <w:r>
        <w:rPr>
          <w:b/>
          <w:bCs/>
        </w:rPr>
        <w:t>S7</w:t>
      </w:r>
      <w:r w:rsidRPr="0003452B">
        <w:t xml:space="preserve">: Summary of findings for MODELS OF CARE vs. usual care </w:t>
      </w:r>
    </w:p>
    <w:p w14:paraId="2792EE4C" w14:textId="77777777" w:rsidR="005C2F20" w:rsidRPr="0003452B" w:rsidRDefault="005C2F20" w:rsidP="00900C1C">
      <w:pPr>
        <w:spacing w:after="0"/>
      </w:pPr>
    </w:p>
    <w:tbl>
      <w:tblPr>
        <w:tblW w:w="14034" w:type="dxa"/>
        <w:tblInd w:w="-431" w:type="dxa"/>
        <w:tblBorders>
          <w:top w:val="single" w:sz="6" w:space="0" w:color="E4E5E7"/>
          <w:left w:val="single" w:sz="6" w:space="0" w:color="E4E5E7"/>
          <w:bottom w:val="single" w:sz="6" w:space="0" w:color="E4E5E7"/>
          <w:right w:val="single" w:sz="6" w:space="0" w:color="E4E5E7"/>
        </w:tblBorders>
        <w:tblLayout w:type="fixed"/>
        <w:tblCellMar>
          <w:top w:w="60" w:type="dxa"/>
          <w:left w:w="60" w:type="dxa"/>
          <w:bottom w:w="60" w:type="dxa"/>
          <w:right w:w="60" w:type="dxa"/>
        </w:tblCellMar>
        <w:tblLook w:val="04A0" w:firstRow="1" w:lastRow="0" w:firstColumn="1" w:lastColumn="0" w:noHBand="0" w:noVBand="1"/>
      </w:tblPr>
      <w:tblGrid>
        <w:gridCol w:w="4673"/>
        <w:gridCol w:w="1276"/>
        <w:gridCol w:w="2699"/>
        <w:gridCol w:w="1565"/>
        <w:gridCol w:w="1424"/>
        <w:gridCol w:w="567"/>
        <w:gridCol w:w="555"/>
        <w:gridCol w:w="1275"/>
      </w:tblGrid>
      <w:tr w:rsidR="005C2F20" w:rsidRPr="0003452B" w14:paraId="5E17C7A6" w14:textId="77777777" w:rsidTr="005A069D">
        <w:trPr>
          <w:tblHeader/>
        </w:trPr>
        <w:tc>
          <w:tcPr>
            <w:tcW w:w="4673"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bottom"/>
          </w:tcPr>
          <w:p w14:paraId="4ACCA91C" w14:textId="77777777" w:rsidR="005C2F20" w:rsidRPr="0003452B" w:rsidRDefault="005C2F20" w:rsidP="00900C1C">
            <w:pPr>
              <w:spacing w:after="0"/>
              <w:ind w:right="-60"/>
            </w:pPr>
            <w:r w:rsidRPr="0003452B">
              <w:rPr>
                <w:b/>
                <w:bCs/>
              </w:rPr>
              <w:t>Outcomes</w:t>
            </w:r>
          </w:p>
        </w:tc>
        <w:tc>
          <w:tcPr>
            <w:tcW w:w="127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880664C" w14:textId="77777777" w:rsidR="005C2F20" w:rsidRPr="0003452B" w:rsidRDefault="005C2F20" w:rsidP="00900C1C">
            <w:pPr>
              <w:spacing w:after="0"/>
            </w:pPr>
            <w:r w:rsidRPr="0003452B">
              <w:rPr>
                <w:b/>
                <w:bCs/>
              </w:rPr>
              <w:t>Risk with control*</w:t>
            </w:r>
          </w:p>
        </w:tc>
        <w:tc>
          <w:tcPr>
            <w:tcW w:w="269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0E14441" w14:textId="77777777" w:rsidR="005C2F20" w:rsidRPr="003F064C" w:rsidRDefault="005C2F20" w:rsidP="00900C1C">
            <w:pPr>
              <w:spacing w:after="0"/>
            </w:pPr>
            <w:r w:rsidRPr="0003452B">
              <w:rPr>
                <w:b/>
                <w:bCs/>
              </w:rPr>
              <w:t>Risk with intervention</w:t>
            </w:r>
            <w:r>
              <w:t>, (95% PI if applicable)</w:t>
            </w:r>
          </w:p>
        </w:tc>
        <w:tc>
          <w:tcPr>
            <w:tcW w:w="156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D0458DD" w14:textId="77777777" w:rsidR="005C2F20" w:rsidRPr="0003452B" w:rsidRDefault="005C2F20" w:rsidP="00900C1C">
            <w:pPr>
              <w:spacing w:after="0"/>
              <w:ind w:right="-53"/>
            </w:pPr>
            <w:r w:rsidRPr="0003452B">
              <w:rPr>
                <w:b/>
                <w:bCs/>
              </w:rPr>
              <w:t>Relative effect</w:t>
            </w:r>
            <w:r w:rsidRPr="0003452B">
              <w:rPr>
                <w:b/>
                <w:bCs/>
              </w:rPr>
              <w:br/>
              <w:t>(95% CI)</w:t>
            </w:r>
            <w:r>
              <w:rPr>
                <w:b/>
                <w:bCs/>
              </w:rPr>
              <w:t xml:space="preserve">, </w:t>
            </w:r>
            <w:r w:rsidRPr="005C0B11">
              <w:t>(95% PI if applicable)</w:t>
            </w:r>
          </w:p>
        </w:tc>
        <w:tc>
          <w:tcPr>
            <w:tcW w:w="142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AD1FBA9" w14:textId="77777777" w:rsidR="005C2F20" w:rsidRPr="0003452B" w:rsidRDefault="005C2F20" w:rsidP="00900C1C">
            <w:pPr>
              <w:spacing w:after="0"/>
              <w:ind w:right="-66"/>
            </w:pPr>
            <w:r w:rsidRPr="0003452B">
              <w:rPr>
                <w:b/>
                <w:bCs/>
              </w:rPr>
              <w:t>N participants</w:t>
            </w:r>
            <w:r w:rsidRPr="0003452B">
              <w:rPr>
                <w:b/>
                <w:bCs/>
              </w:rPr>
              <w:br/>
              <w:t>(studies)</w:t>
            </w:r>
          </w:p>
        </w:tc>
        <w:tc>
          <w:tcPr>
            <w:tcW w:w="567"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4B07962" w14:textId="77777777" w:rsidR="005C2F20" w:rsidRPr="0003452B" w:rsidRDefault="005C2F20" w:rsidP="00900C1C">
            <w:pPr>
              <w:spacing w:after="0"/>
              <w:rPr>
                <w:b/>
                <w:bCs/>
              </w:rPr>
            </w:pPr>
            <w:r w:rsidRPr="0003452B">
              <w:rPr>
                <w:b/>
                <w:bCs/>
              </w:rPr>
              <w:t>Tau</w:t>
            </w:r>
          </w:p>
        </w:tc>
        <w:tc>
          <w:tcPr>
            <w:tcW w:w="55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12D6929" w14:textId="77777777" w:rsidR="005C2F20" w:rsidRPr="0003452B" w:rsidRDefault="005C2F20" w:rsidP="00900C1C">
            <w:pPr>
              <w:spacing w:after="0"/>
              <w:rPr>
                <w:b/>
                <w:bCs/>
              </w:rPr>
            </w:pPr>
            <w:r w:rsidRPr="0003452B">
              <w:rPr>
                <w:b/>
                <w:bCs/>
              </w:rPr>
              <w:t>I</w:t>
            </w:r>
            <w:r w:rsidRPr="0003452B">
              <w:rPr>
                <w:b/>
                <w:bCs/>
                <w:vertAlign w:val="superscript"/>
              </w:rPr>
              <w:t>2</w:t>
            </w:r>
          </w:p>
        </w:tc>
        <w:tc>
          <w:tcPr>
            <w:tcW w:w="127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6282B73" w14:textId="77777777" w:rsidR="005C2F20" w:rsidRPr="0003452B" w:rsidRDefault="005C2F20" w:rsidP="00900C1C">
            <w:pPr>
              <w:spacing w:after="0"/>
              <w:ind w:right="-5"/>
            </w:pPr>
            <w:r w:rsidRPr="0003452B">
              <w:rPr>
                <w:b/>
                <w:bCs/>
              </w:rPr>
              <w:t>Certainty of evidence</w:t>
            </w:r>
            <w:r w:rsidRPr="0003452B">
              <w:rPr>
                <w:b/>
                <w:bCs/>
              </w:rPr>
              <w:br/>
              <w:t>(GRADE)</w:t>
            </w:r>
          </w:p>
        </w:tc>
      </w:tr>
      <w:tr w:rsidR="005C2F20" w:rsidRPr="0003452B" w14:paraId="3F1ABC77" w14:textId="77777777" w:rsidTr="005A069D">
        <w:tc>
          <w:tcPr>
            <w:tcW w:w="4673" w:type="dxa"/>
            <w:tcBorders>
              <w:top w:val="single" w:sz="4" w:space="0" w:color="auto"/>
              <w:left w:val="single" w:sz="4" w:space="0" w:color="auto"/>
              <w:bottom w:val="single" w:sz="4" w:space="0" w:color="auto"/>
              <w:right w:val="single" w:sz="4" w:space="0" w:color="auto"/>
            </w:tcBorders>
          </w:tcPr>
          <w:p w14:paraId="51530239" w14:textId="77777777" w:rsidR="005C2F20" w:rsidRPr="0003452B" w:rsidRDefault="005C2F20" w:rsidP="00900C1C">
            <w:pPr>
              <w:spacing w:after="0"/>
              <w:rPr>
                <w:b/>
                <w:bCs/>
              </w:rPr>
            </w:pPr>
            <w:r w:rsidRPr="0003452B">
              <w:rPr>
                <w:b/>
                <w:bCs/>
              </w:rPr>
              <w:t>BP CONTROL</w:t>
            </w:r>
          </w:p>
        </w:tc>
        <w:tc>
          <w:tcPr>
            <w:tcW w:w="1276" w:type="dxa"/>
            <w:tcBorders>
              <w:top w:val="single" w:sz="4" w:space="0" w:color="auto"/>
              <w:left w:val="single" w:sz="4" w:space="0" w:color="auto"/>
              <w:bottom w:val="single" w:sz="4" w:space="0" w:color="auto"/>
              <w:right w:val="single" w:sz="4" w:space="0" w:color="auto"/>
            </w:tcBorders>
          </w:tcPr>
          <w:p w14:paraId="78891327" w14:textId="77777777" w:rsidR="005C2F20" w:rsidRPr="0003452B" w:rsidRDefault="005C2F20" w:rsidP="00900C1C">
            <w:pPr>
              <w:spacing w:after="0"/>
            </w:pPr>
          </w:p>
        </w:tc>
        <w:tc>
          <w:tcPr>
            <w:tcW w:w="2699" w:type="dxa"/>
            <w:tcBorders>
              <w:top w:val="single" w:sz="4" w:space="0" w:color="auto"/>
              <w:left w:val="single" w:sz="4" w:space="0" w:color="auto"/>
              <w:bottom w:val="single" w:sz="4" w:space="0" w:color="auto"/>
              <w:right w:val="single" w:sz="4" w:space="0" w:color="auto"/>
            </w:tcBorders>
          </w:tcPr>
          <w:p w14:paraId="3DB0C630" w14:textId="77777777" w:rsidR="005C2F20" w:rsidRPr="0003452B" w:rsidRDefault="005C2F20" w:rsidP="00900C1C">
            <w:pPr>
              <w:spacing w:after="0"/>
            </w:pPr>
          </w:p>
        </w:tc>
        <w:tc>
          <w:tcPr>
            <w:tcW w:w="1565" w:type="dxa"/>
            <w:tcBorders>
              <w:top w:val="single" w:sz="4" w:space="0" w:color="auto"/>
              <w:left w:val="single" w:sz="4" w:space="0" w:color="auto"/>
              <w:bottom w:val="single" w:sz="4" w:space="0" w:color="auto"/>
              <w:right w:val="single" w:sz="4" w:space="0" w:color="auto"/>
            </w:tcBorders>
          </w:tcPr>
          <w:p w14:paraId="41B00591" w14:textId="77777777" w:rsidR="005C2F20" w:rsidRPr="0003452B" w:rsidRDefault="005C2F20" w:rsidP="00900C1C">
            <w:pPr>
              <w:spacing w:after="0"/>
              <w:ind w:right="-53"/>
            </w:pPr>
          </w:p>
        </w:tc>
        <w:tc>
          <w:tcPr>
            <w:tcW w:w="1424" w:type="dxa"/>
            <w:tcBorders>
              <w:top w:val="single" w:sz="4" w:space="0" w:color="auto"/>
              <w:left w:val="single" w:sz="4" w:space="0" w:color="auto"/>
              <w:bottom w:val="single" w:sz="4" w:space="0" w:color="auto"/>
              <w:right w:val="single" w:sz="4" w:space="0" w:color="auto"/>
            </w:tcBorders>
          </w:tcPr>
          <w:p w14:paraId="18D25542" w14:textId="77777777" w:rsidR="005C2F20" w:rsidRPr="0003452B" w:rsidRDefault="005C2F20" w:rsidP="00900C1C">
            <w:pPr>
              <w:spacing w:after="0"/>
            </w:pPr>
          </w:p>
        </w:tc>
        <w:tc>
          <w:tcPr>
            <w:tcW w:w="567" w:type="dxa"/>
            <w:tcBorders>
              <w:top w:val="single" w:sz="4" w:space="0" w:color="auto"/>
              <w:left w:val="single" w:sz="4" w:space="0" w:color="auto"/>
              <w:bottom w:val="single" w:sz="4" w:space="0" w:color="auto"/>
              <w:right w:val="single" w:sz="4" w:space="0" w:color="auto"/>
            </w:tcBorders>
          </w:tcPr>
          <w:p w14:paraId="581D86B0" w14:textId="77777777" w:rsidR="005C2F20" w:rsidRPr="0003452B" w:rsidRDefault="005C2F20" w:rsidP="00900C1C">
            <w:pPr>
              <w:spacing w:after="0"/>
            </w:pPr>
          </w:p>
        </w:tc>
        <w:tc>
          <w:tcPr>
            <w:tcW w:w="555" w:type="dxa"/>
            <w:tcBorders>
              <w:top w:val="single" w:sz="4" w:space="0" w:color="auto"/>
              <w:left w:val="single" w:sz="4" w:space="0" w:color="auto"/>
              <w:bottom w:val="single" w:sz="4" w:space="0" w:color="auto"/>
              <w:right w:val="single" w:sz="4" w:space="0" w:color="auto"/>
            </w:tcBorders>
          </w:tcPr>
          <w:p w14:paraId="7FC4F33D" w14:textId="77777777" w:rsidR="005C2F20" w:rsidRPr="0003452B" w:rsidRDefault="005C2F20" w:rsidP="00900C1C">
            <w:pPr>
              <w:spacing w:after="0"/>
            </w:pPr>
          </w:p>
        </w:tc>
        <w:tc>
          <w:tcPr>
            <w:tcW w:w="1275" w:type="dxa"/>
            <w:tcBorders>
              <w:top w:val="single" w:sz="4" w:space="0" w:color="auto"/>
              <w:left w:val="single" w:sz="4" w:space="0" w:color="auto"/>
              <w:bottom w:val="single" w:sz="4" w:space="0" w:color="auto"/>
              <w:right w:val="single" w:sz="4" w:space="0" w:color="auto"/>
            </w:tcBorders>
          </w:tcPr>
          <w:p w14:paraId="41B45B2E" w14:textId="77777777" w:rsidR="005C2F20" w:rsidRPr="0003452B" w:rsidRDefault="005C2F20" w:rsidP="00900C1C">
            <w:pPr>
              <w:spacing w:after="0"/>
              <w:ind w:right="-196"/>
            </w:pPr>
          </w:p>
        </w:tc>
      </w:tr>
      <w:tr w:rsidR="005C2F20" w:rsidRPr="0003452B" w14:paraId="33EEE211" w14:textId="77777777" w:rsidTr="005A069D">
        <w:tc>
          <w:tcPr>
            <w:tcW w:w="4673" w:type="dxa"/>
            <w:tcBorders>
              <w:top w:val="single" w:sz="4" w:space="0" w:color="auto"/>
              <w:left w:val="single" w:sz="4" w:space="0" w:color="auto"/>
              <w:bottom w:val="single" w:sz="4" w:space="0" w:color="auto"/>
              <w:right w:val="single" w:sz="4" w:space="0" w:color="auto"/>
            </w:tcBorders>
            <w:hideMark/>
          </w:tcPr>
          <w:p w14:paraId="7FBD0961" w14:textId="77777777" w:rsidR="005C2F20" w:rsidRPr="0003452B" w:rsidRDefault="005C2F20" w:rsidP="00900C1C">
            <w:pPr>
              <w:spacing w:after="0"/>
            </w:pPr>
            <w:r w:rsidRPr="0003452B">
              <w:t>POOR BP CONTROL</w:t>
            </w:r>
          </w:p>
        </w:tc>
        <w:tc>
          <w:tcPr>
            <w:tcW w:w="1276" w:type="dxa"/>
            <w:tcBorders>
              <w:top w:val="single" w:sz="4" w:space="0" w:color="auto"/>
              <w:left w:val="single" w:sz="4" w:space="0" w:color="auto"/>
              <w:bottom w:val="single" w:sz="4" w:space="0" w:color="auto"/>
              <w:right w:val="single" w:sz="4" w:space="0" w:color="auto"/>
            </w:tcBorders>
            <w:hideMark/>
          </w:tcPr>
          <w:p w14:paraId="121DBA83" w14:textId="77777777" w:rsidR="005C2F20" w:rsidRPr="0003452B" w:rsidRDefault="005C2F20" w:rsidP="00900C1C">
            <w:pPr>
              <w:spacing w:after="0"/>
            </w:pPr>
            <w:r w:rsidRPr="0003452B">
              <w:t>Not pooled</w:t>
            </w:r>
          </w:p>
        </w:tc>
        <w:tc>
          <w:tcPr>
            <w:tcW w:w="2699" w:type="dxa"/>
            <w:tcBorders>
              <w:top w:val="single" w:sz="4" w:space="0" w:color="auto"/>
              <w:left w:val="single" w:sz="4" w:space="0" w:color="auto"/>
              <w:bottom w:val="single" w:sz="4" w:space="0" w:color="auto"/>
              <w:right w:val="single" w:sz="4" w:space="0" w:color="auto"/>
            </w:tcBorders>
            <w:hideMark/>
          </w:tcPr>
          <w:p w14:paraId="1988F933" w14:textId="77777777" w:rsidR="005C2F20" w:rsidRPr="0003452B" w:rsidRDefault="005C2F20" w:rsidP="00900C1C">
            <w:pPr>
              <w:spacing w:after="0"/>
            </w:pPr>
            <w:r w:rsidRPr="0003452B">
              <w:t>Not pooled</w:t>
            </w:r>
          </w:p>
        </w:tc>
        <w:tc>
          <w:tcPr>
            <w:tcW w:w="1565" w:type="dxa"/>
            <w:tcBorders>
              <w:top w:val="single" w:sz="4" w:space="0" w:color="auto"/>
              <w:left w:val="single" w:sz="4" w:space="0" w:color="auto"/>
              <w:bottom w:val="single" w:sz="4" w:space="0" w:color="auto"/>
              <w:right w:val="single" w:sz="4" w:space="0" w:color="auto"/>
            </w:tcBorders>
            <w:hideMark/>
          </w:tcPr>
          <w:p w14:paraId="36CCE98D" w14:textId="77777777" w:rsidR="005C2F20" w:rsidRPr="0003452B" w:rsidRDefault="005C2F20" w:rsidP="00900C1C">
            <w:pPr>
              <w:spacing w:after="0"/>
              <w:ind w:right="-53"/>
            </w:pPr>
            <w:r w:rsidRPr="0003452B">
              <w:t>Not pooled</w:t>
            </w:r>
          </w:p>
        </w:tc>
        <w:tc>
          <w:tcPr>
            <w:tcW w:w="1424" w:type="dxa"/>
            <w:tcBorders>
              <w:top w:val="single" w:sz="4" w:space="0" w:color="auto"/>
              <w:left w:val="single" w:sz="4" w:space="0" w:color="auto"/>
              <w:bottom w:val="single" w:sz="4" w:space="0" w:color="auto"/>
              <w:right w:val="single" w:sz="4" w:space="0" w:color="auto"/>
            </w:tcBorders>
            <w:hideMark/>
          </w:tcPr>
          <w:p w14:paraId="6E289FC2" w14:textId="77777777" w:rsidR="005C2F20" w:rsidRPr="0003452B" w:rsidRDefault="005C2F20" w:rsidP="00900C1C">
            <w:pPr>
              <w:spacing w:after="0"/>
            </w:pPr>
            <w:r w:rsidRPr="0003452B">
              <w:t>(0 studies)</w:t>
            </w:r>
          </w:p>
        </w:tc>
        <w:tc>
          <w:tcPr>
            <w:tcW w:w="567" w:type="dxa"/>
            <w:tcBorders>
              <w:top w:val="single" w:sz="4" w:space="0" w:color="auto"/>
              <w:left w:val="single" w:sz="4" w:space="0" w:color="auto"/>
              <w:bottom w:val="single" w:sz="4" w:space="0" w:color="auto"/>
              <w:right w:val="single" w:sz="4" w:space="0" w:color="auto"/>
            </w:tcBorders>
          </w:tcPr>
          <w:p w14:paraId="2785D801"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tcPr>
          <w:p w14:paraId="54BC6206"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hideMark/>
          </w:tcPr>
          <w:p w14:paraId="5A095AD7" w14:textId="77777777" w:rsidR="005C2F20" w:rsidRPr="0003452B" w:rsidRDefault="005C2F20" w:rsidP="00900C1C">
            <w:pPr>
              <w:spacing w:after="0"/>
              <w:ind w:right="-196"/>
            </w:pPr>
            <w:r w:rsidRPr="0003452B">
              <w:t>NA</w:t>
            </w:r>
          </w:p>
        </w:tc>
      </w:tr>
      <w:tr w:rsidR="005C2F20" w:rsidRPr="0003452B" w14:paraId="2393CC18" w14:textId="77777777" w:rsidTr="005A069D">
        <w:tc>
          <w:tcPr>
            <w:tcW w:w="4673" w:type="dxa"/>
            <w:tcBorders>
              <w:top w:val="single" w:sz="4" w:space="0" w:color="auto"/>
              <w:left w:val="single" w:sz="4" w:space="0" w:color="auto"/>
              <w:bottom w:val="single" w:sz="4" w:space="0" w:color="auto"/>
              <w:right w:val="single" w:sz="4" w:space="0" w:color="auto"/>
            </w:tcBorders>
          </w:tcPr>
          <w:p w14:paraId="6E637898" w14:textId="77777777" w:rsidR="005C2F20" w:rsidRPr="0003452B" w:rsidRDefault="005C2F20" w:rsidP="00900C1C">
            <w:pPr>
              <w:spacing w:after="0"/>
            </w:pPr>
            <w:r w:rsidRPr="0003452B">
              <w:t>ADDITIONAL ANTIHYPERTENSIVE THERAPY</w:t>
            </w:r>
          </w:p>
        </w:tc>
        <w:tc>
          <w:tcPr>
            <w:tcW w:w="1276" w:type="dxa"/>
            <w:tcBorders>
              <w:top w:val="single" w:sz="4" w:space="0" w:color="auto"/>
              <w:left w:val="single" w:sz="4" w:space="0" w:color="auto"/>
              <w:bottom w:val="single" w:sz="4" w:space="0" w:color="auto"/>
              <w:right w:val="single" w:sz="4" w:space="0" w:color="auto"/>
            </w:tcBorders>
          </w:tcPr>
          <w:p w14:paraId="791657ED" w14:textId="77777777" w:rsidR="005C2F20" w:rsidRPr="0003452B" w:rsidRDefault="005C2F20" w:rsidP="00900C1C">
            <w:pPr>
              <w:spacing w:after="0"/>
            </w:pPr>
          </w:p>
        </w:tc>
        <w:tc>
          <w:tcPr>
            <w:tcW w:w="2699" w:type="dxa"/>
            <w:tcBorders>
              <w:top w:val="single" w:sz="4" w:space="0" w:color="auto"/>
              <w:left w:val="single" w:sz="4" w:space="0" w:color="auto"/>
              <w:bottom w:val="single" w:sz="4" w:space="0" w:color="auto"/>
              <w:right w:val="single" w:sz="4" w:space="0" w:color="auto"/>
            </w:tcBorders>
          </w:tcPr>
          <w:p w14:paraId="693810E9" w14:textId="77777777" w:rsidR="005C2F20" w:rsidRPr="0003452B" w:rsidRDefault="005C2F20" w:rsidP="00900C1C">
            <w:pPr>
              <w:spacing w:after="0"/>
            </w:pPr>
          </w:p>
        </w:tc>
        <w:tc>
          <w:tcPr>
            <w:tcW w:w="1565" w:type="dxa"/>
            <w:tcBorders>
              <w:top w:val="single" w:sz="4" w:space="0" w:color="auto"/>
              <w:left w:val="single" w:sz="4" w:space="0" w:color="auto"/>
              <w:bottom w:val="single" w:sz="4" w:space="0" w:color="auto"/>
              <w:right w:val="single" w:sz="4" w:space="0" w:color="auto"/>
            </w:tcBorders>
          </w:tcPr>
          <w:p w14:paraId="26EDB78D" w14:textId="77777777" w:rsidR="005C2F20" w:rsidRPr="0003452B" w:rsidRDefault="005C2F20" w:rsidP="00900C1C">
            <w:pPr>
              <w:spacing w:after="0"/>
              <w:ind w:right="-53"/>
            </w:pPr>
          </w:p>
        </w:tc>
        <w:tc>
          <w:tcPr>
            <w:tcW w:w="1424" w:type="dxa"/>
            <w:tcBorders>
              <w:top w:val="single" w:sz="4" w:space="0" w:color="auto"/>
              <w:left w:val="single" w:sz="4" w:space="0" w:color="auto"/>
              <w:bottom w:val="single" w:sz="4" w:space="0" w:color="auto"/>
              <w:right w:val="single" w:sz="4" w:space="0" w:color="auto"/>
            </w:tcBorders>
          </w:tcPr>
          <w:p w14:paraId="08A76E33" w14:textId="77777777" w:rsidR="005C2F20" w:rsidRPr="0003452B" w:rsidRDefault="005C2F20" w:rsidP="00900C1C">
            <w:pPr>
              <w:spacing w:after="0"/>
            </w:pPr>
          </w:p>
        </w:tc>
        <w:tc>
          <w:tcPr>
            <w:tcW w:w="567" w:type="dxa"/>
            <w:tcBorders>
              <w:top w:val="single" w:sz="4" w:space="0" w:color="auto"/>
              <w:left w:val="single" w:sz="4" w:space="0" w:color="auto"/>
              <w:bottom w:val="single" w:sz="4" w:space="0" w:color="auto"/>
              <w:right w:val="single" w:sz="4" w:space="0" w:color="auto"/>
            </w:tcBorders>
          </w:tcPr>
          <w:p w14:paraId="1A3B4311" w14:textId="77777777" w:rsidR="005C2F20" w:rsidRPr="0003452B" w:rsidRDefault="005C2F20" w:rsidP="00900C1C">
            <w:pPr>
              <w:spacing w:after="0"/>
            </w:pPr>
          </w:p>
        </w:tc>
        <w:tc>
          <w:tcPr>
            <w:tcW w:w="555" w:type="dxa"/>
            <w:tcBorders>
              <w:top w:val="single" w:sz="4" w:space="0" w:color="auto"/>
              <w:left w:val="single" w:sz="4" w:space="0" w:color="auto"/>
              <w:bottom w:val="single" w:sz="4" w:space="0" w:color="auto"/>
              <w:right w:val="single" w:sz="4" w:space="0" w:color="auto"/>
            </w:tcBorders>
          </w:tcPr>
          <w:p w14:paraId="6E88A0EA" w14:textId="77777777" w:rsidR="005C2F20" w:rsidRPr="0003452B" w:rsidRDefault="005C2F20" w:rsidP="00900C1C">
            <w:pPr>
              <w:spacing w:after="0"/>
            </w:pPr>
          </w:p>
        </w:tc>
        <w:tc>
          <w:tcPr>
            <w:tcW w:w="1275" w:type="dxa"/>
            <w:tcBorders>
              <w:top w:val="single" w:sz="4" w:space="0" w:color="auto"/>
              <w:left w:val="single" w:sz="4" w:space="0" w:color="auto"/>
              <w:bottom w:val="single" w:sz="4" w:space="0" w:color="auto"/>
              <w:right w:val="single" w:sz="4" w:space="0" w:color="auto"/>
            </w:tcBorders>
          </w:tcPr>
          <w:p w14:paraId="0A9224A0" w14:textId="77777777" w:rsidR="005C2F20" w:rsidRPr="0003452B" w:rsidRDefault="005C2F20" w:rsidP="00900C1C">
            <w:pPr>
              <w:spacing w:after="0"/>
              <w:ind w:right="-196"/>
            </w:pPr>
          </w:p>
        </w:tc>
      </w:tr>
      <w:tr w:rsidR="005C2F20" w:rsidRPr="0003452B" w14:paraId="2E9DDF96"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097082" w14:textId="77777777" w:rsidR="005C2F20" w:rsidRPr="0003452B" w:rsidRDefault="005C2F20" w:rsidP="00900C1C">
            <w:pPr>
              <w:spacing w:after="0"/>
            </w:pPr>
            <w:r w:rsidRPr="0003452B">
              <w:t>Additional antihypertensive required - Tight (vs. liberal) control of blood pressure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2E297C" w14:textId="77777777" w:rsidR="005C2F20" w:rsidRPr="0003452B" w:rsidRDefault="005C2F20" w:rsidP="00900C1C">
            <w:pPr>
              <w:spacing w:after="0"/>
            </w:pPr>
            <w:r w:rsidRPr="0003452B">
              <w:t>250 per 1000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FA3013" w14:textId="77777777" w:rsidR="005C2F20" w:rsidRPr="0003452B" w:rsidRDefault="005C2F20" w:rsidP="00900C1C">
            <w:pPr>
              <w:spacing w:after="0"/>
            </w:pPr>
            <w:r w:rsidRPr="0003452B">
              <w:t>345 per 1000</w:t>
            </w:r>
            <w:r w:rsidRPr="0003452B">
              <w:br/>
              <w:t>(235 to 505)</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12FAF5" w14:textId="77777777" w:rsidR="005C2F20" w:rsidRPr="0003452B" w:rsidRDefault="005C2F20" w:rsidP="00900C1C">
            <w:pPr>
              <w:spacing w:after="0"/>
              <w:ind w:right="-53"/>
            </w:pPr>
            <w:r w:rsidRPr="0003452B">
              <w:t>RR 1.38</w:t>
            </w:r>
            <w:r w:rsidRPr="0003452B">
              <w:br/>
              <w:t>(0.94 to 2.02)</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32495F" w14:textId="77777777" w:rsidR="005C2F20" w:rsidRPr="0003452B" w:rsidRDefault="005C2F20" w:rsidP="00900C1C">
            <w:pPr>
              <w:spacing w:after="0"/>
            </w:pPr>
            <w:r w:rsidRPr="0003452B">
              <w:t>256</w:t>
            </w:r>
            <w:r w:rsidRPr="0003452B">
              <w:br/>
              <w:t>(1 RCT)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5761C"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0FDA4"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0F64E2"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c,d</w:t>
            </w:r>
          </w:p>
        </w:tc>
      </w:tr>
      <w:tr w:rsidR="005C2F20" w:rsidRPr="0003452B" w14:paraId="7BD49BDD"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973AC8" w14:textId="77777777" w:rsidR="005C2F20" w:rsidRPr="0003452B" w:rsidRDefault="005C2F20" w:rsidP="00900C1C">
            <w:pPr>
              <w:spacing w:after="0"/>
            </w:pPr>
            <w:r w:rsidRPr="0003452B">
              <w:t>Additional antihypertensive required – BP self-monitoring/management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B6FAD3" w14:textId="77777777" w:rsidR="005C2F20" w:rsidRPr="0003452B" w:rsidRDefault="005C2F20" w:rsidP="00900C1C">
            <w:pPr>
              <w:spacing w:after="0"/>
            </w:pPr>
            <w:r w:rsidRPr="0003452B">
              <w:t>315 per 1000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C14758" w14:textId="77777777" w:rsidR="005C2F20" w:rsidRPr="0003452B" w:rsidRDefault="005C2F20" w:rsidP="00900C1C">
            <w:pPr>
              <w:spacing w:after="0"/>
            </w:pPr>
            <w:r w:rsidRPr="0003452B">
              <w:t>330 per 1000</w:t>
            </w:r>
            <w:r w:rsidRPr="0003452B">
              <w:br/>
              <w:t>(293 to 374)</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DADAE2" w14:textId="77777777" w:rsidR="005C2F20" w:rsidRPr="00F13E3D" w:rsidRDefault="005C2F20" w:rsidP="00900C1C">
            <w:pPr>
              <w:spacing w:after="0"/>
              <w:ind w:right="-53"/>
            </w:pPr>
            <w:r w:rsidRPr="0003452B">
              <w:t>RR 1.05</w:t>
            </w:r>
            <w:r w:rsidRPr="0003452B">
              <w:br/>
              <w:t>(0.93 to 1.19)</w:t>
            </w:r>
            <w:r>
              <w:t xml:space="preserve">, </w:t>
            </w:r>
            <w:r w:rsidRPr="00F13E3D">
              <w:t xml:space="preserve">(95% PI: </w:t>
            </w:r>
          </w:p>
          <w:p w14:paraId="670BB065" w14:textId="04B32B9C" w:rsidR="005C2F20" w:rsidRPr="0003452B" w:rsidRDefault="00F13E3D" w:rsidP="00900C1C">
            <w:pPr>
              <w:spacing w:after="0"/>
              <w:ind w:right="-53"/>
            </w:pPr>
            <w:r w:rsidRPr="00F13E3D">
              <w:t>0.</w:t>
            </w:r>
            <w:r>
              <w:t>93</w:t>
            </w:r>
            <w:r w:rsidR="005C2F20" w:rsidRPr="00F13E3D">
              <w:t xml:space="preserve"> to </w:t>
            </w:r>
            <w:r w:rsidRPr="00F13E3D">
              <w:t>1.</w:t>
            </w:r>
            <w:r>
              <w:t>19</w:t>
            </w:r>
            <w:r w:rsidR="005C2F20" w:rsidRPr="00F13E3D">
              <w:t>)</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7AF78C" w14:textId="77777777" w:rsidR="005C2F20" w:rsidRPr="0003452B" w:rsidRDefault="005C2F20" w:rsidP="00900C1C">
            <w:pPr>
              <w:spacing w:after="0"/>
            </w:pPr>
            <w:r w:rsidRPr="0003452B">
              <w:t>279</w:t>
            </w:r>
            <w:r w:rsidRPr="0003452B">
              <w:br/>
              <w:t>(2 RCTs)</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778787" w14:textId="77777777" w:rsidR="005C2F20" w:rsidRPr="0003452B" w:rsidRDefault="005C2F20" w:rsidP="00900C1C">
            <w:pPr>
              <w:spacing w:after="0"/>
            </w:pPr>
            <w:r w:rsidRPr="0003452B">
              <w:t>0.0</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745CB" w14:textId="77777777" w:rsidR="005C2F20" w:rsidRPr="0003452B" w:rsidRDefault="005C2F20" w:rsidP="00900C1C">
            <w:pPr>
              <w:spacing w:after="0"/>
            </w:pPr>
            <w:r w:rsidRPr="0003452B">
              <w:t>0%</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5D7168"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a,c</w:t>
            </w:r>
          </w:p>
        </w:tc>
      </w:tr>
      <w:tr w:rsidR="005C2F20" w:rsidRPr="0003452B" w14:paraId="3C0A557B"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6C5B82" w14:textId="77777777" w:rsidR="005C2F20" w:rsidRPr="0003452B" w:rsidRDefault="005C2F20" w:rsidP="00900C1C">
            <w:pPr>
              <w:spacing w:after="0"/>
            </w:pPr>
            <w:r w:rsidRPr="0003452B">
              <w:t xml:space="preserve">Additional antihypertensive required - AI-guided BP self-monitoring/management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FF4532" w14:textId="77777777" w:rsidR="005C2F20" w:rsidRPr="0003452B" w:rsidRDefault="005C2F20" w:rsidP="00900C1C">
            <w:pPr>
              <w:spacing w:after="0"/>
            </w:pPr>
            <w:r w:rsidRPr="0003452B">
              <w:t>83 per 1000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E6721" w14:textId="77777777" w:rsidR="005C2F20" w:rsidRPr="0003452B" w:rsidRDefault="005C2F20" w:rsidP="00900C1C">
            <w:pPr>
              <w:spacing w:after="0"/>
            </w:pPr>
            <w:r w:rsidRPr="0003452B">
              <w:t>51 per 1000</w:t>
            </w:r>
            <w:r w:rsidRPr="0003452B">
              <w:br/>
              <w:t>(12 to 203)</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974045" w14:textId="77777777" w:rsidR="005C2F20" w:rsidRPr="0003452B" w:rsidRDefault="005C2F20" w:rsidP="00900C1C">
            <w:pPr>
              <w:spacing w:after="0"/>
              <w:ind w:right="-53"/>
            </w:pPr>
            <w:r w:rsidRPr="0003452B">
              <w:t>RR 0.61</w:t>
            </w:r>
            <w:r w:rsidRPr="0003452B">
              <w:br/>
              <w:t>(0.15 to 2.44)</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896465" w14:textId="77777777" w:rsidR="005C2F20" w:rsidRPr="0003452B" w:rsidRDefault="005C2F20" w:rsidP="00900C1C">
            <w:pPr>
              <w:spacing w:after="0"/>
            </w:pPr>
            <w:r w:rsidRPr="0003452B">
              <w:t>119</w:t>
            </w:r>
            <w:r w:rsidRPr="0003452B">
              <w:br/>
              <w:t>(1 RCT)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D3B8D"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2674A"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815E45"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d,e</w:t>
            </w:r>
          </w:p>
        </w:tc>
      </w:tr>
      <w:tr w:rsidR="005C2F20" w:rsidRPr="0003452B" w14:paraId="034DA373" w14:textId="77777777" w:rsidTr="005A069D">
        <w:tc>
          <w:tcPr>
            <w:tcW w:w="4673" w:type="dxa"/>
            <w:tcBorders>
              <w:top w:val="single" w:sz="4" w:space="0" w:color="auto"/>
              <w:left w:val="single" w:sz="4" w:space="0" w:color="auto"/>
              <w:bottom w:val="single" w:sz="4" w:space="0" w:color="auto"/>
              <w:right w:val="single" w:sz="4" w:space="0" w:color="auto"/>
            </w:tcBorders>
          </w:tcPr>
          <w:p w14:paraId="737E3668" w14:textId="77777777" w:rsidR="005C2F20" w:rsidRPr="0003452B" w:rsidRDefault="005C2F20" w:rsidP="00900C1C">
            <w:pPr>
              <w:spacing w:after="0"/>
            </w:pPr>
            <w:r w:rsidRPr="0003452B">
              <w:t>BP VALUES</w:t>
            </w:r>
          </w:p>
        </w:tc>
        <w:tc>
          <w:tcPr>
            <w:tcW w:w="1276" w:type="dxa"/>
            <w:tcBorders>
              <w:top w:val="single" w:sz="4" w:space="0" w:color="auto"/>
              <w:left w:val="single" w:sz="4" w:space="0" w:color="auto"/>
              <w:bottom w:val="single" w:sz="4" w:space="0" w:color="auto"/>
              <w:right w:val="single" w:sz="4" w:space="0" w:color="auto"/>
            </w:tcBorders>
          </w:tcPr>
          <w:p w14:paraId="4BFA351B" w14:textId="77777777" w:rsidR="005C2F20" w:rsidRPr="0003452B" w:rsidRDefault="005C2F20" w:rsidP="00900C1C">
            <w:pPr>
              <w:spacing w:after="0"/>
            </w:pPr>
          </w:p>
        </w:tc>
        <w:tc>
          <w:tcPr>
            <w:tcW w:w="2699" w:type="dxa"/>
            <w:tcBorders>
              <w:top w:val="single" w:sz="4" w:space="0" w:color="auto"/>
              <w:left w:val="single" w:sz="4" w:space="0" w:color="auto"/>
              <w:bottom w:val="single" w:sz="4" w:space="0" w:color="auto"/>
              <w:right w:val="single" w:sz="4" w:space="0" w:color="auto"/>
            </w:tcBorders>
          </w:tcPr>
          <w:p w14:paraId="58D43A6D" w14:textId="77777777" w:rsidR="005C2F20" w:rsidRPr="0003452B" w:rsidRDefault="005C2F20" w:rsidP="00900C1C">
            <w:pPr>
              <w:spacing w:after="0"/>
            </w:pPr>
          </w:p>
        </w:tc>
        <w:tc>
          <w:tcPr>
            <w:tcW w:w="1565" w:type="dxa"/>
            <w:tcBorders>
              <w:top w:val="single" w:sz="4" w:space="0" w:color="auto"/>
              <w:left w:val="single" w:sz="4" w:space="0" w:color="auto"/>
              <w:bottom w:val="single" w:sz="4" w:space="0" w:color="auto"/>
              <w:right w:val="single" w:sz="4" w:space="0" w:color="auto"/>
            </w:tcBorders>
          </w:tcPr>
          <w:p w14:paraId="60D25DD5" w14:textId="77777777" w:rsidR="005C2F20" w:rsidRPr="0003452B" w:rsidRDefault="005C2F20" w:rsidP="00900C1C">
            <w:pPr>
              <w:spacing w:after="0"/>
              <w:ind w:right="-53"/>
            </w:pPr>
          </w:p>
        </w:tc>
        <w:tc>
          <w:tcPr>
            <w:tcW w:w="1424" w:type="dxa"/>
            <w:tcBorders>
              <w:top w:val="single" w:sz="4" w:space="0" w:color="auto"/>
              <w:left w:val="single" w:sz="4" w:space="0" w:color="auto"/>
              <w:bottom w:val="single" w:sz="4" w:space="0" w:color="auto"/>
              <w:right w:val="single" w:sz="4" w:space="0" w:color="auto"/>
            </w:tcBorders>
          </w:tcPr>
          <w:p w14:paraId="0166A659" w14:textId="77777777" w:rsidR="005C2F20" w:rsidRPr="0003452B" w:rsidRDefault="005C2F20" w:rsidP="00900C1C">
            <w:pPr>
              <w:spacing w:after="0"/>
            </w:pPr>
          </w:p>
        </w:tc>
        <w:tc>
          <w:tcPr>
            <w:tcW w:w="567" w:type="dxa"/>
            <w:tcBorders>
              <w:top w:val="single" w:sz="4" w:space="0" w:color="auto"/>
              <w:left w:val="single" w:sz="4" w:space="0" w:color="auto"/>
              <w:bottom w:val="single" w:sz="4" w:space="0" w:color="auto"/>
              <w:right w:val="single" w:sz="4" w:space="0" w:color="auto"/>
            </w:tcBorders>
          </w:tcPr>
          <w:p w14:paraId="5A08625F" w14:textId="77777777" w:rsidR="005C2F20" w:rsidRPr="0003452B" w:rsidRDefault="005C2F20" w:rsidP="00900C1C">
            <w:pPr>
              <w:spacing w:after="0"/>
            </w:pPr>
          </w:p>
        </w:tc>
        <w:tc>
          <w:tcPr>
            <w:tcW w:w="555" w:type="dxa"/>
            <w:tcBorders>
              <w:top w:val="single" w:sz="4" w:space="0" w:color="auto"/>
              <w:left w:val="single" w:sz="4" w:space="0" w:color="auto"/>
              <w:bottom w:val="single" w:sz="4" w:space="0" w:color="auto"/>
              <w:right w:val="single" w:sz="4" w:space="0" w:color="auto"/>
            </w:tcBorders>
          </w:tcPr>
          <w:p w14:paraId="0EB2BFA4" w14:textId="77777777" w:rsidR="005C2F20" w:rsidRPr="0003452B" w:rsidRDefault="005C2F20" w:rsidP="00900C1C">
            <w:pPr>
              <w:spacing w:after="0"/>
            </w:pPr>
          </w:p>
        </w:tc>
        <w:tc>
          <w:tcPr>
            <w:tcW w:w="1275" w:type="dxa"/>
            <w:tcBorders>
              <w:top w:val="single" w:sz="4" w:space="0" w:color="auto"/>
              <w:left w:val="single" w:sz="4" w:space="0" w:color="auto"/>
              <w:bottom w:val="single" w:sz="4" w:space="0" w:color="auto"/>
              <w:right w:val="single" w:sz="4" w:space="0" w:color="auto"/>
            </w:tcBorders>
          </w:tcPr>
          <w:p w14:paraId="7A6EAF72" w14:textId="77777777" w:rsidR="005C2F20" w:rsidRPr="0003452B" w:rsidRDefault="005C2F20" w:rsidP="00900C1C">
            <w:pPr>
              <w:spacing w:after="0"/>
              <w:ind w:right="-196"/>
            </w:pPr>
          </w:p>
        </w:tc>
      </w:tr>
      <w:tr w:rsidR="005C2F20" w:rsidRPr="0003452B" w14:paraId="764DB5C3"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843025" w14:textId="77777777" w:rsidR="005C2F20" w:rsidRPr="0003452B" w:rsidRDefault="005C2F20" w:rsidP="00900C1C">
            <w:pPr>
              <w:spacing w:after="0"/>
            </w:pPr>
            <w:r w:rsidRPr="0003452B">
              <w:t>Systolic BP – BP self-monitoring/management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37CC37" w14:textId="77777777" w:rsidR="005C2F20" w:rsidRPr="0003452B" w:rsidRDefault="005C2F20" w:rsidP="00900C1C">
            <w:pPr>
              <w:spacing w:after="0"/>
            </w:pPr>
            <w:r w:rsidRPr="0003452B">
              <w:t>Mean was 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A2437A" w14:textId="77777777" w:rsidR="005C2F20" w:rsidRPr="00F13E3D" w:rsidRDefault="005C2F20" w:rsidP="00900C1C">
            <w:pPr>
              <w:spacing w:after="0"/>
            </w:pPr>
            <w:r w:rsidRPr="00F13E3D">
              <w:t xml:space="preserve">MD 1.14 lower (5.48 lower to 3.20 higher), </w:t>
            </w:r>
          </w:p>
          <w:p w14:paraId="050395F0" w14:textId="209FF718" w:rsidR="005C2F20" w:rsidRPr="00F13E3D" w:rsidRDefault="005C2F20" w:rsidP="00900C1C">
            <w:pPr>
              <w:spacing w:after="0"/>
              <w:ind w:right="-53"/>
            </w:pPr>
            <w:r w:rsidRPr="00F13E3D">
              <w:t xml:space="preserve">(95% PI: </w:t>
            </w:r>
            <w:r w:rsidR="00F13E3D" w:rsidRPr="00F13E3D">
              <w:t>7.52 lower</w:t>
            </w:r>
            <w:r w:rsidRPr="00F13E3D">
              <w:t xml:space="preserve"> to </w:t>
            </w:r>
            <w:r w:rsidR="00F13E3D" w:rsidRPr="00F13E3D">
              <w:t>5.24 higher</w:t>
            </w:r>
            <w:r w:rsidRPr="00F13E3D">
              <w:t>)</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9BB9FA"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3AA8F3" w14:textId="77777777" w:rsidR="005C2F20" w:rsidRPr="0003452B" w:rsidRDefault="005C2F20" w:rsidP="00900C1C">
            <w:pPr>
              <w:spacing w:after="0"/>
            </w:pPr>
            <w:r w:rsidRPr="0003452B">
              <w:t>299</w:t>
            </w:r>
            <w:r w:rsidRPr="0003452B">
              <w:br/>
              <w:t>(2 RCTs)</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0594E" w14:textId="77777777" w:rsidR="005C2F20" w:rsidRPr="0003452B" w:rsidRDefault="005C2F20" w:rsidP="00900C1C">
            <w:pPr>
              <w:spacing w:after="0"/>
            </w:pPr>
            <w:r w:rsidRPr="0003452B">
              <w:t>5.69</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1ED5E3" w14:textId="77777777" w:rsidR="005C2F20" w:rsidRPr="0003452B" w:rsidRDefault="005C2F20" w:rsidP="00900C1C">
            <w:pPr>
              <w:spacing w:after="0"/>
              <w:ind w:right="-202"/>
            </w:pPr>
            <w:r w:rsidRPr="0003452B">
              <w:t>52%</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00230E"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a,b,c</w:t>
            </w:r>
          </w:p>
        </w:tc>
      </w:tr>
      <w:tr w:rsidR="005C2F20" w:rsidRPr="0003452B" w14:paraId="348BF841"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42E657" w14:textId="77777777" w:rsidR="005C2F20" w:rsidRPr="0003452B" w:rsidRDefault="005C2F20" w:rsidP="00900C1C">
            <w:pPr>
              <w:spacing w:after="0"/>
            </w:pPr>
            <w:r w:rsidRPr="0003452B">
              <w:t>Systolic BP - Improved neonatal sleep</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8B4BAF" w14:textId="77777777" w:rsidR="005C2F20" w:rsidRPr="0003452B" w:rsidRDefault="005C2F20" w:rsidP="00900C1C">
            <w:pPr>
              <w:spacing w:after="0"/>
            </w:pPr>
            <w:r w:rsidRPr="0003452B">
              <w:t>Mean was 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E33545" w14:textId="77777777" w:rsidR="005C2F20" w:rsidRPr="0003452B" w:rsidRDefault="005C2F20" w:rsidP="00900C1C">
            <w:pPr>
              <w:spacing w:after="0"/>
            </w:pPr>
            <w:r w:rsidRPr="0003452B">
              <w:t>MD</w:t>
            </w:r>
            <w:r>
              <w:t xml:space="preserve"> </w:t>
            </w:r>
            <w:r w:rsidRPr="0003452B">
              <w:t>1.00 higher</w:t>
            </w:r>
            <w:r w:rsidRPr="0003452B">
              <w:br/>
              <w:t>(3.70 lower to 5.70 higher)</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7F507C"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3F9CA2" w14:textId="77777777" w:rsidR="005C2F20" w:rsidRPr="0003452B" w:rsidRDefault="005C2F20" w:rsidP="00900C1C">
            <w:pPr>
              <w:spacing w:after="0"/>
            </w:pPr>
            <w:r w:rsidRPr="0003452B">
              <w:t>102</w:t>
            </w:r>
            <w:r w:rsidRPr="0003452B">
              <w:br/>
              <w:t>(1 RCT)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8C8CB"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BFAB3"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FD6EAF"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d,e</w:t>
            </w:r>
          </w:p>
        </w:tc>
      </w:tr>
      <w:tr w:rsidR="005C2F20" w:rsidRPr="0003452B" w14:paraId="41EC378C" w14:textId="77777777" w:rsidTr="005A069D">
        <w:tc>
          <w:tcPr>
            <w:tcW w:w="4673" w:type="dxa"/>
            <w:tcBorders>
              <w:top w:val="single" w:sz="4" w:space="0" w:color="auto"/>
              <w:left w:val="single" w:sz="4" w:space="0" w:color="auto"/>
              <w:bottom w:val="single" w:sz="4" w:space="0" w:color="auto"/>
              <w:right w:val="single" w:sz="4" w:space="0" w:color="auto"/>
            </w:tcBorders>
          </w:tcPr>
          <w:p w14:paraId="78BFB6CB" w14:textId="77777777" w:rsidR="005C2F20" w:rsidRPr="0003452B" w:rsidRDefault="005C2F20" w:rsidP="00900C1C">
            <w:pPr>
              <w:spacing w:after="0"/>
            </w:pPr>
          </w:p>
        </w:tc>
        <w:tc>
          <w:tcPr>
            <w:tcW w:w="1276" w:type="dxa"/>
            <w:tcBorders>
              <w:top w:val="single" w:sz="4" w:space="0" w:color="auto"/>
              <w:left w:val="single" w:sz="4" w:space="0" w:color="auto"/>
              <w:bottom w:val="single" w:sz="4" w:space="0" w:color="auto"/>
              <w:right w:val="single" w:sz="4" w:space="0" w:color="auto"/>
            </w:tcBorders>
          </w:tcPr>
          <w:p w14:paraId="6DD47A23" w14:textId="77777777" w:rsidR="005C2F20" w:rsidRPr="0003452B" w:rsidRDefault="005C2F20" w:rsidP="00900C1C">
            <w:pPr>
              <w:spacing w:after="0"/>
            </w:pPr>
          </w:p>
        </w:tc>
        <w:tc>
          <w:tcPr>
            <w:tcW w:w="2699" w:type="dxa"/>
            <w:tcBorders>
              <w:top w:val="single" w:sz="4" w:space="0" w:color="auto"/>
              <w:left w:val="single" w:sz="4" w:space="0" w:color="auto"/>
              <w:bottom w:val="single" w:sz="4" w:space="0" w:color="auto"/>
              <w:right w:val="single" w:sz="4" w:space="0" w:color="auto"/>
            </w:tcBorders>
          </w:tcPr>
          <w:p w14:paraId="0B5E7C3E" w14:textId="77777777" w:rsidR="005C2F20" w:rsidRPr="0003452B" w:rsidRDefault="005C2F20" w:rsidP="00900C1C">
            <w:pPr>
              <w:spacing w:after="0"/>
            </w:pPr>
          </w:p>
        </w:tc>
        <w:tc>
          <w:tcPr>
            <w:tcW w:w="1565" w:type="dxa"/>
            <w:tcBorders>
              <w:top w:val="single" w:sz="4" w:space="0" w:color="auto"/>
              <w:left w:val="single" w:sz="4" w:space="0" w:color="auto"/>
              <w:bottom w:val="single" w:sz="4" w:space="0" w:color="auto"/>
              <w:right w:val="single" w:sz="4" w:space="0" w:color="auto"/>
            </w:tcBorders>
          </w:tcPr>
          <w:p w14:paraId="42D0FCD0" w14:textId="77777777" w:rsidR="005C2F20" w:rsidRPr="0003452B" w:rsidRDefault="005C2F20" w:rsidP="00900C1C">
            <w:pPr>
              <w:spacing w:after="0"/>
              <w:ind w:right="-53"/>
            </w:pPr>
          </w:p>
        </w:tc>
        <w:tc>
          <w:tcPr>
            <w:tcW w:w="1424" w:type="dxa"/>
            <w:tcBorders>
              <w:top w:val="single" w:sz="4" w:space="0" w:color="auto"/>
              <w:left w:val="single" w:sz="4" w:space="0" w:color="auto"/>
              <w:bottom w:val="single" w:sz="4" w:space="0" w:color="auto"/>
              <w:right w:val="single" w:sz="4" w:space="0" w:color="auto"/>
            </w:tcBorders>
          </w:tcPr>
          <w:p w14:paraId="667F8A6E" w14:textId="77777777" w:rsidR="005C2F20" w:rsidRPr="0003452B" w:rsidRDefault="005C2F20" w:rsidP="00900C1C">
            <w:pPr>
              <w:spacing w:after="0"/>
            </w:pPr>
          </w:p>
        </w:tc>
        <w:tc>
          <w:tcPr>
            <w:tcW w:w="567" w:type="dxa"/>
            <w:tcBorders>
              <w:top w:val="single" w:sz="4" w:space="0" w:color="auto"/>
              <w:left w:val="single" w:sz="4" w:space="0" w:color="auto"/>
              <w:bottom w:val="single" w:sz="4" w:space="0" w:color="auto"/>
              <w:right w:val="single" w:sz="4" w:space="0" w:color="auto"/>
            </w:tcBorders>
          </w:tcPr>
          <w:p w14:paraId="45EE9A1E" w14:textId="77777777" w:rsidR="005C2F20" w:rsidRPr="0003452B" w:rsidRDefault="005C2F20" w:rsidP="00900C1C">
            <w:pPr>
              <w:spacing w:after="0"/>
            </w:pPr>
          </w:p>
        </w:tc>
        <w:tc>
          <w:tcPr>
            <w:tcW w:w="555" w:type="dxa"/>
            <w:tcBorders>
              <w:top w:val="single" w:sz="4" w:space="0" w:color="auto"/>
              <w:left w:val="single" w:sz="4" w:space="0" w:color="auto"/>
              <w:bottom w:val="single" w:sz="4" w:space="0" w:color="auto"/>
              <w:right w:val="single" w:sz="4" w:space="0" w:color="auto"/>
            </w:tcBorders>
          </w:tcPr>
          <w:p w14:paraId="6D9B49E9" w14:textId="77777777" w:rsidR="005C2F20" w:rsidRPr="0003452B" w:rsidRDefault="005C2F20" w:rsidP="00900C1C">
            <w:pPr>
              <w:spacing w:after="0"/>
            </w:pPr>
          </w:p>
        </w:tc>
        <w:tc>
          <w:tcPr>
            <w:tcW w:w="1275" w:type="dxa"/>
            <w:tcBorders>
              <w:top w:val="single" w:sz="4" w:space="0" w:color="auto"/>
              <w:left w:val="single" w:sz="4" w:space="0" w:color="auto"/>
              <w:bottom w:val="single" w:sz="4" w:space="0" w:color="auto"/>
              <w:right w:val="single" w:sz="4" w:space="0" w:color="auto"/>
            </w:tcBorders>
          </w:tcPr>
          <w:p w14:paraId="796F67C0" w14:textId="77777777" w:rsidR="005C2F20" w:rsidRPr="0003452B" w:rsidRDefault="005C2F20" w:rsidP="00900C1C">
            <w:pPr>
              <w:spacing w:after="0"/>
              <w:ind w:right="-196"/>
              <w:rPr>
                <w:rFonts w:ascii="Cambria Math" w:hAnsi="Cambria Math" w:cs="Cambria Math"/>
              </w:rPr>
            </w:pPr>
          </w:p>
        </w:tc>
      </w:tr>
      <w:tr w:rsidR="005C2F20" w:rsidRPr="0003452B" w14:paraId="0979FF2E"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1BC702" w14:textId="77777777" w:rsidR="005C2F20" w:rsidRPr="0003452B" w:rsidRDefault="005C2F20" w:rsidP="00900C1C">
            <w:pPr>
              <w:spacing w:after="0"/>
            </w:pPr>
            <w:r w:rsidRPr="0003452B">
              <w:t>Diastolic BP – BP self-monitoring/management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AE66B4" w14:textId="77777777" w:rsidR="005C2F20" w:rsidRPr="0003452B" w:rsidRDefault="005C2F20" w:rsidP="00900C1C">
            <w:pPr>
              <w:spacing w:after="0"/>
            </w:pPr>
            <w:r w:rsidRPr="0003452B">
              <w:t>Mean was 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A6CC19" w14:textId="77777777" w:rsidR="005C2F20" w:rsidRPr="0003452B" w:rsidRDefault="005C2F20" w:rsidP="00900C1C">
            <w:pPr>
              <w:spacing w:after="0"/>
            </w:pPr>
            <w:r w:rsidRPr="0003452B">
              <w:t>MD 0.62 lower</w:t>
            </w:r>
            <w:r w:rsidRPr="0003452B">
              <w:br/>
              <w:t>(2.5 lower to 1.27 higher)</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F0CA93"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984E07" w14:textId="77777777" w:rsidR="005C2F20" w:rsidRPr="0003452B" w:rsidRDefault="005C2F20" w:rsidP="00900C1C">
            <w:pPr>
              <w:spacing w:after="0"/>
            </w:pPr>
            <w:r w:rsidRPr="0003452B">
              <w:t>299</w:t>
            </w:r>
            <w:r w:rsidRPr="0003452B">
              <w:br/>
              <w:t>(2 RCTs)</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66092" w14:textId="77777777" w:rsidR="005C2F20" w:rsidRPr="0003452B" w:rsidRDefault="005C2F20" w:rsidP="00900C1C">
            <w:pPr>
              <w:spacing w:after="0"/>
            </w:pPr>
            <w:r w:rsidRPr="0003452B">
              <w:t>0.00</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E3AEF5" w14:textId="77777777" w:rsidR="005C2F20" w:rsidRPr="0003452B" w:rsidRDefault="005C2F20" w:rsidP="00900C1C">
            <w:pPr>
              <w:spacing w:after="0"/>
            </w:pPr>
            <w:r w:rsidRPr="0003452B">
              <w:t>0%</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BBD8D3"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a,c</w:t>
            </w:r>
          </w:p>
        </w:tc>
      </w:tr>
      <w:tr w:rsidR="005C2F20" w:rsidRPr="0003452B" w14:paraId="7246F6BF"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3F4A19" w14:textId="77777777" w:rsidR="005C2F20" w:rsidRPr="0003452B" w:rsidRDefault="005C2F20" w:rsidP="00900C1C">
            <w:pPr>
              <w:spacing w:after="0"/>
            </w:pPr>
            <w:r w:rsidRPr="0003452B">
              <w:lastRenderedPageBreak/>
              <w:t>Diastolic BP - Improved neonatal sleep</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0A7860" w14:textId="77777777" w:rsidR="005C2F20" w:rsidRPr="0003452B" w:rsidRDefault="005C2F20" w:rsidP="00900C1C">
            <w:pPr>
              <w:spacing w:after="0"/>
            </w:pPr>
            <w:r w:rsidRPr="0003452B">
              <w:t>Mean was 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B8C5CD" w14:textId="77777777" w:rsidR="005C2F20" w:rsidRPr="0003452B" w:rsidRDefault="005C2F20" w:rsidP="00900C1C">
            <w:pPr>
              <w:spacing w:after="0"/>
            </w:pPr>
            <w:r w:rsidRPr="0003452B">
              <w:t>MD 6.00 lower</w:t>
            </w:r>
            <w:r w:rsidRPr="0003452B">
              <w:br/>
              <w:t>(9.71 lower to 2.29 lower)</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893BE4"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CB5B65" w14:textId="77777777" w:rsidR="005C2F20" w:rsidRPr="0003452B" w:rsidRDefault="005C2F20" w:rsidP="00900C1C">
            <w:pPr>
              <w:spacing w:after="0"/>
            </w:pPr>
            <w:r w:rsidRPr="0003452B">
              <w:t>102</w:t>
            </w:r>
            <w:r w:rsidRPr="0003452B">
              <w:br/>
              <w:t>(1 RCT)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DE2B2"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E9890"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DF943E"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d,e</w:t>
            </w:r>
          </w:p>
        </w:tc>
      </w:tr>
      <w:tr w:rsidR="005C2F20" w:rsidRPr="0003452B" w14:paraId="066CB737" w14:textId="77777777" w:rsidTr="005A069D">
        <w:tc>
          <w:tcPr>
            <w:tcW w:w="4673" w:type="dxa"/>
            <w:tcBorders>
              <w:top w:val="single" w:sz="4" w:space="0" w:color="auto"/>
              <w:left w:val="single" w:sz="4" w:space="0" w:color="auto"/>
              <w:bottom w:val="single" w:sz="4" w:space="0" w:color="auto"/>
              <w:right w:val="single" w:sz="4" w:space="0" w:color="auto"/>
            </w:tcBorders>
          </w:tcPr>
          <w:p w14:paraId="2774F0A1" w14:textId="77777777" w:rsidR="005C2F20" w:rsidRPr="0003452B" w:rsidRDefault="005C2F20" w:rsidP="00900C1C">
            <w:pPr>
              <w:spacing w:after="0"/>
            </w:pPr>
          </w:p>
        </w:tc>
        <w:tc>
          <w:tcPr>
            <w:tcW w:w="1276" w:type="dxa"/>
            <w:tcBorders>
              <w:top w:val="single" w:sz="4" w:space="0" w:color="auto"/>
              <w:left w:val="single" w:sz="4" w:space="0" w:color="auto"/>
              <w:bottom w:val="single" w:sz="4" w:space="0" w:color="auto"/>
              <w:right w:val="single" w:sz="4" w:space="0" w:color="auto"/>
            </w:tcBorders>
          </w:tcPr>
          <w:p w14:paraId="4C40120D" w14:textId="77777777" w:rsidR="005C2F20" w:rsidRPr="0003452B" w:rsidRDefault="005C2F20" w:rsidP="00900C1C">
            <w:pPr>
              <w:spacing w:after="0"/>
            </w:pPr>
          </w:p>
        </w:tc>
        <w:tc>
          <w:tcPr>
            <w:tcW w:w="2699" w:type="dxa"/>
            <w:tcBorders>
              <w:top w:val="single" w:sz="4" w:space="0" w:color="auto"/>
              <w:left w:val="single" w:sz="4" w:space="0" w:color="auto"/>
              <w:bottom w:val="single" w:sz="4" w:space="0" w:color="auto"/>
              <w:right w:val="single" w:sz="4" w:space="0" w:color="auto"/>
            </w:tcBorders>
          </w:tcPr>
          <w:p w14:paraId="51015417" w14:textId="77777777" w:rsidR="005C2F20" w:rsidRPr="0003452B" w:rsidRDefault="005C2F20" w:rsidP="00900C1C">
            <w:pPr>
              <w:spacing w:after="0"/>
            </w:pPr>
          </w:p>
        </w:tc>
        <w:tc>
          <w:tcPr>
            <w:tcW w:w="1565" w:type="dxa"/>
            <w:tcBorders>
              <w:top w:val="single" w:sz="4" w:space="0" w:color="auto"/>
              <w:left w:val="single" w:sz="4" w:space="0" w:color="auto"/>
              <w:bottom w:val="single" w:sz="4" w:space="0" w:color="auto"/>
              <w:right w:val="single" w:sz="4" w:space="0" w:color="auto"/>
            </w:tcBorders>
          </w:tcPr>
          <w:p w14:paraId="3B03C841" w14:textId="77777777" w:rsidR="005C2F20" w:rsidRPr="0003452B" w:rsidRDefault="005C2F20" w:rsidP="00900C1C">
            <w:pPr>
              <w:spacing w:after="0"/>
              <w:ind w:right="-53"/>
            </w:pPr>
          </w:p>
        </w:tc>
        <w:tc>
          <w:tcPr>
            <w:tcW w:w="1424" w:type="dxa"/>
            <w:tcBorders>
              <w:top w:val="single" w:sz="4" w:space="0" w:color="auto"/>
              <w:left w:val="single" w:sz="4" w:space="0" w:color="auto"/>
              <w:bottom w:val="single" w:sz="4" w:space="0" w:color="auto"/>
              <w:right w:val="single" w:sz="4" w:space="0" w:color="auto"/>
            </w:tcBorders>
          </w:tcPr>
          <w:p w14:paraId="1B262D8C" w14:textId="77777777" w:rsidR="005C2F20" w:rsidRPr="0003452B" w:rsidRDefault="005C2F20" w:rsidP="00900C1C">
            <w:pPr>
              <w:spacing w:after="0"/>
            </w:pPr>
          </w:p>
        </w:tc>
        <w:tc>
          <w:tcPr>
            <w:tcW w:w="567" w:type="dxa"/>
            <w:tcBorders>
              <w:top w:val="single" w:sz="4" w:space="0" w:color="auto"/>
              <w:left w:val="single" w:sz="4" w:space="0" w:color="auto"/>
              <w:bottom w:val="single" w:sz="4" w:space="0" w:color="auto"/>
              <w:right w:val="single" w:sz="4" w:space="0" w:color="auto"/>
            </w:tcBorders>
          </w:tcPr>
          <w:p w14:paraId="22AE15B9" w14:textId="77777777" w:rsidR="005C2F20" w:rsidRPr="0003452B" w:rsidRDefault="005C2F20" w:rsidP="00900C1C">
            <w:pPr>
              <w:spacing w:after="0"/>
            </w:pPr>
          </w:p>
        </w:tc>
        <w:tc>
          <w:tcPr>
            <w:tcW w:w="555" w:type="dxa"/>
            <w:tcBorders>
              <w:top w:val="single" w:sz="4" w:space="0" w:color="auto"/>
              <w:left w:val="single" w:sz="4" w:space="0" w:color="auto"/>
              <w:bottom w:val="single" w:sz="4" w:space="0" w:color="auto"/>
              <w:right w:val="single" w:sz="4" w:space="0" w:color="auto"/>
            </w:tcBorders>
          </w:tcPr>
          <w:p w14:paraId="0B842716" w14:textId="77777777" w:rsidR="005C2F20" w:rsidRPr="0003452B" w:rsidRDefault="005C2F20" w:rsidP="00900C1C">
            <w:pPr>
              <w:spacing w:after="0"/>
            </w:pPr>
          </w:p>
        </w:tc>
        <w:tc>
          <w:tcPr>
            <w:tcW w:w="1275" w:type="dxa"/>
            <w:tcBorders>
              <w:top w:val="single" w:sz="4" w:space="0" w:color="auto"/>
              <w:left w:val="single" w:sz="4" w:space="0" w:color="auto"/>
              <w:bottom w:val="single" w:sz="4" w:space="0" w:color="auto"/>
              <w:right w:val="single" w:sz="4" w:space="0" w:color="auto"/>
            </w:tcBorders>
          </w:tcPr>
          <w:p w14:paraId="67DC3867" w14:textId="77777777" w:rsidR="005C2F20" w:rsidRPr="0003452B" w:rsidRDefault="005C2F20" w:rsidP="00900C1C">
            <w:pPr>
              <w:spacing w:after="0"/>
              <w:ind w:right="-196"/>
              <w:rPr>
                <w:rFonts w:ascii="Cambria Math" w:hAnsi="Cambria Math" w:cs="Cambria Math"/>
              </w:rPr>
            </w:pPr>
          </w:p>
        </w:tc>
      </w:tr>
      <w:tr w:rsidR="005C2F20" w:rsidRPr="0003452B" w14:paraId="6CCF4933"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BD6CC2" w14:textId="77777777" w:rsidR="005C2F20" w:rsidRPr="0003452B" w:rsidRDefault="005C2F20" w:rsidP="00900C1C">
            <w:pPr>
              <w:spacing w:after="0"/>
            </w:pPr>
            <w:r w:rsidRPr="0003452B">
              <w:t>MAP – BP self-monitoring/management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0215A8" w14:textId="77777777" w:rsidR="005C2F20" w:rsidRPr="0003452B" w:rsidRDefault="005C2F20" w:rsidP="00900C1C">
            <w:pPr>
              <w:spacing w:after="0"/>
            </w:pPr>
            <w:r w:rsidRPr="0003452B">
              <w:t>Mean was 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05BD4D" w14:textId="77777777" w:rsidR="005C2F20" w:rsidRPr="0003452B" w:rsidRDefault="005C2F20" w:rsidP="00900C1C">
            <w:pPr>
              <w:spacing w:after="0"/>
            </w:pPr>
            <w:r w:rsidRPr="0003452B">
              <w:t>MD 0.30 lower</w:t>
            </w:r>
            <w:r w:rsidRPr="0003452B">
              <w:br/>
              <w:t>(4.54 lower to 3.94 higher)</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3C02B3"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404AB1" w14:textId="77777777" w:rsidR="005C2F20" w:rsidRPr="0003452B" w:rsidRDefault="005C2F20" w:rsidP="00900C1C">
            <w:pPr>
              <w:spacing w:after="0"/>
            </w:pPr>
            <w:r w:rsidRPr="0003452B">
              <w:t>82</w:t>
            </w:r>
            <w:r w:rsidRPr="0003452B">
              <w:br/>
              <w:t>(1 RCT)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7E54F2"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8DB04B"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B0E1B3"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d,f</w:t>
            </w:r>
          </w:p>
        </w:tc>
      </w:tr>
      <w:tr w:rsidR="005C2F20" w:rsidRPr="0003452B" w14:paraId="4E0837CC"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380AB5" w14:textId="77777777" w:rsidR="005C2F20" w:rsidRPr="0003452B" w:rsidRDefault="005C2F20" w:rsidP="00900C1C">
            <w:pPr>
              <w:spacing w:after="0"/>
            </w:pPr>
            <w:r w:rsidRPr="0003452B">
              <w:t>MAP - Improved neonatal sleep</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FFB238" w14:textId="77777777" w:rsidR="005C2F20" w:rsidRPr="0003452B" w:rsidRDefault="005C2F20" w:rsidP="00900C1C">
            <w:pPr>
              <w:spacing w:after="0"/>
            </w:pPr>
            <w:r w:rsidRPr="0003452B">
              <w:t>Mean was 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6500D5" w14:textId="77777777" w:rsidR="005C2F20" w:rsidRPr="0003452B" w:rsidRDefault="005C2F20" w:rsidP="00900C1C">
            <w:pPr>
              <w:spacing w:after="0"/>
            </w:pPr>
            <w:r w:rsidRPr="0003452B">
              <w:t>MD 4.00 lower</w:t>
            </w:r>
            <w:r w:rsidRPr="0003452B">
              <w:br/>
              <w:t>(7.33 lower to 0.67 lower)</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DDDA32"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08A2CD" w14:textId="77777777" w:rsidR="005C2F20" w:rsidRPr="0003452B" w:rsidRDefault="005C2F20" w:rsidP="00900C1C">
            <w:pPr>
              <w:spacing w:after="0"/>
            </w:pPr>
            <w:r w:rsidRPr="0003452B">
              <w:t>102</w:t>
            </w:r>
            <w:r w:rsidRPr="0003452B">
              <w:br/>
              <w:t>(1 RCT)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5A8F60"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3B4E36"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343CAA"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d,e</w:t>
            </w:r>
          </w:p>
        </w:tc>
      </w:tr>
      <w:tr w:rsidR="005C2F20" w:rsidRPr="0003452B" w14:paraId="2938638A" w14:textId="77777777" w:rsidTr="005A069D">
        <w:tc>
          <w:tcPr>
            <w:tcW w:w="4673" w:type="dxa"/>
            <w:tcBorders>
              <w:top w:val="single" w:sz="4" w:space="0" w:color="auto"/>
              <w:left w:val="single" w:sz="4" w:space="0" w:color="auto"/>
              <w:bottom w:val="single" w:sz="4" w:space="0" w:color="auto"/>
              <w:right w:val="single" w:sz="4" w:space="0" w:color="auto"/>
            </w:tcBorders>
          </w:tcPr>
          <w:p w14:paraId="2C5178A2" w14:textId="77777777" w:rsidR="005C2F20" w:rsidRPr="0003452B" w:rsidRDefault="005C2F20" w:rsidP="00900C1C">
            <w:pPr>
              <w:spacing w:after="0"/>
              <w:ind w:right="-60"/>
              <w:rPr>
                <w:b/>
                <w:bCs/>
              </w:rPr>
            </w:pPr>
            <w:r w:rsidRPr="0003452B">
              <w:rPr>
                <w:b/>
                <w:bCs/>
              </w:rPr>
              <w:t>MATERNAL MORTALITY AND MORBIDITY</w:t>
            </w:r>
          </w:p>
        </w:tc>
        <w:tc>
          <w:tcPr>
            <w:tcW w:w="1276" w:type="dxa"/>
            <w:tcBorders>
              <w:top w:val="single" w:sz="4" w:space="0" w:color="auto"/>
              <w:left w:val="single" w:sz="4" w:space="0" w:color="auto"/>
              <w:bottom w:val="single" w:sz="4" w:space="0" w:color="auto"/>
              <w:right w:val="single" w:sz="4" w:space="0" w:color="auto"/>
            </w:tcBorders>
          </w:tcPr>
          <w:p w14:paraId="4C8DAB6E" w14:textId="77777777" w:rsidR="005C2F20" w:rsidRPr="0003452B" w:rsidRDefault="005C2F20" w:rsidP="00900C1C">
            <w:pPr>
              <w:spacing w:after="0"/>
            </w:pPr>
          </w:p>
        </w:tc>
        <w:tc>
          <w:tcPr>
            <w:tcW w:w="2699" w:type="dxa"/>
            <w:tcBorders>
              <w:top w:val="single" w:sz="4" w:space="0" w:color="auto"/>
              <w:left w:val="single" w:sz="4" w:space="0" w:color="auto"/>
              <w:bottom w:val="single" w:sz="4" w:space="0" w:color="auto"/>
              <w:right w:val="single" w:sz="4" w:space="0" w:color="auto"/>
            </w:tcBorders>
          </w:tcPr>
          <w:p w14:paraId="71F666DC" w14:textId="77777777" w:rsidR="005C2F20" w:rsidRPr="0003452B" w:rsidRDefault="005C2F20" w:rsidP="00900C1C">
            <w:pPr>
              <w:spacing w:after="0"/>
              <w:rPr>
                <w:b/>
                <w:bCs/>
              </w:rPr>
            </w:pPr>
          </w:p>
        </w:tc>
        <w:tc>
          <w:tcPr>
            <w:tcW w:w="1565" w:type="dxa"/>
            <w:tcBorders>
              <w:top w:val="single" w:sz="4" w:space="0" w:color="auto"/>
              <w:left w:val="single" w:sz="4" w:space="0" w:color="auto"/>
              <w:bottom w:val="single" w:sz="4" w:space="0" w:color="auto"/>
              <w:right w:val="single" w:sz="4" w:space="0" w:color="auto"/>
            </w:tcBorders>
          </w:tcPr>
          <w:p w14:paraId="14D50634" w14:textId="77777777" w:rsidR="005C2F20" w:rsidRPr="0003452B" w:rsidRDefault="005C2F20" w:rsidP="00900C1C">
            <w:pPr>
              <w:spacing w:after="0"/>
              <w:ind w:right="-53"/>
              <w:rPr>
                <w:b/>
                <w:bCs/>
              </w:rPr>
            </w:pPr>
          </w:p>
        </w:tc>
        <w:tc>
          <w:tcPr>
            <w:tcW w:w="1424" w:type="dxa"/>
            <w:tcBorders>
              <w:top w:val="single" w:sz="4" w:space="0" w:color="auto"/>
              <w:left w:val="single" w:sz="4" w:space="0" w:color="auto"/>
              <w:bottom w:val="single" w:sz="4" w:space="0" w:color="auto"/>
              <w:right w:val="single" w:sz="4" w:space="0" w:color="auto"/>
            </w:tcBorders>
          </w:tcPr>
          <w:p w14:paraId="4B5BAB2B" w14:textId="77777777" w:rsidR="005C2F20" w:rsidRPr="0003452B" w:rsidRDefault="005C2F20" w:rsidP="00900C1C">
            <w:pPr>
              <w:spacing w:after="0"/>
            </w:pPr>
          </w:p>
        </w:tc>
        <w:tc>
          <w:tcPr>
            <w:tcW w:w="567" w:type="dxa"/>
            <w:tcBorders>
              <w:top w:val="single" w:sz="4" w:space="0" w:color="auto"/>
              <w:left w:val="single" w:sz="4" w:space="0" w:color="auto"/>
              <w:bottom w:val="single" w:sz="4" w:space="0" w:color="auto"/>
              <w:right w:val="single" w:sz="4" w:space="0" w:color="auto"/>
            </w:tcBorders>
          </w:tcPr>
          <w:p w14:paraId="16C265E4" w14:textId="77777777" w:rsidR="005C2F20" w:rsidRPr="0003452B" w:rsidRDefault="005C2F20" w:rsidP="00900C1C">
            <w:pPr>
              <w:spacing w:after="0"/>
            </w:pPr>
          </w:p>
        </w:tc>
        <w:tc>
          <w:tcPr>
            <w:tcW w:w="555" w:type="dxa"/>
            <w:tcBorders>
              <w:top w:val="single" w:sz="4" w:space="0" w:color="auto"/>
              <w:left w:val="single" w:sz="4" w:space="0" w:color="auto"/>
              <w:bottom w:val="single" w:sz="4" w:space="0" w:color="auto"/>
              <w:right w:val="single" w:sz="4" w:space="0" w:color="auto"/>
            </w:tcBorders>
          </w:tcPr>
          <w:p w14:paraId="3ACBAA6E" w14:textId="77777777" w:rsidR="005C2F20" w:rsidRPr="0003452B" w:rsidRDefault="005C2F20" w:rsidP="00900C1C">
            <w:pPr>
              <w:spacing w:after="0"/>
            </w:pPr>
          </w:p>
        </w:tc>
        <w:tc>
          <w:tcPr>
            <w:tcW w:w="1275" w:type="dxa"/>
            <w:tcBorders>
              <w:top w:val="single" w:sz="4" w:space="0" w:color="auto"/>
              <w:left w:val="single" w:sz="4" w:space="0" w:color="auto"/>
              <w:bottom w:val="single" w:sz="4" w:space="0" w:color="auto"/>
              <w:right w:val="single" w:sz="4" w:space="0" w:color="auto"/>
            </w:tcBorders>
          </w:tcPr>
          <w:p w14:paraId="32560631" w14:textId="77777777" w:rsidR="005C2F20" w:rsidRPr="0003452B" w:rsidRDefault="005C2F20" w:rsidP="00900C1C">
            <w:pPr>
              <w:spacing w:after="0"/>
              <w:ind w:right="-196"/>
              <w:rPr>
                <w:rFonts w:ascii="Cambria Math" w:hAnsi="Cambria Math" w:cs="Cambria Math"/>
              </w:rPr>
            </w:pPr>
          </w:p>
        </w:tc>
      </w:tr>
      <w:tr w:rsidR="005C2F20" w:rsidRPr="0003452B" w14:paraId="150CA996" w14:textId="77777777" w:rsidTr="005A069D">
        <w:tc>
          <w:tcPr>
            <w:tcW w:w="4673" w:type="dxa"/>
            <w:tcBorders>
              <w:top w:val="single" w:sz="4" w:space="0" w:color="auto"/>
              <w:left w:val="single" w:sz="4" w:space="0" w:color="auto"/>
              <w:bottom w:val="single" w:sz="4" w:space="0" w:color="auto"/>
              <w:right w:val="single" w:sz="4" w:space="0" w:color="auto"/>
            </w:tcBorders>
            <w:hideMark/>
          </w:tcPr>
          <w:p w14:paraId="734F6186" w14:textId="77777777" w:rsidR="005C2F20" w:rsidRPr="0003452B" w:rsidRDefault="005C2F20" w:rsidP="00900C1C">
            <w:pPr>
              <w:spacing w:after="0"/>
              <w:ind w:right="-60"/>
            </w:pPr>
            <w:r w:rsidRPr="0003452B">
              <w:t>Maternal mortality</w:t>
            </w:r>
          </w:p>
        </w:tc>
        <w:tc>
          <w:tcPr>
            <w:tcW w:w="1276" w:type="dxa"/>
            <w:tcBorders>
              <w:top w:val="single" w:sz="4" w:space="0" w:color="auto"/>
              <w:left w:val="single" w:sz="4" w:space="0" w:color="auto"/>
              <w:bottom w:val="single" w:sz="4" w:space="0" w:color="auto"/>
              <w:right w:val="single" w:sz="4" w:space="0" w:color="auto"/>
            </w:tcBorders>
            <w:hideMark/>
          </w:tcPr>
          <w:p w14:paraId="475D3AF4" w14:textId="77777777" w:rsidR="005C2F20" w:rsidRPr="0003452B" w:rsidRDefault="005C2F20" w:rsidP="00900C1C">
            <w:pPr>
              <w:spacing w:after="0"/>
            </w:pPr>
            <w:r w:rsidRPr="0003452B">
              <w:t>0 per 1000 (0/60)</w:t>
            </w:r>
          </w:p>
        </w:tc>
        <w:tc>
          <w:tcPr>
            <w:tcW w:w="2699" w:type="dxa"/>
            <w:tcBorders>
              <w:top w:val="single" w:sz="4" w:space="0" w:color="auto"/>
              <w:left w:val="single" w:sz="4" w:space="0" w:color="auto"/>
              <w:bottom w:val="single" w:sz="4" w:space="0" w:color="auto"/>
              <w:right w:val="single" w:sz="4" w:space="0" w:color="auto"/>
            </w:tcBorders>
            <w:hideMark/>
          </w:tcPr>
          <w:p w14:paraId="5EAB846C" w14:textId="77777777" w:rsidR="005C2F20" w:rsidRPr="0003452B" w:rsidRDefault="005C2F20" w:rsidP="00900C1C">
            <w:pPr>
              <w:spacing w:after="0"/>
            </w:pPr>
            <w:r w:rsidRPr="0003452B">
              <w:t>0 per 1000 (0 to 61)</w:t>
            </w:r>
          </w:p>
          <w:p w14:paraId="7503FEA5" w14:textId="77777777" w:rsidR="005C2F20" w:rsidRPr="0003452B" w:rsidRDefault="005C2F20" w:rsidP="00900C1C">
            <w:pPr>
              <w:spacing w:after="0"/>
            </w:pPr>
            <w:r w:rsidRPr="0003452B">
              <w:t>(0/59)</w:t>
            </w:r>
          </w:p>
        </w:tc>
        <w:tc>
          <w:tcPr>
            <w:tcW w:w="1565" w:type="dxa"/>
            <w:tcBorders>
              <w:top w:val="single" w:sz="4" w:space="0" w:color="auto"/>
              <w:left w:val="single" w:sz="4" w:space="0" w:color="auto"/>
              <w:bottom w:val="single" w:sz="4" w:space="0" w:color="auto"/>
              <w:right w:val="single" w:sz="4" w:space="0" w:color="auto"/>
            </w:tcBorders>
            <w:hideMark/>
          </w:tcPr>
          <w:p w14:paraId="354CF0DC" w14:textId="77777777" w:rsidR="005C2F20" w:rsidRPr="0003452B" w:rsidRDefault="005C2F20" w:rsidP="00900C1C">
            <w:pPr>
              <w:spacing w:after="0"/>
              <w:ind w:right="-53"/>
            </w:pPr>
            <w:r w:rsidRPr="0003452B">
              <w:t>Not pooled</w:t>
            </w:r>
          </w:p>
        </w:tc>
        <w:tc>
          <w:tcPr>
            <w:tcW w:w="1424" w:type="dxa"/>
            <w:tcBorders>
              <w:top w:val="single" w:sz="4" w:space="0" w:color="auto"/>
              <w:left w:val="single" w:sz="4" w:space="0" w:color="auto"/>
              <w:bottom w:val="single" w:sz="4" w:space="0" w:color="auto"/>
              <w:right w:val="single" w:sz="4" w:space="0" w:color="auto"/>
            </w:tcBorders>
            <w:hideMark/>
          </w:tcPr>
          <w:p w14:paraId="63C0F792" w14:textId="77777777" w:rsidR="005C2F20" w:rsidRPr="0003452B" w:rsidRDefault="005C2F20" w:rsidP="00900C1C">
            <w:pPr>
              <w:spacing w:after="0"/>
            </w:pPr>
            <w:r w:rsidRPr="0003452B">
              <w:t>119</w:t>
            </w:r>
            <w:r w:rsidRPr="0003452B">
              <w:br/>
              <w:t>(1 RCT)</w:t>
            </w:r>
          </w:p>
        </w:tc>
        <w:tc>
          <w:tcPr>
            <w:tcW w:w="567" w:type="dxa"/>
            <w:tcBorders>
              <w:top w:val="single" w:sz="4" w:space="0" w:color="auto"/>
              <w:left w:val="single" w:sz="4" w:space="0" w:color="auto"/>
              <w:bottom w:val="single" w:sz="4" w:space="0" w:color="auto"/>
              <w:right w:val="single" w:sz="4" w:space="0" w:color="auto"/>
            </w:tcBorders>
          </w:tcPr>
          <w:p w14:paraId="7CE67919"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tcPr>
          <w:p w14:paraId="30C0A4DA"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hideMark/>
          </w:tcPr>
          <w:p w14:paraId="698100E8"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d,e</w:t>
            </w:r>
          </w:p>
        </w:tc>
      </w:tr>
      <w:tr w:rsidR="005C2F20" w:rsidRPr="0003452B" w14:paraId="2B1C268D" w14:textId="77777777" w:rsidTr="005A069D">
        <w:tc>
          <w:tcPr>
            <w:tcW w:w="4673" w:type="dxa"/>
            <w:tcBorders>
              <w:top w:val="single" w:sz="4" w:space="0" w:color="auto"/>
              <w:left w:val="single" w:sz="4" w:space="0" w:color="auto"/>
              <w:bottom w:val="single" w:sz="4" w:space="0" w:color="auto"/>
              <w:right w:val="single" w:sz="4" w:space="0" w:color="auto"/>
            </w:tcBorders>
            <w:hideMark/>
          </w:tcPr>
          <w:p w14:paraId="21D2A926" w14:textId="77777777" w:rsidR="005C2F20" w:rsidRPr="0003452B" w:rsidRDefault="005C2F20" w:rsidP="00900C1C">
            <w:pPr>
              <w:spacing w:after="0"/>
            </w:pPr>
            <w:r w:rsidRPr="0003452B">
              <w:t>Early stroke (within 6 weeks)</w:t>
            </w:r>
          </w:p>
        </w:tc>
        <w:tc>
          <w:tcPr>
            <w:tcW w:w="1276" w:type="dxa"/>
            <w:tcBorders>
              <w:top w:val="single" w:sz="4" w:space="0" w:color="auto"/>
              <w:left w:val="single" w:sz="4" w:space="0" w:color="auto"/>
              <w:bottom w:val="single" w:sz="4" w:space="0" w:color="auto"/>
              <w:right w:val="single" w:sz="4" w:space="0" w:color="auto"/>
            </w:tcBorders>
            <w:hideMark/>
          </w:tcPr>
          <w:p w14:paraId="29AFDF7D" w14:textId="77777777" w:rsidR="005C2F20" w:rsidRPr="0003452B" w:rsidRDefault="005C2F20" w:rsidP="00900C1C">
            <w:pPr>
              <w:spacing w:after="0"/>
            </w:pPr>
            <w:r w:rsidRPr="0003452B">
              <w:t>Not pooled</w:t>
            </w:r>
          </w:p>
        </w:tc>
        <w:tc>
          <w:tcPr>
            <w:tcW w:w="2699" w:type="dxa"/>
            <w:tcBorders>
              <w:top w:val="single" w:sz="4" w:space="0" w:color="auto"/>
              <w:left w:val="single" w:sz="4" w:space="0" w:color="auto"/>
              <w:bottom w:val="single" w:sz="4" w:space="0" w:color="auto"/>
              <w:right w:val="single" w:sz="4" w:space="0" w:color="auto"/>
            </w:tcBorders>
            <w:hideMark/>
          </w:tcPr>
          <w:p w14:paraId="5B1D793A" w14:textId="77777777" w:rsidR="005C2F20" w:rsidRPr="0003452B" w:rsidRDefault="005C2F20" w:rsidP="00900C1C">
            <w:pPr>
              <w:spacing w:after="0"/>
            </w:pPr>
            <w:r w:rsidRPr="0003452B">
              <w:t>Not pooled</w:t>
            </w:r>
          </w:p>
        </w:tc>
        <w:tc>
          <w:tcPr>
            <w:tcW w:w="1565" w:type="dxa"/>
            <w:tcBorders>
              <w:top w:val="single" w:sz="4" w:space="0" w:color="auto"/>
              <w:left w:val="single" w:sz="4" w:space="0" w:color="auto"/>
              <w:bottom w:val="single" w:sz="4" w:space="0" w:color="auto"/>
              <w:right w:val="single" w:sz="4" w:space="0" w:color="auto"/>
            </w:tcBorders>
            <w:hideMark/>
          </w:tcPr>
          <w:p w14:paraId="14C09677" w14:textId="77777777" w:rsidR="005C2F20" w:rsidRPr="0003452B" w:rsidRDefault="005C2F20" w:rsidP="00900C1C">
            <w:pPr>
              <w:spacing w:after="0"/>
              <w:ind w:right="-53"/>
            </w:pPr>
            <w:r w:rsidRPr="0003452B">
              <w:t>Not pooled</w:t>
            </w:r>
          </w:p>
        </w:tc>
        <w:tc>
          <w:tcPr>
            <w:tcW w:w="1424" w:type="dxa"/>
            <w:tcBorders>
              <w:top w:val="single" w:sz="4" w:space="0" w:color="auto"/>
              <w:left w:val="single" w:sz="4" w:space="0" w:color="auto"/>
              <w:bottom w:val="single" w:sz="4" w:space="0" w:color="auto"/>
              <w:right w:val="single" w:sz="4" w:space="0" w:color="auto"/>
            </w:tcBorders>
            <w:hideMark/>
          </w:tcPr>
          <w:p w14:paraId="3B591864" w14:textId="77777777" w:rsidR="005C2F20" w:rsidRPr="0003452B" w:rsidRDefault="005C2F20" w:rsidP="00900C1C">
            <w:pPr>
              <w:spacing w:after="0"/>
            </w:pPr>
            <w:r w:rsidRPr="0003452B">
              <w:t>(0 studies)</w:t>
            </w:r>
          </w:p>
        </w:tc>
        <w:tc>
          <w:tcPr>
            <w:tcW w:w="567" w:type="dxa"/>
            <w:tcBorders>
              <w:top w:val="single" w:sz="4" w:space="0" w:color="auto"/>
              <w:left w:val="single" w:sz="4" w:space="0" w:color="auto"/>
              <w:bottom w:val="single" w:sz="4" w:space="0" w:color="auto"/>
              <w:right w:val="single" w:sz="4" w:space="0" w:color="auto"/>
            </w:tcBorders>
          </w:tcPr>
          <w:p w14:paraId="640980E7"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tcPr>
          <w:p w14:paraId="5BA3102F"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hideMark/>
          </w:tcPr>
          <w:p w14:paraId="19B0B4FE" w14:textId="77777777" w:rsidR="005C2F20" w:rsidRPr="0003452B" w:rsidRDefault="005C2F20" w:rsidP="00900C1C">
            <w:pPr>
              <w:spacing w:after="0"/>
              <w:ind w:right="-196"/>
            </w:pPr>
            <w:r w:rsidRPr="0003452B">
              <w:t>NA</w:t>
            </w:r>
          </w:p>
        </w:tc>
      </w:tr>
      <w:tr w:rsidR="005C2F20" w:rsidRPr="0003452B" w14:paraId="3D75F8E1" w14:textId="77777777" w:rsidTr="005A069D">
        <w:tc>
          <w:tcPr>
            <w:tcW w:w="4673" w:type="dxa"/>
            <w:tcBorders>
              <w:top w:val="single" w:sz="4" w:space="0" w:color="auto"/>
              <w:left w:val="single" w:sz="4" w:space="0" w:color="auto"/>
              <w:bottom w:val="single" w:sz="4" w:space="0" w:color="auto"/>
              <w:right w:val="single" w:sz="4" w:space="0" w:color="auto"/>
            </w:tcBorders>
            <w:hideMark/>
          </w:tcPr>
          <w:p w14:paraId="71FFC47D" w14:textId="77777777" w:rsidR="005C2F20" w:rsidRPr="0003452B" w:rsidRDefault="005C2F20" w:rsidP="00900C1C">
            <w:pPr>
              <w:spacing w:after="0"/>
            </w:pPr>
            <w:r w:rsidRPr="0003452B">
              <w:t>Blood transfusion</w:t>
            </w:r>
          </w:p>
        </w:tc>
        <w:tc>
          <w:tcPr>
            <w:tcW w:w="1276" w:type="dxa"/>
            <w:tcBorders>
              <w:top w:val="single" w:sz="4" w:space="0" w:color="auto"/>
              <w:left w:val="single" w:sz="4" w:space="0" w:color="auto"/>
              <w:bottom w:val="single" w:sz="4" w:space="0" w:color="auto"/>
              <w:right w:val="single" w:sz="4" w:space="0" w:color="auto"/>
            </w:tcBorders>
            <w:hideMark/>
          </w:tcPr>
          <w:p w14:paraId="7C21E45F" w14:textId="77777777" w:rsidR="005C2F20" w:rsidRPr="0003452B" w:rsidRDefault="005C2F20" w:rsidP="00900C1C">
            <w:pPr>
              <w:spacing w:after="0"/>
            </w:pPr>
            <w:r w:rsidRPr="0003452B">
              <w:t>Not pooled</w:t>
            </w:r>
          </w:p>
        </w:tc>
        <w:tc>
          <w:tcPr>
            <w:tcW w:w="2699" w:type="dxa"/>
            <w:tcBorders>
              <w:top w:val="single" w:sz="4" w:space="0" w:color="auto"/>
              <w:left w:val="single" w:sz="4" w:space="0" w:color="auto"/>
              <w:bottom w:val="single" w:sz="4" w:space="0" w:color="auto"/>
              <w:right w:val="single" w:sz="4" w:space="0" w:color="auto"/>
            </w:tcBorders>
            <w:hideMark/>
          </w:tcPr>
          <w:p w14:paraId="3B42FF2E" w14:textId="77777777" w:rsidR="005C2F20" w:rsidRPr="0003452B" w:rsidRDefault="005C2F20" w:rsidP="00900C1C">
            <w:pPr>
              <w:spacing w:after="0"/>
            </w:pPr>
            <w:r w:rsidRPr="0003452B">
              <w:t>Not pooled</w:t>
            </w:r>
          </w:p>
        </w:tc>
        <w:tc>
          <w:tcPr>
            <w:tcW w:w="1565" w:type="dxa"/>
            <w:tcBorders>
              <w:top w:val="single" w:sz="4" w:space="0" w:color="auto"/>
              <w:left w:val="single" w:sz="4" w:space="0" w:color="auto"/>
              <w:bottom w:val="single" w:sz="4" w:space="0" w:color="auto"/>
              <w:right w:val="single" w:sz="4" w:space="0" w:color="auto"/>
            </w:tcBorders>
            <w:hideMark/>
          </w:tcPr>
          <w:p w14:paraId="14446C7E" w14:textId="77777777" w:rsidR="005C2F20" w:rsidRPr="0003452B" w:rsidRDefault="005C2F20" w:rsidP="00900C1C">
            <w:pPr>
              <w:spacing w:after="0"/>
              <w:ind w:right="-53"/>
            </w:pPr>
            <w:r w:rsidRPr="0003452B">
              <w:t>Not pooled</w:t>
            </w:r>
          </w:p>
        </w:tc>
        <w:tc>
          <w:tcPr>
            <w:tcW w:w="1424" w:type="dxa"/>
            <w:tcBorders>
              <w:top w:val="single" w:sz="4" w:space="0" w:color="auto"/>
              <w:left w:val="single" w:sz="4" w:space="0" w:color="auto"/>
              <w:bottom w:val="single" w:sz="4" w:space="0" w:color="auto"/>
              <w:right w:val="single" w:sz="4" w:space="0" w:color="auto"/>
            </w:tcBorders>
            <w:hideMark/>
          </w:tcPr>
          <w:p w14:paraId="2002DD04" w14:textId="77777777" w:rsidR="005C2F20" w:rsidRPr="0003452B" w:rsidRDefault="005C2F20" w:rsidP="00900C1C">
            <w:pPr>
              <w:spacing w:after="0"/>
            </w:pPr>
            <w:r w:rsidRPr="0003452B">
              <w:t>(0 studies)</w:t>
            </w:r>
          </w:p>
        </w:tc>
        <w:tc>
          <w:tcPr>
            <w:tcW w:w="567" w:type="dxa"/>
            <w:tcBorders>
              <w:top w:val="single" w:sz="4" w:space="0" w:color="auto"/>
              <w:left w:val="single" w:sz="4" w:space="0" w:color="auto"/>
              <w:bottom w:val="single" w:sz="4" w:space="0" w:color="auto"/>
              <w:right w:val="single" w:sz="4" w:space="0" w:color="auto"/>
            </w:tcBorders>
          </w:tcPr>
          <w:p w14:paraId="28E5A19F"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tcPr>
          <w:p w14:paraId="0C7608F6"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hideMark/>
          </w:tcPr>
          <w:p w14:paraId="274281B0" w14:textId="77777777" w:rsidR="005C2F20" w:rsidRPr="0003452B" w:rsidRDefault="005C2F20" w:rsidP="00900C1C">
            <w:pPr>
              <w:spacing w:after="0"/>
              <w:ind w:right="-196"/>
            </w:pPr>
            <w:r w:rsidRPr="0003452B">
              <w:t>NA</w:t>
            </w:r>
          </w:p>
        </w:tc>
      </w:tr>
      <w:tr w:rsidR="005C2F20" w:rsidRPr="0003452B" w14:paraId="5792C11E" w14:textId="77777777" w:rsidTr="005A069D">
        <w:tc>
          <w:tcPr>
            <w:tcW w:w="4673" w:type="dxa"/>
            <w:tcBorders>
              <w:top w:val="single" w:sz="4" w:space="0" w:color="auto"/>
              <w:left w:val="single" w:sz="4" w:space="0" w:color="auto"/>
              <w:bottom w:val="single" w:sz="4" w:space="0" w:color="auto"/>
              <w:right w:val="single" w:sz="4" w:space="0" w:color="auto"/>
            </w:tcBorders>
            <w:hideMark/>
          </w:tcPr>
          <w:p w14:paraId="71D9B590" w14:textId="77777777" w:rsidR="005C2F20" w:rsidRPr="0003452B" w:rsidRDefault="005C2F20" w:rsidP="00900C1C">
            <w:pPr>
              <w:spacing w:after="0"/>
            </w:pPr>
            <w:r w:rsidRPr="0003452B">
              <w:t>Safety data (Maternal adverse events) - Artificial intelligence based blood pressure monitoring</w:t>
            </w:r>
          </w:p>
        </w:tc>
        <w:tc>
          <w:tcPr>
            <w:tcW w:w="1276" w:type="dxa"/>
            <w:tcBorders>
              <w:top w:val="single" w:sz="4" w:space="0" w:color="auto"/>
              <w:left w:val="single" w:sz="4" w:space="0" w:color="auto"/>
              <w:bottom w:val="single" w:sz="4" w:space="0" w:color="auto"/>
              <w:right w:val="single" w:sz="4" w:space="0" w:color="auto"/>
            </w:tcBorders>
            <w:hideMark/>
          </w:tcPr>
          <w:p w14:paraId="48174FBF" w14:textId="77777777" w:rsidR="005C2F20" w:rsidRPr="0003452B" w:rsidRDefault="005C2F20" w:rsidP="00900C1C">
            <w:pPr>
              <w:spacing w:after="0"/>
            </w:pPr>
            <w:r w:rsidRPr="0003452B">
              <w:t>0 per 1000</w:t>
            </w:r>
          </w:p>
          <w:p w14:paraId="415B24BC" w14:textId="77777777" w:rsidR="005C2F20" w:rsidRPr="0003452B" w:rsidRDefault="005C2F20" w:rsidP="00900C1C">
            <w:pPr>
              <w:spacing w:after="0"/>
            </w:pPr>
            <w:r w:rsidRPr="0003452B">
              <w:t>(0/60)</w:t>
            </w:r>
          </w:p>
        </w:tc>
        <w:tc>
          <w:tcPr>
            <w:tcW w:w="2699" w:type="dxa"/>
            <w:tcBorders>
              <w:top w:val="single" w:sz="4" w:space="0" w:color="auto"/>
              <w:left w:val="single" w:sz="4" w:space="0" w:color="auto"/>
              <w:bottom w:val="single" w:sz="4" w:space="0" w:color="auto"/>
              <w:right w:val="single" w:sz="4" w:space="0" w:color="auto"/>
            </w:tcBorders>
            <w:hideMark/>
          </w:tcPr>
          <w:p w14:paraId="609D0BAC" w14:textId="77777777" w:rsidR="005C2F20" w:rsidRPr="0003452B" w:rsidRDefault="005C2F20" w:rsidP="00900C1C">
            <w:pPr>
              <w:spacing w:after="0"/>
            </w:pPr>
            <w:r w:rsidRPr="0003452B">
              <w:t>0 per 1000 (0 TO 61)</w:t>
            </w:r>
          </w:p>
          <w:p w14:paraId="03D5BB5A" w14:textId="77777777" w:rsidR="005C2F20" w:rsidRPr="0003452B" w:rsidRDefault="005C2F20" w:rsidP="00900C1C">
            <w:pPr>
              <w:spacing w:after="0"/>
            </w:pPr>
            <w:r w:rsidRPr="0003452B">
              <w:t>(0/59)</w:t>
            </w:r>
          </w:p>
        </w:tc>
        <w:tc>
          <w:tcPr>
            <w:tcW w:w="1565" w:type="dxa"/>
            <w:tcBorders>
              <w:top w:val="single" w:sz="4" w:space="0" w:color="auto"/>
              <w:left w:val="single" w:sz="4" w:space="0" w:color="auto"/>
              <w:bottom w:val="single" w:sz="4" w:space="0" w:color="auto"/>
              <w:right w:val="single" w:sz="4" w:space="0" w:color="auto"/>
            </w:tcBorders>
            <w:hideMark/>
          </w:tcPr>
          <w:p w14:paraId="39811475" w14:textId="77777777" w:rsidR="005C2F20" w:rsidRPr="0003452B" w:rsidRDefault="005C2F20" w:rsidP="00900C1C">
            <w:pPr>
              <w:spacing w:after="0"/>
              <w:ind w:right="-53"/>
            </w:pPr>
            <w:r w:rsidRPr="0003452B">
              <w:t>Not pooled</w:t>
            </w:r>
          </w:p>
        </w:tc>
        <w:tc>
          <w:tcPr>
            <w:tcW w:w="1424" w:type="dxa"/>
            <w:tcBorders>
              <w:top w:val="single" w:sz="4" w:space="0" w:color="auto"/>
              <w:left w:val="single" w:sz="4" w:space="0" w:color="auto"/>
              <w:bottom w:val="single" w:sz="4" w:space="0" w:color="auto"/>
              <w:right w:val="single" w:sz="4" w:space="0" w:color="auto"/>
            </w:tcBorders>
            <w:hideMark/>
          </w:tcPr>
          <w:p w14:paraId="27FA9F27" w14:textId="77777777" w:rsidR="005C2F20" w:rsidRPr="0003452B" w:rsidRDefault="005C2F20" w:rsidP="00900C1C">
            <w:pPr>
              <w:spacing w:after="0"/>
            </w:pPr>
            <w:r w:rsidRPr="0003452B">
              <w:t>119</w:t>
            </w:r>
            <w:r w:rsidRPr="0003452B">
              <w:br/>
              <w:t>(1 RCT)</w:t>
            </w:r>
          </w:p>
        </w:tc>
        <w:tc>
          <w:tcPr>
            <w:tcW w:w="567" w:type="dxa"/>
            <w:tcBorders>
              <w:top w:val="single" w:sz="4" w:space="0" w:color="auto"/>
              <w:left w:val="single" w:sz="4" w:space="0" w:color="auto"/>
              <w:bottom w:val="single" w:sz="4" w:space="0" w:color="auto"/>
              <w:right w:val="single" w:sz="4" w:space="0" w:color="auto"/>
            </w:tcBorders>
          </w:tcPr>
          <w:p w14:paraId="54B85C0E"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tcPr>
          <w:p w14:paraId="3FB06A77"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hideMark/>
          </w:tcPr>
          <w:p w14:paraId="6DF127DA"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d,e</w:t>
            </w:r>
          </w:p>
        </w:tc>
      </w:tr>
      <w:tr w:rsidR="005C2F20" w:rsidRPr="0003452B" w14:paraId="2CD7B335" w14:textId="77777777" w:rsidTr="005A069D">
        <w:tc>
          <w:tcPr>
            <w:tcW w:w="4673" w:type="dxa"/>
            <w:tcBorders>
              <w:top w:val="single" w:sz="4" w:space="0" w:color="auto"/>
              <w:left w:val="single" w:sz="4" w:space="0" w:color="auto"/>
              <w:bottom w:val="single" w:sz="4" w:space="0" w:color="auto"/>
              <w:right w:val="single" w:sz="4" w:space="0" w:color="auto"/>
            </w:tcBorders>
            <w:hideMark/>
          </w:tcPr>
          <w:p w14:paraId="34077D88" w14:textId="77777777" w:rsidR="005C2F20" w:rsidRPr="0003452B" w:rsidRDefault="005C2F20" w:rsidP="00900C1C">
            <w:pPr>
              <w:spacing w:after="0"/>
              <w:rPr>
                <w:b/>
                <w:bCs/>
              </w:rPr>
            </w:pPr>
            <w:r w:rsidRPr="0003452B">
              <w:rPr>
                <w:b/>
                <w:bCs/>
              </w:rPr>
              <w:t>POSTNATAL LENGTH OF STAY</w:t>
            </w:r>
          </w:p>
        </w:tc>
        <w:tc>
          <w:tcPr>
            <w:tcW w:w="1276" w:type="dxa"/>
            <w:tcBorders>
              <w:top w:val="single" w:sz="4" w:space="0" w:color="auto"/>
              <w:left w:val="single" w:sz="4" w:space="0" w:color="auto"/>
              <w:bottom w:val="single" w:sz="4" w:space="0" w:color="auto"/>
              <w:right w:val="single" w:sz="4" w:space="0" w:color="auto"/>
            </w:tcBorders>
            <w:hideMark/>
          </w:tcPr>
          <w:p w14:paraId="1E6797E2" w14:textId="77777777" w:rsidR="005C2F20" w:rsidRPr="0003452B" w:rsidRDefault="005C2F20" w:rsidP="00900C1C">
            <w:pPr>
              <w:spacing w:after="0"/>
            </w:pPr>
            <w:r w:rsidRPr="0003452B">
              <w:t>Not pooled</w:t>
            </w:r>
          </w:p>
        </w:tc>
        <w:tc>
          <w:tcPr>
            <w:tcW w:w="2699" w:type="dxa"/>
            <w:tcBorders>
              <w:top w:val="single" w:sz="4" w:space="0" w:color="auto"/>
              <w:left w:val="single" w:sz="4" w:space="0" w:color="auto"/>
              <w:bottom w:val="single" w:sz="4" w:space="0" w:color="auto"/>
              <w:right w:val="single" w:sz="4" w:space="0" w:color="auto"/>
            </w:tcBorders>
            <w:hideMark/>
          </w:tcPr>
          <w:p w14:paraId="073A8BE7" w14:textId="77777777" w:rsidR="005C2F20" w:rsidRPr="0003452B" w:rsidRDefault="005C2F20" w:rsidP="00900C1C">
            <w:pPr>
              <w:spacing w:after="0"/>
            </w:pPr>
            <w:r w:rsidRPr="0003452B">
              <w:t>Not pooled</w:t>
            </w:r>
          </w:p>
        </w:tc>
        <w:tc>
          <w:tcPr>
            <w:tcW w:w="1565" w:type="dxa"/>
            <w:tcBorders>
              <w:top w:val="single" w:sz="4" w:space="0" w:color="auto"/>
              <w:left w:val="single" w:sz="4" w:space="0" w:color="auto"/>
              <w:bottom w:val="single" w:sz="4" w:space="0" w:color="auto"/>
              <w:right w:val="single" w:sz="4" w:space="0" w:color="auto"/>
            </w:tcBorders>
            <w:hideMark/>
          </w:tcPr>
          <w:p w14:paraId="6C15C560"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hideMark/>
          </w:tcPr>
          <w:p w14:paraId="1A41F760" w14:textId="77777777" w:rsidR="005C2F20" w:rsidRPr="0003452B" w:rsidRDefault="005C2F20" w:rsidP="00900C1C">
            <w:pPr>
              <w:spacing w:after="0"/>
            </w:pPr>
            <w:r w:rsidRPr="0003452B">
              <w:t>(0 studies)</w:t>
            </w:r>
          </w:p>
        </w:tc>
        <w:tc>
          <w:tcPr>
            <w:tcW w:w="567" w:type="dxa"/>
            <w:tcBorders>
              <w:top w:val="single" w:sz="4" w:space="0" w:color="auto"/>
              <w:left w:val="single" w:sz="4" w:space="0" w:color="auto"/>
              <w:bottom w:val="single" w:sz="4" w:space="0" w:color="auto"/>
              <w:right w:val="single" w:sz="4" w:space="0" w:color="auto"/>
            </w:tcBorders>
          </w:tcPr>
          <w:p w14:paraId="6FBBEF52"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tcPr>
          <w:p w14:paraId="17D907A4"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hideMark/>
          </w:tcPr>
          <w:p w14:paraId="7C06D2F3" w14:textId="77777777" w:rsidR="005C2F20" w:rsidRPr="0003452B" w:rsidRDefault="005C2F20" w:rsidP="00900C1C">
            <w:pPr>
              <w:spacing w:after="0"/>
              <w:ind w:right="-196"/>
            </w:pPr>
            <w:r w:rsidRPr="0003452B">
              <w:t>NA</w:t>
            </w:r>
          </w:p>
        </w:tc>
      </w:tr>
      <w:tr w:rsidR="005C2F20" w:rsidRPr="0003452B" w14:paraId="67DA4E36" w14:textId="77777777" w:rsidTr="005A069D">
        <w:tc>
          <w:tcPr>
            <w:tcW w:w="4673" w:type="dxa"/>
            <w:tcBorders>
              <w:top w:val="single" w:sz="4" w:space="0" w:color="auto"/>
              <w:left w:val="single" w:sz="4" w:space="0" w:color="auto"/>
              <w:bottom w:val="single" w:sz="4" w:space="0" w:color="auto"/>
              <w:right w:val="single" w:sz="4" w:space="0" w:color="auto"/>
            </w:tcBorders>
            <w:hideMark/>
          </w:tcPr>
          <w:p w14:paraId="6A02C6B4" w14:textId="77777777" w:rsidR="005C2F20" w:rsidRPr="0003452B" w:rsidRDefault="005C2F20" w:rsidP="00900C1C">
            <w:pPr>
              <w:spacing w:after="0"/>
              <w:rPr>
                <w:b/>
                <w:bCs/>
              </w:rPr>
            </w:pPr>
            <w:r w:rsidRPr="0003452B">
              <w:rPr>
                <w:b/>
                <w:bCs/>
              </w:rPr>
              <w:t>BREASTFEEDING AT HOSPITAL DISCHARGE</w:t>
            </w:r>
          </w:p>
        </w:tc>
        <w:tc>
          <w:tcPr>
            <w:tcW w:w="1276" w:type="dxa"/>
            <w:tcBorders>
              <w:top w:val="single" w:sz="4" w:space="0" w:color="auto"/>
              <w:left w:val="single" w:sz="4" w:space="0" w:color="auto"/>
              <w:bottom w:val="single" w:sz="4" w:space="0" w:color="auto"/>
              <w:right w:val="single" w:sz="4" w:space="0" w:color="auto"/>
            </w:tcBorders>
            <w:hideMark/>
          </w:tcPr>
          <w:p w14:paraId="078DC80D" w14:textId="77777777" w:rsidR="005C2F20" w:rsidRPr="0003452B" w:rsidRDefault="005C2F20" w:rsidP="00900C1C">
            <w:pPr>
              <w:spacing w:after="0"/>
            </w:pPr>
            <w:r w:rsidRPr="0003452B">
              <w:t>Not pooled</w:t>
            </w:r>
          </w:p>
        </w:tc>
        <w:tc>
          <w:tcPr>
            <w:tcW w:w="2699" w:type="dxa"/>
            <w:tcBorders>
              <w:top w:val="single" w:sz="4" w:space="0" w:color="auto"/>
              <w:left w:val="single" w:sz="4" w:space="0" w:color="auto"/>
              <w:bottom w:val="single" w:sz="4" w:space="0" w:color="auto"/>
              <w:right w:val="single" w:sz="4" w:space="0" w:color="auto"/>
            </w:tcBorders>
            <w:hideMark/>
          </w:tcPr>
          <w:p w14:paraId="65405A56" w14:textId="77777777" w:rsidR="005C2F20" w:rsidRPr="0003452B" w:rsidRDefault="005C2F20" w:rsidP="00900C1C">
            <w:pPr>
              <w:spacing w:after="0"/>
            </w:pPr>
            <w:r w:rsidRPr="0003452B">
              <w:t>Not pooled</w:t>
            </w:r>
          </w:p>
        </w:tc>
        <w:tc>
          <w:tcPr>
            <w:tcW w:w="1565" w:type="dxa"/>
            <w:tcBorders>
              <w:top w:val="single" w:sz="4" w:space="0" w:color="auto"/>
              <w:left w:val="single" w:sz="4" w:space="0" w:color="auto"/>
              <w:bottom w:val="single" w:sz="4" w:space="0" w:color="auto"/>
              <w:right w:val="single" w:sz="4" w:space="0" w:color="auto"/>
            </w:tcBorders>
            <w:hideMark/>
          </w:tcPr>
          <w:p w14:paraId="70D6773F" w14:textId="77777777" w:rsidR="005C2F20" w:rsidRPr="0003452B" w:rsidRDefault="005C2F20" w:rsidP="00900C1C">
            <w:pPr>
              <w:spacing w:after="0"/>
              <w:ind w:right="-53"/>
            </w:pPr>
            <w:r w:rsidRPr="0003452B">
              <w:t>Not pooled</w:t>
            </w:r>
          </w:p>
        </w:tc>
        <w:tc>
          <w:tcPr>
            <w:tcW w:w="1424" w:type="dxa"/>
            <w:tcBorders>
              <w:top w:val="single" w:sz="4" w:space="0" w:color="auto"/>
              <w:left w:val="single" w:sz="4" w:space="0" w:color="auto"/>
              <w:bottom w:val="single" w:sz="4" w:space="0" w:color="auto"/>
              <w:right w:val="single" w:sz="4" w:space="0" w:color="auto"/>
            </w:tcBorders>
            <w:hideMark/>
          </w:tcPr>
          <w:p w14:paraId="6EA99C34" w14:textId="77777777" w:rsidR="005C2F20" w:rsidRPr="0003452B" w:rsidRDefault="005C2F20" w:rsidP="00900C1C">
            <w:pPr>
              <w:spacing w:after="0"/>
            </w:pPr>
            <w:r w:rsidRPr="0003452B">
              <w:t>(0 studies)</w:t>
            </w:r>
          </w:p>
        </w:tc>
        <w:tc>
          <w:tcPr>
            <w:tcW w:w="567" w:type="dxa"/>
            <w:tcBorders>
              <w:top w:val="single" w:sz="4" w:space="0" w:color="auto"/>
              <w:left w:val="single" w:sz="4" w:space="0" w:color="auto"/>
              <w:bottom w:val="single" w:sz="4" w:space="0" w:color="auto"/>
              <w:right w:val="single" w:sz="4" w:space="0" w:color="auto"/>
            </w:tcBorders>
          </w:tcPr>
          <w:p w14:paraId="7BDA5B84"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tcPr>
          <w:p w14:paraId="02F5D510"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hideMark/>
          </w:tcPr>
          <w:p w14:paraId="2BFB6EE7" w14:textId="77777777" w:rsidR="005C2F20" w:rsidRPr="0003452B" w:rsidRDefault="005C2F20" w:rsidP="00900C1C">
            <w:pPr>
              <w:spacing w:after="0"/>
              <w:ind w:right="-196"/>
            </w:pPr>
            <w:r w:rsidRPr="0003452B">
              <w:t>NA</w:t>
            </w:r>
          </w:p>
        </w:tc>
      </w:tr>
      <w:tr w:rsidR="005C2F20" w:rsidRPr="0003452B" w14:paraId="1F83F201" w14:textId="77777777" w:rsidTr="005A069D">
        <w:tc>
          <w:tcPr>
            <w:tcW w:w="4673" w:type="dxa"/>
            <w:tcBorders>
              <w:top w:val="single" w:sz="4" w:space="0" w:color="auto"/>
              <w:left w:val="single" w:sz="4" w:space="0" w:color="auto"/>
              <w:bottom w:val="single" w:sz="4" w:space="0" w:color="auto"/>
              <w:right w:val="single" w:sz="4" w:space="0" w:color="auto"/>
            </w:tcBorders>
          </w:tcPr>
          <w:p w14:paraId="3CF76A99" w14:textId="77777777" w:rsidR="005C2F20" w:rsidRPr="0003452B" w:rsidRDefault="005C2F20" w:rsidP="00900C1C">
            <w:pPr>
              <w:spacing w:after="0"/>
              <w:ind w:right="-60"/>
              <w:rPr>
                <w:b/>
                <w:bCs/>
              </w:rPr>
            </w:pPr>
            <w:r w:rsidRPr="0003452B">
              <w:rPr>
                <w:b/>
                <w:bCs/>
              </w:rPr>
              <w:t>POSTNATAL READMISSION TO SECONDARY CARE</w:t>
            </w:r>
          </w:p>
        </w:tc>
        <w:tc>
          <w:tcPr>
            <w:tcW w:w="1276" w:type="dxa"/>
            <w:tcBorders>
              <w:top w:val="single" w:sz="4" w:space="0" w:color="auto"/>
              <w:left w:val="single" w:sz="4" w:space="0" w:color="auto"/>
              <w:bottom w:val="single" w:sz="4" w:space="0" w:color="auto"/>
              <w:right w:val="single" w:sz="4" w:space="0" w:color="auto"/>
            </w:tcBorders>
          </w:tcPr>
          <w:p w14:paraId="7AC14885" w14:textId="77777777" w:rsidR="005C2F20" w:rsidRPr="0003452B" w:rsidRDefault="005C2F20" w:rsidP="00900C1C">
            <w:pPr>
              <w:spacing w:after="0"/>
            </w:pPr>
          </w:p>
        </w:tc>
        <w:tc>
          <w:tcPr>
            <w:tcW w:w="2699" w:type="dxa"/>
            <w:tcBorders>
              <w:top w:val="single" w:sz="4" w:space="0" w:color="auto"/>
              <w:left w:val="single" w:sz="4" w:space="0" w:color="auto"/>
              <w:bottom w:val="single" w:sz="4" w:space="0" w:color="auto"/>
              <w:right w:val="single" w:sz="4" w:space="0" w:color="auto"/>
            </w:tcBorders>
          </w:tcPr>
          <w:p w14:paraId="64080775" w14:textId="77777777" w:rsidR="005C2F20" w:rsidRPr="0003452B" w:rsidRDefault="005C2F20" w:rsidP="00900C1C">
            <w:pPr>
              <w:spacing w:after="0"/>
              <w:rPr>
                <w:b/>
                <w:bCs/>
              </w:rPr>
            </w:pPr>
          </w:p>
        </w:tc>
        <w:tc>
          <w:tcPr>
            <w:tcW w:w="1565" w:type="dxa"/>
            <w:tcBorders>
              <w:top w:val="single" w:sz="4" w:space="0" w:color="auto"/>
              <w:left w:val="single" w:sz="4" w:space="0" w:color="auto"/>
              <w:bottom w:val="single" w:sz="4" w:space="0" w:color="auto"/>
              <w:right w:val="single" w:sz="4" w:space="0" w:color="auto"/>
            </w:tcBorders>
          </w:tcPr>
          <w:p w14:paraId="2312F822" w14:textId="77777777" w:rsidR="005C2F20" w:rsidRPr="0003452B" w:rsidRDefault="005C2F20" w:rsidP="00900C1C">
            <w:pPr>
              <w:spacing w:after="0"/>
              <w:ind w:right="-53"/>
              <w:rPr>
                <w:b/>
                <w:bCs/>
              </w:rPr>
            </w:pPr>
          </w:p>
        </w:tc>
        <w:tc>
          <w:tcPr>
            <w:tcW w:w="1424" w:type="dxa"/>
            <w:tcBorders>
              <w:top w:val="single" w:sz="4" w:space="0" w:color="auto"/>
              <w:left w:val="single" w:sz="4" w:space="0" w:color="auto"/>
              <w:bottom w:val="single" w:sz="4" w:space="0" w:color="auto"/>
              <w:right w:val="single" w:sz="4" w:space="0" w:color="auto"/>
            </w:tcBorders>
          </w:tcPr>
          <w:p w14:paraId="29C60805" w14:textId="77777777" w:rsidR="005C2F20" w:rsidRPr="0003452B" w:rsidRDefault="005C2F20" w:rsidP="00900C1C">
            <w:pPr>
              <w:spacing w:after="0"/>
            </w:pPr>
          </w:p>
        </w:tc>
        <w:tc>
          <w:tcPr>
            <w:tcW w:w="567" w:type="dxa"/>
            <w:tcBorders>
              <w:top w:val="single" w:sz="4" w:space="0" w:color="auto"/>
              <w:left w:val="single" w:sz="4" w:space="0" w:color="auto"/>
              <w:bottom w:val="single" w:sz="4" w:space="0" w:color="auto"/>
              <w:right w:val="single" w:sz="4" w:space="0" w:color="auto"/>
            </w:tcBorders>
          </w:tcPr>
          <w:p w14:paraId="2D2E6F39" w14:textId="77777777" w:rsidR="005C2F20" w:rsidRPr="0003452B" w:rsidRDefault="005C2F20" w:rsidP="00900C1C">
            <w:pPr>
              <w:spacing w:after="0"/>
            </w:pPr>
          </w:p>
        </w:tc>
        <w:tc>
          <w:tcPr>
            <w:tcW w:w="555" w:type="dxa"/>
            <w:tcBorders>
              <w:top w:val="single" w:sz="4" w:space="0" w:color="auto"/>
              <w:left w:val="single" w:sz="4" w:space="0" w:color="auto"/>
              <w:bottom w:val="single" w:sz="4" w:space="0" w:color="auto"/>
              <w:right w:val="single" w:sz="4" w:space="0" w:color="auto"/>
            </w:tcBorders>
          </w:tcPr>
          <w:p w14:paraId="696DBB84" w14:textId="77777777" w:rsidR="005C2F20" w:rsidRPr="0003452B" w:rsidRDefault="005C2F20" w:rsidP="00900C1C">
            <w:pPr>
              <w:spacing w:after="0"/>
            </w:pPr>
          </w:p>
        </w:tc>
        <w:tc>
          <w:tcPr>
            <w:tcW w:w="1275" w:type="dxa"/>
            <w:tcBorders>
              <w:top w:val="single" w:sz="4" w:space="0" w:color="auto"/>
              <w:left w:val="single" w:sz="4" w:space="0" w:color="auto"/>
              <w:bottom w:val="single" w:sz="4" w:space="0" w:color="auto"/>
              <w:right w:val="single" w:sz="4" w:space="0" w:color="auto"/>
            </w:tcBorders>
          </w:tcPr>
          <w:p w14:paraId="31BFA0AE" w14:textId="77777777" w:rsidR="005C2F20" w:rsidRPr="0003452B" w:rsidRDefault="005C2F20" w:rsidP="00900C1C">
            <w:pPr>
              <w:spacing w:after="0"/>
              <w:ind w:right="-196"/>
              <w:rPr>
                <w:rFonts w:ascii="Cambria Math" w:hAnsi="Cambria Math" w:cs="Cambria Math"/>
              </w:rPr>
            </w:pPr>
          </w:p>
        </w:tc>
      </w:tr>
      <w:tr w:rsidR="005C2F20" w:rsidRPr="0003452B" w14:paraId="26B4148D"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E7CC15" w14:textId="77777777" w:rsidR="005C2F20" w:rsidRPr="0003452B" w:rsidRDefault="005C2F20" w:rsidP="00900C1C">
            <w:pPr>
              <w:spacing w:after="0"/>
              <w:ind w:right="-60"/>
            </w:pPr>
            <w:r w:rsidRPr="0003452B">
              <w:t>Postnatal readmission - Tight (vs liberal) BP control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8D128E" w14:textId="77777777" w:rsidR="005C2F20" w:rsidRPr="0003452B" w:rsidRDefault="005C2F20" w:rsidP="00900C1C">
            <w:pPr>
              <w:spacing w:after="0"/>
            </w:pPr>
            <w:r w:rsidRPr="0003452B">
              <w:t>31 per 1000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D8BA8" w14:textId="77777777" w:rsidR="005C2F20" w:rsidRPr="0003452B" w:rsidRDefault="005C2F20" w:rsidP="00900C1C">
            <w:pPr>
              <w:spacing w:after="0"/>
            </w:pPr>
            <w:r w:rsidRPr="0003452B">
              <w:t>63 per 1000</w:t>
            </w:r>
            <w:r w:rsidRPr="0003452B">
              <w:br/>
              <w:t>(19 to 203)</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B37D1C" w14:textId="77777777" w:rsidR="005C2F20" w:rsidRPr="0003452B" w:rsidRDefault="005C2F20" w:rsidP="00900C1C">
            <w:pPr>
              <w:spacing w:after="0"/>
              <w:ind w:right="-53"/>
            </w:pPr>
            <w:r w:rsidRPr="0003452B">
              <w:t>RR 2.00</w:t>
            </w:r>
            <w:r w:rsidRPr="0003452B">
              <w:br/>
              <w:t>(0.62 to 6.48)</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D33CD1" w14:textId="77777777" w:rsidR="005C2F20" w:rsidRPr="0003452B" w:rsidRDefault="005C2F20" w:rsidP="00900C1C">
            <w:pPr>
              <w:spacing w:after="0"/>
            </w:pPr>
            <w:r w:rsidRPr="0003452B">
              <w:t>256</w:t>
            </w:r>
            <w:r w:rsidRPr="0003452B">
              <w:br/>
              <w:t>(1 RCT)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D0E6C2"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1693B"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9EE495"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c,d</w:t>
            </w:r>
          </w:p>
        </w:tc>
      </w:tr>
      <w:tr w:rsidR="005C2F20" w:rsidRPr="0003452B" w14:paraId="2B30878E"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8538C4" w14:textId="77777777" w:rsidR="005C2F20" w:rsidRPr="0003452B" w:rsidRDefault="005C2F20" w:rsidP="00900C1C">
            <w:pPr>
              <w:spacing w:after="0"/>
            </w:pPr>
            <w:r w:rsidRPr="0003452B">
              <w:lastRenderedPageBreak/>
              <w:t>Postnatal readmission – BP self-monitoring/management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DFA559" w14:textId="77777777" w:rsidR="005C2F20" w:rsidRPr="0003452B" w:rsidRDefault="005C2F20" w:rsidP="00900C1C">
            <w:pPr>
              <w:spacing w:after="0"/>
            </w:pPr>
            <w:r w:rsidRPr="0003452B">
              <w:t>125 per 1000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D721A0" w14:textId="77777777" w:rsidR="005C2F20" w:rsidRPr="0003452B" w:rsidRDefault="005C2F20" w:rsidP="00900C1C">
            <w:pPr>
              <w:spacing w:after="0"/>
            </w:pPr>
            <w:r w:rsidRPr="0003452B">
              <w:t>113 per 1000</w:t>
            </w:r>
            <w:r w:rsidRPr="0003452B">
              <w:br/>
              <w:t>(45 to 284)</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31A5E2" w14:textId="77777777" w:rsidR="005C2F20" w:rsidRPr="00F13E3D" w:rsidRDefault="005C2F20" w:rsidP="00900C1C">
            <w:pPr>
              <w:spacing w:after="0"/>
              <w:ind w:right="-53"/>
            </w:pPr>
            <w:r w:rsidRPr="00F13E3D">
              <w:t>RR 0.90</w:t>
            </w:r>
            <w:r w:rsidRPr="00F13E3D">
              <w:br/>
              <w:t xml:space="preserve">(0.36 to 2.27), (95% PI: </w:t>
            </w:r>
          </w:p>
          <w:p w14:paraId="5BB58FC3" w14:textId="10DD5D07" w:rsidR="005C2F20" w:rsidRPr="00F13E3D" w:rsidRDefault="00F13E3D" w:rsidP="00900C1C">
            <w:pPr>
              <w:spacing w:after="0"/>
              <w:ind w:right="-53"/>
            </w:pPr>
            <w:r w:rsidRPr="00F13E3D">
              <w:t>0.12</w:t>
            </w:r>
            <w:r w:rsidR="005C2F20" w:rsidRPr="00F13E3D">
              <w:t xml:space="preserve"> to</w:t>
            </w:r>
            <w:r w:rsidRPr="00F13E3D">
              <w:t xml:space="preserve"> 6.65</w:t>
            </w:r>
            <w:r w:rsidR="005C2F20" w:rsidRPr="00F13E3D">
              <w:t>)</w:t>
            </w:r>
            <w:r w:rsidR="0091096C">
              <w:t xml:space="preserve"> </w:t>
            </w:r>
            <w:r w:rsidR="0091096C" w:rsidRPr="0091096C">
              <w:t>ǁ</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5922AD" w14:textId="77777777" w:rsidR="005C2F20" w:rsidRPr="0003452B" w:rsidRDefault="005C2F20" w:rsidP="00900C1C">
            <w:pPr>
              <w:spacing w:after="0"/>
            </w:pPr>
            <w:r w:rsidRPr="0003452B">
              <w:t>793</w:t>
            </w:r>
            <w:r w:rsidRPr="0003452B">
              <w:br/>
              <w:t>(5 RCTs)</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9423D5" w14:textId="77777777" w:rsidR="005C2F20" w:rsidRPr="0003452B" w:rsidRDefault="005C2F20" w:rsidP="00900C1C">
            <w:pPr>
              <w:spacing w:after="0"/>
            </w:pPr>
            <w:r w:rsidRPr="0003452B">
              <w:t>0.82</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F8C2E" w14:textId="77777777" w:rsidR="005C2F20" w:rsidRPr="0003452B" w:rsidRDefault="005C2F20" w:rsidP="00900C1C">
            <w:pPr>
              <w:spacing w:after="0"/>
              <w:ind w:right="-202"/>
            </w:pPr>
            <w:r w:rsidRPr="0003452B">
              <w:t>75%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218679"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a,g</w:t>
            </w:r>
          </w:p>
        </w:tc>
      </w:tr>
      <w:tr w:rsidR="005C2F20" w:rsidRPr="0003452B" w14:paraId="7F7C9B00"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CD23E1" w14:textId="77777777" w:rsidR="005C2F20" w:rsidRPr="0003452B" w:rsidRDefault="005C2F20" w:rsidP="00A14676">
            <w:pPr>
              <w:spacing w:after="0"/>
            </w:pPr>
            <w:r w:rsidRPr="0003452B">
              <w:t>Postnatal readmission - AI-based BP self-monitoring/management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E67202" w14:textId="77777777" w:rsidR="005C2F20" w:rsidRPr="0003452B" w:rsidRDefault="005C2F20" w:rsidP="00A14676">
            <w:pPr>
              <w:spacing w:after="0"/>
            </w:pPr>
            <w:r w:rsidRPr="0003452B">
              <w:t>67 per 1000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B0BFEB" w14:textId="77777777" w:rsidR="005C2F20" w:rsidRPr="0003452B" w:rsidRDefault="005C2F20" w:rsidP="00A14676">
            <w:pPr>
              <w:spacing w:after="0"/>
            </w:pPr>
            <w:r w:rsidRPr="0003452B">
              <w:t>135 per 1000</w:t>
            </w:r>
            <w:r w:rsidRPr="0003452B">
              <w:br/>
              <w:t>(43 to 426)</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BF8AB0" w14:textId="77777777" w:rsidR="005C2F20" w:rsidRPr="0003452B" w:rsidRDefault="005C2F20" w:rsidP="00A14676">
            <w:pPr>
              <w:spacing w:after="0"/>
              <w:ind w:right="-53"/>
            </w:pPr>
            <w:r w:rsidRPr="0003452B">
              <w:t>RR 2.03</w:t>
            </w:r>
            <w:r w:rsidRPr="0003452B">
              <w:br/>
              <w:t>(0.65 to 6.39)</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38667F" w14:textId="77777777" w:rsidR="005C2F20" w:rsidRPr="0003452B" w:rsidRDefault="005C2F20" w:rsidP="00A14676">
            <w:pPr>
              <w:spacing w:after="0"/>
            </w:pPr>
            <w:r w:rsidRPr="0003452B">
              <w:t>119</w:t>
            </w:r>
            <w:r w:rsidRPr="0003452B">
              <w:br/>
              <w:t>(1 RCT)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C0C078" w14:textId="77777777" w:rsidR="005C2F20" w:rsidRPr="0003452B" w:rsidRDefault="005C2F20" w:rsidP="00A14676">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4AD7B" w14:textId="77777777" w:rsidR="005C2F20" w:rsidRPr="0003452B" w:rsidRDefault="005C2F20" w:rsidP="00A14676">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A04B7B" w14:textId="77777777" w:rsidR="005C2F20" w:rsidRPr="0003452B" w:rsidRDefault="005C2F20" w:rsidP="00A14676">
            <w:pPr>
              <w:spacing w:after="0"/>
              <w:ind w:right="-196"/>
            </w:pPr>
            <w:r w:rsidRPr="0003452B">
              <w:rPr>
                <w:rFonts w:ascii="Cambria Math" w:hAnsi="Cambria Math" w:cs="Cambria Math"/>
              </w:rPr>
              <w:t>⊕⊝⊝⊝</w:t>
            </w:r>
            <w:r w:rsidRPr="0003452B">
              <w:br/>
              <w:t>Very low</w:t>
            </w:r>
            <w:r w:rsidRPr="0003452B">
              <w:rPr>
                <w:vertAlign w:val="superscript"/>
              </w:rPr>
              <w:t>d,e</w:t>
            </w:r>
          </w:p>
        </w:tc>
      </w:tr>
      <w:tr w:rsidR="005C2F20" w:rsidRPr="0003452B" w14:paraId="7A4E4F81" w14:textId="77777777" w:rsidTr="005A069D">
        <w:tc>
          <w:tcPr>
            <w:tcW w:w="4673" w:type="dxa"/>
            <w:tcBorders>
              <w:top w:val="single" w:sz="4" w:space="0" w:color="auto"/>
              <w:left w:val="single" w:sz="4" w:space="0" w:color="auto"/>
              <w:bottom w:val="single" w:sz="4" w:space="0" w:color="auto"/>
              <w:right w:val="single" w:sz="4" w:space="0" w:color="auto"/>
            </w:tcBorders>
          </w:tcPr>
          <w:p w14:paraId="6A534FCD" w14:textId="77777777" w:rsidR="005C2F20" w:rsidRPr="0003452B" w:rsidRDefault="005C2F20" w:rsidP="00900C1C">
            <w:pPr>
              <w:spacing w:after="0"/>
              <w:rPr>
                <w:b/>
                <w:bCs/>
              </w:rPr>
            </w:pPr>
            <w:r w:rsidRPr="0003452B">
              <w:rPr>
                <w:b/>
                <w:bCs/>
              </w:rPr>
              <w:t>LONGER-TERM CV OUTCOMES</w:t>
            </w:r>
          </w:p>
        </w:tc>
        <w:tc>
          <w:tcPr>
            <w:tcW w:w="1276" w:type="dxa"/>
            <w:tcBorders>
              <w:top w:val="single" w:sz="4" w:space="0" w:color="auto"/>
              <w:left w:val="single" w:sz="4" w:space="0" w:color="auto"/>
              <w:bottom w:val="single" w:sz="4" w:space="0" w:color="auto"/>
              <w:right w:val="single" w:sz="4" w:space="0" w:color="auto"/>
            </w:tcBorders>
          </w:tcPr>
          <w:p w14:paraId="19294E9B" w14:textId="77777777" w:rsidR="005C2F20" w:rsidRPr="0003452B" w:rsidRDefault="005C2F20" w:rsidP="00900C1C">
            <w:pPr>
              <w:spacing w:after="0"/>
            </w:pPr>
          </w:p>
        </w:tc>
        <w:tc>
          <w:tcPr>
            <w:tcW w:w="2699" w:type="dxa"/>
            <w:tcBorders>
              <w:top w:val="single" w:sz="4" w:space="0" w:color="auto"/>
              <w:left w:val="single" w:sz="4" w:space="0" w:color="auto"/>
              <w:bottom w:val="single" w:sz="4" w:space="0" w:color="auto"/>
              <w:right w:val="single" w:sz="4" w:space="0" w:color="auto"/>
            </w:tcBorders>
          </w:tcPr>
          <w:p w14:paraId="60B94FB2" w14:textId="77777777" w:rsidR="005C2F20" w:rsidRPr="0003452B" w:rsidRDefault="005C2F20" w:rsidP="00900C1C">
            <w:pPr>
              <w:spacing w:after="0"/>
            </w:pPr>
          </w:p>
        </w:tc>
        <w:tc>
          <w:tcPr>
            <w:tcW w:w="1565" w:type="dxa"/>
            <w:tcBorders>
              <w:top w:val="single" w:sz="4" w:space="0" w:color="auto"/>
              <w:left w:val="single" w:sz="4" w:space="0" w:color="auto"/>
              <w:bottom w:val="single" w:sz="4" w:space="0" w:color="auto"/>
              <w:right w:val="single" w:sz="4" w:space="0" w:color="auto"/>
            </w:tcBorders>
          </w:tcPr>
          <w:p w14:paraId="40335321" w14:textId="77777777" w:rsidR="005C2F20" w:rsidRPr="0003452B" w:rsidRDefault="005C2F20" w:rsidP="00900C1C">
            <w:pPr>
              <w:spacing w:after="0"/>
              <w:ind w:right="-53"/>
            </w:pPr>
          </w:p>
        </w:tc>
        <w:tc>
          <w:tcPr>
            <w:tcW w:w="1424" w:type="dxa"/>
            <w:tcBorders>
              <w:top w:val="single" w:sz="4" w:space="0" w:color="auto"/>
              <w:left w:val="single" w:sz="4" w:space="0" w:color="auto"/>
              <w:bottom w:val="single" w:sz="4" w:space="0" w:color="auto"/>
              <w:right w:val="single" w:sz="4" w:space="0" w:color="auto"/>
            </w:tcBorders>
          </w:tcPr>
          <w:p w14:paraId="0C08EF4F" w14:textId="77777777" w:rsidR="005C2F20" w:rsidRPr="0003452B" w:rsidRDefault="005C2F20" w:rsidP="00900C1C">
            <w:pPr>
              <w:spacing w:after="0"/>
            </w:pPr>
          </w:p>
        </w:tc>
        <w:tc>
          <w:tcPr>
            <w:tcW w:w="567" w:type="dxa"/>
            <w:tcBorders>
              <w:top w:val="single" w:sz="4" w:space="0" w:color="auto"/>
              <w:left w:val="single" w:sz="4" w:space="0" w:color="auto"/>
              <w:bottom w:val="single" w:sz="4" w:space="0" w:color="auto"/>
              <w:right w:val="single" w:sz="4" w:space="0" w:color="auto"/>
            </w:tcBorders>
          </w:tcPr>
          <w:p w14:paraId="4DD166C4" w14:textId="77777777" w:rsidR="005C2F20" w:rsidRPr="0003452B" w:rsidRDefault="005C2F20" w:rsidP="00900C1C">
            <w:pPr>
              <w:spacing w:after="0"/>
            </w:pPr>
          </w:p>
        </w:tc>
        <w:tc>
          <w:tcPr>
            <w:tcW w:w="555" w:type="dxa"/>
            <w:tcBorders>
              <w:top w:val="single" w:sz="4" w:space="0" w:color="auto"/>
              <w:left w:val="single" w:sz="4" w:space="0" w:color="auto"/>
              <w:bottom w:val="single" w:sz="4" w:space="0" w:color="auto"/>
              <w:right w:val="single" w:sz="4" w:space="0" w:color="auto"/>
            </w:tcBorders>
          </w:tcPr>
          <w:p w14:paraId="75604876" w14:textId="77777777" w:rsidR="005C2F20" w:rsidRPr="0003452B" w:rsidRDefault="005C2F20" w:rsidP="00900C1C">
            <w:pPr>
              <w:spacing w:after="0"/>
            </w:pPr>
          </w:p>
        </w:tc>
        <w:tc>
          <w:tcPr>
            <w:tcW w:w="1275" w:type="dxa"/>
            <w:tcBorders>
              <w:top w:val="single" w:sz="4" w:space="0" w:color="auto"/>
              <w:left w:val="single" w:sz="4" w:space="0" w:color="auto"/>
              <w:bottom w:val="single" w:sz="4" w:space="0" w:color="auto"/>
              <w:right w:val="single" w:sz="4" w:space="0" w:color="auto"/>
            </w:tcBorders>
          </w:tcPr>
          <w:p w14:paraId="09C8E037" w14:textId="77777777" w:rsidR="005C2F20" w:rsidRPr="0003452B" w:rsidRDefault="005C2F20" w:rsidP="00900C1C">
            <w:pPr>
              <w:spacing w:after="0"/>
              <w:ind w:right="-196"/>
              <w:rPr>
                <w:rFonts w:ascii="Cambria Math" w:hAnsi="Cambria Math" w:cs="Cambria Math"/>
              </w:rPr>
            </w:pPr>
          </w:p>
        </w:tc>
      </w:tr>
      <w:tr w:rsidR="005C2F20" w:rsidRPr="0003452B" w14:paraId="672DCE71"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4D0A8A" w14:textId="77777777" w:rsidR="005C2F20" w:rsidRPr="0003452B" w:rsidRDefault="005C2F20" w:rsidP="00900C1C">
            <w:pPr>
              <w:spacing w:after="0"/>
            </w:pPr>
            <w:r w:rsidRPr="0003452B">
              <w:t>Systolic BP at 6 weeks – BP self-monitoring/management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9A2195" w14:textId="77777777" w:rsidR="005C2F20" w:rsidRPr="0003452B" w:rsidRDefault="005C2F20" w:rsidP="00900C1C">
            <w:pPr>
              <w:spacing w:after="0"/>
            </w:pPr>
            <w:r w:rsidRPr="0003452B">
              <w:t>Mean was 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07159D" w14:textId="18AAD092" w:rsidR="005C2F20" w:rsidRPr="0003452B" w:rsidRDefault="005C2F20" w:rsidP="00900C1C">
            <w:pPr>
              <w:spacing w:after="0"/>
              <w:ind w:right="-53"/>
            </w:pPr>
            <w:r w:rsidRPr="0003452B">
              <w:t>MD</w:t>
            </w:r>
            <w:r>
              <w:t xml:space="preserve"> </w:t>
            </w:r>
            <w:r w:rsidRPr="0003452B">
              <w:t>3.61 lower</w:t>
            </w:r>
            <w:r w:rsidRPr="0003452B">
              <w:br/>
              <w:t>(5.95 lower to 1.26 lower)</w:t>
            </w:r>
            <w:r>
              <w:t xml:space="preserve">, </w:t>
            </w:r>
            <w:r w:rsidRPr="0085752A">
              <w:t xml:space="preserve">(95% PI: </w:t>
            </w:r>
            <w:r w:rsidR="00F13E3D" w:rsidRPr="00F13E3D">
              <w:t>5.95 lower to 1.26 lower)</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D502A0"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D27EC1" w14:textId="77777777" w:rsidR="005C2F20" w:rsidRPr="0003452B" w:rsidRDefault="005C2F20" w:rsidP="00900C1C">
            <w:pPr>
              <w:spacing w:after="0"/>
            </w:pPr>
            <w:r w:rsidRPr="0003452B">
              <w:t>296</w:t>
            </w:r>
            <w:r w:rsidRPr="0003452B">
              <w:br/>
              <w:t>(2 RCTs)</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588A8" w14:textId="77777777" w:rsidR="005C2F20" w:rsidRPr="0003452B" w:rsidRDefault="005C2F20" w:rsidP="00900C1C">
            <w:pPr>
              <w:spacing w:after="0"/>
            </w:pPr>
            <w:r w:rsidRPr="0003452B">
              <w:t>0.00</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86700" w14:textId="77777777" w:rsidR="005C2F20" w:rsidRPr="0003452B" w:rsidRDefault="005C2F20" w:rsidP="00900C1C">
            <w:pPr>
              <w:spacing w:after="0"/>
            </w:pPr>
            <w:r w:rsidRPr="0003452B">
              <w:t>0%</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446043"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a,c</w:t>
            </w:r>
          </w:p>
        </w:tc>
      </w:tr>
      <w:tr w:rsidR="005C2F20" w:rsidRPr="0003452B" w14:paraId="3B0CDC45"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55B8AA" w14:textId="77777777" w:rsidR="005C2F20" w:rsidRPr="0003452B" w:rsidRDefault="005C2F20" w:rsidP="00900C1C">
            <w:pPr>
              <w:spacing w:after="0"/>
            </w:pPr>
            <w:r w:rsidRPr="0003452B">
              <w:t>Systolic BP at 6 weeks – Improved neonatal sleep</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9A3602" w14:textId="77777777" w:rsidR="005C2F20" w:rsidRPr="0003452B" w:rsidRDefault="005C2F20" w:rsidP="00900C1C">
            <w:pPr>
              <w:spacing w:after="0"/>
            </w:pPr>
            <w:r w:rsidRPr="0003452B">
              <w:t>Mean was 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16EC47" w14:textId="77777777" w:rsidR="005C2F20" w:rsidRPr="0003452B" w:rsidRDefault="005C2F20" w:rsidP="00900C1C">
            <w:pPr>
              <w:spacing w:after="0"/>
            </w:pPr>
            <w:r w:rsidRPr="0003452B">
              <w:t>MD</w:t>
            </w:r>
            <w:r>
              <w:t xml:space="preserve"> </w:t>
            </w:r>
            <w:r w:rsidRPr="0003452B">
              <w:t>1 lower</w:t>
            </w:r>
            <w:r w:rsidRPr="0003452B">
              <w:br/>
              <w:t>(5.05 lower to 3.05 higher)</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733BCE"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CA29C6" w14:textId="77777777" w:rsidR="005C2F20" w:rsidRPr="0003452B" w:rsidRDefault="005C2F20" w:rsidP="00900C1C">
            <w:pPr>
              <w:spacing w:after="0"/>
            </w:pPr>
            <w:r w:rsidRPr="0003452B">
              <w:t>104</w:t>
            </w:r>
            <w:r w:rsidRPr="0003452B">
              <w:br/>
              <w:t>(1 RCT)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165E6"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F01A6"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0EEFA8"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d,e</w:t>
            </w:r>
          </w:p>
        </w:tc>
      </w:tr>
      <w:tr w:rsidR="005C2F20" w:rsidRPr="0003452B" w14:paraId="06246DEF" w14:textId="77777777" w:rsidTr="005A069D">
        <w:tc>
          <w:tcPr>
            <w:tcW w:w="4673" w:type="dxa"/>
            <w:tcBorders>
              <w:top w:val="single" w:sz="4" w:space="0" w:color="auto"/>
              <w:left w:val="single" w:sz="4" w:space="0" w:color="auto"/>
              <w:bottom w:val="single" w:sz="4" w:space="0" w:color="auto"/>
              <w:right w:val="single" w:sz="4" w:space="0" w:color="auto"/>
            </w:tcBorders>
          </w:tcPr>
          <w:p w14:paraId="776B0D8B" w14:textId="77777777" w:rsidR="005C2F20" w:rsidRPr="0003452B" w:rsidRDefault="005C2F20" w:rsidP="00900C1C">
            <w:pPr>
              <w:spacing w:after="0"/>
            </w:pPr>
          </w:p>
        </w:tc>
        <w:tc>
          <w:tcPr>
            <w:tcW w:w="1276" w:type="dxa"/>
            <w:tcBorders>
              <w:top w:val="single" w:sz="4" w:space="0" w:color="auto"/>
              <w:left w:val="single" w:sz="4" w:space="0" w:color="auto"/>
              <w:bottom w:val="single" w:sz="4" w:space="0" w:color="auto"/>
              <w:right w:val="single" w:sz="4" w:space="0" w:color="auto"/>
            </w:tcBorders>
          </w:tcPr>
          <w:p w14:paraId="60F37C77" w14:textId="77777777" w:rsidR="005C2F20" w:rsidRPr="0003452B" w:rsidRDefault="005C2F20" w:rsidP="00900C1C">
            <w:pPr>
              <w:spacing w:after="0"/>
            </w:pPr>
          </w:p>
        </w:tc>
        <w:tc>
          <w:tcPr>
            <w:tcW w:w="2699" w:type="dxa"/>
            <w:tcBorders>
              <w:top w:val="single" w:sz="4" w:space="0" w:color="auto"/>
              <w:left w:val="single" w:sz="4" w:space="0" w:color="auto"/>
              <w:bottom w:val="single" w:sz="4" w:space="0" w:color="auto"/>
              <w:right w:val="single" w:sz="4" w:space="0" w:color="auto"/>
            </w:tcBorders>
          </w:tcPr>
          <w:p w14:paraId="77FABB84" w14:textId="77777777" w:rsidR="005C2F20" w:rsidRPr="0003452B" w:rsidRDefault="005C2F20" w:rsidP="00900C1C">
            <w:pPr>
              <w:spacing w:after="0"/>
            </w:pPr>
          </w:p>
        </w:tc>
        <w:tc>
          <w:tcPr>
            <w:tcW w:w="1565" w:type="dxa"/>
            <w:tcBorders>
              <w:top w:val="single" w:sz="4" w:space="0" w:color="auto"/>
              <w:left w:val="single" w:sz="4" w:space="0" w:color="auto"/>
              <w:bottom w:val="single" w:sz="4" w:space="0" w:color="auto"/>
              <w:right w:val="single" w:sz="4" w:space="0" w:color="auto"/>
            </w:tcBorders>
          </w:tcPr>
          <w:p w14:paraId="68F8B26F" w14:textId="77777777" w:rsidR="005C2F20" w:rsidRPr="0003452B" w:rsidDel="003A4C50" w:rsidRDefault="005C2F20" w:rsidP="00900C1C">
            <w:pPr>
              <w:spacing w:after="0"/>
              <w:ind w:right="-53"/>
            </w:pPr>
          </w:p>
        </w:tc>
        <w:tc>
          <w:tcPr>
            <w:tcW w:w="1424" w:type="dxa"/>
            <w:tcBorders>
              <w:top w:val="single" w:sz="4" w:space="0" w:color="auto"/>
              <w:left w:val="single" w:sz="4" w:space="0" w:color="auto"/>
              <w:bottom w:val="single" w:sz="4" w:space="0" w:color="auto"/>
              <w:right w:val="single" w:sz="4" w:space="0" w:color="auto"/>
            </w:tcBorders>
          </w:tcPr>
          <w:p w14:paraId="27E2335A" w14:textId="77777777" w:rsidR="005C2F20" w:rsidRPr="0003452B" w:rsidRDefault="005C2F20" w:rsidP="00900C1C">
            <w:pPr>
              <w:spacing w:after="0"/>
            </w:pPr>
          </w:p>
        </w:tc>
        <w:tc>
          <w:tcPr>
            <w:tcW w:w="567" w:type="dxa"/>
            <w:tcBorders>
              <w:top w:val="single" w:sz="4" w:space="0" w:color="auto"/>
              <w:left w:val="single" w:sz="4" w:space="0" w:color="auto"/>
              <w:bottom w:val="single" w:sz="4" w:space="0" w:color="auto"/>
              <w:right w:val="single" w:sz="4" w:space="0" w:color="auto"/>
            </w:tcBorders>
          </w:tcPr>
          <w:p w14:paraId="2BD8D42B" w14:textId="77777777" w:rsidR="005C2F20" w:rsidRPr="00C67183" w:rsidRDefault="005C2F20" w:rsidP="00900C1C">
            <w:pPr>
              <w:spacing w:after="0"/>
            </w:pPr>
          </w:p>
        </w:tc>
        <w:tc>
          <w:tcPr>
            <w:tcW w:w="555" w:type="dxa"/>
            <w:tcBorders>
              <w:top w:val="single" w:sz="4" w:space="0" w:color="auto"/>
              <w:left w:val="single" w:sz="4" w:space="0" w:color="auto"/>
              <w:bottom w:val="single" w:sz="4" w:space="0" w:color="auto"/>
              <w:right w:val="single" w:sz="4" w:space="0" w:color="auto"/>
            </w:tcBorders>
          </w:tcPr>
          <w:p w14:paraId="3850529C" w14:textId="77777777" w:rsidR="005C2F20" w:rsidRPr="0003452B" w:rsidRDefault="005C2F20" w:rsidP="00900C1C">
            <w:pPr>
              <w:spacing w:after="0"/>
              <w:ind w:right="-202"/>
            </w:pPr>
          </w:p>
        </w:tc>
        <w:tc>
          <w:tcPr>
            <w:tcW w:w="1275" w:type="dxa"/>
            <w:tcBorders>
              <w:top w:val="single" w:sz="4" w:space="0" w:color="auto"/>
              <w:left w:val="single" w:sz="4" w:space="0" w:color="auto"/>
              <w:bottom w:val="single" w:sz="4" w:space="0" w:color="auto"/>
              <w:right w:val="single" w:sz="4" w:space="0" w:color="auto"/>
            </w:tcBorders>
          </w:tcPr>
          <w:p w14:paraId="7C7DEE1B" w14:textId="77777777" w:rsidR="005C2F20" w:rsidRPr="0003452B" w:rsidRDefault="005C2F20" w:rsidP="00900C1C">
            <w:pPr>
              <w:spacing w:after="0"/>
              <w:ind w:right="-196"/>
              <w:rPr>
                <w:rFonts w:ascii="Cambria Math" w:hAnsi="Cambria Math" w:cs="Cambria Math"/>
              </w:rPr>
            </w:pPr>
          </w:p>
        </w:tc>
      </w:tr>
      <w:tr w:rsidR="005C2F20" w:rsidRPr="0003452B" w14:paraId="3013BEBC"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9A217F" w14:textId="77777777" w:rsidR="005C2F20" w:rsidRPr="0003452B" w:rsidRDefault="005C2F20" w:rsidP="00900C1C">
            <w:pPr>
              <w:spacing w:after="0"/>
            </w:pPr>
            <w:r w:rsidRPr="0003452B">
              <w:t>Diastolic BP at 6 weeks – BP self-monitoring/management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03DD67" w14:textId="77777777" w:rsidR="005C2F20" w:rsidRPr="0003452B" w:rsidRDefault="005C2F20" w:rsidP="00900C1C">
            <w:pPr>
              <w:spacing w:after="0"/>
            </w:pPr>
            <w:r w:rsidRPr="0003452B">
              <w:t>Mean was 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519135" w14:textId="14037083" w:rsidR="005C2F20" w:rsidRPr="0003452B" w:rsidRDefault="005C2F20" w:rsidP="00900C1C">
            <w:pPr>
              <w:spacing w:after="0"/>
              <w:ind w:right="-53"/>
            </w:pPr>
            <w:r w:rsidRPr="0003452B">
              <w:t>MD</w:t>
            </w:r>
            <w:r>
              <w:t xml:space="preserve"> </w:t>
            </w:r>
            <w:r w:rsidRPr="0003452B">
              <w:t>3.49 lower</w:t>
            </w:r>
            <w:r w:rsidRPr="0003452B">
              <w:br/>
              <w:t>(6.76 lower to 0.21 lower)</w:t>
            </w:r>
            <w:r>
              <w:t xml:space="preserve">, </w:t>
            </w:r>
            <w:r w:rsidRPr="0085752A">
              <w:t xml:space="preserve">(95% PI: </w:t>
            </w:r>
            <w:r w:rsidR="0085752A" w:rsidRPr="0085752A">
              <w:t>8.41 lower</w:t>
            </w:r>
            <w:r w:rsidRPr="0085752A">
              <w:t xml:space="preserve"> to </w:t>
            </w:r>
            <w:r w:rsidR="0085752A" w:rsidRPr="0085752A">
              <w:t>1.44 higher</w:t>
            </w:r>
            <w:r w:rsidRPr="0085752A">
              <w:t>)</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3C8175"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3F523A" w14:textId="77777777" w:rsidR="005C2F20" w:rsidRPr="0003452B" w:rsidRDefault="005C2F20" w:rsidP="00900C1C">
            <w:pPr>
              <w:spacing w:after="0"/>
            </w:pPr>
            <w:r w:rsidRPr="0003452B">
              <w:t>295</w:t>
            </w:r>
            <w:r w:rsidRPr="0003452B">
              <w:br/>
              <w:t>(2 RCTs)</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24420" w14:textId="77777777" w:rsidR="005C2F20" w:rsidRPr="0003452B" w:rsidRDefault="005C2F20" w:rsidP="00900C1C">
            <w:pPr>
              <w:spacing w:after="0"/>
            </w:pPr>
            <w:r w:rsidRPr="0003452B">
              <w:t>3.52</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C5D4A" w14:textId="77777777" w:rsidR="005C2F20" w:rsidRPr="0003452B" w:rsidRDefault="005C2F20" w:rsidP="00900C1C">
            <w:pPr>
              <w:spacing w:after="0"/>
              <w:ind w:right="-202"/>
            </w:pPr>
            <w:r w:rsidRPr="0003452B">
              <w:t>61%</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D3954E"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a,c,g</w:t>
            </w:r>
          </w:p>
        </w:tc>
      </w:tr>
      <w:tr w:rsidR="005C2F20" w:rsidRPr="0003452B" w14:paraId="50CC0EDB"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890446" w14:textId="77777777" w:rsidR="005C2F20" w:rsidRPr="0003452B" w:rsidRDefault="005C2F20" w:rsidP="00900C1C">
            <w:pPr>
              <w:spacing w:after="0"/>
            </w:pPr>
            <w:r w:rsidRPr="0003452B">
              <w:t>Diastolic BP at 6 weeks – Improved neonatal sleep</w:t>
            </w:r>
            <w:r w:rsidRPr="0003452B" w:rsidDel="00761B68">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7599F8" w14:textId="77777777" w:rsidR="005C2F20" w:rsidRPr="0003452B" w:rsidRDefault="005C2F20" w:rsidP="00900C1C">
            <w:pPr>
              <w:spacing w:after="0"/>
            </w:pPr>
            <w:r w:rsidRPr="0003452B">
              <w:t>Mean was 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A07CD5" w14:textId="77777777" w:rsidR="005C2F20" w:rsidRPr="0003452B" w:rsidRDefault="005C2F20" w:rsidP="00900C1C">
            <w:pPr>
              <w:spacing w:after="0"/>
            </w:pPr>
            <w:r w:rsidRPr="0003452B">
              <w:t>MD</w:t>
            </w:r>
            <w:r>
              <w:t xml:space="preserve"> </w:t>
            </w:r>
            <w:r w:rsidRPr="0003452B">
              <w:t>1 lower</w:t>
            </w:r>
            <w:r w:rsidRPr="0003452B">
              <w:br/>
              <w:t>(4.08 lower to 2.08 higher)</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E1F67F"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BA32C9" w14:textId="77777777" w:rsidR="005C2F20" w:rsidRPr="0003452B" w:rsidRDefault="005C2F20" w:rsidP="00900C1C">
            <w:pPr>
              <w:spacing w:after="0"/>
            </w:pPr>
            <w:r w:rsidRPr="0003452B">
              <w:t>104</w:t>
            </w:r>
            <w:r w:rsidRPr="0003452B">
              <w:br/>
              <w:t>(1 RCT)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B4242"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98D68"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62A7CC"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d,e</w:t>
            </w:r>
          </w:p>
        </w:tc>
      </w:tr>
      <w:tr w:rsidR="005C2F20" w:rsidRPr="0003452B" w14:paraId="7C5C8DFB" w14:textId="77777777" w:rsidTr="005A069D">
        <w:tc>
          <w:tcPr>
            <w:tcW w:w="4673" w:type="dxa"/>
            <w:tcBorders>
              <w:top w:val="single" w:sz="4" w:space="0" w:color="auto"/>
              <w:left w:val="single" w:sz="4" w:space="0" w:color="auto"/>
              <w:bottom w:val="single" w:sz="4" w:space="0" w:color="auto"/>
              <w:right w:val="single" w:sz="4" w:space="0" w:color="auto"/>
            </w:tcBorders>
          </w:tcPr>
          <w:p w14:paraId="3F62C7EB" w14:textId="77777777" w:rsidR="005C2F20" w:rsidRPr="0003452B" w:rsidRDefault="005C2F20" w:rsidP="00900C1C">
            <w:pPr>
              <w:spacing w:after="0"/>
            </w:pPr>
          </w:p>
        </w:tc>
        <w:tc>
          <w:tcPr>
            <w:tcW w:w="1276" w:type="dxa"/>
            <w:tcBorders>
              <w:top w:val="single" w:sz="4" w:space="0" w:color="auto"/>
              <w:left w:val="single" w:sz="4" w:space="0" w:color="auto"/>
              <w:bottom w:val="single" w:sz="4" w:space="0" w:color="auto"/>
              <w:right w:val="single" w:sz="4" w:space="0" w:color="auto"/>
            </w:tcBorders>
          </w:tcPr>
          <w:p w14:paraId="4B9C4C7A" w14:textId="77777777" w:rsidR="005C2F20" w:rsidRPr="0003452B" w:rsidDel="00D41F4F" w:rsidRDefault="005C2F20" w:rsidP="00900C1C">
            <w:pPr>
              <w:spacing w:after="0"/>
            </w:pPr>
          </w:p>
        </w:tc>
        <w:tc>
          <w:tcPr>
            <w:tcW w:w="2699" w:type="dxa"/>
            <w:tcBorders>
              <w:top w:val="single" w:sz="4" w:space="0" w:color="auto"/>
              <w:left w:val="single" w:sz="4" w:space="0" w:color="auto"/>
              <w:bottom w:val="single" w:sz="4" w:space="0" w:color="auto"/>
              <w:right w:val="single" w:sz="4" w:space="0" w:color="auto"/>
            </w:tcBorders>
          </w:tcPr>
          <w:p w14:paraId="462EB073" w14:textId="77777777" w:rsidR="005C2F20" w:rsidRPr="0003452B" w:rsidRDefault="005C2F20" w:rsidP="00900C1C">
            <w:pPr>
              <w:spacing w:after="0"/>
            </w:pPr>
          </w:p>
        </w:tc>
        <w:tc>
          <w:tcPr>
            <w:tcW w:w="1565" w:type="dxa"/>
            <w:tcBorders>
              <w:top w:val="single" w:sz="4" w:space="0" w:color="auto"/>
              <w:left w:val="single" w:sz="4" w:space="0" w:color="auto"/>
              <w:bottom w:val="single" w:sz="4" w:space="0" w:color="auto"/>
              <w:right w:val="single" w:sz="4" w:space="0" w:color="auto"/>
            </w:tcBorders>
          </w:tcPr>
          <w:p w14:paraId="0833F43D" w14:textId="77777777" w:rsidR="005C2F20" w:rsidRPr="0003452B" w:rsidDel="00D41F4F" w:rsidRDefault="005C2F20" w:rsidP="00900C1C">
            <w:pPr>
              <w:spacing w:after="0"/>
              <w:ind w:right="-53"/>
            </w:pPr>
          </w:p>
        </w:tc>
        <w:tc>
          <w:tcPr>
            <w:tcW w:w="1424" w:type="dxa"/>
            <w:tcBorders>
              <w:top w:val="single" w:sz="4" w:space="0" w:color="auto"/>
              <w:left w:val="single" w:sz="4" w:space="0" w:color="auto"/>
              <w:bottom w:val="single" w:sz="4" w:space="0" w:color="auto"/>
              <w:right w:val="single" w:sz="4" w:space="0" w:color="auto"/>
            </w:tcBorders>
          </w:tcPr>
          <w:p w14:paraId="4C2D6E13" w14:textId="77777777" w:rsidR="005C2F20" w:rsidRPr="0003452B" w:rsidRDefault="005C2F20" w:rsidP="00900C1C">
            <w:pPr>
              <w:spacing w:after="0"/>
            </w:pPr>
          </w:p>
        </w:tc>
        <w:tc>
          <w:tcPr>
            <w:tcW w:w="567" w:type="dxa"/>
            <w:tcBorders>
              <w:top w:val="single" w:sz="4" w:space="0" w:color="auto"/>
              <w:left w:val="single" w:sz="4" w:space="0" w:color="auto"/>
              <w:bottom w:val="single" w:sz="4" w:space="0" w:color="auto"/>
              <w:right w:val="single" w:sz="4" w:space="0" w:color="auto"/>
            </w:tcBorders>
          </w:tcPr>
          <w:p w14:paraId="05E4A54C" w14:textId="77777777" w:rsidR="005C2F20" w:rsidRPr="0003452B" w:rsidRDefault="005C2F20" w:rsidP="00900C1C">
            <w:pPr>
              <w:spacing w:after="0"/>
            </w:pPr>
          </w:p>
        </w:tc>
        <w:tc>
          <w:tcPr>
            <w:tcW w:w="555" w:type="dxa"/>
            <w:tcBorders>
              <w:top w:val="single" w:sz="4" w:space="0" w:color="auto"/>
              <w:left w:val="single" w:sz="4" w:space="0" w:color="auto"/>
              <w:bottom w:val="single" w:sz="4" w:space="0" w:color="auto"/>
              <w:right w:val="single" w:sz="4" w:space="0" w:color="auto"/>
            </w:tcBorders>
          </w:tcPr>
          <w:p w14:paraId="2FA618A5" w14:textId="77777777" w:rsidR="005C2F20" w:rsidRPr="0003452B" w:rsidRDefault="005C2F20" w:rsidP="00900C1C">
            <w:pPr>
              <w:spacing w:after="0"/>
            </w:pPr>
          </w:p>
        </w:tc>
        <w:tc>
          <w:tcPr>
            <w:tcW w:w="1275" w:type="dxa"/>
            <w:tcBorders>
              <w:top w:val="single" w:sz="4" w:space="0" w:color="auto"/>
              <w:left w:val="single" w:sz="4" w:space="0" w:color="auto"/>
              <w:bottom w:val="single" w:sz="4" w:space="0" w:color="auto"/>
              <w:right w:val="single" w:sz="4" w:space="0" w:color="auto"/>
            </w:tcBorders>
          </w:tcPr>
          <w:p w14:paraId="120C4916" w14:textId="77777777" w:rsidR="005C2F20" w:rsidRPr="0003452B" w:rsidRDefault="005C2F20" w:rsidP="00900C1C">
            <w:pPr>
              <w:spacing w:after="0"/>
              <w:ind w:right="-196"/>
              <w:rPr>
                <w:rFonts w:ascii="Cambria Math" w:hAnsi="Cambria Math" w:cs="Cambria Math"/>
              </w:rPr>
            </w:pPr>
          </w:p>
        </w:tc>
      </w:tr>
      <w:tr w:rsidR="005C2F20" w:rsidRPr="0003452B" w14:paraId="34D537F1"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BFD0D8" w14:textId="77777777" w:rsidR="005C2F20" w:rsidRPr="0003452B" w:rsidRDefault="005C2F20" w:rsidP="00900C1C">
            <w:pPr>
              <w:spacing w:after="0"/>
            </w:pPr>
            <w:r w:rsidRPr="0003452B">
              <w:t>MAP at 6 weeks – BP self-monitoring/management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BBAF49" w14:textId="77777777" w:rsidR="005C2F20" w:rsidRPr="0003452B" w:rsidRDefault="005C2F20" w:rsidP="00900C1C">
            <w:pPr>
              <w:spacing w:after="0"/>
            </w:pPr>
            <w:r w:rsidRPr="0003452B">
              <w:t>Mean was 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403B90" w14:textId="77777777" w:rsidR="005C2F20" w:rsidRPr="0003452B" w:rsidRDefault="005C2F20" w:rsidP="00900C1C">
            <w:pPr>
              <w:spacing w:after="0"/>
            </w:pPr>
            <w:r w:rsidRPr="0003452B">
              <w:t>MD</w:t>
            </w:r>
            <w:r>
              <w:t xml:space="preserve"> </w:t>
            </w:r>
            <w:r w:rsidRPr="0003452B">
              <w:t>5.3 lower</w:t>
            </w:r>
            <w:r w:rsidRPr="0003452B">
              <w:br/>
              <w:t>(8.86 lower to 1.74 lower)</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39FE6C"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E2397E" w14:textId="77777777" w:rsidR="005C2F20" w:rsidRPr="0003452B" w:rsidRDefault="005C2F20" w:rsidP="00900C1C">
            <w:pPr>
              <w:spacing w:after="0"/>
            </w:pPr>
            <w:r w:rsidRPr="0003452B">
              <w:t>83</w:t>
            </w:r>
            <w:r w:rsidRPr="0003452B">
              <w:br/>
              <w:t>(1 RCT)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482D3"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B8949"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2E6493"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d,f</w:t>
            </w:r>
          </w:p>
        </w:tc>
      </w:tr>
      <w:tr w:rsidR="005C2F20" w:rsidRPr="0003452B" w14:paraId="679227BC"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CFEF8A" w14:textId="77777777" w:rsidR="005C2F20" w:rsidRPr="0003452B" w:rsidRDefault="005C2F20" w:rsidP="00900C1C">
            <w:pPr>
              <w:spacing w:after="0"/>
            </w:pPr>
            <w:r w:rsidRPr="0003452B">
              <w:lastRenderedPageBreak/>
              <w:t>MAP at 6 weeks – Improved neonatal sleep</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257CEA" w14:textId="77777777" w:rsidR="005C2F20" w:rsidRPr="0003452B" w:rsidRDefault="005C2F20" w:rsidP="00900C1C">
            <w:pPr>
              <w:spacing w:after="0"/>
            </w:pPr>
            <w:r w:rsidRPr="0003452B">
              <w:t>Mean was 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5F98B" w14:textId="77777777" w:rsidR="005C2F20" w:rsidRPr="0003452B" w:rsidRDefault="005C2F20" w:rsidP="00900C1C">
            <w:pPr>
              <w:spacing w:after="0"/>
            </w:pPr>
            <w:r w:rsidRPr="0003452B">
              <w:t>MD</w:t>
            </w:r>
            <w:r>
              <w:t xml:space="preserve"> </w:t>
            </w:r>
            <w:r w:rsidRPr="0003452B">
              <w:t>1 lower</w:t>
            </w:r>
            <w:r w:rsidRPr="0003452B">
              <w:br/>
              <w:t>(4.08 lower to 2.08 higher)</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B32FDA"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3F7677" w14:textId="77777777" w:rsidR="005C2F20" w:rsidRPr="0003452B" w:rsidRDefault="005C2F20" w:rsidP="00900C1C">
            <w:pPr>
              <w:spacing w:after="0"/>
            </w:pPr>
            <w:r w:rsidRPr="0003452B">
              <w:t>104</w:t>
            </w:r>
            <w:r w:rsidRPr="0003452B">
              <w:br/>
              <w:t>(1 RCT)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09CE1"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F41ED"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10E0F1"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d,e</w:t>
            </w:r>
          </w:p>
        </w:tc>
      </w:tr>
      <w:tr w:rsidR="005C2F20" w:rsidRPr="0003452B" w14:paraId="19C7394E" w14:textId="77777777" w:rsidTr="005A069D">
        <w:tc>
          <w:tcPr>
            <w:tcW w:w="4673" w:type="dxa"/>
            <w:tcBorders>
              <w:top w:val="single" w:sz="4" w:space="0" w:color="auto"/>
              <w:left w:val="single" w:sz="4" w:space="0" w:color="auto"/>
              <w:bottom w:val="single" w:sz="4" w:space="0" w:color="auto"/>
              <w:right w:val="single" w:sz="4" w:space="0" w:color="auto"/>
            </w:tcBorders>
          </w:tcPr>
          <w:p w14:paraId="6D0B3B40" w14:textId="77777777" w:rsidR="005C2F20" w:rsidRPr="0003452B" w:rsidRDefault="005C2F20" w:rsidP="00900C1C">
            <w:pPr>
              <w:spacing w:after="0"/>
            </w:pPr>
          </w:p>
        </w:tc>
        <w:tc>
          <w:tcPr>
            <w:tcW w:w="1276" w:type="dxa"/>
            <w:tcBorders>
              <w:top w:val="single" w:sz="4" w:space="0" w:color="auto"/>
              <w:left w:val="single" w:sz="4" w:space="0" w:color="auto"/>
              <w:bottom w:val="single" w:sz="4" w:space="0" w:color="auto"/>
              <w:right w:val="single" w:sz="4" w:space="0" w:color="auto"/>
            </w:tcBorders>
          </w:tcPr>
          <w:p w14:paraId="62ECEBED" w14:textId="77777777" w:rsidR="005C2F20" w:rsidRPr="0003452B" w:rsidRDefault="005C2F20" w:rsidP="00900C1C">
            <w:pPr>
              <w:spacing w:after="0"/>
            </w:pPr>
          </w:p>
        </w:tc>
        <w:tc>
          <w:tcPr>
            <w:tcW w:w="2699" w:type="dxa"/>
            <w:tcBorders>
              <w:top w:val="single" w:sz="4" w:space="0" w:color="auto"/>
              <w:left w:val="single" w:sz="4" w:space="0" w:color="auto"/>
              <w:bottom w:val="single" w:sz="4" w:space="0" w:color="auto"/>
              <w:right w:val="single" w:sz="4" w:space="0" w:color="auto"/>
            </w:tcBorders>
          </w:tcPr>
          <w:p w14:paraId="3623CFAB" w14:textId="77777777" w:rsidR="005C2F20" w:rsidRPr="0003452B" w:rsidRDefault="005C2F20" w:rsidP="00900C1C">
            <w:pPr>
              <w:spacing w:after="0"/>
            </w:pPr>
          </w:p>
        </w:tc>
        <w:tc>
          <w:tcPr>
            <w:tcW w:w="1565" w:type="dxa"/>
            <w:tcBorders>
              <w:top w:val="single" w:sz="4" w:space="0" w:color="auto"/>
              <w:left w:val="single" w:sz="4" w:space="0" w:color="auto"/>
              <w:bottom w:val="single" w:sz="4" w:space="0" w:color="auto"/>
              <w:right w:val="single" w:sz="4" w:space="0" w:color="auto"/>
            </w:tcBorders>
          </w:tcPr>
          <w:p w14:paraId="16E2B488" w14:textId="77777777" w:rsidR="005C2F20" w:rsidRPr="0003452B" w:rsidRDefault="005C2F20" w:rsidP="00900C1C">
            <w:pPr>
              <w:spacing w:after="0"/>
              <w:ind w:right="-53"/>
            </w:pPr>
          </w:p>
        </w:tc>
        <w:tc>
          <w:tcPr>
            <w:tcW w:w="1424" w:type="dxa"/>
            <w:tcBorders>
              <w:top w:val="single" w:sz="4" w:space="0" w:color="auto"/>
              <w:left w:val="single" w:sz="4" w:space="0" w:color="auto"/>
              <w:bottom w:val="single" w:sz="4" w:space="0" w:color="auto"/>
              <w:right w:val="single" w:sz="4" w:space="0" w:color="auto"/>
            </w:tcBorders>
          </w:tcPr>
          <w:p w14:paraId="12347DFB" w14:textId="77777777" w:rsidR="005C2F20" w:rsidRPr="0003452B" w:rsidRDefault="005C2F20" w:rsidP="00900C1C">
            <w:pPr>
              <w:spacing w:after="0"/>
            </w:pPr>
          </w:p>
        </w:tc>
        <w:tc>
          <w:tcPr>
            <w:tcW w:w="567" w:type="dxa"/>
            <w:tcBorders>
              <w:top w:val="single" w:sz="4" w:space="0" w:color="auto"/>
              <w:left w:val="single" w:sz="4" w:space="0" w:color="auto"/>
              <w:bottom w:val="single" w:sz="4" w:space="0" w:color="auto"/>
              <w:right w:val="single" w:sz="4" w:space="0" w:color="auto"/>
            </w:tcBorders>
          </w:tcPr>
          <w:p w14:paraId="02D1BEFC" w14:textId="77777777" w:rsidR="005C2F20" w:rsidRPr="0003452B" w:rsidRDefault="005C2F20" w:rsidP="00900C1C">
            <w:pPr>
              <w:spacing w:after="0"/>
            </w:pPr>
          </w:p>
        </w:tc>
        <w:tc>
          <w:tcPr>
            <w:tcW w:w="555" w:type="dxa"/>
            <w:tcBorders>
              <w:top w:val="single" w:sz="4" w:space="0" w:color="auto"/>
              <w:left w:val="single" w:sz="4" w:space="0" w:color="auto"/>
              <w:bottom w:val="single" w:sz="4" w:space="0" w:color="auto"/>
              <w:right w:val="single" w:sz="4" w:space="0" w:color="auto"/>
            </w:tcBorders>
          </w:tcPr>
          <w:p w14:paraId="439870E2" w14:textId="77777777" w:rsidR="005C2F20" w:rsidRPr="0003452B" w:rsidRDefault="005C2F20" w:rsidP="00900C1C">
            <w:pPr>
              <w:spacing w:after="0"/>
            </w:pPr>
          </w:p>
        </w:tc>
        <w:tc>
          <w:tcPr>
            <w:tcW w:w="1275" w:type="dxa"/>
            <w:tcBorders>
              <w:top w:val="single" w:sz="4" w:space="0" w:color="auto"/>
              <w:left w:val="single" w:sz="4" w:space="0" w:color="auto"/>
              <w:bottom w:val="single" w:sz="4" w:space="0" w:color="auto"/>
              <w:right w:val="single" w:sz="4" w:space="0" w:color="auto"/>
            </w:tcBorders>
          </w:tcPr>
          <w:p w14:paraId="4A2F75CE" w14:textId="77777777" w:rsidR="005C2F20" w:rsidRPr="0003452B" w:rsidRDefault="005C2F20" w:rsidP="00900C1C">
            <w:pPr>
              <w:spacing w:after="0"/>
              <w:ind w:right="-196"/>
              <w:rPr>
                <w:rFonts w:ascii="Cambria Math" w:hAnsi="Cambria Math" w:cs="Cambria Math"/>
              </w:rPr>
            </w:pPr>
          </w:p>
        </w:tc>
      </w:tr>
      <w:tr w:rsidR="005C2F20" w:rsidRPr="0003452B" w14:paraId="1FD487FA"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EE142B" w14:textId="77777777" w:rsidR="005C2F20" w:rsidRPr="00C67183" w:rsidRDefault="005C2F20" w:rsidP="00900C1C">
            <w:pPr>
              <w:spacing w:after="0"/>
            </w:pPr>
            <w:r w:rsidRPr="00C67183">
              <w:t>Systolic BP at 24-32 weeks – BP self-monitoring/management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887D40" w14:textId="77777777" w:rsidR="005C2F20" w:rsidRPr="00C67183" w:rsidRDefault="005C2F20" w:rsidP="00900C1C">
            <w:pPr>
              <w:spacing w:after="0"/>
            </w:pPr>
            <w:r w:rsidRPr="00C67183">
              <w:t>Mean was 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39F2F8" w14:textId="77777777" w:rsidR="005C2F20" w:rsidRPr="00C67183" w:rsidRDefault="005C2F20" w:rsidP="00900C1C">
            <w:pPr>
              <w:spacing w:after="0"/>
            </w:pPr>
            <w:r w:rsidRPr="00C67183">
              <w:t>MD</w:t>
            </w:r>
            <w:r>
              <w:t xml:space="preserve"> </w:t>
            </w:r>
            <w:r w:rsidRPr="00C67183">
              <w:t>3.82 lower</w:t>
            </w:r>
            <w:r w:rsidRPr="00C67183">
              <w:br/>
              <w:t>(7.54 lower to 0.1 lower)</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2ACB17" w14:textId="77777777" w:rsidR="005C2F20" w:rsidRPr="00C67183" w:rsidRDefault="005C2F20" w:rsidP="00900C1C">
            <w:pPr>
              <w:spacing w:after="0"/>
              <w:ind w:right="-53"/>
            </w:pPr>
            <w:r w:rsidRPr="00C67183">
              <w:t>NA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BE17A2" w14:textId="77777777" w:rsidR="005C2F20" w:rsidRPr="00C67183" w:rsidRDefault="005C2F20" w:rsidP="00900C1C">
            <w:pPr>
              <w:spacing w:after="0"/>
            </w:pPr>
            <w:r w:rsidRPr="00C67183">
              <w:t>287</w:t>
            </w:r>
            <w:r w:rsidRPr="00C67183">
              <w:br/>
              <w:t>(2 RCTs)</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D7971" w14:textId="77777777" w:rsidR="005C2F20" w:rsidRPr="00C67183" w:rsidRDefault="005C2F20" w:rsidP="00900C1C">
            <w:pPr>
              <w:spacing w:after="0"/>
            </w:pPr>
            <w:r w:rsidRPr="00C67183">
              <w:t>2.73</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48CADB" w14:textId="77777777" w:rsidR="005C2F20" w:rsidRPr="00C67183" w:rsidRDefault="005C2F20" w:rsidP="00900C1C">
            <w:pPr>
              <w:spacing w:after="0"/>
              <w:ind w:right="-203"/>
            </w:pPr>
            <w:r w:rsidRPr="00C67183">
              <w:t>33%</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9AEF21" w14:textId="77777777" w:rsidR="005C2F20" w:rsidRPr="00C67183" w:rsidRDefault="005C2F20" w:rsidP="00900C1C">
            <w:pPr>
              <w:spacing w:after="0"/>
              <w:ind w:right="-196"/>
            </w:pPr>
            <w:r w:rsidRPr="00C67183">
              <w:rPr>
                <w:rFonts w:ascii="Cambria Math" w:hAnsi="Cambria Math" w:cs="Cambria Math"/>
              </w:rPr>
              <w:t>⊕⊝⊝⊝</w:t>
            </w:r>
            <w:r w:rsidRPr="00C67183">
              <w:br/>
              <w:t>Very low</w:t>
            </w:r>
            <w:r w:rsidRPr="00C67183">
              <w:rPr>
                <w:vertAlign w:val="superscript"/>
              </w:rPr>
              <w:t>a,b,c</w:t>
            </w:r>
          </w:p>
        </w:tc>
      </w:tr>
      <w:tr w:rsidR="005C2F20" w:rsidRPr="0003452B" w14:paraId="73C7FC64"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714422" w14:textId="77777777" w:rsidR="005C2F20" w:rsidRPr="0003452B" w:rsidRDefault="005C2F20" w:rsidP="00900C1C">
            <w:pPr>
              <w:spacing w:after="0"/>
            </w:pPr>
            <w:r w:rsidRPr="0003452B">
              <w:t>Systolic BP at 24-32 weeks – CV exercise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4F9CAE" w14:textId="77777777" w:rsidR="005C2F20" w:rsidRPr="0003452B" w:rsidRDefault="005C2F20" w:rsidP="00900C1C">
            <w:pPr>
              <w:spacing w:after="0"/>
            </w:pPr>
            <w:r w:rsidRPr="0003452B">
              <w:t>Mean was 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3A67E5" w14:textId="77777777" w:rsidR="005C2F20" w:rsidRPr="0003452B" w:rsidRDefault="005C2F20" w:rsidP="00900C1C">
            <w:pPr>
              <w:spacing w:after="0"/>
            </w:pPr>
            <w:r w:rsidRPr="0003452B">
              <w:t>MD</w:t>
            </w:r>
            <w:r>
              <w:t xml:space="preserve"> </w:t>
            </w:r>
            <w:r w:rsidRPr="0003452B">
              <w:t>10 lower</w:t>
            </w:r>
            <w:r w:rsidRPr="0003452B">
              <w:br/>
              <w:t>(18.12 lower to 1.88 lower)</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B0AE3B"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18F8F6" w14:textId="77777777" w:rsidR="005C2F20" w:rsidRPr="0003452B" w:rsidRDefault="005C2F20" w:rsidP="00900C1C">
            <w:pPr>
              <w:spacing w:after="0"/>
            </w:pPr>
            <w:r w:rsidRPr="0003452B">
              <w:t>29</w:t>
            </w:r>
            <w:r w:rsidRPr="0003452B">
              <w:br/>
              <w:t>(1 RCT)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139B94"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46F08"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646D75"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d,f</w:t>
            </w:r>
          </w:p>
        </w:tc>
      </w:tr>
      <w:tr w:rsidR="005C2F20" w:rsidRPr="0003452B" w14:paraId="50CD7D60" w14:textId="77777777" w:rsidTr="005A069D">
        <w:tc>
          <w:tcPr>
            <w:tcW w:w="4673" w:type="dxa"/>
            <w:tcBorders>
              <w:top w:val="single" w:sz="4" w:space="0" w:color="auto"/>
              <w:left w:val="single" w:sz="4" w:space="0" w:color="auto"/>
              <w:bottom w:val="single" w:sz="4" w:space="0" w:color="auto"/>
              <w:right w:val="single" w:sz="4" w:space="0" w:color="auto"/>
            </w:tcBorders>
          </w:tcPr>
          <w:p w14:paraId="5A2A6ED4" w14:textId="77777777" w:rsidR="005C2F20" w:rsidRPr="0003452B" w:rsidRDefault="005C2F20" w:rsidP="00900C1C">
            <w:pPr>
              <w:spacing w:after="0"/>
            </w:pPr>
          </w:p>
        </w:tc>
        <w:tc>
          <w:tcPr>
            <w:tcW w:w="1276" w:type="dxa"/>
            <w:tcBorders>
              <w:top w:val="single" w:sz="4" w:space="0" w:color="auto"/>
              <w:left w:val="single" w:sz="4" w:space="0" w:color="auto"/>
              <w:bottom w:val="single" w:sz="4" w:space="0" w:color="auto"/>
              <w:right w:val="single" w:sz="4" w:space="0" w:color="auto"/>
            </w:tcBorders>
          </w:tcPr>
          <w:p w14:paraId="28EAA770" w14:textId="77777777" w:rsidR="005C2F20" w:rsidRPr="0003452B" w:rsidRDefault="005C2F20" w:rsidP="00900C1C">
            <w:pPr>
              <w:spacing w:after="0"/>
            </w:pPr>
          </w:p>
        </w:tc>
        <w:tc>
          <w:tcPr>
            <w:tcW w:w="2699" w:type="dxa"/>
            <w:tcBorders>
              <w:top w:val="single" w:sz="4" w:space="0" w:color="auto"/>
              <w:left w:val="single" w:sz="4" w:space="0" w:color="auto"/>
              <w:bottom w:val="single" w:sz="4" w:space="0" w:color="auto"/>
              <w:right w:val="single" w:sz="4" w:space="0" w:color="auto"/>
            </w:tcBorders>
          </w:tcPr>
          <w:p w14:paraId="4D264728" w14:textId="77777777" w:rsidR="005C2F20" w:rsidRPr="0003452B" w:rsidRDefault="005C2F20" w:rsidP="00900C1C">
            <w:pPr>
              <w:spacing w:after="0"/>
            </w:pPr>
          </w:p>
        </w:tc>
        <w:tc>
          <w:tcPr>
            <w:tcW w:w="1565" w:type="dxa"/>
            <w:tcBorders>
              <w:top w:val="single" w:sz="4" w:space="0" w:color="auto"/>
              <w:left w:val="single" w:sz="4" w:space="0" w:color="auto"/>
              <w:bottom w:val="single" w:sz="4" w:space="0" w:color="auto"/>
              <w:right w:val="single" w:sz="4" w:space="0" w:color="auto"/>
            </w:tcBorders>
          </w:tcPr>
          <w:p w14:paraId="5084B0B5" w14:textId="77777777" w:rsidR="005C2F20" w:rsidRPr="0003452B" w:rsidRDefault="005C2F20" w:rsidP="00900C1C">
            <w:pPr>
              <w:spacing w:after="0"/>
              <w:ind w:right="-53"/>
            </w:pPr>
          </w:p>
        </w:tc>
        <w:tc>
          <w:tcPr>
            <w:tcW w:w="1424" w:type="dxa"/>
            <w:tcBorders>
              <w:top w:val="single" w:sz="4" w:space="0" w:color="auto"/>
              <w:left w:val="single" w:sz="4" w:space="0" w:color="auto"/>
              <w:bottom w:val="single" w:sz="4" w:space="0" w:color="auto"/>
              <w:right w:val="single" w:sz="4" w:space="0" w:color="auto"/>
            </w:tcBorders>
          </w:tcPr>
          <w:p w14:paraId="0D7BEE2B" w14:textId="77777777" w:rsidR="005C2F20" w:rsidRPr="0003452B" w:rsidRDefault="005C2F20" w:rsidP="00900C1C">
            <w:pPr>
              <w:spacing w:after="0"/>
            </w:pPr>
          </w:p>
        </w:tc>
        <w:tc>
          <w:tcPr>
            <w:tcW w:w="567" w:type="dxa"/>
            <w:tcBorders>
              <w:top w:val="single" w:sz="4" w:space="0" w:color="auto"/>
              <w:left w:val="single" w:sz="4" w:space="0" w:color="auto"/>
              <w:bottom w:val="single" w:sz="4" w:space="0" w:color="auto"/>
              <w:right w:val="single" w:sz="4" w:space="0" w:color="auto"/>
            </w:tcBorders>
          </w:tcPr>
          <w:p w14:paraId="666C9600" w14:textId="77777777" w:rsidR="005C2F20" w:rsidRPr="0003452B" w:rsidRDefault="005C2F20" w:rsidP="00900C1C">
            <w:pPr>
              <w:spacing w:after="0"/>
            </w:pPr>
          </w:p>
        </w:tc>
        <w:tc>
          <w:tcPr>
            <w:tcW w:w="555" w:type="dxa"/>
            <w:tcBorders>
              <w:top w:val="single" w:sz="4" w:space="0" w:color="auto"/>
              <w:left w:val="single" w:sz="4" w:space="0" w:color="auto"/>
              <w:bottom w:val="single" w:sz="4" w:space="0" w:color="auto"/>
              <w:right w:val="single" w:sz="4" w:space="0" w:color="auto"/>
            </w:tcBorders>
          </w:tcPr>
          <w:p w14:paraId="6EC3688C" w14:textId="77777777" w:rsidR="005C2F20" w:rsidRPr="0003452B" w:rsidRDefault="005C2F20" w:rsidP="00900C1C">
            <w:pPr>
              <w:spacing w:after="0"/>
            </w:pPr>
          </w:p>
        </w:tc>
        <w:tc>
          <w:tcPr>
            <w:tcW w:w="1275" w:type="dxa"/>
            <w:tcBorders>
              <w:top w:val="single" w:sz="4" w:space="0" w:color="auto"/>
              <w:left w:val="single" w:sz="4" w:space="0" w:color="auto"/>
              <w:bottom w:val="single" w:sz="4" w:space="0" w:color="auto"/>
              <w:right w:val="single" w:sz="4" w:space="0" w:color="auto"/>
            </w:tcBorders>
          </w:tcPr>
          <w:p w14:paraId="598EA7F0" w14:textId="77777777" w:rsidR="005C2F20" w:rsidRPr="0003452B" w:rsidRDefault="005C2F20" w:rsidP="00900C1C">
            <w:pPr>
              <w:spacing w:after="0"/>
              <w:ind w:right="-196"/>
              <w:rPr>
                <w:rFonts w:ascii="Cambria Math" w:hAnsi="Cambria Math" w:cs="Cambria Math"/>
              </w:rPr>
            </w:pPr>
          </w:p>
        </w:tc>
      </w:tr>
      <w:tr w:rsidR="005C2F20" w:rsidRPr="0003452B" w14:paraId="0D2E2CCF"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4FA7E2" w14:textId="77777777" w:rsidR="005C2F20" w:rsidRPr="00C67183" w:rsidRDefault="005C2F20" w:rsidP="00900C1C">
            <w:pPr>
              <w:spacing w:after="0"/>
            </w:pPr>
            <w:r w:rsidRPr="00C67183">
              <w:t>Diastolic BP at 24-32 weeks – BP self-monitoring/management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E88B66" w14:textId="77777777" w:rsidR="005C2F20" w:rsidRPr="00C67183" w:rsidRDefault="005C2F20" w:rsidP="00900C1C">
            <w:pPr>
              <w:spacing w:after="0"/>
            </w:pPr>
            <w:r w:rsidRPr="00C67183">
              <w:t>Mean was 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38C376" w14:textId="45F26785" w:rsidR="005C2F20" w:rsidRPr="00C67183" w:rsidRDefault="005C2F20" w:rsidP="00900C1C">
            <w:pPr>
              <w:spacing w:after="0"/>
              <w:ind w:right="-53"/>
            </w:pPr>
            <w:r w:rsidRPr="00C67183">
              <w:t>MD</w:t>
            </w:r>
            <w:r>
              <w:t xml:space="preserve"> </w:t>
            </w:r>
            <w:r w:rsidRPr="00C67183">
              <w:t>3.91 lower</w:t>
            </w:r>
            <w:r w:rsidRPr="00C67183">
              <w:br/>
              <w:t>(5.9 lower to 1.91 lower)</w:t>
            </w:r>
            <w:r>
              <w:t xml:space="preserve">, </w:t>
            </w:r>
            <w:r w:rsidRPr="0085752A">
              <w:t xml:space="preserve">(95% PI: </w:t>
            </w:r>
            <w:r w:rsidR="0085752A" w:rsidRPr="0085752A">
              <w:t>5.9 lower to 1.91 lower)</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AF65EC" w14:textId="77777777" w:rsidR="005C2F20" w:rsidRPr="00C67183" w:rsidRDefault="005C2F20" w:rsidP="00900C1C">
            <w:pPr>
              <w:spacing w:after="0"/>
              <w:ind w:right="-53"/>
            </w:pPr>
            <w:r w:rsidRPr="00C67183">
              <w:t>NA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E609B1" w14:textId="77777777" w:rsidR="005C2F20" w:rsidRPr="00C67183" w:rsidRDefault="005C2F20" w:rsidP="00900C1C">
            <w:pPr>
              <w:spacing w:after="0"/>
            </w:pPr>
            <w:r w:rsidRPr="00C67183">
              <w:t>287</w:t>
            </w:r>
            <w:r w:rsidRPr="00C67183">
              <w:br/>
              <w:t>(2 RCTs)</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0EA7EA" w14:textId="77777777" w:rsidR="005C2F20" w:rsidRPr="00C67183" w:rsidRDefault="005C2F20" w:rsidP="00900C1C">
            <w:pPr>
              <w:spacing w:after="0"/>
            </w:pPr>
            <w:r w:rsidRPr="00C67183">
              <w:t>0.0</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4C82F7" w14:textId="77777777" w:rsidR="005C2F20" w:rsidRPr="00C67183" w:rsidRDefault="005C2F20" w:rsidP="00900C1C">
            <w:pPr>
              <w:spacing w:after="0"/>
            </w:pPr>
            <w:r w:rsidRPr="00C67183">
              <w:t>0%</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491819" w14:textId="77777777" w:rsidR="005C2F20" w:rsidRPr="00C67183" w:rsidRDefault="005C2F20" w:rsidP="00900C1C">
            <w:pPr>
              <w:spacing w:after="0"/>
              <w:ind w:right="-196"/>
            </w:pPr>
            <w:r w:rsidRPr="00C67183">
              <w:rPr>
                <w:rFonts w:ascii="Cambria Math" w:hAnsi="Cambria Math" w:cs="Cambria Math"/>
              </w:rPr>
              <w:t>⊕⊝⊝⊝</w:t>
            </w:r>
            <w:r w:rsidRPr="00C67183">
              <w:br/>
              <w:t>Very low</w:t>
            </w:r>
            <w:r w:rsidRPr="00C67183">
              <w:rPr>
                <w:vertAlign w:val="superscript"/>
              </w:rPr>
              <w:t>a,c</w:t>
            </w:r>
          </w:p>
        </w:tc>
      </w:tr>
      <w:tr w:rsidR="005C2F20" w:rsidRPr="0003452B" w14:paraId="511ABA81"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79BDBE" w14:textId="77777777" w:rsidR="005C2F20" w:rsidRPr="0003452B" w:rsidRDefault="005C2F20" w:rsidP="00900C1C">
            <w:pPr>
              <w:spacing w:after="0"/>
            </w:pPr>
            <w:r w:rsidRPr="0003452B">
              <w:t>Diastolic BP at 24-32 weeks – CV exercise</w:t>
            </w:r>
            <w:r w:rsidRPr="0003452B" w:rsidDel="00C650ED">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70F2DF" w14:textId="77777777" w:rsidR="005C2F20" w:rsidRPr="0003452B" w:rsidRDefault="005C2F20" w:rsidP="00900C1C">
            <w:pPr>
              <w:spacing w:after="0"/>
            </w:pPr>
            <w:r w:rsidRPr="0003452B">
              <w:t>Mean was 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222E7A" w14:textId="77777777" w:rsidR="005C2F20" w:rsidRPr="0003452B" w:rsidRDefault="005C2F20" w:rsidP="00900C1C">
            <w:pPr>
              <w:spacing w:after="0"/>
            </w:pPr>
            <w:r w:rsidRPr="0003452B">
              <w:t>MD</w:t>
            </w:r>
            <w:r>
              <w:t xml:space="preserve"> </w:t>
            </w:r>
            <w:r w:rsidRPr="0003452B">
              <w:t>5.2 lower</w:t>
            </w:r>
            <w:r w:rsidRPr="0003452B">
              <w:br/>
              <w:t>(10.58 lower to 0.18 higher)</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DD384"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883696" w14:textId="77777777" w:rsidR="005C2F20" w:rsidRPr="0003452B" w:rsidRDefault="005C2F20" w:rsidP="00900C1C">
            <w:pPr>
              <w:spacing w:after="0"/>
            </w:pPr>
            <w:r w:rsidRPr="0003452B">
              <w:t>29</w:t>
            </w:r>
            <w:r w:rsidRPr="0003452B">
              <w:br/>
              <w:t>(1 RCT)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2E4D7"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20FD5"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961E72"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d,f</w:t>
            </w:r>
          </w:p>
        </w:tc>
      </w:tr>
      <w:tr w:rsidR="005C2F20" w:rsidRPr="0003452B" w14:paraId="11442A9A" w14:textId="77777777" w:rsidTr="005A069D">
        <w:tc>
          <w:tcPr>
            <w:tcW w:w="4673" w:type="dxa"/>
            <w:tcBorders>
              <w:top w:val="single" w:sz="4" w:space="0" w:color="auto"/>
              <w:left w:val="single" w:sz="4" w:space="0" w:color="auto"/>
              <w:bottom w:val="single" w:sz="4" w:space="0" w:color="auto"/>
              <w:right w:val="single" w:sz="4" w:space="0" w:color="auto"/>
            </w:tcBorders>
          </w:tcPr>
          <w:p w14:paraId="0971BE75" w14:textId="77777777" w:rsidR="005C2F20" w:rsidRPr="0003452B" w:rsidRDefault="005C2F20" w:rsidP="00900C1C">
            <w:pPr>
              <w:spacing w:after="0"/>
            </w:pPr>
          </w:p>
        </w:tc>
        <w:tc>
          <w:tcPr>
            <w:tcW w:w="1276" w:type="dxa"/>
            <w:tcBorders>
              <w:top w:val="single" w:sz="4" w:space="0" w:color="auto"/>
              <w:left w:val="single" w:sz="4" w:space="0" w:color="auto"/>
              <w:bottom w:val="single" w:sz="4" w:space="0" w:color="auto"/>
              <w:right w:val="single" w:sz="4" w:space="0" w:color="auto"/>
            </w:tcBorders>
          </w:tcPr>
          <w:p w14:paraId="6BA44EF1" w14:textId="77777777" w:rsidR="005C2F20" w:rsidRPr="0003452B" w:rsidRDefault="005C2F20" w:rsidP="00900C1C">
            <w:pPr>
              <w:spacing w:after="0"/>
            </w:pPr>
          </w:p>
        </w:tc>
        <w:tc>
          <w:tcPr>
            <w:tcW w:w="2699" w:type="dxa"/>
            <w:tcBorders>
              <w:top w:val="single" w:sz="4" w:space="0" w:color="auto"/>
              <w:left w:val="single" w:sz="4" w:space="0" w:color="auto"/>
              <w:bottom w:val="single" w:sz="4" w:space="0" w:color="auto"/>
              <w:right w:val="single" w:sz="4" w:space="0" w:color="auto"/>
            </w:tcBorders>
          </w:tcPr>
          <w:p w14:paraId="1975557C" w14:textId="77777777" w:rsidR="005C2F20" w:rsidRPr="0003452B" w:rsidRDefault="005C2F20" w:rsidP="00900C1C">
            <w:pPr>
              <w:spacing w:after="0"/>
            </w:pPr>
          </w:p>
        </w:tc>
        <w:tc>
          <w:tcPr>
            <w:tcW w:w="1565" w:type="dxa"/>
            <w:tcBorders>
              <w:top w:val="single" w:sz="4" w:space="0" w:color="auto"/>
              <w:left w:val="single" w:sz="4" w:space="0" w:color="auto"/>
              <w:bottom w:val="single" w:sz="4" w:space="0" w:color="auto"/>
              <w:right w:val="single" w:sz="4" w:space="0" w:color="auto"/>
            </w:tcBorders>
          </w:tcPr>
          <w:p w14:paraId="455D391C" w14:textId="77777777" w:rsidR="005C2F20" w:rsidRPr="0003452B" w:rsidRDefault="005C2F20" w:rsidP="00900C1C">
            <w:pPr>
              <w:spacing w:after="0"/>
              <w:ind w:right="-53"/>
            </w:pPr>
          </w:p>
        </w:tc>
        <w:tc>
          <w:tcPr>
            <w:tcW w:w="1424" w:type="dxa"/>
            <w:tcBorders>
              <w:top w:val="single" w:sz="4" w:space="0" w:color="auto"/>
              <w:left w:val="single" w:sz="4" w:space="0" w:color="auto"/>
              <w:bottom w:val="single" w:sz="4" w:space="0" w:color="auto"/>
              <w:right w:val="single" w:sz="4" w:space="0" w:color="auto"/>
            </w:tcBorders>
          </w:tcPr>
          <w:p w14:paraId="2464B074" w14:textId="77777777" w:rsidR="005C2F20" w:rsidRPr="0003452B" w:rsidRDefault="005C2F20" w:rsidP="00900C1C">
            <w:pPr>
              <w:spacing w:after="0"/>
            </w:pPr>
          </w:p>
        </w:tc>
        <w:tc>
          <w:tcPr>
            <w:tcW w:w="567" w:type="dxa"/>
            <w:tcBorders>
              <w:top w:val="single" w:sz="4" w:space="0" w:color="auto"/>
              <w:left w:val="single" w:sz="4" w:space="0" w:color="auto"/>
              <w:bottom w:val="single" w:sz="4" w:space="0" w:color="auto"/>
              <w:right w:val="single" w:sz="4" w:space="0" w:color="auto"/>
            </w:tcBorders>
          </w:tcPr>
          <w:p w14:paraId="45D21E58" w14:textId="77777777" w:rsidR="005C2F20" w:rsidRPr="0003452B" w:rsidRDefault="005C2F20" w:rsidP="00900C1C">
            <w:pPr>
              <w:spacing w:after="0"/>
            </w:pPr>
          </w:p>
        </w:tc>
        <w:tc>
          <w:tcPr>
            <w:tcW w:w="555" w:type="dxa"/>
            <w:tcBorders>
              <w:top w:val="single" w:sz="4" w:space="0" w:color="auto"/>
              <w:left w:val="single" w:sz="4" w:space="0" w:color="auto"/>
              <w:bottom w:val="single" w:sz="4" w:space="0" w:color="auto"/>
              <w:right w:val="single" w:sz="4" w:space="0" w:color="auto"/>
            </w:tcBorders>
          </w:tcPr>
          <w:p w14:paraId="28E2E565" w14:textId="77777777" w:rsidR="005C2F20" w:rsidRPr="0003452B" w:rsidRDefault="005C2F20" w:rsidP="00900C1C">
            <w:pPr>
              <w:spacing w:after="0"/>
            </w:pPr>
          </w:p>
        </w:tc>
        <w:tc>
          <w:tcPr>
            <w:tcW w:w="1275" w:type="dxa"/>
            <w:tcBorders>
              <w:top w:val="single" w:sz="4" w:space="0" w:color="auto"/>
              <w:left w:val="single" w:sz="4" w:space="0" w:color="auto"/>
              <w:bottom w:val="single" w:sz="4" w:space="0" w:color="auto"/>
              <w:right w:val="single" w:sz="4" w:space="0" w:color="auto"/>
            </w:tcBorders>
          </w:tcPr>
          <w:p w14:paraId="23871BD9" w14:textId="77777777" w:rsidR="005C2F20" w:rsidRPr="0003452B" w:rsidRDefault="005C2F20" w:rsidP="00900C1C">
            <w:pPr>
              <w:spacing w:after="0"/>
              <w:ind w:right="-196"/>
              <w:rPr>
                <w:rFonts w:ascii="Cambria Math" w:hAnsi="Cambria Math" w:cs="Cambria Math"/>
              </w:rPr>
            </w:pPr>
          </w:p>
        </w:tc>
      </w:tr>
      <w:tr w:rsidR="005C2F20" w:rsidRPr="0003452B" w14:paraId="55588904"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231674" w14:textId="77777777" w:rsidR="005C2F20" w:rsidRPr="0003452B" w:rsidRDefault="005C2F20" w:rsidP="00900C1C">
            <w:pPr>
              <w:spacing w:after="0"/>
            </w:pPr>
            <w:r w:rsidRPr="0003452B">
              <w:t>MAP at 24-32 weeks – BP self-monitoring/management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216F68" w14:textId="77777777" w:rsidR="005C2F20" w:rsidRPr="0003452B" w:rsidRDefault="005C2F20" w:rsidP="00900C1C">
            <w:pPr>
              <w:spacing w:after="0"/>
            </w:pPr>
            <w:r w:rsidRPr="0003452B">
              <w:t>Mean was 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BBA7A6" w14:textId="77777777" w:rsidR="005C2F20" w:rsidRPr="0003452B" w:rsidRDefault="005C2F20" w:rsidP="00900C1C">
            <w:pPr>
              <w:spacing w:after="0"/>
            </w:pPr>
            <w:r w:rsidRPr="0003452B">
              <w:t>MD</w:t>
            </w:r>
            <w:r>
              <w:t xml:space="preserve"> </w:t>
            </w:r>
            <w:r w:rsidRPr="0003452B">
              <w:t>3.37 lower</w:t>
            </w:r>
            <w:r w:rsidRPr="0003452B">
              <w:br/>
              <w:t>(7.3 lower to 0.56 higher)</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1B4DFE"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8BE477" w14:textId="77777777" w:rsidR="005C2F20" w:rsidRPr="0003452B" w:rsidRDefault="005C2F20" w:rsidP="00900C1C">
            <w:pPr>
              <w:spacing w:after="0"/>
            </w:pPr>
            <w:r w:rsidRPr="0003452B">
              <w:t>82</w:t>
            </w:r>
            <w:r w:rsidRPr="0003452B">
              <w:br/>
              <w:t>(1 RCT)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C85EE1"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ECB9AC"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9BF6D2"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d,f</w:t>
            </w:r>
          </w:p>
        </w:tc>
      </w:tr>
      <w:tr w:rsidR="005C2F20" w:rsidRPr="0003452B" w14:paraId="56426684" w14:textId="77777777" w:rsidTr="005A069D">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8D372B" w14:textId="77777777" w:rsidR="005C2F20" w:rsidRPr="0003452B" w:rsidRDefault="005C2F20" w:rsidP="00900C1C">
            <w:pPr>
              <w:spacing w:after="0"/>
            </w:pPr>
            <w:r w:rsidRPr="0003452B">
              <w:t>Systolic BP at 24-32 weeks – CV exercise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8A48DD" w14:textId="77777777" w:rsidR="005C2F20" w:rsidRPr="0003452B" w:rsidRDefault="005C2F20" w:rsidP="00900C1C">
            <w:pPr>
              <w:spacing w:after="0"/>
            </w:pPr>
            <w:r w:rsidRPr="0003452B">
              <w:t>Mean was 0</w:t>
            </w:r>
          </w:p>
        </w:tc>
        <w:tc>
          <w:tcPr>
            <w:tcW w:w="2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19EA67" w14:textId="77777777" w:rsidR="005C2F20" w:rsidRPr="0003452B" w:rsidRDefault="005C2F20" w:rsidP="00900C1C">
            <w:pPr>
              <w:spacing w:after="0"/>
            </w:pPr>
            <w:r w:rsidRPr="0003452B">
              <w:t>MD 6.8 lower</w:t>
            </w:r>
            <w:r w:rsidRPr="0003452B">
              <w:br/>
              <w:t>(12.18 lower to 1.42 lower)</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423A07"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B8D264" w14:textId="77777777" w:rsidR="005C2F20" w:rsidRPr="0003452B" w:rsidRDefault="005C2F20" w:rsidP="00900C1C">
            <w:pPr>
              <w:spacing w:after="0"/>
            </w:pPr>
            <w:r w:rsidRPr="0003452B">
              <w:t>29</w:t>
            </w:r>
            <w:r w:rsidRPr="0003452B">
              <w:br/>
              <w:t>(1 RCT)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C3AD7"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A3555"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7CAE94"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d,f</w:t>
            </w:r>
          </w:p>
        </w:tc>
      </w:tr>
      <w:tr w:rsidR="005C2F20" w:rsidRPr="0003452B" w14:paraId="111A72BC" w14:textId="77777777" w:rsidTr="005A069D">
        <w:tc>
          <w:tcPr>
            <w:tcW w:w="4673" w:type="dxa"/>
            <w:tcBorders>
              <w:top w:val="single" w:sz="4" w:space="0" w:color="auto"/>
              <w:left w:val="single" w:sz="4" w:space="0" w:color="auto"/>
              <w:bottom w:val="single" w:sz="4" w:space="0" w:color="auto"/>
              <w:right w:val="single" w:sz="4" w:space="0" w:color="auto"/>
            </w:tcBorders>
          </w:tcPr>
          <w:p w14:paraId="4C63AE71" w14:textId="77777777" w:rsidR="005C2F20" w:rsidRPr="0003452B" w:rsidRDefault="005C2F20" w:rsidP="00900C1C">
            <w:pPr>
              <w:spacing w:after="0"/>
            </w:pPr>
          </w:p>
        </w:tc>
        <w:tc>
          <w:tcPr>
            <w:tcW w:w="1276" w:type="dxa"/>
            <w:tcBorders>
              <w:top w:val="single" w:sz="4" w:space="0" w:color="auto"/>
              <w:left w:val="single" w:sz="4" w:space="0" w:color="auto"/>
              <w:bottom w:val="single" w:sz="4" w:space="0" w:color="auto"/>
              <w:right w:val="single" w:sz="4" w:space="0" w:color="auto"/>
            </w:tcBorders>
          </w:tcPr>
          <w:p w14:paraId="272812BF" w14:textId="77777777" w:rsidR="005C2F20" w:rsidRPr="0003452B" w:rsidRDefault="005C2F20" w:rsidP="00900C1C">
            <w:pPr>
              <w:spacing w:after="0"/>
            </w:pPr>
          </w:p>
        </w:tc>
        <w:tc>
          <w:tcPr>
            <w:tcW w:w="2699" w:type="dxa"/>
            <w:tcBorders>
              <w:top w:val="single" w:sz="4" w:space="0" w:color="auto"/>
              <w:left w:val="single" w:sz="4" w:space="0" w:color="auto"/>
              <w:bottom w:val="single" w:sz="4" w:space="0" w:color="auto"/>
              <w:right w:val="single" w:sz="4" w:space="0" w:color="auto"/>
            </w:tcBorders>
          </w:tcPr>
          <w:p w14:paraId="4764003A" w14:textId="77777777" w:rsidR="005C2F20" w:rsidRPr="0003452B" w:rsidRDefault="005C2F20" w:rsidP="00900C1C">
            <w:pPr>
              <w:spacing w:after="0"/>
            </w:pPr>
          </w:p>
        </w:tc>
        <w:tc>
          <w:tcPr>
            <w:tcW w:w="1565" w:type="dxa"/>
            <w:tcBorders>
              <w:top w:val="single" w:sz="4" w:space="0" w:color="auto"/>
              <w:left w:val="single" w:sz="4" w:space="0" w:color="auto"/>
              <w:bottom w:val="single" w:sz="4" w:space="0" w:color="auto"/>
              <w:right w:val="single" w:sz="4" w:space="0" w:color="auto"/>
            </w:tcBorders>
          </w:tcPr>
          <w:p w14:paraId="62699EEA" w14:textId="77777777" w:rsidR="005C2F20" w:rsidRPr="0003452B" w:rsidRDefault="005C2F20" w:rsidP="00900C1C">
            <w:pPr>
              <w:spacing w:after="0"/>
              <w:ind w:right="-53"/>
            </w:pPr>
          </w:p>
        </w:tc>
        <w:tc>
          <w:tcPr>
            <w:tcW w:w="1424" w:type="dxa"/>
            <w:tcBorders>
              <w:top w:val="single" w:sz="4" w:space="0" w:color="auto"/>
              <w:left w:val="single" w:sz="4" w:space="0" w:color="auto"/>
              <w:bottom w:val="single" w:sz="4" w:space="0" w:color="auto"/>
              <w:right w:val="single" w:sz="4" w:space="0" w:color="auto"/>
            </w:tcBorders>
          </w:tcPr>
          <w:p w14:paraId="09025BCA" w14:textId="77777777" w:rsidR="005C2F20" w:rsidRPr="0003452B" w:rsidRDefault="005C2F20" w:rsidP="00900C1C">
            <w:pPr>
              <w:spacing w:after="0"/>
            </w:pPr>
          </w:p>
        </w:tc>
        <w:tc>
          <w:tcPr>
            <w:tcW w:w="567" w:type="dxa"/>
            <w:tcBorders>
              <w:top w:val="single" w:sz="4" w:space="0" w:color="auto"/>
              <w:left w:val="single" w:sz="4" w:space="0" w:color="auto"/>
              <w:bottom w:val="single" w:sz="4" w:space="0" w:color="auto"/>
              <w:right w:val="single" w:sz="4" w:space="0" w:color="auto"/>
            </w:tcBorders>
          </w:tcPr>
          <w:p w14:paraId="3A88139F" w14:textId="77777777" w:rsidR="005C2F20" w:rsidRPr="0003452B" w:rsidRDefault="005C2F20" w:rsidP="00900C1C">
            <w:pPr>
              <w:spacing w:after="0"/>
            </w:pPr>
          </w:p>
        </w:tc>
        <w:tc>
          <w:tcPr>
            <w:tcW w:w="555" w:type="dxa"/>
            <w:tcBorders>
              <w:top w:val="single" w:sz="4" w:space="0" w:color="auto"/>
              <w:left w:val="single" w:sz="4" w:space="0" w:color="auto"/>
              <w:bottom w:val="single" w:sz="4" w:space="0" w:color="auto"/>
              <w:right w:val="single" w:sz="4" w:space="0" w:color="auto"/>
            </w:tcBorders>
          </w:tcPr>
          <w:p w14:paraId="1165A04B" w14:textId="77777777" w:rsidR="005C2F20" w:rsidRPr="0003452B" w:rsidRDefault="005C2F20" w:rsidP="00900C1C">
            <w:pPr>
              <w:spacing w:after="0"/>
            </w:pPr>
          </w:p>
        </w:tc>
        <w:tc>
          <w:tcPr>
            <w:tcW w:w="1275" w:type="dxa"/>
            <w:tcBorders>
              <w:top w:val="single" w:sz="4" w:space="0" w:color="auto"/>
              <w:left w:val="single" w:sz="4" w:space="0" w:color="auto"/>
              <w:bottom w:val="single" w:sz="4" w:space="0" w:color="auto"/>
              <w:right w:val="single" w:sz="4" w:space="0" w:color="auto"/>
            </w:tcBorders>
          </w:tcPr>
          <w:p w14:paraId="02C31572" w14:textId="77777777" w:rsidR="005C2F20" w:rsidRPr="0003452B" w:rsidRDefault="005C2F20" w:rsidP="00900C1C">
            <w:pPr>
              <w:spacing w:after="0"/>
              <w:ind w:right="-196"/>
              <w:rPr>
                <w:rFonts w:ascii="Cambria Math" w:hAnsi="Cambria Math" w:cs="Cambria Math"/>
              </w:rPr>
            </w:pPr>
          </w:p>
        </w:tc>
      </w:tr>
      <w:tr w:rsidR="005C2F20" w:rsidRPr="0003452B" w14:paraId="7DCC087E" w14:textId="77777777" w:rsidTr="005A069D">
        <w:tc>
          <w:tcPr>
            <w:tcW w:w="4673" w:type="dxa"/>
            <w:tcBorders>
              <w:top w:val="single" w:sz="4" w:space="0" w:color="auto"/>
              <w:left w:val="single" w:sz="4" w:space="0" w:color="auto"/>
              <w:bottom w:val="single" w:sz="4" w:space="0" w:color="auto"/>
              <w:right w:val="single" w:sz="4" w:space="0" w:color="auto"/>
            </w:tcBorders>
            <w:hideMark/>
          </w:tcPr>
          <w:p w14:paraId="3EB0523E" w14:textId="77777777" w:rsidR="005C2F20" w:rsidRPr="0003452B" w:rsidRDefault="005C2F20" w:rsidP="00900C1C">
            <w:pPr>
              <w:spacing w:after="0"/>
            </w:pPr>
            <w:r w:rsidRPr="0003452B">
              <w:t>Ambulatory 24-hour systolic BP at 25 weeks – BP self-monitoring/management</w:t>
            </w:r>
          </w:p>
        </w:tc>
        <w:tc>
          <w:tcPr>
            <w:tcW w:w="1276" w:type="dxa"/>
            <w:tcBorders>
              <w:top w:val="single" w:sz="4" w:space="0" w:color="auto"/>
              <w:left w:val="single" w:sz="4" w:space="0" w:color="auto"/>
              <w:bottom w:val="single" w:sz="4" w:space="0" w:color="auto"/>
              <w:right w:val="single" w:sz="4" w:space="0" w:color="auto"/>
            </w:tcBorders>
            <w:hideMark/>
          </w:tcPr>
          <w:p w14:paraId="0D4FEAFE" w14:textId="77777777" w:rsidR="005C2F20" w:rsidRPr="0003452B" w:rsidRDefault="005C2F20" w:rsidP="00900C1C">
            <w:pPr>
              <w:spacing w:after="0"/>
            </w:pPr>
            <w:r w:rsidRPr="0003452B">
              <w:t>Mean was 0</w:t>
            </w:r>
          </w:p>
        </w:tc>
        <w:tc>
          <w:tcPr>
            <w:tcW w:w="2699" w:type="dxa"/>
            <w:tcBorders>
              <w:top w:val="single" w:sz="4" w:space="0" w:color="auto"/>
              <w:left w:val="single" w:sz="4" w:space="0" w:color="auto"/>
              <w:bottom w:val="single" w:sz="4" w:space="0" w:color="auto"/>
              <w:right w:val="single" w:sz="4" w:space="0" w:color="auto"/>
            </w:tcBorders>
            <w:hideMark/>
          </w:tcPr>
          <w:p w14:paraId="4DF6DD47" w14:textId="77777777" w:rsidR="005C2F20" w:rsidRPr="0003452B" w:rsidRDefault="005C2F20" w:rsidP="00900C1C">
            <w:pPr>
              <w:spacing w:after="0"/>
            </w:pPr>
            <w:r w:rsidRPr="0003452B">
              <w:t>MD 6.3 lower</w:t>
            </w:r>
            <w:r w:rsidRPr="0003452B">
              <w:br/>
              <w:t>(8.65 lower to 3.95 lower)</w:t>
            </w:r>
          </w:p>
        </w:tc>
        <w:tc>
          <w:tcPr>
            <w:tcW w:w="1565" w:type="dxa"/>
            <w:tcBorders>
              <w:top w:val="single" w:sz="4" w:space="0" w:color="auto"/>
              <w:left w:val="single" w:sz="4" w:space="0" w:color="auto"/>
              <w:bottom w:val="single" w:sz="4" w:space="0" w:color="auto"/>
              <w:right w:val="single" w:sz="4" w:space="0" w:color="auto"/>
            </w:tcBorders>
            <w:hideMark/>
          </w:tcPr>
          <w:p w14:paraId="1293BFD1"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hideMark/>
          </w:tcPr>
          <w:p w14:paraId="4932724B" w14:textId="77777777" w:rsidR="005C2F20" w:rsidRPr="0003452B" w:rsidRDefault="005C2F20" w:rsidP="00900C1C">
            <w:pPr>
              <w:spacing w:after="0"/>
            </w:pPr>
            <w:r w:rsidRPr="0003452B">
              <w:t>200</w:t>
            </w:r>
            <w:r w:rsidRPr="0003452B">
              <w:br/>
              <w:t>(1 RCT)</w:t>
            </w:r>
          </w:p>
        </w:tc>
        <w:tc>
          <w:tcPr>
            <w:tcW w:w="567" w:type="dxa"/>
            <w:tcBorders>
              <w:top w:val="single" w:sz="4" w:space="0" w:color="auto"/>
              <w:left w:val="single" w:sz="4" w:space="0" w:color="auto"/>
              <w:bottom w:val="single" w:sz="4" w:space="0" w:color="auto"/>
              <w:right w:val="single" w:sz="4" w:space="0" w:color="auto"/>
            </w:tcBorders>
          </w:tcPr>
          <w:p w14:paraId="2F577805"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tcPr>
          <w:p w14:paraId="49A42A50"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hideMark/>
          </w:tcPr>
          <w:p w14:paraId="39F81861"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c,d</w:t>
            </w:r>
          </w:p>
        </w:tc>
      </w:tr>
      <w:tr w:rsidR="005C2F20" w:rsidRPr="0003452B" w14:paraId="10E8B164" w14:textId="77777777" w:rsidTr="005A069D">
        <w:tc>
          <w:tcPr>
            <w:tcW w:w="4673" w:type="dxa"/>
            <w:tcBorders>
              <w:top w:val="single" w:sz="4" w:space="0" w:color="auto"/>
              <w:left w:val="single" w:sz="4" w:space="0" w:color="auto"/>
              <w:bottom w:val="single" w:sz="4" w:space="0" w:color="auto"/>
              <w:right w:val="single" w:sz="4" w:space="0" w:color="auto"/>
            </w:tcBorders>
            <w:hideMark/>
          </w:tcPr>
          <w:p w14:paraId="176EC003" w14:textId="77777777" w:rsidR="005C2F20" w:rsidRPr="0003452B" w:rsidRDefault="005C2F20" w:rsidP="00900C1C">
            <w:pPr>
              <w:spacing w:after="0"/>
            </w:pPr>
            <w:r w:rsidRPr="0003452B">
              <w:lastRenderedPageBreak/>
              <w:t>Ambulatory 24-hour diastolic BP at 25 weeks – BP self-monitoring/management</w:t>
            </w:r>
          </w:p>
        </w:tc>
        <w:tc>
          <w:tcPr>
            <w:tcW w:w="1276" w:type="dxa"/>
            <w:tcBorders>
              <w:top w:val="single" w:sz="4" w:space="0" w:color="auto"/>
              <w:left w:val="single" w:sz="4" w:space="0" w:color="auto"/>
              <w:bottom w:val="single" w:sz="4" w:space="0" w:color="auto"/>
              <w:right w:val="single" w:sz="4" w:space="0" w:color="auto"/>
            </w:tcBorders>
            <w:hideMark/>
          </w:tcPr>
          <w:p w14:paraId="0EC8FED8" w14:textId="77777777" w:rsidR="005C2F20" w:rsidRPr="0003452B" w:rsidRDefault="005C2F20" w:rsidP="00900C1C">
            <w:pPr>
              <w:spacing w:after="0"/>
            </w:pPr>
            <w:r w:rsidRPr="0003452B">
              <w:t>Mean was 0</w:t>
            </w:r>
          </w:p>
        </w:tc>
        <w:tc>
          <w:tcPr>
            <w:tcW w:w="2699" w:type="dxa"/>
            <w:tcBorders>
              <w:top w:val="single" w:sz="4" w:space="0" w:color="auto"/>
              <w:left w:val="single" w:sz="4" w:space="0" w:color="auto"/>
              <w:bottom w:val="single" w:sz="4" w:space="0" w:color="auto"/>
              <w:right w:val="single" w:sz="4" w:space="0" w:color="auto"/>
            </w:tcBorders>
            <w:hideMark/>
          </w:tcPr>
          <w:p w14:paraId="4FE57072" w14:textId="77777777" w:rsidR="005C2F20" w:rsidRPr="0003452B" w:rsidRDefault="005C2F20" w:rsidP="00900C1C">
            <w:pPr>
              <w:spacing w:after="0"/>
            </w:pPr>
            <w:r w:rsidRPr="0003452B">
              <w:t>MD 5.4 lower</w:t>
            </w:r>
            <w:r w:rsidRPr="0003452B">
              <w:br/>
              <w:t>(6.97 lower to 3.83 lower)</w:t>
            </w:r>
          </w:p>
        </w:tc>
        <w:tc>
          <w:tcPr>
            <w:tcW w:w="1565" w:type="dxa"/>
            <w:tcBorders>
              <w:top w:val="single" w:sz="4" w:space="0" w:color="auto"/>
              <w:left w:val="single" w:sz="4" w:space="0" w:color="auto"/>
              <w:bottom w:val="single" w:sz="4" w:space="0" w:color="auto"/>
              <w:right w:val="single" w:sz="4" w:space="0" w:color="auto"/>
            </w:tcBorders>
            <w:hideMark/>
          </w:tcPr>
          <w:p w14:paraId="3017A64C" w14:textId="77777777" w:rsidR="005C2F20" w:rsidRPr="0003452B" w:rsidRDefault="005C2F20" w:rsidP="00900C1C">
            <w:pPr>
              <w:spacing w:after="0"/>
              <w:ind w:right="-53"/>
            </w:pPr>
            <w:r w:rsidRPr="0003452B">
              <w:t>NA</w:t>
            </w:r>
          </w:p>
        </w:tc>
        <w:tc>
          <w:tcPr>
            <w:tcW w:w="1424" w:type="dxa"/>
            <w:tcBorders>
              <w:top w:val="single" w:sz="4" w:space="0" w:color="auto"/>
              <w:left w:val="single" w:sz="4" w:space="0" w:color="auto"/>
              <w:bottom w:val="single" w:sz="4" w:space="0" w:color="auto"/>
              <w:right w:val="single" w:sz="4" w:space="0" w:color="auto"/>
            </w:tcBorders>
            <w:hideMark/>
          </w:tcPr>
          <w:p w14:paraId="16538622" w14:textId="77777777" w:rsidR="005C2F20" w:rsidRPr="0003452B" w:rsidRDefault="005C2F20" w:rsidP="00900C1C">
            <w:pPr>
              <w:spacing w:after="0"/>
            </w:pPr>
            <w:r w:rsidRPr="0003452B">
              <w:t>200</w:t>
            </w:r>
            <w:r w:rsidRPr="0003452B">
              <w:br/>
              <w:t>(1 RCT)</w:t>
            </w:r>
          </w:p>
        </w:tc>
        <w:tc>
          <w:tcPr>
            <w:tcW w:w="567" w:type="dxa"/>
            <w:tcBorders>
              <w:top w:val="single" w:sz="4" w:space="0" w:color="auto"/>
              <w:left w:val="single" w:sz="4" w:space="0" w:color="auto"/>
              <w:bottom w:val="single" w:sz="4" w:space="0" w:color="auto"/>
              <w:right w:val="single" w:sz="4" w:space="0" w:color="auto"/>
            </w:tcBorders>
          </w:tcPr>
          <w:p w14:paraId="1D4D75A2"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tcPr>
          <w:p w14:paraId="3FA692EE"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hideMark/>
          </w:tcPr>
          <w:p w14:paraId="745F8E72" w14:textId="77777777" w:rsidR="005C2F20" w:rsidRPr="0003452B" w:rsidRDefault="005C2F20" w:rsidP="00900C1C">
            <w:pPr>
              <w:spacing w:after="0"/>
              <w:ind w:right="-196"/>
            </w:pPr>
            <w:r w:rsidRPr="0003452B">
              <w:rPr>
                <w:rFonts w:ascii="Cambria Math" w:hAnsi="Cambria Math" w:cs="Cambria Math"/>
              </w:rPr>
              <w:t>⊕⊝⊝⊝</w:t>
            </w:r>
            <w:r w:rsidRPr="0003452B">
              <w:br/>
              <w:t>Very low</w:t>
            </w:r>
            <w:r w:rsidRPr="0003452B">
              <w:rPr>
                <w:vertAlign w:val="superscript"/>
              </w:rPr>
              <w:t>c,d</w:t>
            </w:r>
          </w:p>
        </w:tc>
      </w:tr>
      <w:tr w:rsidR="005C2F20" w:rsidRPr="0003452B" w14:paraId="7F962514" w14:textId="77777777" w:rsidTr="005A069D">
        <w:tc>
          <w:tcPr>
            <w:tcW w:w="4673" w:type="dxa"/>
            <w:tcBorders>
              <w:top w:val="single" w:sz="4" w:space="0" w:color="auto"/>
              <w:left w:val="single" w:sz="4" w:space="0" w:color="auto"/>
              <w:bottom w:val="single" w:sz="4" w:space="0" w:color="auto"/>
              <w:right w:val="single" w:sz="4" w:space="0" w:color="auto"/>
            </w:tcBorders>
            <w:hideMark/>
          </w:tcPr>
          <w:p w14:paraId="49E9F41D" w14:textId="77777777" w:rsidR="005C2F20" w:rsidRPr="0003452B" w:rsidRDefault="005C2F20" w:rsidP="00900C1C">
            <w:pPr>
              <w:spacing w:after="0"/>
              <w:rPr>
                <w:b/>
                <w:bCs/>
              </w:rPr>
            </w:pPr>
            <w:r w:rsidRPr="0003452B">
              <w:rPr>
                <w:b/>
                <w:bCs/>
              </w:rPr>
              <w:t>WOMEN’S SATISFACTION WITH CARE</w:t>
            </w:r>
          </w:p>
        </w:tc>
        <w:tc>
          <w:tcPr>
            <w:tcW w:w="1276" w:type="dxa"/>
            <w:tcBorders>
              <w:top w:val="single" w:sz="4" w:space="0" w:color="auto"/>
              <w:left w:val="single" w:sz="4" w:space="0" w:color="auto"/>
              <w:bottom w:val="single" w:sz="4" w:space="0" w:color="auto"/>
              <w:right w:val="single" w:sz="4" w:space="0" w:color="auto"/>
            </w:tcBorders>
            <w:hideMark/>
          </w:tcPr>
          <w:p w14:paraId="2F46CB83" w14:textId="77777777" w:rsidR="005C2F20" w:rsidRPr="0003452B" w:rsidRDefault="005C2F20" w:rsidP="00900C1C">
            <w:pPr>
              <w:spacing w:after="0"/>
            </w:pPr>
            <w:r w:rsidRPr="0003452B">
              <w:t>Not pooled</w:t>
            </w:r>
          </w:p>
        </w:tc>
        <w:tc>
          <w:tcPr>
            <w:tcW w:w="2699" w:type="dxa"/>
            <w:tcBorders>
              <w:top w:val="single" w:sz="4" w:space="0" w:color="auto"/>
              <w:left w:val="single" w:sz="4" w:space="0" w:color="auto"/>
              <w:bottom w:val="single" w:sz="4" w:space="0" w:color="auto"/>
              <w:right w:val="single" w:sz="4" w:space="0" w:color="auto"/>
            </w:tcBorders>
            <w:hideMark/>
          </w:tcPr>
          <w:p w14:paraId="49FA254C" w14:textId="77777777" w:rsidR="005C2F20" w:rsidRPr="0003452B" w:rsidRDefault="005C2F20" w:rsidP="00900C1C">
            <w:pPr>
              <w:spacing w:after="0"/>
            </w:pPr>
            <w:r w:rsidRPr="0003452B">
              <w:t>Not pooled</w:t>
            </w:r>
          </w:p>
        </w:tc>
        <w:tc>
          <w:tcPr>
            <w:tcW w:w="1565" w:type="dxa"/>
            <w:tcBorders>
              <w:top w:val="single" w:sz="4" w:space="0" w:color="auto"/>
              <w:left w:val="single" w:sz="4" w:space="0" w:color="auto"/>
              <w:bottom w:val="single" w:sz="4" w:space="0" w:color="auto"/>
              <w:right w:val="single" w:sz="4" w:space="0" w:color="auto"/>
            </w:tcBorders>
            <w:hideMark/>
          </w:tcPr>
          <w:p w14:paraId="1C75C41B" w14:textId="77777777" w:rsidR="005C2F20" w:rsidRPr="0003452B" w:rsidRDefault="005C2F20" w:rsidP="00900C1C">
            <w:pPr>
              <w:spacing w:after="0"/>
              <w:ind w:right="-53"/>
            </w:pPr>
            <w:r w:rsidRPr="0003452B">
              <w:t>Not pooled</w:t>
            </w:r>
          </w:p>
        </w:tc>
        <w:tc>
          <w:tcPr>
            <w:tcW w:w="1424" w:type="dxa"/>
            <w:tcBorders>
              <w:top w:val="single" w:sz="4" w:space="0" w:color="auto"/>
              <w:left w:val="single" w:sz="4" w:space="0" w:color="auto"/>
              <w:bottom w:val="single" w:sz="4" w:space="0" w:color="auto"/>
              <w:right w:val="single" w:sz="4" w:space="0" w:color="auto"/>
            </w:tcBorders>
            <w:hideMark/>
          </w:tcPr>
          <w:p w14:paraId="6CF0FE12" w14:textId="77777777" w:rsidR="005C2F20" w:rsidRPr="0003452B" w:rsidRDefault="005C2F20" w:rsidP="00900C1C">
            <w:pPr>
              <w:spacing w:after="0"/>
            </w:pPr>
            <w:r w:rsidRPr="0003452B">
              <w:t>(0 studies)</w:t>
            </w:r>
          </w:p>
        </w:tc>
        <w:tc>
          <w:tcPr>
            <w:tcW w:w="567" w:type="dxa"/>
            <w:tcBorders>
              <w:top w:val="single" w:sz="4" w:space="0" w:color="auto"/>
              <w:left w:val="single" w:sz="4" w:space="0" w:color="auto"/>
              <w:bottom w:val="single" w:sz="4" w:space="0" w:color="auto"/>
              <w:right w:val="single" w:sz="4" w:space="0" w:color="auto"/>
            </w:tcBorders>
          </w:tcPr>
          <w:p w14:paraId="744FF691" w14:textId="77777777" w:rsidR="005C2F20" w:rsidRPr="0003452B" w:rsidRDefault="005C2F20" w:rsidP="00900C1C">
            <w:pPr>
              <w:spacing w:after="0"/>
            </w:pPr>
            <w:r w:rsidRPr="0003452B">
              <w:t>NA</w:t>
            </w:r>
          </w:p>
        </w:tc>
        <w:tc>
          <w:tcPr>
            <w:tcW w:w="555" w:type="dxa"/>
            <w:tcBorders>
              <w:top w:val="single" w:sz="4" w:space="0" w:color="auto"/>
              <w:left w:val="single" w:sz="4" w:space="0" w:color="auto"/>
              <w:bottom w:val="single" w:sz="4" w:space="0" w:color="auto"/>
              <w:right w:val="single" w:sz="4" w:space="0" w:color="auto"/>
            </w:tcBorders>
          </w:tcPr>
          <w:p w14:paraId="3AB30699" w14:textId="77777777" w:rsidR="005C2F20" w:rsidRPr="0003452B" w:rsidRDefault="005C2F20" w:rsidP="00900C1C">
            <w:pPr>
              <w:spacing w:after="0"/>
            </w:pPr>
            <w:r w:rsidRPr="0003452B">
              <w:t>NA</w:t>
            </w:r>
          </w:p>
        </w:tc>
        <w:tc>
          <w:tcPr>
            <w:tcW w:w="1275" w:type="dxa"/>
            <w:tcBorders>
              <w:top w:val="single" w:sz="4" w:space="0" w:color="auto"/>
              <w:left w:val="single" w:sz="4" w:space="0" w:color="auto"/>
              <w:bottom w:val="single" w:sz="4" w:space="0" w:color="auto"/>
              <w:right w:val="single" w:sz="4" w:space="0" w:color="auto"/>
            </w:tcBorders>
            <w:hideMark/>
          </w:tcPr>
          <w:p w14:paraId="0110E10B" w14:textId="77777777" w:rsidR="005C2F20" w:rsidRPr="0003452B" w:rsidRDefault="005C2F20" w:rsidP="00900C1C">
            <w:pPr>
              <w:spacing w:after="0"/>
              <w:ind w:right="-196"/>
            </w:pPr>
            <w:r w:rsidRPr="0003452B">
              <w:t>NA</w:t>
            </w:r>
          </w:p>
        </w:tc>
      </w:tr>
    </w:tbl>
    <w:p w14:paraId="3E197869" w14:textId="77777777" w:rsidR="005C2F20" w:rsidRPr="0003452B" w:rsidRDefault="005C2F20" w:rsidP="00900C1C">
      <w:pPr>
        <w:spacing w:after="0"/>
      </w:pPr>
    </w:p>
    <w:p w14:paraId="722D3B2B" w14:textId="77777777" w:rsidR="005C2F20" w:rsidRPr="0003452B" w:rsidRDefault="005C2F20" w:rsidP="00900C1C">
      <w:pPr>
        <w:spacing w:after="0"/>
      </w:pPr>
      <w:r w:rsidRPr="0003452B">
        <w:t xml:space="preserve">AI (artificial intelligence), BP (blood pressure), CI (confidence interval), CV (cardiovascular), MAP (mean arterial pressure), MD (mean difference), NA (not applicable), </w:t>
      </w:r>
      <w:r>
        <w:t xml:space="preserve">PI (prediction interval), </w:t>
      </w:r>
      <w:r w:rsidRPr="0003452B">
        <w:t>RCT (randomised controlled trial), RR (relative risk)</w:t>
      </w:r>
    </w:p>
    <w:p w14:paraId="4C43D775" w14:textId="77777777" w:rsidR="005C2F20" w:rsidRPr="0003452B" w:rsidRDefault="005C2F20" w:rsidP="00900C1C">
      <w:pPr>
        <w:spacing w:after="0"/>
      </w:pPr>
    </w:p>
    <w:p w14:paraId="61AD80A3" w14:textId="77777777" w:rsidR="005C2F20" w:rsidRPr="0003452B" w:rsidRDefault="005C2F20" w:rsidP="00900C1C">
      <w:pPr>
        <w:spacing w:after="0"/>
      </w:pPr>
      <w:r w:rsidRPr="0003452B">
        <w:t xml:space="preserve">* All control groups received usual care, with the exception of AI-guided BP self-monitoring/management, which was compared with BP self-monitoring/management with manual instructions. </w:t>
      </w:r>
    </w:p>
    <w:p w14:paraId="582CE4F3" w14:textId="5BD3C5D8" w:rsidR="005C2F20" w:rsidRDefault="005C2F20" w:rsidP="00900C1C">
      <w:pPr>
        <w:spacing w:after="0"/>
      </w:pPr>
      <w:r>
        <w:t xml:space="preserve">ǁ Leave-out-one analyses identified Kitt 2023 as the source of between-trial heterogeneity, with resolved heterogeneity of: 81% following exclusion of Arkerson 2022, 79% following exclusion of Cairns 2017, 0% following exclusion of Kitt 2023 </w:t>
      </w:r>
      <w:r w:rsidRPr="00376923">
        <w:t>(RR 1.3</w:t>
      </w:r>
      <w:r w:rsidR="008019E9">
        <w:t>8</w:t>
      </w:r>
      <w:r w:rsidRPr="00376923">
        <w:t>, 95% CI 0.79-2.</w:t>
      </w:r>
      <w:r w:rsidRPr="008019E9">
        <w:t>40</w:t>
      </w:r>
      <w:r w:rsidR="00376923" w:rsidRPr="008019E9">
        <w:t xml:space="preserve">; 95% </w:t>
      </w:r>
      <w:r w:rsidR="008019E9" w:rsidRPr="008019E9">
        <w:t>P</w:t>
      </w:r>
      <w:r w:rsidR="00376923" w:rsidRPr="008019E9">
        <w:t xml:space="preserve">I </w:t>
      </w:r>
      <w:r w:rsidR="008019E9" w:rsidRPr="008019E9">
        <w:t>0.79-2.40</w:t>
      </w:r>
      <w:r w:rsidRPr="008019E9">
        <w:t>),</w:t>
      </w:r>
      <w:r>
        <w:t xml:space="preserve"> 64% following exclusion of Spiegelman 2020, and 81% following exclusion of Tully 2024. </w:t>
      </w:r>
    </w:p>
    <w:p w14:paraId="4D582228" w14:textId="77777777" w:rsidR="005C2F20" w:rsidRPr="0003452B" w:rsidRDefault="005C2F20" w:rsidP="00900C1C">
      <w:pPr>
        <w:spacing w:after="0"/>
      </w:pPr>
    </w:p>
    <w:p w14:paraId="4923373E" w14:textId="77777777" w:rsidR="005C2F20" w:rsidRPr="0003452B" w:rsidRDefault="005C2F20" w:rsidP="00900C1C">
      <w:pPr>
        <w:spacing w:after="0"/>
      </w:pPr>
      <w:r w:rsidRPr="0003452B">
        <w:rPr>
          <w:vertAlign w:val="superscript"/>
        </w:rPr>
        <w:t>a</w:t>
      </w:r>
      <w:r>
        <w:rPr>
          <w:vertAlign w:val="superscript"/>
        </w:rPr>
        <w:t xml:space="preserve"> </w:t>
      </w:r>
      <w:r w:rsidRPr="0003452B">
        <w:t>At least one trial at high risk of bias</w:t>
      </w:r>
      <w:r w:rsidRPr="0003452B">
        <w:br/>
      </w:r>
      <w:r w:rsidRPr="0003452B">
        <w:rPr>
          <w:vertAlign w:val="superscript"/>
        </w:rPr>
        <w:t>b</w:t>
      </w:r>
      <w:r>
        <w:rPr>
          <w:vertAlign w:val="superscript"/>
        </w:rPr>
        <w:t xml:space="preserve"> </w:t>
      </w:r>
      <w:r w:rsidRPr="0003452B">
        <w:t>I2 31-60%</w:t>
      </w:r>
      <w:r w:rsidRPr="0003452B">
        <w:br/>
      </w:r>
      <w:r w:rsidRPr="0003452B">
        <w:rPr>
          <w:vertAlign w:val="superscript"/>
        </w:rPr>
        <w:t>c</w:t>
      </w:r>
      <w:r>
        <w:rPr>
          <w:vertAlign w:val="superscript"/>
        </w:rPr>
        <w:t xml:space="preserve"> </w:t>
      </w:r>
      <w:r w:rsidRPr="0003452B">
        <w:t>Small sample size &lt;150/group</w:t>
      </w:r>
      <w:r w:rsidRPr="0003452B">
        <w:br/>
      </w:r>
      <w:r w:rsidRPr="0003452B">
        <w:rPr>
          <w:vertAlign w:val="superscript"/>
        </w:rPr>
        <w:t>d</w:t>
      </w:r>
      <w:r>
        <w:rPr>
          <w:vertAlign w:val="superscript"/>
        </w:rPr>
        <w:t xml:space="preserve"> </w:t>
      </w:r>
      <w:r w:rsidRPr="0003452B">
        <w:t>High risk of bias</w:t>
      </w:r>
      <w:r w:rsidRPr="0003452B">
        <w:br/>
      </w:r>
      <w:r w:rsidRPr="0003452B">
        <w:rPr>
          <w:vertAlign w:val="superscript"/>
        </w:rPr>
        <w:t>e</w:t>
      </w:r>
      <w:r>
        <w:rPr>
          <w:vertAlign w:val="superscript"/>
        </w:rPr>
        <w:t xml:space="preserve"> </w:t>
      </w:r>
      <w:r w:rsidRPr="0003452B">
        <w:t>Very small sample size &lt;100/group</w:t>
      </w:r>
      <w:r w:rsidRPr="0003452B">
        <w:br/>
      </w:r>
      <w:r w:rsidRPr="0003452B">
        <w:rPr>
          <w:vertAlign w:val="superscript"/>
        </w:rPr>
        <w:t>f</w:t>
      </w:r>
      <w:r>
        <w:rPr>
          <w:vertAlign w:val="superscript"/>
        </w:rPr>
        <w:t xml:space="preserve"> </w:t>
      </w:r>
      <w:r w:rsidRPr="0003452B">
        <w:t>Extremely small sample size &lt;50/group</w:t>
      </w:r>
      <w:r w:rsidRPr="0003452B">
        <w:br/>
      </w:r>
      <w:r w:rsidRPr="0003452B">
        <w:rPr>
          <w:vertAlign w:val="superscript"/>
        </w:rPr>
        <w:t>g</w:t>
      </w:r>
      <w:r>
        <w:rPr>
          <w:vertAlign w:val="superscript"/>
        </w:rPr>
        <w:t xml:space="preserve"> </w:t>
      </w:r>
      <w:r w:rsidRPr="0003452B">
        <w:t>I</w:t>
      </w:r>
      <w:r w:rsidRPr="0003452B">
        <w:rPr>
          <w:vertAlign w:val="superscript"/>
        </w:rPr>
        <w:t>2</w:t>
      </w:r>
      <w:r w:rsidRPr="0003452B">
        <w:t>&gt;60%</w:t>
      </w:r>
    </w:p>
    <w:p w14:paraId="670B0FC6" w14:textId="77777777" w:rsidR="005C2F20" w:rsidRPr="0003452B" w:rsidRDefault="005C2F20" w:rsidP="00900C1C">
      <w:pPr>
        <w:spacing w:after="0"/>
      </w:pPr>
    </w:p>
    <w:p w14:paraId="2E691F5C" w14:textId="77777777" w:rsidR="005C2F20" w:rsidRPr="0003452B" w:rsidRDefault="005C2F20" w:rsidP="00900C1C">
      <w:pPr>
        <w:spacing w:after="0"/>
        <w:rPr>
          <w:rFonts w:eastAsia="Times New Roman"/>
        </w:rPr>
      </w:pPr>
      <w:r w:rsidRPr="0003452B">
        <w:rPr>
          <w:rFonts w:eastAsia="Times New Roman"/>
        </w:rPr>
        <w:t xml:space="preserve">* No events were reported in either trial arm. </w:t>
      </w:r>
    </w:p>
    <w:p w14:paraId="11E4CCA3" w14:textId="77777777" w:rsidR="005C2F20" w:rsidRPr="0003452B" w:rsidRDefault="005C2F20" w:rsidP="00900C1C">
      <w:pPr>
        <w:spacing w:after="0"/>
        <w:rPr>
          <w:rFonts w:eastAsia="Times New Roman"/>
        </w:rPr>
      </w:pPr>
      <w:r w:rsidRPr="0003452B">
        <w:rPr>
          <w:rFonts w:eastAsia="Times New Roman"/>
        </w:rPr>
        <w:t>† Test of heterogeneity not applicable as only one trial reported events in at least one group.</w:t>
      </w:r>
    </w:p>
    <w:p w14:paraId="118B563F" w14:textId="77777777" w:rsidR="005C2F20" w:rsidRDefault="005C2F20" w:rsidP="00900C1C">
      <w:pPr>
        <w:spacing w:after="0"/>
        <w:rPr>
          <w:rFonts w:eastAsia="Times New Roman"/>
        </w:rPr>
      </w:pPr>
      <w:r w:rsidRPr="0003452B">
        <w:rPr>
          <w:rFonts w:eastAsia="Times New Roman"/>
        </w:rPr>
        <w:t>ǂ Only mean BP values were provided, without standard deviation.</w:t>
      </w:r>
    </w:p>
    <w:p w14:paraId="297857E0" w14:textId="77777777" w:rsidR="005C2F20" w:rsidRDefault="005C2F20" w:rsidP="005C2F20">
      <w:pPr>
        <w:rPr>
          <w:b/>
          <w:bCs/>
        </w:rPr>
      </w:pPr>
    </w:p>
    <w:p w14:paraId="416D3235" w14:textId="77777777" w:rsidR="00CC2E55" w:rsidRDefault="00CC2E55" w:rsidP="009E05BF">
      <w:pPr>
        <w:spacing w:after="0" w:line="240" w:lineRule="auto"/>
        <w:rPr>
          <w:b/>
          <w:bCs/>
        </w:rPr>
        <w:sectPr w:rsidR="00CC2E55" w:rsidSect="0091096C">
          <w:footerReference w:type="default" r:id="rId16"/>
          <w:pgSz w:w="16838" w:h="11906" w:orient="landscape"/>
          <w:pgMar w:top="1440" w:right="1440" w:bottom="1326" w:left="1440" w:header="708" w:footer="708" w:gutter="0"/>
          <w:cols w:space="708"/>
          <w:docGrid w:linePitch="360"/>
        </w:sectPr>
      </w:pPr>
    </w:p>
    <w:p w14:paraId="05F9E69C" w14:textId="77777777" w:rsidR="00C67183" w:rsidRDefault="00C67183" w:rsidP="009E05BF">
      <w:pPr>
        <w:spacing w:after="0" w:line="240" w:lineRule="auto"/>
        <w:rPr>
          <w:b/>
          <w:bCs/>
        </w:rPr>
      </w:pPr>
    </w:p>
    <w:p w14:paraId="7F7D0958" w14:textId="6F96C469" w:rsidR="000F2A84" w:rsidRPr="00943AF1" w:rsidRDefault="00943AF1" w:rsidP="009E05BF">
      <w:pPr>
        <w:spacing w:after="0" w:line="240" w:lineRule="auto"/>
        <w:rPr>
          <w:b/>
          <w:bCs/>
        </w:rPr>
      </w:pPr>
      <w:r w:rsidRPr="00943AF1">
        <w:rPr>
          <w:b/>
          <w:bCs/>
        </w:rPr>
        <w:t>REFERENCES</w:t>
      </w:r>
    </w:p>
    <w:p w14:paraId="23B8D48B" w14:textId="77777777" w:rsidR="00943AF1" w:rsidRDefault="00943AF1" w:rsidP="009E05BF">
      <w:pPr>
        <w:spacing w:after="0" w:line="240" w:lineRule="auto"/>
      </w:pPr>
    </w:p>
    <w:p w14:paraId="4DDFC797" w14:textId="42EF8E0A" w:rsidR="00666D89" w:rsidRPr="00B80815" w:rsidRDefault="000F2A84" w:rsidP="00666D89">
      <w:pPr>
        <w:pStyle w:val="EndNoteBibliography"/>
        <w:spacing w:after="0"/>
        <w:rPr>
          <w:lang w:val="en-GB"/>
        </w:rPr>
      </w:pPr>
      <w:r>
        <w:fldChar w:fldCharType="begin"/>
      </w:r>
      <w:r>
        <w:instrText xml:space="preserve"> ADDIN EN.REFLIST </w:instrText>
      </w:r>
      <w:r>
        <w:fldChar w:fldCharType="separate"/>
      </w:r>
      <w:r w:rsidR="00666D89" w:rsidRPr="00666D89">
        <w:t>1.</w:t>
      </w:r>
      <w:r w:rsidR="00666D89" w:rsidRPr="00666D89">
        <w:tab/>
        <w:t xml:space="preserve"> </w:t>
      </w:r>
      <w:r w:rsidR="00666D89" w:rsidRPr="00B80815">
        <w:rPr>
          <w:lang w:val="en-GB"/>
        </w:rPr>
        <w:t>https://wwwcochraneorg/about-us/our-global-community/review-groups.</w:t>
      </w:r>
    </w:p>
    <w:p w14:paraId="0D1022FF" w14:textId="7B28F217" w:rsidR="00666D89" w:rsidRPr="00666D89" w:rsidRDefault="00666D89" w:rsidP="00666D89">
      <w:pPr>
        <w:pStyle w:val="EndNoteBibliography"/>
      </w:pPr>
      <w:r w:rsidRPr="00B80815">
        <w:rPr>
          <w:lang w:val="en-GB"/>
        </w:rPr>
        <w:t>2.</w:t>
      </w:r>
      <w:r w:rsidRPr="00B80815">
        <w:rPr>
          <w:lang w:val="en-GB"/>
        </w:rPr>
        <w:tab/>
        <w:t xml:space="preserve">Higgins JP, Altman DG, Gotzsche PC, et al. </w:t>
      </w:r>
      <w:r w:rsidRPr="00666D89">
        <w:t xml:space="preserve">The Cochrane Collaboration's tool for assessing risk of bias in randomised trials. </w:t>
      </w:r>
      <w:r w:rsidRPr="00666D89">
        <w:rPr>
          <w:i/>
        </w:rPr>
        <w:t>BMJ</w:t>
      </w:r>
      <w:r w:rsidRPr="00666D89">
        <w:t xml:space="preserve"> 2011; </w:t>
      </w:r>
      <w:r w:rsidRPr="00666D89">
        <w:rPr>
          <w:b/>
        </w:rPr>
        <w:t>343</w:t>
      </w:r>
      <w:r w:rsidRPr="00666D89">
        <w:t>: d5928.</w:t>
      </w:r>
    </w:p>
    <w:p w14:paraId="40F2572F" w14:textId="1CF8BA4F" w:rsidR="000D6759" w:rsidRDefault="000F2A84" w:rsidP="00666D89">
      <w:pPr>
        <w:spacing w:after="0" w:line="240" w:lineRule="auto"/>
      </w:pPr>
      <w:r>
        <w:fldChar w:fldCharType="end"/>
      </w:r>
    </w:p>
    <w:sectPr w:rsidR="000D6759" w:rsidSect="004567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8EC84" w14:textId="77777777" w:rsidR="00B320CF" w:rsidRDefault="00B320CF" w:rsidP="0051075F">
      <w:pPr>
        <w:spacing w:after="0" w:line="240" w:lineRule="auto"/>
      </w:pPr>
      <w:r>
        <w:separator/>
      </w:r>
    </w:p>
  </w:endnote>
  <w:endnote w:type="continuationSeparator" w:id="0">
    <w:p w14:paraId="195765C6" w14:textId="77777777" w:rsidR="00B320CF" w:rsidRDefault="00B320CF" w:rsidP="00510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9C01" w14:textId="6EA3D550" w:rsidR="0051075F" w:rsidRDefault="0051075F">
    <w:pPr>
      <w:pStyle w:val="Footer"/>
      <w:jc w:val="right"/>
    </w:pPr>
  </w:p>
  <w:p w14:paraId="11573971" w14:textId="77777777" w:rsidR="0051075F" w:rsidRDefault="00510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641" w14:textId="4117AA5B" w:rsidR="000F31F3" w:rsidRDefault="000F31F3" w:rsidP="00971DB7">
    <w:pPr>
      <w:pStyle w:val="Footer"/>
      <w:jc w:val="center"/>
    </w:pPr>
  </w:p>
  <w:p w14:paraId="2FB4527E" w14:textId="77777777" w:rsidR="000F31F3" w:rsidRDefault="000F3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831233"/>
      <w:docPartObj>
        <w:docPartGallery w:val="Page Numbers (Bottom of Page)"/>
        <w:docPartUnique/>
      </w:docPartObj>
    </w:sdtPr>
    <w:sdtContent>
      <w:p w14:paraId="72DA70CD" w14:textId="77777777" w:rsidR="001E77E2" w:rsidRDefault="001E77E2">
        <w:pPr>
          <w:pStyle w:val="Footer"/>
          <w:jc w:val="right"/>
        </w:pPr>
        <w:r>
          <w:fldChar w:fldCharType="begin"/>
        </w:r>
        <w:r>
          <w:instrText>PAGE   \* MERGEFORMAT</w:instrText>
        </w:r>
        <w:r>
          <w:fldChar w:fldCharType="separate"/>
        </w:r>
        <w:r>
          <w:t>2</w:t>
        </w:r>
        <w:r>
          <w:fldChar w:fldCharType="end"/>
        </w:r>
      </w:p>
    </w:sdtContent>
  </w:sdt>
  <w:p w14:paraId="412660A8" w14:textId="77777777" w:rsidR="001E77E2" w:rsidRDefault="001E7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49122" w14:textId="77777777" w:rsidR="00B320CF" w:rsidRDefault="00B320CF" w:rsidP="0051075F">
      <w:pPr>
        <w:spacing w:after="0" w:line="240" w:lineRule="auto"/>
      </w:pPr>
      <w:r>
        <w:separator/>
      </w:r>
    </w:p>
  </w:footnote>
  <w:footnote w:type="continuationSeparator" w:id="0">
    <w:p w14:paraId="4BECCE69" w14:textId="77777777" w:rsidR="00B320CF" w:rsidRDefault="00B320CF" w:rsidP="00510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2160735"/>
      <w:docPartObj>
        <w:docPartGallery w:val="Page Numbers (Top of Page)"/>
        <w:docPartUnique/>
      </w:docPartObj>
    </w:sdtPr>
    <w:sdtContent>
      <w:p w14:paraId="58AEBFEF" w14:textId="5ED3300D" w:rsidR="00971DB7" w:rsidRDefault="00971DB7" w:rsidP="005A069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E1ACCB" w14:textId="77777777" w:rsidR="00971DB7" w:rsidRDefault="00971DB7" w:rsidP="00971DB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3728750"/>
      <w:docPartObj>
        <w:docPartGallery w:val="Page Numbers (Top of Page)"/>
        <w:docPartUnique/>
      </w:docPartObj>
    </w:sdtPr>
    <w:sdtContent>
      <w:p w14:paraId="6BAA7C66" w14:textId="4EA389C9" w:rsidR="00971DB7" w:rsidRDefault="00971DB7" w:rsidP="005A069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534C7F" w14:textId="77777777" w:rsidR="00971DB7" w:rsidRDefault="00971DB7" w:rsidP="00971DB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46A"/>
    <w:multiLevelType w:val="hybridMultilevel"/>
    <w:tmpl w:val="BA7A4D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71E2DCE"/>
    <w:multiLevelType w:val="hybridMultilevel"/>
    <w:tmpl w:val="C4E29B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75C0A9E"/>
    <w:multiLevelType w:val="hybridMultilevel"/>
    <w:tmpl w:val="E90858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1082069"/>
    <w:multiLevelType w:val="hybridMultilevel"/>
    <w:tmpl w:val="061228D4"/>
    <w:lvl w:ilvl="0" w:tplc="9CF6F26E">
      <w:start w:val="1"/>
      <w:numFmt w:val="bullet"/>
      <w:lvlText w:val=""/>
      <w:lvlJc w:val="left"/>
      <w:pPr>
        <w:ind w:left="720" w:hanging="360"/>
      </w:pPr>
      <w:rPr>
        <w:rFonts w:ascii="Symbol" w:hAnsi="Symbol"/>
      </w:rPr>
    </w:lvl>
    <w:lvl w:ilvl="1" w:tplc="02C4899C">
      <w:start w:val="1"/>
      <w:numFmt w:val="bullet"/>
      <w:lvlText w:val=""/>
      <w:lvlJc w:val="left"/>
      <w:pPr>
        <w:ind w:left="720" w:hanging="360"/>
      </w:pPr>
      <w:rPr>
        <w:rFonts w:ascii="Symbol" w:hAnsi="Symbol"/>
      </w:rPr>
    </w:lvl>
    <w:lvl w:ilvl="2" w:tplc="8B1C42F0">
      <w:start w:val="1"/>
      <w:numFmt w:val="bullet"/>
      <w:lvlText w:val=""/>
      <w:lvlJc w:val="left"/>
      <w:pPr>
        <w:ind w:left="720" w:hanging="360"/>
      </w:pPr>
      <w:rPr>
        <w:rFonts w:ascii="Symbol" w:hAnsi="Symbol"/>
      </w:rPr>
    </w:lvl>
    <w:lvl w:ilvl="3" w:tplc="80A82636">
      <w:start w:val="1"/>
      <w:numFmt w:val="bullet"/>
      <w:lvlText w:val=""/>
      <w:lvlJc w:val="left"/>
      <w:pPr>
        <w:ind w:left="720" w:hanging="360"/>
      </w:pPr>
      <w:rPr>
        <w:rFonts w:ascii="Symbol" w:hAnsi="Symbol"/>
      </w:rPr>
    </w:lvl>
    <w:lvl w:ilvl="4" w:tplc="64185996">
      <w:start w:val="1"/>
      <w:numFmt w:val="bullet"/>
      <w:lvlText w:val=""/>
      <w:lvlJc w:val="left"/>
      <w:pPr>
        <w:ind w:left="720" w:hanging="360"/>
      </w:pPr>
      <w:rPr>
        <w:rFonts w:ascii="Symbol" w:hAnsi="Symbol"/>
      </w:rPr>
    </w:lvl>
    <w:lvl w:ilvl="5" w:tplc="53181D80">
      <w:start w:val="1"/>
      <w:numFmt w:val="bullet"/>
      <w:lvlText w:val=""/>
      <w:lvlJc w:val="left"/>
      <w:pPr>
        <w:ind w:left="720" w:hanging="360"/>
      </w:pPr>
      <w:rPr>
        <w:rFonts w:ascii="Symbol" w:hAnsi="Symbol"/>
      </w:rPr>
    </w:lvl>
    <w:lvl w:ilvl="6" w:tplc="2E8E55F0">
      <w:start w:val="1"/>
      <w:numFmt w:val="bullet"/>
      <w:lvlText w:val=""/>
      <w:lvlJc w:val="left"/>
      <w:pPr>
        <w:ind w:left="720" w:hanging="360"/>
      </w:pPr>
      <w:rPr>
        <w:rFonts w:ascii="Symbol" w:hAnsi="Symbol"/>
      </w:rPr>
    </w:lvl>
    <w:lvl w:ilvl="7" w:tplc="417A6DBA">
      <w:start w:val="1"/>
      <w:numFmt w:val="bullet"/>
      <w:lvlText w:val=""/>
      <w:lvlJc w:val="left"/>
      <w:pPr>
        <w:ind w:left="720" w:hanging="360"/>
      </w:pPr>
      <w:rPr>
        <w:rFonts w:ascii="Symbol" w:hAnsi="Symbol"/>
      </w:rPr>
    </w:lvl>
    <w:lvl w:ilvl="8" w:tplc="D818B5B2">
      <w:start w:val="1"/>
      <w:numFmt w:val="bullet"/>
      <w:lvlText w:val=""/>
      <w:lvlJc w:val="left"/>
      <w:pPr>
        <w:ind w:left="720" w:hanging="360"/>
      </w:pPr>
      <w:rPr>
        <w:rFonts w:ascii="Symbol" w:hAnsi="Symbol"/>
      </w:rPr>
    </w:lvl>
  </w:abstractNum>
  <w:abstractNum w:abstractNumId="4" w15:restartNumberingAfterBreak="0">
    <w:nsid w:val="16D05FA7"/>
    <w:multiLevelType w:val="hybridMultilevel"/>
    <w:tmpl w:val="C6229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376FF9"/>
    <w:multiLevelType w:val="hybridMultilevel"/>
    <w:tmpl w:val="98EE4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2123B2"/>
    <w:multiLevelType w:val="hybridMultilevel"/>
    <w:tmpl w:val="4C5E213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29C80D97"/>
    <w:multiLevelType w:val="hybridMultilevel"/>
    <w:tmpl w:val="17603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C1E23"/>
    <w:multiLevelType w:val="hybridMultilevel"/>
    <w:tmpl w:val="DAF0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2676C"/>
    <w:multiLevelType w:val="hybridMultilevel"/>
    <w:tmpl w:val="A96AF800"/>
    <w:lvl w:ilvl="0" w:tplc="B3FEB718">
      <w:start w:val="1"/>
      <w:numFmt w:val="bullet"/>
      <w:lvlText w:val=""/>
      <w:lvlJc w:val="left"/>
      <w:pPr>
        <w:ind w:left="720" w:hanging="360"/>
      </w:pPr>
      <w:rPr>
        <w:rFonts w:ascii="Symbol" w:hAnsi="Symbol"/>
      </w:rPr>
    </w:lvl>
    <w:lvl w:ilvl="1" w:tplc="911C55C0">
      <w:start w:val="1"/>
      <w:numFmt w:val="bullet"/>
      <w:lvlText w:val=""/>
      <w:lvlJc w:val="left"/>
      <w:pPr>
        <w:ind w:left="720" w:hanging="360"/>
      </w:pPr>
      <w:rPr>
        <w:rFonts w:ascii="Symbol" w:hAnsi="Symbol"/>
      </w:rPr>
    </w:lvl>
    <w:lvl w:ilvl="2" w:tplc="2FB6D126">
      <w:start w:val="1"/>
      <w:numFmt w:val="bullet"/>
      <w:lvlText w:val=""/>
      <w:lvlJc w:val="left"/>
      <w:pPr>
        <w:ind w:left="720" w:hanging="360"/>
      </w:pPr>
      <w:rPr>
        <w:rFonts w:ascii="Symbol" w:hAnsi="Symbol"/>
      </w:rPr>
    </w:lvl>
    <w:lvl w:ilvl="3" w:tplc="4F8631F2">
      <w:start w:val="1"/>
      <w:numFmt w:val="bullet"/>
      <w:lvlText w:val=""/>
      <w:lvlJc w:val="left"/>
      <w:pPr>
        <w:ind w:left="720" w:hanging="360"/>
      </w:pPr>
      <w:rPr>
        <w:rFonts w:ascii="Symbol" w:hAnsi="Symbol"/>
      </w:rPr>
    </w:lvl>
    <w:lvl w:ilvl="4" w:tplc="98EE8F6C">
      <w:start w:val="1"/>
      <w:numFmt w:val="bullet"/>
      <w:lvlText w:val=""/>
      <w:lvlJc w:val="left"/>
      <w:pPr>
        <w:ind w:left="720" w:hanging="360"/>
      </w:pPr>
      <w:rPr>
        <w:rFonts w:ascii="Symbol" w:hAnsi="Symbol"/>
      </w:rPr>
    </w:lvl>
    <w:lvl w:ilvl="5" w:tplc="921CC08C">
      <w:start w:val="1"/>
      <w:numFmt w:val="bullet"/>
      <w:lvlText w:val=""/>
      <w:lvlJc w:val="left"/>
      <w:pPr>
        <w:ind w:left="720" w:hanging="360"/>
      </w:pPr>
      <w:rPr>
        <w:rFonts w:ascii="Symbol" w:hAnsi="Symbol"/>
      </w:rPr>
    </w:lvl>
    <w:lvl w:ilvl="6" w:tplc="769223F2">
      <w:start w:val="1"/>
      <w:numFmt w:val="bullet"/>
      <w:lvlText w:val=""/>
      <w:lvlJc w:val="left"/>
      <w:pPr>
        <w:ind w:left="720" w:hanging="360"/>
      </w:pPr>
      <w:rPr>
        <w:rFonts w:ascii="Symbol" w:hAnsi="Symbol"/>
      </w:rPr>
    </w:lvl>
    <w:lvl w:ilvl="7" w:tplc="7AE400A4">
      <w:start w:val="1"/>
      <w:numFmt w:val="bullet"/>
      <w:lvlText w:val=""/>
      <w:lvlJc w:val="left"/>
      <w:pPr>
        <w:ind w:left="720" w:hanging="360"/>
      </w:pPr>
      <w:rPr>
        <w:rFonts w:ascii="Symbol" w:hAnsi="Symbol"/>
      </w:rPr>
    </w:lvl>
    <w:lvl w:ilvl="8" w:tplc="14B4A92A">
      <w:start w:val="1"/>
      <w:numFmt w:val="bullet"/>
      <w:lvlText w:val=""/>
      <w:lvlJc w:val="left"/>
      <w:pPr>
        <w:ind w:left="720" w:hanging="360"/>
      </w:pPr>
      <w:rPr>
        <w:rFonts w:ascii="Symbol" w:hAnsi="Symbol"/>
      </w:rPr>
    </w:lvl>
  </w:abstractNum>
  <w:abstractNum w:abstractNumId="10" w15:restartNumberingAfterBreak="0">
    <w:nsid w:val="3E3377C1"/>
    <w:multiLevelType w:val="hybridMultilevel"/>
    <w:tmpl w:val="DFA8BE3C"/>
    <w:lvl w:ilvl="0" w:tplc="A3183B54">
      <w:start w:val="1"/>
      <w:numFmt w:val="bullet"/>
      <w:lvlText w:val=""/>
      <w:lvlJc w:val="left"/>
      <w:pPr>
        <w:ind w:left="1080" w:hanging="360"/>
      </w:pPr>
      <w:rPr>
        <w:rFonts w:ascii="Symbol" w:hAnsi="Symbol"/>
      </w:rPr>
    </w:lvl>
    <w:lvl w:ilvl="1" w:tplc="7F4AD95A">
      <w:start w:val="1"/>
      <w:numFmt w:val="bullet"/>
      <w:lvlText w:val=""/>
      <w:lvlJc w:val="left"/>
      <w:pPr>
        <w:ind w:left="1080" w:hanging="360"/>
      </w:pPr>
      <w:rPr>
        <w:rFonts w:ascii="Symbol" w:hAnsi="Symbol"/>
      </w:rPr>
    </w:lvl>
    <w:lvl w:ilvl="2" w:tplc="F4D05530">
      <w:start w:val="1"/>
      <w:numFmt w:val="bullet"/>
      <w:lvlText w:val=""/>
      <w:lvlJc w:val="left"/>
      <w:pPr>
        <w:ind w:left="1080" w:hanging="360"/>
      </w:pPr>
      <w:rPr>
        <w:rFonts w:ascii="Symbol" w:hAnsi="Symbol"/>
      </w:rPr>
    </w:lvl>
    <w:lvl w:ilvl="3" w:tplc="84CC23E0">
      <w:start w:val="1"/>
      <w:numFmt w:val="bullet"/>
      <w:lvlText w:val=""/>
      <w:lvlJc w:val="left"/>
      <w:pPr>
        <w:ind w:left="1080" w:hanging="360"/>
      </w:pPr>
      <w:rPr>
        <w:rFonts w:ascii="Symbol" w:hAnsi="Symbol"/>
      </w:rPr>
    </w:lvl>
    <w:lvl w:ilvl="4" w:tplc="8C3438D6">
      <w:start w:val="1"/>
      <w:numFmt w:val="bullet"/>
      <w:lvlText w:val=""/>
      <w:lvlJc w:val="left"/>
      <w:pPr>
        <w:ind w:left="1080" w:hanging="360"/>
      </w:pPr>
      <w:rPr>
        <w:rFonts w:ascii="Symbol" w:hAnsi="Symbol"/>
      </w:rPr>
    </w:lvl>
    <w:lvl w:ilvl="5" w:tplc="B0F2CDE8">
      <w:start w:val="1"/>
      <w:numFmt w:val="bullet"/>
      <w:lvlText w:val=""/>
      <w:lvlJc w:val="left"/>
      <w:pPr>
        <w:ind w:left="1080" w:hanging="360"/>
      </w:pPr>
      <w:rPr>
        <w:rFonts w:ascii="Symbol" w:hAnsi="Symbol"/>
      </w:rPr>
    </w:lvl>
    <w:lvl w:ilvl="6" w:tplc="CC849924">
      <w:start w:val="1"/>
      <w:numFmt w:val="bullet"/>
      <w:lvlText w:val=""/>
      <w:lvlJc w:val="left"/>
      <w:pPr>
        <w:ind w:left="1080" w:hanging="360"/>
      </w:pPr>
      <w:rPr>
        <w:rFonts w:ascii="Symbol" w:hAnsi="Symbol"/>
      </w:rPr>
    </w:lvl>
    <w:lvl w:ilvl="7" w:tplc="60006E08">
      <w:start w:val="1"/>
      <w:numFmt w:val="bullet"/>
      <w:lvlText w:val=""/>
      <w:lvlJc w:val="left"/>
      <w:pPr>
        <w:ind w:left="1080" w:hanging="360"/>
      </w:pPr>
      <w:rPr>
        <w:rFonts w:ascii="Symbol" w:hAnsi="Symbol"/>
      </w:rPr>
    </w:lvl>
    <w:lvl w:ilvl="8" w:tplc="C412870C">
      <w:start w:val="1"/>
      <w:numFmt w:val="bullet"/>
      <w:lvlText w:val=""/>
      <w:lvlJc w:val="left"/>
      <w:pPr>
        <w:ind w:left="1080" w:hanging="360"/>
      </w:pPr>
      <w:rPr>
        <w:rFonts w:ascii="Symbol" w:hAnsi="Symbol"/>
      </w:rPr>
    </w:lvl>
  </w:abstractNum>
  <w:abstractNum w:abstractNumId="11" w15:restartNumberingAfterBreak="0">
    <w:nsid w:val="4B2751B7"/>
    <w:multiLevelType w:val="hybridMultilevel"/>
    <w:tmpl w:val="26FE6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8B63BE"/>
    <w:multiLevelType w:val="hybridMultilevel"/>
    <w:tmpl w:val="6714C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BC1071"/>
    <w:multiLevelType w:val="hybridMultilevel"/>
    <w:tmpl w:val="D3F4D8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5C561856"/>
    <w:multiLevelType w:val="hybridMultilevel"/>
    <w:tmpl w:val="A6801C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71564783"/>
    <w:multiLevelType w:val="hybridMultilevel"/>
    <w:tmpl w:val="1374A6E4"/>
    <w:lvl w:ilvl="0" w:tplc="99ACF95E">
      <w:start w:val="39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423844">
    <w:abstractNumId w:val="15"/>
  </w:num>
  <w:num w:numId="2" w16cid:durableId="780757138">
    <w:abstractNumId w:val="9"/>
  </w:num>
  <w:num w:numId="3" w16cid:durableId="2108304269">
    <w:abstractNumId w:val="3"/>
  </w:num>
  <w:num w:numId="4" w16cid:durableId="1623924120">
    <w:abstractNumId w:val="11"/>
  </w:num>
  <w:num w:numId="5" w16cid:durableId="1141459666">
    <w:abstractNumId w:val="5"/>
  </w:num>
  <w:num w:numId="6" w16cid:durableId="573048829">
    <w:abstractNumId w:val="4"/>
  </w:num>
  <w:num w:numId="7" w16cid:durableId="752432991">
    <w:abstractNumId w:val="10"/>
  </w:num>
  <w:num w:numId="8" w16cid:durableId="1457485311">
    <w:abstractNumId w:val="1"/>
  </w:num>
  <w:num w:numId="9" w16cid:durableId="1356153497">
    <w:abstractNumId w:val="6"/>
  </w:num>
  <w:num w:numId="10" w16cid:durableId="1186365378">
    <w:abstractNumId w:val="0"/>
  </w:num>
  <w:num w:numId="11" w16cid:durableId="2001763643">
    <w:abstractNumId w:val="2"/>
  </w:num>
  <w:num w:numId="12" w16cid:durableId="2015302495">
    <w:abstractNumId w:val="14"/>
  </w:num>
  <w:num w:numId="13" w16cid:durableId="1585451648">
    <w:abstractNumId w:val="13"/>
  </w:num>
  <w:num w:numId="14" w16cid:durableId="726686734">
    <w:abstractNumId w:val="12"/>
  </w:num>
  <w:num w:numId="15" w16cid:durableId="265698729">
    <w:abstractNumId w:val="8"/>
  </w:num>
  <w:num w:numId="16" w16cid:durableId="1629236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dvf02x05sddwetwwsxsd2m0vxdtzxwp2df&quot;&gt;Postpartum HDP&lt;record-ids&gt;&lt;item&gt;8&lt;/item&gt;&lt;item&gt;9&lt;/item&gt;&lt;item&gt;10&lt;/item&gt;&lt;item&gt;21&lt;/item&gt;&lt;item&gt;22&lt;/item&gt;&lt;item&gt;23&lt;/item&gt;&lt;item&gt;24&lt;/item&gt;&lt;item&gt;25&lt;/item&gt;&lt;item&gt;26&lt;/item&gt;&lt;item&gt;30&lt;/item&gt;&lt;item&gt;38&lt;/item&gt;&lt;item&gt;160&lt;/item&gt;&lt;/record-ids&gt;&lt;/item&gt;&lt;/Libraries&gt;"/>
  </w:docVars>
  <w:rsids>
    <w:rsidRoot w:val="000D6759"/>
    <w:rsid w:val="00004BC0"/>
    <w:rsid w:val="00004EBB"/>
    <w:rsid w:val="00007E33"/>
    <w:rsid w:val="000103E2"/>
    <w:rsid w:val="000134FD"/>
    <w:rsid w:val="00016EC1"/>
    <w:rsid w:val="0002190C"/>
    <w:rsid w:val="000221D3"/>
    <w:rsid w:val="00025ACE"/>
    <w:rsid w:val="00030E07"/>
    <w:rsid w:val="000315FC"/>
    <w:rsid w:val="0003210B"/>
    <w:rsid w:val="0003452B"/>
    <w:rsid w:val="00034E95"/>
    <w:rsid w:val="00040B95"/>
    <w:rsid w:val="000411FE"/>
    <w:rsid w:val="0004289D"/>
    <w:rsid w:val="00043158"/>
    <w:rsid w:val="00044C03"/>
    <w:rsid w:val="00063772"/>
    <w:rsid w:val="00064D9A"/>
    <w:rsid w:val="00065458"/>
    <w:rsid w:val="00066D63"/>
    <w:rsid w:val="00070D8F"/>
    <w:rsid w:val="00070DBC"/>
    <w:rsid w:val="00074281"/>
    <w:rsid w:val="00084B15"/>
    <w:rsid w:val="00085A7A"/>
    <w:rsid w:val="0008693E"/>
    <w:rsid w:val="0009352A"/>
    <w:rsid w:val="000968B8"/>
    <w:rsid w:val="000A0934"/>
    <w:rsid w:val="000A1E0F"/>
    <w:rsid w:val="000A45D2"/>
    <w:rsid w:val="000A4C18"/>
    <w:rsid w:val="000A4D50"/>
    <w:rsid w:val="000B2F10"/>
    <w:rsid w:val="000B34E7"/>
    <w:rsid w:val="000B4662"/>
    <w:rsid w:val="000B6732"/>
    <w:rsid w:val="000C3415"/>
    <w:rsid w:val="000C399B"/>
    <w:rsid w:val="000C4080"/>
    <w:rsid w:val="000C61A3"/>
    <w:rsid w:val="000D0F0C"/>
    <w:rsid w:val="000D6759"/>
    <w:rsid w:val="000F1D06"/>
    <w:rsid w:val="000F2A84"/>
    <w:rsid w:val="000F31F3"/>
    <w:rsid w:val="000F6724"/>
    <w:rsid w:val="000F67AD"/>
    <w:rsid w:val="000F6C64"/>
    <w:rsid w:val="000F77E6"/>
    <w:rsid w:val="00103207"/>
    <w:rsid w:val="00103FC2"/>
    <w:rsid w:val="00104767"/>
    <w:rsid w:val="001049CB"/>
    <w:rsid w:val="00104A0D"/>
    <w:rsid w:val="001060A1"/>
    <w:rsid w:val="00110BC1"/>
    <w:rsid w:val="00110F59"/>
    <w:rsid w:val="00112348"/>
    <w:rsid w:val="00112ECA"/>
    <w:rsid w:val="00125734"/>
    <w:rsid w:val="00131071"/>
    <w:rsid w:val="001326E1"/>
    <w:rsid w:val="00136040"/>
    <w:rsid w:val="00140584"/>
    <w:rsid w:val="00140A5F"/>
    <w:rsid w:val="00142070"/>
    <w:rsid w:val="001474D9"/>
    <w:rsid w:val="00152B88"/>
    <w:rsid w:val="0015493F"/>
    <w:rsid w:val="0015503C"/>
    <w:rsid w:val="00156260"/>
    <w:rsid w:val="00157FF1"/>
    <w:rsid w:val="001646B0"/>
    <w:rsid w:val="00167562"/>
    <w:rsid w:val="00170C06"/>
    <w:rsid w:val="0017658E"/>
    <w:rsid w:val="00176715"/>
    <w:rsid w:val="001812BA"/>
    <w:rsid w:val="00182D8F"/>
    <w:rsid w:val="00185E34"/>
    <w:rsid w:val="00185EFB"/>
    <w:rsid w:val="00190153"/>
    <w:rsid w:val="001929CD"/>
    <w:rsid w:val="001952AB"/>
    <w:rsid w:val="0019723E"/>
    <w:rsid w:val="001A0754"/>
    <w:rsid w:val="001A0D83"/>
    <w:rsid w:val="001A0F64"/>
    <w:rsid w:val="001A1240"/>
    <w:rsid w:val="001A2CDD"/>
    <w:rsid w:val="001B5809"/>
    <w:rsid w:val="001C0335"/>
    <w:rsid w:val="001C13D5"/>
    <w:rsid w:val="001C17DF"/>
    <w:rsid w:val="001D00AD"/>
    <w:rsid w:val="001D4418"/>
    <w:rsid w:val="001D5E84"/>
    <w:rsid w:val="001D735B"/>
    <w:rsid w:val="001E0AAD"/>
    <w:rsid w:val="001E1D83"/>
    <w:rsid w:val="001E2162"/>
    <w:rsid w:val="001E4DA7"/>
    <w:rsid w:val="001E679B"/>
    <w:rsid w:val="001E6844"/>
    <w:rsid w:val="001E77E2"/>
    <w:rsid w:val="001F06B4"/>
    <w:rsid w:val="001F2A16"/>
    <w:rsid w:val="001F779C"/>
    <w:rsid w:val="001F7CFF"/>
    <w:rsid w:val="001F7E35"/>
    <w:rsid w:val="0020051F"/>
    <w:rsid w:val="00203736"/>
    <w:rsid w:val="00205CED"/>
    <w:rsid w:val="00206A2E"/>
    <w:rsid w:val="00206FEB"/>
    <w:rsid w:val="00207088"/>
    <w:rsid w:val="0021180B"/>
    <w:rsid w:val="00211904"/>
    <w:rsid w:val="002127AC"/>
    <w:rsid w:val="00215DE8"/>
    <w:rsid w:val="0023230C"/>
    <w:rsid w:val="00233011"/>
    <w:rsid w:val="00237ADF"/>
    <w:rsid w:val="00240D5D"/>
    <w:rsid w:val="002415D2"/>
    <w:rsid w:val="00241CFE"/>
    <w:rsid w:val="00247622"/>
    <w:rsid w:val="002478A0"/>
    <w:rsid w:val="00256348"/>
    <w:rsid w:val="00257EDE"/>
    <w:rsid w:val="00260A59"/>
    <w:rsid w:val="00262C68"/>
    <w:rsid w:val="002642E2"/>
    <w:rsid w:val="00270712"/>
    <w:rsid w:val="002720AC"/>
    <w:rsid w:val="00275C10"/>
    <w:rsid w:val="0027751E"/>
    <w:rsid w:val="00281092"/>
    <w:rsid w:val="002831F5"/>
    <w:rsid w:val="002835DE"/>
    <w:rsid w:val="00285C6C"/>
    <w:rsid w:val="00290683"/>
    <w:rsid w:val="002958DF"/>
    <w:rsid w:val="002974B0"/>
    <w:rsid w:val="002A0F13"/>
    <w:rsid w:val="002A3392"/>
    <w:rsid w:val="002A5359"/>
    <w:rsid w:val="002A62F4"/>
    <w:rsid w:val="002B0304"/>
    <w:rsid w:val="002B1E0A"/>
    <w:rsid w:val="002B34EB"/>
    <w:rsid w:val="002B4255"/>
    <w:rsid w:val="002C34CF"/>
    <w:rsid w:val="002C3A13"/>
    <w:rsid w:val="002C610D"/>
    <w:rsid w:val="002D09A9"/>
    <w:rsid w:val="002D1126"/>
    <w:rsid w:val="002D1F5E"/>
    <w:rsid w:val="002D46C7"/>
    <w:rsid w:val="002D479E"/>
    <w:rsid w:val="002D4CA0"/>
    <w:rsid w:val="002D70AB"/>
    <w:rsid w:val="002E0F9C"/>
    <w:rsid w:val="002E10A3"/>
    <w:rsid w:val="002E2CB5"/>
    <w:rsid w:val="002E7AE9"/>
    <w:rsid w:val="002F0399"/>
    <w:rsid w:val="002F1C83"/>
    <w:rsid w:val="002F51EE"/>
    <w:rsid w:val="002F7939"/>
    <w:rsid w:val="0030065B"/>
    <w:rsid w:val="00302209"/>
    <w:rsid w:val="00302254"/>
    <w:rsid w:val="003109AA"/>
    <w:rsid w:val="003151C5"/>
    <w:rsid w:val="00315FB3"/>
    <w:rsid w:val="003223AA"/>
    <w:rsid w:val="00326115"/>
    <w:rsid w:val="00326E8B"/>
    <w:rsid w:val="00327CC6"/>
    <w:rsid w:val="003335D0"/>
    <w:rsid w:val="00335D7E"/>
    <w:rsid w:val="003417FA"/>
    <w:rsid w:val="003426C8"/>
    <w:rsid w:val="003431EC"/>
    <w:rsid w:val="003441DF"/>
    <w:rsid w:val="00350C2F"/>
    <w:rsid w:val="00352AD6"/>
    <w:rsid w:val="00357037"/>
    <w:rsid w:val="00363476"/>
    <w:rsid w:val="003654B8"/>
    <w:rsid w:val="00366499"/>
    <w:rsid w:val="00366906"/>
    <w:rsid w:val="00367CD0"/>
    <w:rsid w:val="003705A0"/>
    <w:rsid w:val="00374623"/>
    <w:rsid w:val="00375E78"/>
    <w:rsid w:val="00376923"/>
    <w:rsid w:val="00377287"/>
    <w:rsid w:val="00380563"/>
    <w:rsid w:val="00390AA2"/>
    <w:rsid w:val="0039797F"/>
    <w:rsid w:val="003A4C50"/>
    <w:rsid w:val="003A7159"/>
    <w:rsid w:val="003B1469"/>
    <w:rsid w:val="003B2026"/>
    <w:rsid w:val="003B2B76"/>
    <w:rsid w:val="003B3650"/>
    <w:rsid w:val="003B3D0D"/>
    <w:rsid w:val="003C04FF"/>
    <w:rsid w:val="003C07FF"/>
    <w:rsid w:val="003C30B9"/>
    <w:rsid w:val="003C3964"/>
    <w:rsid w:val="003C46E5"/>
    <w:rsid w:val="003D2C29"/>
    <w:rsid w:val="003E6F5F"/>
    <w:rsid w:val="003E7A31"/>
    <w:rsid w:val="00407858"/>
    <w:rsid w:val="0041106B"/>
    <w:rsid w:val="00415261"/>
    <w:rsid w:val="004173EC"/>
    <w:rsid w:val="0042571F"/>
    <w:rsid w:val="00435C42"/>
    <w:rsid w:val="00435FBE"/>
    <w:rsid w:val="004360DD"/>
    <w:rsid w:val="00441705"/>
    <w:rsid w:val="004533E7"/>
    <w:rsid w:val="004538F5"/>
    <w:rsid w:val="00456775"/>
    <w:rsid w:val="00456AE5"/>
    <w:rsid w:val="004603B7"/>
    <w:rsid w:val="00462A3D"/>
    <w:rsid w:val="00466B2F"/>
    <w:rsid w:val="004707E4"/>
    <w:rsid w:val="0047090F"/>
    <w:rsid w:val="00471135"/>
    <w:rsid w:val="0047490F"/>
    <w:rsid w:val="0047615C"/>
    <w:rsid w:val="004855DE"/>
    <w:rsid w:val="00491866"/>
    <w:rsid w:val="0049298B"/>
    <w:rsid w:val="00493D27"/>
    <w:rsid w:val="00497144"/>
    <w:rsid w:val="00497BA6"/>
    <w:rsid w:val="004A0508"/>
    <w:rsid w:val="004A459F"/>
    <w:rsid w:val="004A5B7B"/>
    <w:rsid w:val="004B025B"/>
    <w:rsid w:val="004B76DA"/>
    <w:rsid w:val="004B76FC"/>
    <w:rsid w:val="004D2FD1"/>
    <w:rsid w:val="004D3972"/>
    <w:rsid w:val="004D6C6D"/>
    <w:rsid w:val="004E0AAB"/>
    <w:rsid w:val="004E12C3"/>
    <w:rsid w:val="004E171E"/>
    <w:rsid w:val="004E3762"/>
    <w:rsid w:val="004E4410"/>
    <w:rsid w:val="004E5F81"/>
    <w:rsid w:val="004F0EBD"/>
    <w:rsid w:val="004F1328"/>
    <w:rsid w:val="004F507C"/>
    <w:rsid w:val="004F7F37"/>
    <w:rsid w:val="00506B4D"/>
    <w:rsid w:val="0051075F"/>
    <w:rsid w:val="00513750"/>
    <w:rsid w:val="00514B6E"/>
    <w:rsid w:val="0052347D"/>
    <w:rsid w:val="00530C25"/>
    <w:rsid w:val="00536A17"/>
    <w:rsid w:val="00536CC0"/>
    <w:rsid w:val="0054210B"/>
    <w:rsid w:val="00543557"/>
    <w:rsid w:val="00546006"/>
    <w:rsid w:val="005462BE"/>
    <w:rsid w:val="005509F9"/>
    <w:rsid w:val="00551A49"/>
    <w:rsid w:val="00553988"/>
    <w:rsid w:val="00553DA1"/>
    <w:rsid w:val="00556F9D"/>
    <w:rsid w:val="005624DC"/>
    <w:rsid w:val="005642B1"/>
    <w:rsid w:val="00564C58"/>
    <w:rsid w:val="00564C65"/>
    <w:rsid w:val="005731AD"/>
    <w:rsid w:val="00573BA7"/>
    <w:rsid w:val="005742FA"/>
    <w:rsid w:val="00574D4E"/>
    <w:rsid w:val="005A069D"/>
    <w:rsid w:val="005A4418"/>
    <w:rsid w:val="005B3BE6"/>
    <w:rsid w:val="005B4766"/>
    <w:rsid w:val="005B4780"/>
    <w:rsid w:val="005C2F20"/>
    <w:rsid w:val="005C3C44"/>
    <w:rsid w:val="005C65AD"/>
    <w:rsid w:val="005C6AA7"/>
    <w:rsid w:val="005D1D70"/>
    <w:rsid w:val="005D25FC"/>
    <w:rsid w:val="005D26AB"/>
    <w:rsid w:val="005D3D09"/>
    <w:rsid w:val="005D5487"/>
    <w:rsid w:val="005D6BB0"/>
    <w:rsid w:val="005D714B"/>
    <w:rsid w:val="005F49D5"/>
    <w:rsid w:val="0060072C"/>
    <w:rsid w:val="006007F7"/>
    <w:rsid w:val="00600A54"/>
    <w:rsid w:val="006040A7"/>
    <w:rsid w:val="00607E42"/>
    <w:rsid w:val="0061017E"/>
    <w:rsid w:val="00611FF3"/>
    <w:rsid w:val="00613766"/>
    <w:rsid w:val="00614F7B"/>
    <w:rsid w:val="00614F8E"/>
    <w:rsid w:val="0062078C"/>
    <w:rsid w:val="006218DB"/>
    <w:rsid w:val="00623DE9"/>
    <w:rsid w:val="00624DFC"/>
    <w:rsid w:val="00626A8A"/>
    <w:rsid w:val="00632C9E"/>
    <w:rsid w:val="00642112"/>
    <w:rsid w:val="006454CD"/>
    <w:rsid w:val="00653327"/>
    <w:rsid w:val="00656969"/>
    <w:rsid w:val="00665718"/>
    <w:rsid w:val="00666D89"/>
    <w:rsid w:val="00667CFB"/>
    <w:rsid w:val="006700A3"/>
    <w:rsid w:val="00672BFA"/>
    <w:rsid w:val="006762A4"/>
    <w:rsid w:val="00677FC2"/>
    <w:rsid w:val="00680B16"/>
    <w:rsid w:val="00683660"/>
    <w:rsid w:val="00683950"/>
    <w:rsid w:val="00684E20"/>
    <w:rsid w:val="00685A91"/>
    <w:rsid w:val="00686303"/>
    <w:rsid w:val="00694A58"/>
    <w:rsid w:val="006A4070"/>
    <w:rsid w:val="006B02D9"/>
    <w:rsid w:val="006B0984"/>
    <w:rsid w:val="006B3EED"/>
    <w:rsid w:val="006B4855"/>
    <w:rsid w:val="006C1973"/>
    <w:rsid w:val="006C1B6B"/>
    <w:rsid w:val="006C2FAB"/>
    <w:rsid w:val="006D70D4"/>
    <w:rsid w:val="006D7AE1"/>
    <w:rsid w:val="006E36EC"/>
    <w:rsid w:val="006F05FE"/>
    <w:rsid w:val="006F27A7"/>
    <w:rsid w:val="006F57B5"/>
    <w:rsid w:val="006F62F0"/>
    <w:rsid w:val="0070365B"/>
    <w:rsid w:val="0070467C"/>
    <w:rsid w:val="007062B9"/>
    <w:rsid w:val="0071007F"/>
    <w:rsid w:val="007146E5"/>
    <w:rsid w:val="00721A92"/>
    <w:rsid w:val="00722652"/>
    <w:rsid w:val="00725339"/>
    <w:rsid w:val="0072737C"/>
    <w:rsid w:val="00730325"/>
    <w:rsid w:val="00736625"/>
    <w:rsid w:val="007377BA"/>
    <w:rsid w:val="00737EE6"/>
    <w:rsid w:val="00742D9D"/>
    <w:rsid w:val="0074537C"/>
    <w:rsid w:val="00746474"/>
    <w:rsid w:val="0074751E"/>
    <w:rsid w:val="00752A84"/>
    <w:rsid w:val="00755614"/>
    <w:rsid w:val="007612A0"/>
    <w:rsid w:val="00764C8D"/>
    <w:rsid w:val="00781813"/>
    <w:rsid w:val="00782657"/>
    <w:rsid w:val="00783292"/>
    <w:rsid w:val="00787D5E"/>
    <w:rsid w:val="00790AE0"/>
    <w:rsid w:val="0079517F"/>
    <w:rsid w:val="00796313"/>
    <w:rsid w:val="007A38E7"/>
    <w:rsid w:val="007A3BB3"/>
    <w:rsid w:val="007C35D1"/>
    <w:rsid w:val="007C5B64"/>
    <w:rsid w:val="007D2499"/>
    <w:rsid w:val="007D67AD"/>
    <w:rsid w:val="007D6F77"/>
    <w:rsid w:val="007E027E"/>
    <w:rsid w:val="007E0FF4"/>
    <w:rsid w:val="007E53D8"/>
    <w:rsid w:val="007F7C69"/>
    <w:rsid w:val="008019E9"/>
    <w:rsid w:val="008043B2"/>
    <w:rsid w:val="008045EB"/>
    <w:rsid w:val="00804E92"/>
    <w:rsid w:val="00810CC4"/>
    <w:rsid w:val="00813CC3"/>
    <w:rsid w:val="0081672A"/>
    <w:rsid w:val="00823289"/>
    <w:rsid w:val="00823FBA"/>
    <w:rsid w:val="008260BD"/>
    <w:rsid w:val="00827325"/>
    <w:rsid w:val="00830D91"/>
    <w:rsid w:val="00836DBA"/>
    <w:rsid w:val="00837319"/>
    <w:rsid w:val="00837377"/>
    <w:rsid w:val="00837572"/>
    <w:rsid w:val="00840ACB"/>
    <w:rsid w:val="00840B12"/>
    <w:rsid w:val="00843F1A"/>
    <w:rsid w:val="0084720A"/>
    <w:rsid w:val="00851EAF"/>
    <w:rsid w:val="0085752A"/>
    <w:rsid w:val="00865662"/>
    <w:rsid w:val="00866D73"/>
    <w:rsid w:val="00867051"/>
    <w:rsid w:val="0086780C"/>
    <w:rsid w:val="0087394C"/>
    <w:rsid w:val="00874850"/>
    <w:rsid w:val="0088221B"/>
    <w:rsid w:val="008877F9"/>
    <w:rsid w:val="00894D3F"/>
    <w:rsid w:val="00895D74"/>
    <w:rsid w:val="008A2966"/>
    <w:rsid w:val="008A6151"/>
    <w:rsid w:val="008B5251"/>
    <w:rsid w:val="008B7355"/>
    <w:rsid w:val="008C1D83"/>
    <w:rsid w:val="008C364D"/>
    <w:rsid w:val="008D43F1"/>
    <w:rsid w:val="008D52D6"/>
    <w:rsid w:val="008E072F"/>
    <w:rsid w:val="008E12E1"/>
    <w:rsid w:val="008E2D70"/>
    <w:rsid w:val="008E3BD3"/>
    <w:rsid w:val="008E3FFF"/>
    <w:rsid w:val="008E7F6A"/>
    <w:rsid w:val="008F0950"/>
    <w:rsid w:val="008F7AA3"/>
    <w:rsid w:val="008F7CA0"/>
    <w:rsid w:val="00900C1C"/>
    <w:rsid w:val="00901CC9"/>
    <w:rsid w:val="00902DBF"/>
    <w:rsid w:val="0091096C"/>
    <w:rsid w:val="00912AFE"/>
    <w:rsid w:val="00917F25"/>
    <w:rsid w:val="009205C6"/>
    <w:rsid w:val="009301C7"/>
    <w:rsid w:val="00940DD4"/>
    <w:rsid w:val="00943AF1"/>
    <w:rsid w:val="009459BA"/>
    <w:rsid w:val="00947CBB"/>
    <w:rsid w:val="00950743"/>
    <w:rsid w:val="00957011"/>
    <w:rsid w:val="00971DB7"/>
    <w:rsid w:val="009770E1"/>
    <w:rsid w:val="00980FDF"/>
    <w:rsid w:val="00985538"/>
    <w:rsid w:val="00986BD5"/>
    <w:rsid w:val="00994B40"/>
    <w:rsid w:val="0099616F"/>
    <w:rsid w:val="009A0115"/>
    <w:rsid w:val="009B2442"/>
    <w:rsid w:val="009B351D"/>
    <w:rsid w:val="009B438D"/>
    <w:rsid w:val="009B79A7"/>
    <w:rsid w:val="009C0C82"/>
    <w:rsid w:val="009C1C45"/>
    <w:rsid w:val="009C47DF"/>
    <w:rsid w:val="009C763E"/>
    <w:rsid w:val="009D0BC9"/>
    <w:rsid w:val="009E05BF"/>
    <w:rsid w:val="009E15DB"/>
    <w:rsid w:val="009E6D01"/>
    <w:rsid w:val="009F2D30"/>
    <w:rsid w:val="009F3D7C"/>
    <w:rsid w:val="009F4F63"/>
    <w:rsid w:val="00A001E7"/>
    <w:rsid w:val="00A00384"/>
    <w:rsid w:val="00A06DCC"/>
    <w:rsid w:val="00A14101"/>
    <w:rsid w:val="00A14676"/>
    <w:rsid w:val="00A168F9"/>
    <w:rsid w:val="00A16B02"/>
    <w:rsid w:val="00A22C88"/>
    <w:rsid w:val="00A27E5B"/>
    <w:rsid w:val="00A30C77"/>
    <w:rsid w:val="00A31A75"/>
    <w:rsid w:val="00A31B00"/>
    <w:rsid w:val="00A364B2"/>
    <w:rsid w:val="00A40D51"/>
    <w:rsid w:val="00A415CF"/>
    <w:rsid w:val="00A44B00"/>
    <w:rsid w:val="00A45F6E"/>
    <w:rsid w:val="00A46E40"/>
    <w:rsid w:val="00A50FFF"/>
    <w:rsid w:val="00A5458F"/>
    <w:rsid w:val="00A66226"/>
    <w:rsid w:val="00A702E1"/>
    <w:rsid w:val="00A71161"/>
    <w:rsid w:val="00A73952"/>
    <w:rsid w:val="00A944AB"/>
    <w:rsid w:val="00A954BF"/>
    <w:rsid w:val="00A96859"/>
    <w:rsid w:val="00A97FBA"/>
    <w:rsid w:val="00AA2725"/>
    <w:rsid w:val="00AB4382"/>
    <w:rsid w:val="00AB4F08"/>
    <w:rsid w:val="00AC0090"/>
    <w:rsid w:val="00AC62B9"/>
    <w:rsid w:val="00AC7D5C"/>
    <w:rsid w:val="00AD3794"/>
    <w:rsid w:val="00AD5FFC"/>
    <w:rsid w:val="00AD75E1"/>
    <w:rsid w:val="00AE1D39"/>
    <w:rsid w:val="00AE2040"/>
    <w:rsid w:val="00AE6D56"/>
    <w:rsid w:val="00AF4760"/>
    <w:rsid w:val="00AF70A8"/>
    <w:rsid w:val="00AF7E4F"/>
    <w:rsid w:val="00B019E0"/>
    <w:rsid w:val="00B04DC3"/>
    <w:rsid w:val="00B0636D"/>
    <w:rsid w:val="00B120E6"/>
    <w:rsid w:val="00B1210D"/>
    <w:rsid w:val="00B140EE"/>
    <w:rsid w:val="00B23A89"/>
    <w:rsid w:val="00B26BBA"/>
    <w:rsid w:val="00B302E8"/>
    <w:rsid w:val="00B320CF"/>
    <w:rsid w:val="00B3470E"/>
    <w:rsid w:val="00B3621A"/>
    <w:rsid w:val="00B369C5"/>
    <w:rsid w:val="00B423D1"/>
    <w:rsid w:val="00B47CBD"/>
    <w:rsid w:val="00B51F19"/>
    <w:rsid w:val="00B53642"/>
    <w:rsid w:val="00B6394D"/>
    <w:rsid w:val="00B63A32"/>
    <w:rsid w:val="00B74D1F"/>
    <w:rsid w:val="00B75230"/>
    <w:rsid w:val="00B767C9"/>
    <w:rsid w:val="00B779F1"/>
    <w:rsid w:val="00B77E00"/>
    <w:rsid w:val="00B80815"/>
    <w:rsid w:val="00B8221D"/>
    <w:rsid w:val="00B850F5"/>
    <w:rsid w:val="00B852D1"/>
    <w:rsid w:val="00B86123"/>
    <w:rsid w:val="00B86998"/>
    <w:rsid w:val="00B90922"/>
    <w:rsid w:val="00B91C89"/>
    <w:rsid w:val="00B97E04"/>
    <w:rsid w:val="00BA2B28"/>
    <w:rsid w:val="00BA7DC2"/>
    <w:rsid w:val="00BB0F41"/>
    <w:rsid w:val="00BB3361"/>
    <w:rsid w:val="00BB7FD7"/>
    <w:rsid w:val="00BC2194"/>
    <w:rsid w:val="00BD7B23"/>
    <w:rsid w:val="00BE019A"/>
    <w:rsid w:val="00BE01D6"/>
    <w:rsid w:val="00BE1883"/>
    <w:rsid w:val="00C065F9"/>
    <w:rsid w:val="00C114A6"/>
    <w:rsid w:val="00C11A49"/>
    <w:rsid w:val="00C1696A"/>
    <w:rsid w:val="00C16C83"/>
    <w:rsid w:val="00C206EF"/>
    <w:rsid w:val="00C2301E"/>
    <w:rsid w:val="00C266D5"/>
    <w:rsid w:val="00C32CEF"/>
    <w:rsid w:val="00C37BF1"/>
    <w:rsid w:val="00C42918"/>
    <w:rsid w:val="00C4358F"/>
    <w:rsid w:val="00C54363"/>
    <w:rsid w:val="00C546CA"/>
    <w:rsid w:val="00C632C4"/>
    <w:rsid w:val="00C63D4E"/>
    <w:rsid w:val="00C67183"/>
    <w:rsid w:val="00C713E6"/>
    <w:rsid w:val="00C71A62"/>
    <w:rsid w:val="00C80D3D"/>
    <w:rsid w:val="00C844D0"/>
    <w:rsid w:val="00C84FCF"/>
    <w:rsid w:val="00C8553C"/>
    <w:rsid w:val="00C90D24"/>
    <w:rsid w:val="00C931B8"/>
    <w:rsid w:val="00C940A4"/>
    <w:rsid w:val="00C976EC"/>
    <w:rsid w:val="00C97BFE"/>
    <w:rsid w:val="00CA0C1D"/>
    <w:rsid w:val="00CA3245"/>
    <w:rsid w:val="00CA37D2"/>
    <w:rsid w:val="00CB1636"/>
    <w:rsid w:val="00CC1C80"/>
    <w:rsid w:val="00CC2657"/>
    <w:rsid w:val="00CC2E55"/>
    <w:rsid w:val="00CC36F3"/>
    <w:rsid w:val="00CD08D9"/>
    <w:rsid w:val="00CD28C3"/>
    <w:rsid w:val="00CE1F91"/>
    <w:rsid w:val="00CF4314"/>
    <w:rsid w:val="00CF68F5"/>
    <w:rsid w:val="00CF6A00"/>
    <w:rsid w:val="00D00419"/>
    <w:rsid w:val="00D01948"/>
    <w:rsid w:val="00D02062"/>
    <w:rsid w:val="00D10087"/>
    <w:rsid w:val="00D12CA5"/>
    <w:rsid w:val="00D21109"/>
    <w:rsid w:val="00D212C9"/>
    <w:rsid w:val="00D21961"/>
    <w:rsid w:val="00D22794"/>
    <w:rsid w:val="00D22E03"/>
    <w:rsid w:val="00D256E7"/>
    <w:rsid w:val="00D3195F"/>
    <w:rsid w:val="00D326A6"/>
    <w:rsid w:val="00D32E99"/>
    <w:rsid w:val="00D40407"/>
    <w:rsid w:val="00D41F4F"/>
    <w:rsid w:val="00D4631C"/>
    <w:rsid w:val="00D46926"/>
    <w:rsid w:val="00D50CC5"/>
    <w:rsid w:val="00D52BF4"/>
    <w:rsid w:val="00D5439D"/>
    <w:rsid w:val="00D63A40"/>
    <w:rsid w:val="00D719EE"/>
    <w:rsid w:val="00D73721"/>
    <w:rsid w:val="00D8655B"/>
    <w:rsid w:val="00D9006A"/>
    <w:rsid w:val="00D90838"/>
    <w:rsid w:val="00D90A1E"/>
    <w:rsid w:val="00D91CA7"/>
    <w:rsid w:val="00D9245C"/>
    <w:rsid w:val="00D93D09"/>
    <w:rsid w:val="00D94A2E"/>
    <w:rsid w:val="00D9652E"/>
    <w:rsid w:val="00D97983"/>
    <w:rsid w:val="00D97E11"/>
    <w:rsid w:val="00DA6382"/>
    <w:rsid w:val="00DB1D14"/>
    <w:rsid w:val="00DB510F"/>
    <w:rsid w:val="00DB6F3A"/>
    <w:rsid w:val="00DC2A62"/>
    <w:rsid w:val="00DC2BB1"/>
    <w:rsid w:val="00DC3219"/>
    <w:rsid w:val="00DC3E5B"/>
    <w:rsid w:val="00DC6F52"/>
    <w:rsid w:val="00DC7A22"/>
    <w:rsid w:val="00DD04CB"/>
    <w:rsid w:val="00DE121F"/>
    <w:rsid w:val="00DE7A8D"/>
    <w:rsid w:val="00DF38D3"/>
    <w:rsid w:val="00DF5EE5"/>
    <w:rsid w:val="00E005B4"/>
    <w:rsid w:val="00E03310"/>
    <w:rsid w:val="00E12408"/>
    <w:rsid w:val="00E13B74"/>
    <w:rsid w:val="00E144E4"/>
    <w:rsid w:val="00E21A93"/>
    <w:rsid w:val="00E2429E"/>
    <w:rsid w:val="00E26BA5"/>
    <w:rsid w:val="00E26E6E"/>
    <w:rsid w:val="00E2715F"/>
    <w:rsid w:val="00E35DC4"/>
    <w:rsid w:val="00E40686"/>
    <w:rsid w:val="00E4178E"/>
    <w:rsid w:val="00E4456D"/>
    <w:rsid w:val="00E5310D"/>
    <w:rsid w:val="00E538CF"/>
    <w:rsid w:val="00E54D9C"/>
    <w:rsid w:val="00E57C50"/>
    <w:rsid w:val="00E62DEE"/>
    <w:rsid w:val="00E7578D"/>
    <w:rsid w:val="00E7764F"/>
    <w:rsid w:val="00E807A2"/>
    <w:rsid w:val="00E90A69"/>
    <w:rsid w:val="00E92871"/>
    <w:rsid w:val="00E940F4"/>
    <w:rsid w:val="00E94300"/>
    <w:rsid w:val="00EB1247"/>
    <w:rsid w:val="00EB3E85"/>
    <w:rsid w:val="00EB4239"/>
    <w:rsid w:val="00EB5C09"/>
    <w:rsid w:val="00EC1CF1"/>
    <w:rsid w:val="00ED1B8F"/>
    <w:rsid w:val="00EE72ED"/>
    <w:rsid w:val="00EF4FCF"/>
    <w:rsid w:val="00EF5CE9"/>
    <w:rsid w:val="00F062AF"/>
    <w:rsid w:val="00F13E3D"/>
    <w:rsid w:val="00F147EE"/>
    <w:rsid w:val="00F211DD"/>
    <w:rsid w:val="00F24140"/>
    <w:rsid w:val="00F33103"/>
    <w:rsid w:val="00F35DCF"/>
    <w:rsid w:val="00F40081"/>
    <w:rsid w:val="00F410D9"/>
    <w:rsid w:val="00F42F74"/>
    <w:rsid w:val="00F45861"/>
    <w:rsid w:val="00F47779"/>
    <w:rsid w:val="00F50445"/>
    <w:rsid w:val="00F51F65"/>
    <w:rsid w:val="00F57C50"/>
    <w:rsid w:val="00F61C6B"/>
    <w:rsid w:val="00F61EF4"/>
    <w:rsid w:val="00F625F8"/>
    <w:rsid w:val="00F64751"/>
    <w:rsid w:val="00F67A54"/>
    <w:rsid w:val="00F67B5D"/>
    <w:rsid w:val="00F7121D"/>
    <w:rsid w:val="00F71BE1"/>
    <w:rsid w:val="00F72E6E"/>
    <w:rsid w:val="00F766CA"/>
    <w:rsid w:val="00F81113"/>
    <w:rsid w:val="00F817AA"/>
    <w:rsid w:val="00F87238"/>
    <w:rsid w:val="00F90D8A"/>
    <w:rsid w:val="00F90F87"/>
    <w:rsid w:val="00F942D5"/>
    <w:rsid w:val="00F976D6"/>
    <w:rsid w:val="00FA0AE7"/>
    <w:rsid w:val="00FA2087"/>
    <w:rsid w:val="00FA37EB"/>
    <w:rsid w:val="00FA7AF3"/>
    <w:rsid w:val="00FB18E6"/>
    <w:rsid w:val="00FB59B7"/>
    <w:rsid w:val="00FC3837"/>
    <w:rsid w:val="00FC392F"/>
    <w:rsid w:val="00FC5DE9"/>
    <w:rsid w:val="00FC7328"/>
    <w:rsid w:val="00FD14A2"/>
    <w:rsid w:val="00FD7059"/>
    <w:rsid w:val="00FD7674"/>
    <w:rsid w:val="00FE06E1"/>
    <w:rsid w:val="00FE083B"/>
    <w:rsid w:val="00FE100F"/>
    <w:rsid w:val="00FE17B5"/>
    <w:rsid w:val="00FE2B0E"/>
    <w:rsid w:val="00FE4629"/>
    <w:rsid w:val="00FF34FE"/>
    <w:rsid w:val="00FF47C6"/>
    <w:rsid w:val="00FF6D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E75ED"/>
  <w15:docId w15:val="{BE4F55BE-224E-AF48-9365-4FA849AB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67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7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67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67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67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67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67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7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7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D675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7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67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67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67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67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67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6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7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7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6759"/>
    <w:pPr>
      <w:spacing w:before="160"/>
      <w:jc w:val="center"/>
    </w:pPr>
    <w:rPr>
      <w:i/>
      <w:iCs/>
      <w:color w:val="404040" w:themeColor="text1" w:themeTint="BF"/>
    </w:rPr>
  </w:style>
  <w:style w:type="character" w:customStyle="1" w:styleId="QuoteChar">
    <w:name w:val="Quote Char"/>
    <w:basedOn w:val="DefaultParagraphFont"/>
    <w:link w:val="Quote"/>
    <w:uiPriority w:val="29"/>
    <w:rsid w:val="000D6759"/>
    <w:rPr>
      <w:i/>
      <w:iCs/>
      <w:color w:val="404040" w:themeColor="text1" w:themeTint="BF"/>
    </w:rPr>
  </w:style>
  <w:style w:type="paragraph" w:styleId="ListParagraph">
    <w:name w:val="List Paragraph"/>
    <w:basedOn w:val="Normal"/>
    <w:uiPriority w:val="34"/>
    <w:qFormat/>
    <w:rsid w:val="000D6759"/>
    <w:pPr>
      <w:ind w:left="720"/>
      <w:contextualSpacing/>
    </w:pPr>
  </w:style>
  <w:style w:type="character" w:styleId="IntenseEmphasis">
    <w:name w:val="Intense Emphasis"/>
    <w:basedOn w:val="DefaultParagraphFont"/>
    <w:uiPriority w:val="21"/>
    <w:qFormat/>
    <w:rsid w:val="000D6759"/>
    <w:rPr>
      <w:i/>
      <w:iCs/>
      <w:color w:val="0F4761" w:themeColor="accent1" w:themeShade="BF"/>
    </w:rPr>
  </w:style>
  <w:style w:type="paragraph" w:styleId="IntenseQuote">
    <w:name w:val="Intense Quote"/>
    <w:basedOn w:val="Normal"/>
    <w:next w:val="Normal"/>
    <w:link w:val="IntenseQuoteChar"/>
    <w:uiPriority w:val="30"/>
    <w:qFormat/>
    <w:rsid w:val="000D6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759"/>
    <w:rPr>
      <w:i/>
      <w:iCs/>
      <w:color w:val="0F4761" w:themeColor="accent1" w:themeShade="BF"/>
    </w:rPr>
  </w:style>
  <w:style w:type="character" w:styleId="IntenseReference">
    <w:name w:val="Intense Reference"/>
    <w:basedOn w:val="DefaultParagraphFont"/>
    <w:uiPriority w:val="32"/>
    <w:qFormat/>
    <w:rsid w:val="000D6759"/>
    <w:rPr>
      <w:b/>
      <w:bCs/>
      <w:smallCaps/>
      <w:color w:val="0F4761" w:themeColor="accent1" w:themeShade="BF"/>
      <w:spacing w:val="5"/>
    </w:rPr>
  </w:style>
  <w:style w:type="table" w:styleId="TableGrid">
    <w:name w:val="Table Grid"/>
    <w:basedOn w:val="TableNormal"/>
    <w:uiPriority w:val="39"/>
    <w:rsid w:val="000D6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07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75F"/>
  </w:style>
  <w:style w:type="paragraph" w:styleId="Footer">
    <w:name w:val="footer"/>
    <w:basedOn w:val="Normal"/>
    <w:link w:val="FooterChar"/>
    <w:uiPriority w:val="99"/>
    <w:unhideWhenUsed/>
    <w:rsid w:val="00510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75F"/>
  </w:style>
  <w:style w:type="character" w:styleId="CommentReference">
    <w:name w:val="annotation reference"/>
    <w:basedOn w:val="DefaultParagraphFont"/>
    <w:uiPriority w:val="99"/>
    <w:semiHidden/>
    <w:unhideWhenUsed/>
    <w:rsid w:val="00F211DD"/>
    <w:rPr>
      <w:sz w:val="16"/>
      <w:szCs w:val="16"/>
    </w:rPr>
  </w:style>
  <w:style w:type="paragraph" w:styleId="CommentText">
    <w:name w:val="annotation text"/>
    <w:basedOn w:val="Normal"/>
    <w:link w:val="CommentTextChar"/>
    <w:uiPriority w:val="99"/>
    <w:unhideWhenUsed/>
    <w:rsid w:val="00F211DD"/>
    <w:pPr>
      <w:spacing w:line="240" w:lineRule="auto"/>
    </w:pPr>
    <w:rPr>
      <w:sz w:val="20"/>
      <w:szCs w:val="20"/>
    </w:rPr>
  </w:style>
  <w:style w:type="character" w:customStyle="1" w:styleId="CommentTextChar">
    <w:name w:val="Comment Text Char"/>
    <w:basedOn w:val="DefaultParagraphFont"/>
    <w:link w:val="CommentText"/>
    <w:uiPriority w:val="99"/>
    <w:rsid w:val="00F211DD"/>
    <w:rPr>
      <w:sz w:val="20"/>
      <w:szCs w:val="20"/>
    </w:rPr>
  </w:style>
  <w:style w:type="paragraph" w:styleId="CommentSubject">
    <w:name w:val="annotation subject"/>
    <w:basedOn w:val="CommentText"/>
    <w:next w:val="CommentText"/>
    <w:link w:val="CommentSubjectChar"/>
    <w:uiPriority w:val="99"/>
    <w:semiHidden/>
    <w:unhideWhenUsed/>
    <w:rsid w:val="00F211DD"/>
    <w:rPr>
      <w:b/>
      <w:bCs/>
    </w:rPr>
  </w:style>
  <w:style w:type="character" w:customStyle="1" w:styleId="CommentSubjectChar">
    <w:name w:val="Comment Subject Char"/>
    <w:basedOn w:val="CommentTextChar"/>
    <w:link w:val="CommentSubject"/>
    <w:uiPriority w:val="99"/>
    <w:semiHidden/>
    <w:rsid w:val="00F211DD"/>
    <w:rPr>
      <w:b/>
      <w:bCs/>
      <w:sz w:val="20"/>
      <w:szCs w:val="20"/>
    </w:rPr>
  </w:style>
  <w:style w:type="paragraph" w:styleId="NormalWeb">
    <w:name w:val="Normal (Web)"/>
    <w:basedOn w:val="Normal"/>
    <w:uiPriority w:val="99"/>
    <w:unhideWhenUsed/>
    <w:rsid w:val="0015626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725339"/>
    <w:rPr>
      <w:color w:val="467886" w:themeColor="hyperlink"/>
      <w:u w:val="single"/>
    </w:rPr>
  </w:style>
  <w:style w:type="character" w:styleId="UnresolvedMention">
    <w:name w:val="Unresolved Mention"/>
    <w:basedOn w:val="DefaultParagraphFont"/>
    <w:uiPriority w:val="99"/>
    <w:semiHidden/>
    <w:unhideWhenUsed/>
    <w:rsid w:val="00725339"/>
    <w:rPr>
      <w:color w:val="605E5C"/>
      <w:shd w:val="clear" w:color="auto" w:fill="E1DFDD"/>
    </w:rPr>
  </w:style>
  <w:style w:type="paragraph" w:customStyle="1" w:styleId="EndNoteBibliographyTitle">
    <w:name w:val="EndNote Bibliography Title"/>
    <w:basedOn w:val="Normal"/>
    <w:link w:val="EndNoteBibliographyTitleChar"/>
    <w:rsid w:val="000F2A84"/>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0F2A84"/>
    <w:rPr>
      <w:noProof/>
      <w:lang w:val="en-US"/>
    </w:rPr>
  </w:style>
  <w:style w:type="paragraph" w:customStyle="1" w:styleId="EndNoteBibliography">
    <w:name w:val="EndNote Bibliography"/>
    <w:basedOn w:val="Normal"/>
    <w:link w:val="EndNoteBibliographyChar"/>
    <w:rsid w:val="000F2A84"/>
    <w:pPr>
      <w:spacing w:line="240" w:lineRule="auto"/>
    </w:pPr>
    <w:rPr>
      <w:noProof/>
      <w:lang w:val="en-US"/>
    </w:rPr>
  </w:style>
  <w:style w:type="character" w:customStyle="1" w:styleId="EndNoteBibliographyChar">
    <w:name w:val="EndNote Bibliography Char"/>
    <w:basedOn w:val="DefaultParagraphFont"/>
    <w:link w:val="EndNoteBibliography"/>
    <w:rsid w:val="000F2A84"/>
    <w:rPr>
      <w:noProof/>
      <w:lang w:val="en-US"/>
    </w:rPr>
  </w:style>
  <w:style w:type="paragraph" w:styleId="Revision">
    <w:name w:val="Revision"/>
    <w:hidden/>
    <w:uiPriority w:val="99"/>
    <w:semiHidden/>
    <w:rsid w:val="001474D9"/>
    <w:pPr>
      <w:spacing w:after="0" w:line="240" w:lineRule="auto"/>
    </w:pPr>
  </w:style>
  <w:style w:type="paragraph" w:styleId="NoSpacing">
    <w:name w:val="No Spacing"/>
    <w:uiPriority w:val="1"/>
    <w:qFormat/>
    <w:rsid w:val="000F31F3"/>
    <w:pPr>
      <w:spacing w:after="0" w:line="240" w:lineRule="auto"/>
    </w:pPr>
    <w:rPr>
      <w:rFonts w:eastAsia="Times New Roman" w:cs="Times New Roman"/>
      <w:kern w:val="0"/>
      <w:sz w:val="20"/>
      <w:szCs w:val="20"/>
      <w14:ligatures w14:val="none"/>
    </w:rPr>
  </w:style>
  <w:style w:type="paragraph" w:styleId="BodyText">
    <w:name w:val="Body Text"/>
    <w:basedOn w:val="Normal"/>
    <w:link w:val="BodyTextChar"/>
    <w:rsid w:val="000F31F3"/>
    <w:pPr>
      <w:widowControl w:val="0"/>
      <w:spacing w:after="0" w:line="240" w:lineRule="auto"/>
      <w:jc w:val="both"/>
    </w:pPr>
    <w:rPr>
      <w:rFonts w:ascii="Arial" w:eastAsia="Times New Roman" w:hAnsi="Arial" w:cs="Times New Roman"/>
      <w:snapToGrid w:val="0"/>
      <w:color w:val="000000"/>
      <w:kern w:val="0"/>
      <w:sz w:val="24"/>
      <w:szCs w:val="20"/>
      <w14:ligatures w14:val="none"/>
    </w:rPr>
  </w:style>
  <w:style w:type="character" w:customStyle="1" w:styleId="BodyTextChar">
    <w:name w:val="Body Text Char"/>
    <w:basedOn w:val="DefaultParagraphFont"/>
    <w:link w:val="BodyText"/>
    <w:rsid w:val="000F31F3"/>
    <w:rPr>
      <w:rFonts w:ascii="Arial" w:eastAsia="Times New Roman" w:hAnsi="Arial" w:cs="Times New Roman"/>
      <w:snapToGrid w:val="0"/>
      <w:color w:val="000000"/>
      <w:kern w:val="0"/>
      <w:sz w:val="24"/>
      <w:szCs w:val="20"/>
      <w14:ligatures w14:val="none"/>
    </w:rPr>
  </w:style>
  <w:style w:type="paragraph" w:styleId="PlainText">
    <w:name w:val="Plain Text"/>
    <w:basedOn w:val="Normal"/>
    <w:link w:val="PlainTextChar"/>
    <w:uiPriority w:val="99"/>
    <w:unhideWhenUsed/>
    <w:rsid w:val="000F31F3"/>
    <w:pPr>
      <w:spacing w:after="0" w:line="240" w:lineRule="auto"/>
    </w:pPr>
    <w:rPr>
      <w:rFonts w:ascii="Consolas" w:eastAsia="Calibri" w:hAnsi="Consolas" w:cs="Consolas"/>
      <w:kern w:val="0"/>
      <w:sz w:val="21"/>
      <w:szCs w:val="21"/>
      <w14:ligatures w14:val="none"/>
    </w:rPr>
  </w:style>
  <w:style w:type="character" w:customStyle="1" w:styleId="PlainTextChar">
    <w:name w:val="Plain Text Char"/>
    <w:basedOn w:val="DefaultParagraphFont"/>
    <w:link w:val="PlainText"/>
    <w:uiPriority w:val="99"/>
    <w:rsid w:val="000F31F3"/>
    <w:rPr>
      <w:rFonts w:ascii="Consolas" w:eastAsia="Calibri" w:hAnsi="Consolas" w:cs="Consolas"/>
      <w:kern w:val="0"/>
      <w:sz w:val="21"/>
      <w:szCs w:val="21"/>
      <w14:ligatures w14:val="none"/>
    </w:rPr>
  </w:style>
  <w:style w:type="paragraph" w:customStyle="1" w:styleId="Default">
    <w:name w:val="Default"/>
    <w:rsid w:val="00E62DEE"/>
    <w:pPr>
      <w:widowControl w:val="0"/>
      <w:autoSpaceDE w:val="0"/>
      <w:autoSpaceDN w:val="0"/>
      <w:adjustRightInd w:val="0"/>
      <w:spacing w:after="0" w:line="240" w:lineRule="auto"/>
    </w:pPr>
    <w:rPr>
      <w:rFonts w:eastAsia="Times New Roman"/>
      <w:color w:val="000000"/>
      <w:kern w:val="0"/>
      <w:sz w:val="24"/>
      <w:szCs w:val="24"/>
      <w:lang w:val="en-CA" w:eastAsia="en-CA"/>
      <w14:ligatures w14:val="none"/>
    </w:rPr>
  </w:style>
  <w:style w:type="character" w:styleId="FollowedHyperlink">
    <w:name w:val="FollowedHyperlink"/>
    <w:basedOn w:val="DefaultParagraphFont"/>
    <w:uiPriority w:val="99"/>
    <w:semiHidden/>
    <w:unhideWhenUsed/>
    <w:rsid w:val="00A14101"/>
    <w:rPr>
      <w:color w:val="96607D" w:themeColor="followedHyperlink"/>
      <w:u w:val="single"/>
    </w:rPr>
  </w:style>
  <w:style w:type="character" w:styleId="PageNumber">
    <w:name w:val="page number"/>
    <w:basedOn w:val="DefaultParagraphFont"/>
    <w:uiPriority w:val="99"/>
    <w:semiHidden/>
    <w:unhideWhenUsed/>
    <w:rsid w:val="00971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382">
      <w:bodyDiv w:val="1"/>
      <w:marLeft w:val="0"/>
      <w:marRight w:val="0"/>
      <w:marTop w:val="0"/>
      <w:marBottom w:val="0"/>
      <w:divBdr>
        <w:top w:val="none" w:sz="0" w:space="0" w:color="auto"/>
        <w:left w:val="none" w:sz="0" w:space="0" w:color="auto"/>
        <w:bottom w:val="none" w:sz="0" w:space="0" w:color="auto"/>
        <w:right w:val="none" w:sz="0" w:space="0" w:color="auto"/>
      </w:divBdr>
    </w:div>
    <w:div w:id="8914266">
      <w:bodyDiv w:val="1"/>
      <w:marLeft w:val="0"/>
      <w:marRight w:val="0"/>
      <w:marTop w:val="0"/>
      <w:marBottom w:val="0"/>
      <w:divBdr>
        <w:top w:val="none" w:sz="0" w:space="0" w:color="auto"/>
        <w:left w:val="none" w:sz="0" w:space="0" w:color="auto"/>
        <w:bottom w:val="none" w:sz="0" w:space="0" w:color="auto"/>
        <w:right w:val="none" w:sz="0" w:space="0" w:color="auto"/>
      </w:divBdr>
    </w:div>
    <w:div w:id="27881326">
      <w:bodyDiv w:val="1"/>
      <w:marLeft w:val="0"/>
      <w:marRight w:val="0"/>
      <w:marTop w:val="0"/>
      <w:marBottom w:val="0"/>
      <w:divBdr>
        <w:top w:val="none" w:sz="0" w:space="0" w:color="auto"/>
        <w:left w:val="none" w:sz="0" w:space="0" w:color="auto"/>
        <w:bottom w:val="none" w:sz="0" w:space="0" w:color="auto"/>
        <w:right w:val="none" w:sz="0" w:space="0" w:color="auto"/>
      </w:divBdr>
    </w:div>
    <w:div w:id="62144883">
      <w:bodyDiv w:val="1"/>
      <w:marLeft w:val="0"/>
      <w:marRight w:val="0"/>
      <w:marTop w:val="0"/>
      <w:marBottom w:val="0"/>
      <w:divBdr>
        <w:top w:val="none" w:sz="0" w:space="0" w:color="auto"/>
        <w:left w:val="none" w:sz="0" w:space="0" w:color="auto"/>
        <w:bottom w:val="none" w:sz="0" w:space="0" w:color="auto"/>
        <w:right w:val="none" w:sz="0" w:space="0" w:color="auto"/>
      </w:divBdr>
    </w:div>
    <w:div w:id="128285631">
      <w:bodyDiv w:val="1"/>
      <w:marLeft w:val="0"/>
      <w:marRight w:val="0"/>
      <w:marTop w:val="0"/>
      <w:marBottom w:val="0"/>
      <w:divBdr>
        <w:top w:val="none" w:sz="0" w:space="0" w:color="auto"/>
        <w:left w:val="none" w:sz="0" w:space="0" w:color="auto"/>
        <w:bottom w:val="none" w:sz="0" w:space="0" w:color="auto"/>
        <w:right w:val="none" w:sz="0" w:space="0" w:color="auto"/>
      </w:divBdr>
      <w:divsChild>
        <w:div w:id="531259973">
          <w:marLeft w:val="0"/>
          <w:marRight w:val="0"/>
          <w:marTop w:val="225"/>
          <w:marBottom w:val="0"/>
          <w:divBdr>
            <w:top w:val="none" w:sz="0" w:space="0" w:color="auto"/>
            <w:left w:val="none" w:sz="0" w:space="0" w:color="auto"/>
            <w:bottom w:val="none" w:sz="0" w:space="0" w:color="auto"/>
            <w:right w:val="none" w:sz="0" w:space="0" w:color="auto"/>
          </w:divBdr>
        </w:div>
        <w:div w:id="572206434">
          <w:marLeft w:val="0"/>
          <w:marRight w:val="0"/>
          <w:marTop w:val="0"/>
          <w:marBottom w:val="0"/>
          <w:divBdr>
            <w:top w:val="none" w:sz="0" w:space="0" w:color="auto"/>
            <w:left w:val="none" w:sz="0" w:space="0" w:color="auto"/>
            <w:bottom w:val="none" w:sz="0" w:space="0" w:color="auto"/>
            <w:right w:val="none" w:sz="0" w:space="0" w:color="auto"/>
          </w:divBdr>
        </w:div>
      </w:divsChild>
    </w:div>
    <w:div w:id="129323983">
      <w:bodyDiv w:val="1"/>
      <w:marLeft w:val="0"/>
      <w:marRight w:val="0"/>
      <w:marTop w:val="0"/>
      <w:marBottom w:val="0"/>
      <w:divBdr>
        <w:top w:val="none" w:sz="0" w:space="0" w:color="auto"/>
        <w:left w:val="none" w:sz="0" w:space="0" w:color="auto"/>
        <w:bottom w:val="none" w:sz="0" w:space="0" w:color="auto"/>
        <w:right w:val="none" w:sz="0" w:space="0" w:color="auto"/>
      </w:divBdr>
      <w:divsChild>
        <w:div w:id="1537503152">
          <w:marLeft w:val="0"/>
          <w:marRight w:val="0"/>
          <w:marTop w:val="0"/>
          <w:marBottom w:val="0"/>
          <w:divBdr>
            <w:top w:val="none" w:sz="0" w:space="0" w:color="auto"/>
            <w:left w:val="none" w:sz="0" w:space="0" w:color="auto"/>
            <w:bottom w:val="none" w:sz="0" w:space="0" w:color="auto"/>
            <w:right w:val="none" w:sz="0" w:space="0" w:color="auto"/>
          </w:divBdr>
        </w:div>
        <w:div w:id="1712075960">
          <w:marLeft w:val="0"/>
          <w:marRight w:val="0"/>
          <w:marTop w:val="225"/>
          <w:marBottom w:val="0"/>
          <w:divBdr>
            <w:top w:val="none" w:sz="0" w:space="0" w:color="auto"/>
            <w:left w:val="none" w:sz="0" w:space="0" w:color="auto"/>
            <w:bottom w:val="none" w:sz="0" w:space="0" w:color="auto"/>
            <w:right w:val="none" w:sz="0" w:space="0" w:color="auto"/>
          </w:divBdr>
        </w:div>
      </w:divsChild>
    </w:div>
    <w:div w:id="129910182">
      <w:bodyDiv w:val="1"/>
      <w:marLeft w:val="0"/>
      <w:marRight w:val="0"/>
      <w:marTop w:val="0"/>
      <w:marBottom w:val="0"/>
      <w:divBdr>
        <w:top w:val="none" w:sz="0" w:space="0" w:color="auto"/>
        <w:left w:val="none" w:sz="0" w:space="0" w:color="auto"/>
        <w:bottom w:val="none" w:sz="0" w:space="0" w:color="auto"/>
        <w:right w:val="none" w:sz="0" w:space="0" w:color="auto"/>
      </w:divBdr>
      <w:divsChild>
        <w:div w:id="1647079375">
          <w:marLeft w:val="0"/>
          <w:marRight w:val="0"/>
          <w:marTop w:val="225"/>
          <w:marBottom w:val="0"/>
          <w:divBdr>
            <w:top w:val="none" w:sz="0" w:space="0" w:color="auto"/>
            <w:left w:val="none" w:sz="0" w:space="0" w:color="auto"/>
            <w:bottom w:val="none" w:sz="0" w:space="0" w:color="auto"/>
            <w:right w:val="none" w:sz="0" w:space="0" w:color="auto"/>
          </w:divBdr>
        </w:div>
        <w:div w:id="1805926751">
          <w:marLeft w:val="0"/>
          <w:marRight w:val="0"/>
          <w:marTop w:val="0"/>
          <w:marBottom w:val="0"/>
          <w:divBdr>
            <w:top w:val="none" w:sz="0" w:space="0" w:color="auto"/>
            <w:left w:val="none" w:sz="0" w:space="0" w:color="auto"/>
            <w:bottom w:val="none" w:sz="0" w:space="0" w:color="auto"/>
            <w:right w:val="none" w:sz="0" w:space="0" w:color="auto"/>
          </w:divBdr>
        </w:div>
      </w:divsChild>
    </w:div>
    <w:div w:id="151066248">
      <w:bodyDiv w:val="1"/>
      <w:marLeft w:val="0"/>
      <w:marRight w:val="0"/>
      <w:marTop w:val="0"/>
      <w:marBottom w:val="0"/>
      <w:divBdr>
        <w:top w:val="none" w:sz="0" w:space="0" w:color="auto"/>
        <w:left w:val="none" w:sz="0" w:space="0" w:color="auto"/>
        <w:bottom w:val="none" w:sz="0" w:space="0" w:color="auto"/>
        <w:right w:val="none" w:sz="0" w:space="0" w:color="auto"/>
      </w:divBdr>
    </w:div>
    <w:div w:id="159085593">
      <w:bodyDiv w:val="1"/>
      <w:marLeft w:val="0"/>
      <w:marRight w:val="0"/>
      <w:marTop w:val="0"/>
      <w:marBottom w:val="0"/>
      <w:divBdr>
        <w:top w:val="none" w:sz="0" w:space="0" w:color="auto"/>
        <w:left w:val="none" w:sz="0" w:space="0" w:color="auto"/>
        <w:bottom w:val="none" w:sz="0" w:space="0" w:color="auto"/>
        <w:right w:val="none" w:sz="0" w:space="0" w:color="auto"/>
      </w:divBdr>
    </w:div>
    <w:div w:id="162361077">
      <w:bodyDiv w:val="1"/>
      <w:marLeft w:val="0"/>
      <w:marRight w:val="0"/>
      <w:marTop w:val="0"/>
      <w:marBottom w:val="0"/>
      <w:divBdr>
        <w:top w:val="none" w:sz="0" w:space="0" w:color="auto"/>
        <w:left w:val="none" w:sz="0" w:space="0" w:color="auto"/>
        <w:bottom w:val="none" w:sz="0" w:space="0" w:color="auto"/>
        <w:right w:val="none" w:sz="0" w:space="0" w:color="auto"/>
      </w:divBdr>
    </w:div>
    <w:div w:id="162746020">
      <w:bodyDiv w:val="1"/>
      <w:marLeft w:val="0"/>
      <w:marRight w:val="0"/>
      <w:marTop w:val="0"/>
      <w:marBottom w:val="0"/>
      <w:divBdr>
        <w:top w:val="none" w:sz="0" w:space="0" w:color="auto"/>
        <w:left w:val="none" w:sz="0" w:space="0" w:color="auto"/>
        <w:bottom w:val="none" w:sz="0" w:space="0" w:color="auto"/>
        <w:right w:val="none" w:sz="0" w:space="0" w:color="auto"/>
      </w:divBdr>
    </w:div>
    <w:div w:id="189495021">
      <w:bodyDiv w:val="1"/>
      <w:marLeft w:val="0"/>
      <w:marRight w:val="0"/>
      <w:marTop w:val="0"/>
      <w:marBottom w:val="0"/>
      <w:divBdr>
        <w:top w:val="none" w:sz="0" w:space="0" w:color="auto"/>
        <w:left w:val="none" w:sz="0" w:space="0" w:color="auto"/>
        <w:bottom w:val="none" w:sz="0" w:space="0" w:color="auto"/>
        <w:right w:val="none" w:sz="0" w:space="0" w:color="auto"/>
      </w:divBdr>
      <w:divsChild>
        <w:div w:id="654799034">
          <w:marLeft w:val="0"/>
          <w:marRight w:val="0"/>
          <w:marTop w:val="0"/>
          <w:marBottom w:val="0"/>
          <w:divBdr>
            <w:top w:val="none" w:sz="0" w:space="0" w:color="auto"/>
            <w:left w:val="none" w:sz="0" w:space="0" w:color="auto"/>
            <w:bottom w:val="none" w:sz="0" w:space="0" w:color="auto"/>
            <w:right w:val="none" w:sz="0" w:space="0" w:color="auto"/>
          </w:divBdr>
        </w:div>
        <w:div w:id="994844401">
          <w:marLeft w:val="0"/>
          <w:marRight w:val="0"/>
          <w:marTop w:val="225"/>
          <w:marBottom w:val="0"/>
          <w:divBdr>
            <w:top w:val="none" w:sz="0" w:space="0" w:color="auto"/>
            <w:left w:val="none" w:sz="0" w:space="0" w:color="auto"/>
            <w:bottom w:val="none" w:sz="0" w:space="0" w:color="auto"/>
            <w:right w:val="none" w:sz="0" w:space="0" w:color="auto"/>
          </w:divBdr>
        </w:div>
      </w:divsChild>
    </w:div>
    <w:div w:id="206766259">
      <w:bodyDiv w:val="1"/>
      <w:marLeft w:val="0"/>
      <w:marRight w:val="0"/>
      <w:marTop w:val="0"/>
      <w:marBottom w:val="0"/>
      <w:divBdr>
        <w:top w:val="none" w:sz="0" w:space="0" w:color="auto"/>
        <w:left w:val="none" w:sz="0" w:space="0" w:color="auto"/>
        <w:bottom w:val="none" w:sz="0" w:space="0" w:color="auto"/>
        <w:right w:val="none" w:sz="0" w:space="0" w:color="auto"/>
      </w:divBdr>
    </w:div>
    <w:div w:id="206836260">
      <w:bodyDiv w:val="1"/>
      <w:marLeft w:val="0"/>
      <w:marRight w:val="0"/>
      <w:marTop w:val="0"/>
      <w:marBottom w:val="0"/>
      <w:divBdr>
        <w:top w:val="none" w:sz="0" w:space="0" w:color="auto"/>
        <w:left w:val="none" w:sz="0" w:space="0" w:color="auto"/>
        <w:bottom w:val="none" w:sz="0" w:space="0" w:color="auto"/>
        <w:right w:val="none" w:sz="0" w:space="0" w:color="auto"/>
      </w:divBdr>
    </w:div>
    <w:div w:id="216935528">
      <w:bodyDiv w:val="1"/>
      <w:marLeft w:val="0"/>
      <w:marRight w:val="0"/>
      <w:marTop w:val="0"/>
      <w:marBottom w:val="0"/>
      <w:divBdr>
        <w:top w:val="none" w:sz="0" w:space="0" w:color="auto"/>
        <w:left w:val="none" w:sz="0" w:space="0" w:color="auto"/>
        <w:bottom w:val="none" w:sz="0" w:space="0" w:color="auto"/>
        <w:right w:val="none" w:sz="0" w:space="0" w:color="auto"/>
      </w:divBdr>
    </w:div>
    <w:div w:id="254290325">
      <w:bodyDiv w:val="1"/>
      <w:marLeft w:val="0"/>
      <w:marRight w:val="0"/>
      <w:marTop w:val="0"/>
      <w:marBottom w:val="0"/>
      <w:divBdr>
        <w:top w:val="none" w:sz="0" w:space="0" w:color="auto"/>
        <w:left w:val="none" w:sz="0" w:space="0" w:color="auto"/>
        <w:bottom w:val="none" w:sz="0" w:space="0" w:color="auto"/>
        <w:right w:val="none" w:sz="0" w:space="0" w:color="auto"/>
      </w:divBdr>
      <w:divsChild>
        <w:div w:id="581259103">
          <w:marLeft w:val="0"/>
          <w:marRight w:val="0"/>
          <w:marTop w:val="225"/>
          <w:marBottom w:val="0"/>
          <w:divBdr>
            <w:top w:val="none" w:sz="0" w:space="0" w:color="auto"/>
            <w:left w:val="none" w:sz="0" w:space="0" w:color="auto"/>
            <w:bottom w:val="none" w:sz="0" w:space="0" w:color="auto"/>
            <w:right w:val="none" w:sz="0" w:space="0" w:color="auto"/>
          </w:divBdr>
        </w:div>
        <w:div w:id="1981225756">
          <w:marLeft w:val="0"/>
          <w:marRight w:val="0"/>
          <w:marTop w:val="0"/>
          <w:marBottom w:val="0"/>
          <w:divBdr>
            <w:top w:val="none" w:sz="0" w:space="0" w:color="auto"/>
            <w:left w:val="none" w:sz="0" w:space="0" w:color="auto"/>
            <w:bottom w:val="none" w:sz="0" w:space="0" w:color="auto"/>
            <w:right w:val="none" w:sz="0" w:space="0" w:color="auto"/>
          </w:divBdr>
        </w:div>
      </w:divsChild>
    </w:div>
    <w:div w:id="261259183">
      <w:bodyDiv w:val="1"/>
      <w:marLeft w:val="0"/>
      <w:marRight w:val="0"/>
      <w:marTop w:val="0"/>
      <w:marBottom w:val="0"/>
      <w:divBdr>
        <w:top w:val="none" w:sz="0" w:space="0" w:color="auto"/>
        <w:left w:val="none" w:sz="0" w:space="0" w:color="auto"/>
        <w:bottom w:val="none" w:sz="0" w:space="0" w:color="auto"/>
        <w:right w:val="none" w:sz="0" w:space="0" w:color="auto"/>
      </w:divBdr>
      <w:divsChild>
        <w:div w:id="456873303">
          <w:marLeft w:val="0"/>
          <w:marRight w:val="0"/>
          <w:marTop w:val="225"/>
          <w:marBottom w:val="0"/>
          <w:divBdr>
            <w:top w:val="none" w:sz="0" w:space="0" w:color="auto"/>
            <w:left w:val="none" w:sz="0" w:space="0" w:color="auto"/>
            <w:bottom w:val="none" w:sz="0" w:space="0" w:color="auto"/>
            <w:right w:val="none" w:sz="0" w:space="0" w:color="auto"/>
          </w:divBdr>
        </w:div>
        <w:div w:id="1323777299">
          <w:marLeft w:val="0"/>
          <w:marRight w:val="0"/>
          <w:marTop w:val="0"/>
          <w:marBottom w:val="0"/>
          <w:divBdr>
            <w:top w:val="none" w:sz="0" w:space="0" w:color="auto"/>
            <w:left w:val="none" w:sz="0" w:space="0" w:color="auto"/>
            <w:bottom w:val="none" w:sz="0" w:space="0" w:color="auto"/>
            <w:right w:val="none" w:sz="0" w:space="0" w:color="auto"/>
          </w:divBdr>
        </w:div>
      </w:divsChild>
    </w:div>
    <w:div w:id="321087821">
      <w:bodyDiv w:val="1"/>
      <w:marLeft w:val="0"/>
      <w:marRight w:val="0"/>
      <w:marTop w:val="0"/>
      <w:marBottom w:val="0"/>
      <w:divBdr>
        <w:top w:val="none" w:sz="0" w:space="0" w:color="auto"/>
        <w:left w:val="none" w:sz="0" w:space="0" w:color="auto"/>
        <w:bottom w:val="none" w:sz="0" w:space="0" w:color="auto"/>
        <w:right w:val="none" w:sz="0" w:space="0" w:color="auto"/>
      </w:divBdr>
      <w:divsChild>
        <w:div w:id="197204784">
          <w:marLeft w:val="0"/>
          <w:marRight w:val="0"/>
          <w:marTop w:val="225"/>
          <w:marBottom w:val="0"/>
          <w:divBdr>
            <w:top w:val="none" w:sz="0" w:space="0" w:color="auto"/>
            <w:left w:val="none" w:sz="0" w:space="0" w:color="auto"/>
            <w:bottom w:val="none" w:sz="0" w:space="0" w:color="auto"/>
            <w:right w:val="none" w:sz="0" w:space="0" w:color="auto"/>
          </w:divBdr>
        </w:div>
        <w:div w:id="677463979">
          <w:marLeft w:val="0"/>
          <w:marRight w:val="0"/>
          <w:marTop w:val="0"/>
          <w:marBottom w:val="0"/>
          <w:divBdr>
            <w:top w:val="none" w:sz="0" w:space="0" w:color="auto"/>
            <w:left w:val="none" w:sz="0" w:space="0" w:color="auto"/>
            <w:bottom w:val="none" w:sz="0" w:space="0" w:color="auto"/>
            <w:right w:val="none" w:sz="0" w:space="0" w:color="auto"/>
          </w:divBdr>
        </w:div>
      </w:divsChild>
    </w:div>
    <w:div w:id="325212942">
      <w:bodyDiv w:val="1"/>
      <w:marLeft w:val="0"/>
      <w:marRight w:val="0"/>
      <w:marTop w:val="0"/>
      <w:marBottom w:val="0"/>
      <w:divBdr>
        <w:top w:val="none" w:sz="0" w:space="0" w:color="auto"/>
        <w:left w:val="none" w:sz="0" w:space="0" w:color="auto"/>
        <w:bottom w:val="none" w:sz="0" w:space="0" w:color="auto"/>
        <w:right w:val="none" w:sz="0" w:space="0" w:color="auto"/>
      </w:divBdr>
    </w:div>
    <w:div w:id="338236256">
      <w:bodyDiv w:val="1"/>
      <w:marLeft w:val="0"/>
      <w:marRight w:val="0"/>
      <w:marTop w:val="0"/>
      <w:marBottom w:val="0"/>
      <w:divBdr>
        <w:top w:val="none" w:sz="0" w:space="0" w:color="auto"/>
        <w:left w:val="none" w:sz="0" w:space="0" w:color="auto"/>
        <w:bottom w:val="none" w:sz="0" w:space="0" w:color="auto"/>
        <w:right w:val="none" w:sz="0" w:space="0" w:color="auto"/>
      </w:divBdr>
    </w:div>
    <w:div w:id="359746983">
      <w:bodyDiv w:val="1"/>
      <w:marLeft w:val="0"/>
      <w:marRight w:val="0"/>
      <w:marTop w:val="0"/>
      <w:marBottom w:val="0"/>
      <w:divBdr>
        <w:top w:val="none" w:sz="0" w:space="0" w:color="auto"/>
        <w:left w:val="none" w:sz="0" w:space="0" w:color="auto"/>
        <w:bottom w:val="none" w:sz="0" w:space="0" w:color="auto"/>
        <w:right w:val="none" w:sz="0" w:space="0" w:color="auto"/>
      </w:divBdr>
      <w:divsChild>
        <w:div w:id="325128904">
          <w:marLeft w:val="0"/>
          <w:marRight w:val="0"/>
          <w:marTop w:val="225"/>
          <w:marBottom w:val="0"/>
          <w:divBdr>
            <w:top w:val="none" w:sz="0" w:space="0" w:color="auto"/>
            <w:left w:val="none" w:sz="0" w:space="0" w:color="auto"/>
            <w:bottom w:val="none" w:sz="0" w:space="0" w:color="auto"/>
            <w:right w:val="none" w:sz="0" w:space="0" w:color="auto"/>
          </w:divBdr>
        </w:div>
        <w:div w:id="791486153">
          <w:marLeft w:val="0"/>
          <w:marRight w:val="0"/>
          <w:marTop w:val="0"/>
          <w:marBottom w:val="0"/>
          <w:divBdr>
            <w:top w:val="none" w:sz="0" w:space="0" w:color="auto"/>
            <w:left w:val="none" w:sz="0" w:space="0" w:color="auto"/>
            <w:bottom w:val="none" w:sz="0" w:space="0" w:color="auto"/>
            <w:right w:val="none" w:sz="0" w:space="0" w:color="auto"/>
          </w:divBdr>
        </w:div>
      </w:divsChild>
    </w:div>
    <w:div w:id="366219116">
      <w:bodyDiv w:val="1"/>
      <w:marLeft w:val="0"/>
      <w:marRight w:val="0"/>
      <w:marTop w:val="0"/>
      <w:marBottom w:val="0"/>
      <w:divBdr>
        <w:top w:val="none" w:sz="0" w:space="0" w:color="auto"/>
        <w:left w:val="none" w:sz="0" w:space="0" w:color="auto"/>
        <w:bottom w:val="none" w:sz="0" w:space="0" w:color="auto"/>
        <w:right w:val="none" w:sz="0" w:space="0" w:color="auto"/>
      </w:divBdr>
    </w:div>
    <w:div w:id="390883548">
      <w:bodyDiv w:val="1"/>
      <w:marLeft w:val="0"/>
      <w:marRight w:val="0"/>
      <w:marTop w:val="0"/>
      <w:marBottom w:val="0"/>
      <w:divBdr>
        <w:top w:val="none" w:sz="0" w:space="0" w:color="auto"/>
        <w:left w:val="none" w:sz="0" w:space="0" w:color="auto"/>
        <w:bottom w:val="none" w:sz="0" w:space="0" w:color="auto"/>
        <w:right w:val="none" w:sz="0" w:space="0" w:color="auto"/>
      </w:divBdr>
    </w:div>
    <w:div w:id="426510859">
      <w:bodyDiv w:val="1"/>
      <w:marLeft w:val="0"/>
      <w:marRight w:val="0"/>
      <w:marTop w:val="0"/>
      <w:marBottom w:val="0"/>
      <w:divBdr>
        <w:top w:val="none" w:sz="0" w:space="0" w:color="auto"/>
        <w:left w:val="none" w:sz="0" w:space="0" w:color="auto"/>
        <w:bottom w:val="none" w:sz="0" w:space="0" w:color="auto"/>
        <w:right w:val="none" w:sz="0" w:space="0" w:color="auto"/>
      </w:divBdr>
    </w:div>
    <w:div w:id="463933559">
      <w:bodyDiv w:val="1"/>
      <w:marLeft w:val="0"/>
      <w:marRight w:val="0"/>
      <w:marTop w:val="0"/>
      <w:marBottom w:val="0"/>
      <w:divBdr>
        <w:top w:val="none" w:sz="0" w:space="0" w:color="auto"/>
        <w:left w:val="none" w:sz="0" w:space="0" w:color="auto"/>
        <w:bottom w:val="none" w:sz="0" w:space="0" w:color="auto"/>
        <w:right w:val="none" w:sz="0" w:space="0" w:color="auto"/>
      </w:divBdr>
    </w:div>
    <w:div w:id="501511424">
      <w:bodyDiv w:val="1"/>
      <w:marLeft w:val="0"/>
      <w:marRight w:val="0"/>
      <w:marTop w:val="0"/>
      <w:marBottom w:val="0"/>
      <w:divBdr>
        <w:top w:val="none" w:sz="0" w:space="0" w:color="auto"/>
        <w:left w:val="none" w:sz="0" w:space="0" w:color="auto"/>
        <w:bottom w:val="none" w:sz="0" w:space="0" w:color="auto"/>
        <w:right w:val="none" w:sz="0" w:space="0" w:color="auto"/>
      </w:divBdr>
    </w:div>
    <w:div w:id="540017228">
      <w:bodyDiv w:val="1"/>
      <w:marLeft w:val="0"/>
      <w:marRight w:val="0"/>
      <w:marTop w:val="0"/>
      <w:marBottom w:val="0"/>
      <w:divBdr>
        <w:top w:val="none" w:sz="0" w:space="0" w:color="auto"/>
        <w:left w:val="none" w:sz="0" w:space="0" w:color="auto"/>
        <w:bottom w:val="none" w:sz="0" w:space="0" w:color="auto"/>
        <w:right w:val="none" w:sz="0" w:space="0" w:color="auto"/>
      </w:divBdr>
    </w:div>
    <w:div w:id="602955449">
      <w:bodyDiv w:val="1"/>
      <w:marLeft w:val="0"/>
      <w:marRight w:val="0"/>
      <w:marTop w:val="0"/>
      <w:marBottom w:val="0"/>
      <w:divBdr>
        <w:top w:val="none" w:sz="0" w:space="0" w:color="auto"/>
        <w:left w:val="none" w:sz="0" w:space="0" w:color="auto"/>
        <w:bottom w:val="none" w:sz="0" w:space="0" w:color="auto"/>
        <w:right w:val="none" w:sz="0" w:space="0" w:color="auto"/>
      </w:divBdr>
    </w:div>
    <w:div w:id="610745274">
      <w:bodyDiv w:val="1"/>
      <w:marLeft w:val="0"/>
      <w:marRight w:val="0"/>
      <w:marTop w:val="0"/>
      <w:marBottom w:val="0"/>
      <w:divBdr>
        <w:top w:val="none" w:sz="0" w:space="0" w:color="auto"/>
        <w:left w:val="none" w:sz="0" w:space="0" w:color="auto"/>
        <w:bottom w:val="none" w:sz="0" w:space="0" w:color="auto"/>
        <w:right w:val="none" w:sz="0" w:space="0" w:color="auto"/>
      </w:divBdr>
      <w:divsChild>
        <w:div w:id="1674408602">
          <w:marLeft w:val="0"/>
          <w:marRight w:val="0"/>
          <w:marTop w:val="225"/>
          <w:marBottom w:val="0"/>
          <w:divBdr>
            <w:top w:val="none" w:sz="0" w:space="0" w:color="auto"/>
            <w:left w:val="none" w:sz="0" w:space="0" w:color="auto"/>
            <w:bottom w:val="none" w:sz="0" w:space="0" w:color="auto"/>
            <w:right w:val="none" w:sz="0" w:space="0" w:color="auto"/>
          </w:divBdr>
        </w:div>
        <w:div w:id="1959680022">
          <w:marLeft w:val="0"/>
          <w:marRight w:val="0"/>
          <w:marTop w:val="0"/>
          <w:marBottom w:val="0"/>
          <w:divBdr>
            <w:top w:val="none" w:sz="0" w:space="0" w:color="auto"/>
            <w:left w:val="none" w:sz="0" w:space="0" w:color="auto"/>
            <w:bottom w:val="none" w:sz="0" w:space="0" w:color="auto"/>
            <w:right w:val="none" w:sz="0" w:space="0" w:color="auto"/>
          </w:divBdr>
        </w:div>
      </w:divsChild>
    </w:div>
    <w:div w:id="659848756">
      <w:bodyDiv w:val="1"/>
      <w:marLeft w:val="0"/>
      <w:marRight w:val="0"/>
      <w:marTop w:val="0"/>
      <w:marBottom w:val="0"/>
      <w:divBdr>
        <w:top w:val="none" w:sz="0" w:space="0" w:color="auto"/>
        <w:left w:val="none" w:sz="0" w:space="0" w:color="auto"/>
        <w:bottom w:val="none" w:sz="0" w:space="0" w:color="auto"/>
        <w:right w:val="none" w:sz="0" w:space="0" w:color="auto"/>
      </w:divBdr>
    </w:div>
    <w:div w:id="702704637">
      <w:bodyDiv w:val="1"/>
      <w:marLeft w:val="0"/>
      <w:marRight w:val="0"/>
      <w:marTop w:val="0"/>
      <w:marBottom w:val="0"/>
      <w:divBdr>
        <w:top w:val="none" w:sz="0" w:space="0" w:color="auto"/>
        <w:left w:val="none" w:sz="0" w:space="0" w:color="auto"/>
        <w:bottom w:val="none" w:sz="0" w:space="0" w:color="auto"/>
        <w:right w:val="none" w:sz="0" w:space="0" w:color="auto"/>
      </w:divBdr>
    </w:div>
    <w:div w:id="713311360">
      <w:bodyDiv w:val="1"/>
      <w:marLeft w:val="0"/>
      <w:marRight w:val="0"/>
      <w:marTop w:val="0"/>
      <w:marBottom w:val="0"/>
      <w:divBdr>
        <w:top w:val="none" w:sz="0" w:space="0" w:color="auto"/>
        <w:left w:val="none" w:sz="0" w:space="0" w:color="auto"/>
        <w:bottom w:val="none" w:sz="0" w:space="0" w:color="auto"/>
        <w:right w:val="none" w:sz="0" w:space="0" w:color="auto"/>
      </w:divBdr>
    </w:div>
    <w:div w:id="725688008">
      <w:bodyDiv w:val="1"/>
      <w:marLeft w:val="0"/>
      <w:marRight w:val="0"/>
      <w:marTop w:val="0"/>
      <w:marBottom w:val="0"/>
      <w:divBdr>
        <w:top w:val="none" w:sz="0" w:space="0" w:color="auto"/>
        <w:left w:val="none" w:sz="0" w:space="0" w:color="auto"/>
        <w:bottom w:val="none" w:sz="0" w:space="0" w:color="auto"/>
        <w:right w:val="none" w:sz="0" w:space="0" w:color="auto"/>
      </w:divBdr>
    </w:div>
    <w:div w:id="735398780">
      <w:bodyDiv w:val="1"/>
      <w:marLeft w:val="0"/>
      <w:marRight w:val="0"/>
      <w:marTop w:val="0"/>
      <w:marBottom w:val="0"/>
      <w:divBdr>
        <w:top w:val="none" w:sz="0" w:space="0" w:color="auto"/>
        <w:left w:val="none" w:sz="0" w:space="0" w:color="auto"/>
        <w:bottom w:val="none" w:sz="0" w:space="0" w:color="auto"/>
        <w:right w:val="none" w:sz="0" w:space="0" w:color="auto"/>
      </w:divBdr>
    </w:div>
    <w:div w:id="736514795">
      <w:bodyDiv w:val="1"/>
      <w:marLeft w:val="0"/>
      <w:marRight w:val="0"/>
      <w:marTop w:val="0"/>
      <w:marBottom w:val="0"/>
      <w:divBdr>
        <w:top w:val="none" w:sz="0" w:space="0" w:color="auto"/>
        <w:left w:val="none" w:sz="0" w:space="0" w:color="auto"/>
        <w:bottom w:val="none" w:sz="0" w:space="0" w:color="auto"/>
        <w:right w:val="none" w:sz="0" w:space="0" w:color="auto"/>
      </w:divBdr>
    </w:div>
    <w:div w:id="784154447">
      <w:bodyDiv w:val="1"/>
      <w:marLeft w:val="0"/>
      <w:marRight w:val="0"/>
      <w:marTop w:val="0"/>
      <w:marBottom w:val="0"/>
      <w:divBdr>
        <w:top w:val="none" w:sz="0" w:space="0" w:color="auto"/>
        <w:left w:val="none" w:sz="0" w:space="0" w:color="auto"/>
        <w:bottom w:val="none" w:sz="0" w:space="0" w:color="auto"/>
        <w:right w:val="none" w:sz="0" w:space="0" w:color="auto"/>
      </w:divBdr>
    </w:div>
    <w:div w:id="851071092">
      <w:bodyDiv w:val="1"/>
      <w:marLeft w:val="0"/>
      <w:marRight w:val="0"/>
      <w:marTop w:val="0"/>
      <w:marBottom w:val="0"/>
      <w:divBdr>
        <w:top w:val="none" w:sz="0" w:space="0" w:color="auto"/>
        <w:left w:val="none" w:sz="0" w:space="0" w:color="auto"/>
        <w:bottom w:val="none" w:sz="0" w:space="0" w:color="auto"/>
        <w:right w:val="none" w:sz="0" w:space="0" w:color="auto"/>
      </w:divBdr>
    </w:div>
    <w:div w:id="869413266">
      <w:bodyDiv w:val="1"/>
      <w:marLeft w:val="0"/>
      <w:marRight w:val="0"/>
      <w:marTop w:val="0"/>
      <w:marBottom w:val="0"/>
      <w:divBdr>
        <w:top w:val="none" w:sz="0" w:space="0" w:color="auto"/>
        <w:left w:val="none" w:sz="0" w:space="0" w:color="auto"/>
        <w:bottom w:val="none" w:sz="0" w:space="0" w:color="auto"/>
        <w:right w:val="none" w:sz="0" w:space="0" w:color="auto"/>
      </w:divBdr>
      <w:divsChild>
        <w:div w:id="1360817948">
          <w:marLeft w:val="0"/>
          <w:marRight w:val="0"/>
          <w:marTop w:val="225"/>
          <w:marBottom w:val="0"/>
          <w:divBdr>
            <w:top w:val="none" w:sz="0" w:space="0" w:color="auto"/>
            <w:left w:val="none" w:sz="0" w:space="0" w:color="auto"/>
            <w:bottom w:val="none" w:sz="0" w:space="0" w:color="auto"/>
            <w:right w:val="none" w:sz="0" w:space="0" w:color="auto"/>
          </w:divBdr>
        </w:div>
        <w:div w:id="1591743281">
          <w:marLeft w:val="0"/>
          <w:marRight w:val="0"/>
          <w:marTop w:val="0"/>
          <w:marBottom w:val="0"/>
          <w:divBdr>
            <w:top w:val="none" w:sz="0" w:space="0" w:color="auto"/>
            <w:left w:val="none" w:sz="0" w:space="0" w:color="auto"/>
            <w:bottom w:val="none" w:sz="0" w:space="0" w:color="auto"/>
            <w:right w:val="none" w:sz="0" w:space="0" w:color="auto"/>
          </w:divBdr>
        </w:div>
      </w:divsChild>
    </w:div>
    <w:div w:id="874974187">
      <w:bodyDiv w:val="1"/>
      <w:marLeft w:val="0"/>
      <w:marRight w:val="0"/>
      <w:marTop w:val="0"/>
      <w:marBottom w:val="0"/>
      <w:divBdr>
        <w:top w:val="none" w:sz="0" w:space="0" w:color="auto"/>
        <w:left w:val="none" w:sz="0" w:space="0" w:color="auto"/>
        <w:bottom w:val="none" w:sz="0" w:space="0" w:color="auto"/>
        <w:right w:val="none" w:sz="0" w:space="0" w:color="auto"/>
      </w:divBdr>
    </w:div>
    <w:div w:id="906185547">
      <w:bodyDiv w:val="1"/>
      <w:marLeft w:val="0"/>
      <w:marRight w:val="0"/>
      <w:marTop w:val="0"/>
      <w:marBottom w:val="0"/>
      <w:divBdr>
        <w:top w:val="none" w:sz="0" w:space="0" w:color="auto"/>
        <w:left w:val="none" w:sz="0" w:space="0" w:color="auto"/>
        <w:bottom w:val="none" w:sz="0" w:space="0" w:color="auto"/>
        <w:right w:val="none" w:sz="0" w:space="0" w:color="auto"/>
      </w:divBdr>
    </w:div>
    <w:div w:id="1023357020">
      <w:bodyDiv w:val="1"/>
      <w:marLeft w:val="0"/>
      <w:marRight w:val="0"/>
      <w:marTop w:val="0"/>
      <w:marBottom w:val="0"/>
      <w:divBdr>
        <w:top w:val="none" w:sz="0" w:space="0" w:color="auto"/>
        <w:left w:val="none" w:sz="0" w:space="0" w:color="auto"/>
        <w:bottom w:val="none" w:sz="0" w:space="0" w:color="auto"/>
        <w:right w:val="none" w:sz="0" w:space="0" w:color="auto"/>
      </w:divBdr>
    </w:div>
    <w:div w:id="1099107095">
      <w:bodyDiv w:val="1"/>
      <w:marLeft w:val="0"/>
      <w:marRight w:val="0"/>
      <w:marTop w:val="0"/>
      <w:marBottom w:val="0"/>
      <w:divBdr>
        <w:top w:val="none" w:sz="0" w:space="0" w:color="auto"/>
        <w:left w:val="none" w:sz="0" w:space="0" w:color="auto"/>
        <w:bottom w:val="none" w:sz="0" w:space="0" w:color="auto"/>
        <w:right w:val="none" w:sz="0" w:space="0" w:color="auto"/>
      </w:divBdr>
    </w:div>
    <w:div w:id="1133258552">
      <w:bodyDiv w:val="1"/>
      <w:marLeft w:val="0"/>
      <w:marRight w:val="0"/>
      <w:marTop w:val="0"/>
      <w:marBottom w:val="0"/>
      <w:divBdr>
        <w:top w:val="none" w:sz="0" w:space="0" w:color="auto"/>
        <w:left w:val="none" w:sz="0" w:space="0" w:color="auto"/>
        <w:bottom w:val="none" w:sz="0" w:space="0" w:color="auto"/>
        <w:right w:val="none" w:sz="0" w:space="0" w:color="auto"/>
      </w:divBdr>
    </w:div>
    <w:div w:id="1176185417">
      <w:bodyDiv w:val="1"/>
      <w:marLeft w:val="0"/>
      <w:marRight w:val="0"/>
      <w:marTop w:val="0"/>
      <w:marBottom w:val="0"/>
      <w:divBdr>
        <w:top w:val="none" w:sz="0" w:space="0" w:color="auto"/>
        <w:left w:val="none" w:sz="0" w:space="0" w:color="auto"/>
        <w:bottom w:val="none" w:sz="0" w:space="0" w:color="auto"/>
        <w:right w:val="none" w:sz="0" w:space="0" w:color="auto"/>
      </w:divBdr>
    </w:div>
    <w:div w:id="1184242271">
      <w:bodyDiv w:val="1"/>
      <w:marLeft w:val="0"/>
      <w:marRight w:val="0"/>
      <w:marTop w:val="0"/>
      <w:marBottom w:val="0"/>
      <w:divBdr>
        <w:top w:val="none" w:sz="0" w:space="0" w:color="auto"/>
        <w:left w:val="none" w:sz="0" w:space="0" w:color="auto"/>
        <w:bottom w:val="none" w:sz="0" w:space="0" w:color="auto"/>
        <w:right w:val="none" w:sz="0" w:space="0" w:color="auto"/>
      </w:divBdr>
    </w:div>
    <w:div w:id="1191838619">
      <w:bodyDiv w:val="1"/>
      <w:marLeft w:val="0"/>
      <w:marRight w:val="0"/>
      <w:marTop w:val="0"/>
      <w:marBottom w:val="0"/>
      <w:divBdr>
        <w:top w:val="none" w:sz="0" w:space="0" w:color="auto"/>
        <w:left w:val="none" w:sz="0" w:space="0" w:color="auto"/>
        <w:bottom w:val="none" w:sz="0" w:space="0" w:color="auto"/>
        <w:right w:val="none" w:sz="0" w:space="0" w:color="auto"/>
      </w:divBdr>
    </w:div>
    <w:div w:id="1329208115">
      <w:bodyDiv w:val="1"/>
      <w:marLeft w:val="0"/>
      <w:marRight w:val="0"/>
      <w:marTop w:val="0"/>
      <w:marBottom w:val="0"/>
      <w:divBdr>
        <w:top w:val="none" w:sz="0" w:space="0" w:color="auto"/>
        <w:left w:val="none" w:sz="0" w:space="0" w:color="auto"/>
        <w:bottom w:val="none" w:sz="0" w:space="0" w:color="auto"/>
        <w:right w:val="none" w:sz="0" w:space="0" w:color="auto"/>
      </w:divBdr>
    </w:div>
    <w:div w:id="1342701794">
      <w:bodyDiv w:val="1"/>
      <w:marLeft w:val="0"/>
      <w:marRight w:val="0"/>
      <w:marTop w:val="0"/>
      <w:marBottom w:val="0"/>
      <w:divBdr>
        <w:top w:val="none" w:sz="0" w:space="0" w:color="auto"/>
        <w:left w:val="none" w:sz="0" w:space="0" w:color="auto"/>
        <w:bottom w:val="none" w:sz="0" w:space="0" w:color="auto"/>
        <w:right w:val="none" w:sz="0" w:space="0" w:color="auto"/>
      </w:divBdr>
    </w:div>
    <w:div w:id="1376462448">
      <w:bodyDiv w:val="1"/>
      <w:marLeft w:val="0"/>
      <w:marRight w:val="0"/>
      <w:marTop w:val="0"/>
      <w:marBottom w:val="0"/>
      <w:divBdr>
        <w:top w:val="none" w:sz="0" w:space="0" w:color="auto"/>
        <w:left w:val="none" w:sz="0" w:space="0" w:color="auto"/>
        <w:bottom w:val="none" w:sz="0" w:space="0" w:color="auto"/>
        <w:right w:val="none" w:sz="0" w:space="0" w:color="auto"/>
      </w:divBdr>
    </w:div>
    <w:div w:id="1407991117">
      <w:bodyDiv w:val="1"/>
      <w:marLeft w:val="0"/>
      <w:marRight w:val="0"/>
      <w:marTop w:val="0"/>
      <w:marBottom w:val="0"/>
      <w:divBdr>
        <w:top w:val="none" w:sz="0" w:space="0" w:color="auto"/>
        <w:left w:val="none" w:sz="0" w:space="0" w:color="auto"/>
        <w:bottom w:val="none" w:sz="0" w:space="0" w:color="auto"/>
        <w:right w:val="none" w:sz="0" w:space="0" w:color="auto"/>
      </w:divBdr>
      <w:divsChild>
        <w:div w:id="168449356">
          <w:marLeft w:val="0"/>
          <w:marRight w:val="0"/>
          <w:marTop w:val="225"/>
          <w:marBottom w:val="0"/>
          <w:divBdr>
            <w:top w:val="none" w:sz="0" w:space="0" w:color="auto"/>
            <w:left w:val="none" w:sz="0" w:space="0" w:color="auto"/>
            <w:bottom w:val="none" w:sz="0" w:space="0" w:color="auto"/>
            <w:right w:val="none" w:sz="0" w:space="0" w:color="auto"/>
          </w:divBdr>
        </w:div>
        <w:div w:id="2147309931">
          <w:marLeft w:val="0"/>
          <w:marRight w:val="0"/>
          <w:marTop w:val="0"/>
          <w:marBottom w:val="0"/>
          <w:divBdr>
            <w:top w:val="none" w:sz="0" w:space="0" w:color="auto"/>
            <w:left w:val="none" w:sz="0" w:space="0" w:color="auto"/>
            <w:bottom w:val="none" w:sz="0" w:space="0" w:color="auto"/>
            <w:right w:val="none" w:sz="0" w:space="0" w:color="auto"/>
          </w:divBdr>
        </w:div>
      </w:divsChild>
    </w:div>
    <w:div w:id="1478375979">
      <w:bodyDiv w:val="1"/>
      <w:marLeft w:val="0"/>
      <w:marRight w:val="0"/>
      <w:marTop w:val="0"/>
      <w:marBottom w:val="0"/>
      <w:divBdr>
        <w:top w:val="none" w:sz="0" w:space="0" w:color="auto"/>
        <w:left w:val="none" w:sz="0" w:space="0" w:color="auto"/>
        <w:bottom w:val="none" w:sz="0" w:space="0" w:color="auto"/>
        <w:right w:val="none" w:sz="0" w:space="0" w:color="auto"/>
      </w:divBdr>
    </w:div>
    <w:div w:id="1654482038">
      <w:bodyDiv w:val="1"/>
      <w:marLeft w:val="0"/>
      <w:marRight w:val="0"/>
      <w:marTop w:val="0"/>
      <w:marBottom w:val="0"/>
      <w:divBdr>
        <w:top w:val="none" w:sz="0" w:space="0" w:color="auto"/>
        <w:left w:val="none" w:sz="0" w:space="0" w:color="auto"/>
        <w:bottom w:val="none" w:sz="0" w:space="0" w:color="auto"/>
        <w:right w:val="none" w:sz="0" w:space="0" w:color="auto"/>
      </w:divBdr>
    </w:div>
    <w:div w:id="1656490930">
      <w:bodyDiv w:val="1"/>
      <w:marLeft w:val="0"/>
      <w:marRight w:val="0"/>
      <w:marTop w:val="0"/>
      <w:marBottom w:val="0"/>
      <w:divBdr>
        <w:top w:val="none" w:sz="0" w:space="0" w:color="auto"/>
        <w:left w:val="none" w:sz="0" w:space="0" w:color="auto"/>
        <w:bottom w:val="none" w:sz="0" w:space="0" w:color="auto"/>
        <w:right w:val="none" w:sz="0" w:space="0" w:color="auto"/>
      </w:divBdr>
    </w:div>
    <w:div w:id="1659335344">
      <w:bodyDiv w:val="1"/>
      <w:marLeft w:val="0"/>
      <w:marRight w:val="0"/>
      <w:marTop w:val="0"/>
      <w:marBottom w:val="0"/>
      <w:divBdr>
        <w:top w:val="none" w:sz="0" w:space="0" w:color="auto"/>
        <w:left w:val="none" w:sz="0" w:space="0" w:color="auto"/>
        <w:bottom w:val="none" w:sz="0" w:space="0" w:color="auto"/>
        <w:right w:val="none" w:sz="0" w:space="0" w:color="auto"/>
      </w:divBdr>
    </w:div>
    <w:div w:id="1687168341">
      <w:bodyDiv w:val="1"/>
      <w:marLeft w:val="0"/>
      <w:marRight w:val="0"/>
      <w:marTop w:val="0"/>
      <w:marBottom w:val="0"/>
      <w:divBdr>
        <w:top w:val="none" w:sz="0" w:space="0" w:color="auto"/>
        <w:left w:val="none" w:sz="0" w:space="0" w:color="auto"/>
        <w:bottom w:val="none" w:sz="0" w:space="0" w:color="auto"/>
        <w:right w:val="none" w:sz="0" w:space="0" w:color="auto"/>
      </w:divBdr>
      <w:divsChild>
        <w:div w:id="677930993">
          <w:marLeft w:val="0"/>
          <w:marRight w:val="0"/>
          <w:marTop w:val="0"/>
          <w:marBottom w:val="0"/>
          <w:divBdr>
            <w:top w:val="none" w:sz="0" w:space="0" w:color="auto"/>
            <w:left w:val="none" w:sz="0" w:space="0" w:color="auto"/>
            <w:bottom w:val="none" w:sz="0" w:space="0" w:color="auto"/>
            <w:right w:val="none" w:sz="0" w:space="0" w:color="auto"/>
          </w:divBdr>
        </w:div>
        <w:div w:id="978613976">
          <w:marLeft w:val="0"/>
          <w:marRight w:val="0"/>
          <w:marTop w:val="225"/>
          <w:marBottom w:val="0"/>
          <w:divBdr>
            <w:top w:val="none" w:sz="0" w:space="0" w:color="auto"/>
            <w:left w:val="none" w:sz="0" w:space="0" w:color="auto"/>
            <w:bottom w:val="none" w:sz="0" w:space="0" w:color="auto"/>
            <w:right w:val="none" w:sz="0" w:space="0" w:color="auto"/>
          </w:divBdr>
        </w:div>
      </w:divsChild>
    </w:div>
    <w:div w:id="1689216748">
      <w:bodyDiv w:val="1"/>
      <w:marLeft w:val="0"/>
      <w:marRight w:val="0"/>
      <w:marTop w:val="0"/>
      <w:marBottom w:val="0"/>
      <w:divBdr>
        <w:top w:val="none" w:sz="0" w:space="0" w:color="auto"/>
        <w:left w:val="none" w:sz="0" w:space="0" w:color="auto"/>
        <w:bottom w:val="none" w:sz="0" w:space="0" w:color="auto"/>
        <w:right w:val="none" w:sz="0" w:space="0" w:color="auto"/>
      </w:divBdr>
    </w:div>
    <w:div w:id="1743943582">
      <w:bodyDiv w:val="1"/>
      <w:marLeft w:val="0"/>
      <w:marRight w:val="0"/>
      <w:marTop w:val="0"/>
      <w:marBottom w:val="0"/>
      <w:divBdr>
        <w:top w:val="none" w:sz="0" w:space="0" w:color="auto"/>
        <w:left w:val="none" w:sz="0" w:space="0" w:color="auto"/>
        <w:bottom w:val="none" w:sz="0" w:space="0" w:color="auto"/>
        <w:right w:val="none" w:sz="0" w:space="0" w:color="auto"/>
      </w:divBdr>
      <w:divsChild>
        <w:div w:id="1491558843">
          <w:marLeft w:val="0"/>
          <w:marRight w:val="0"/>
          <w:marTop w:val="225"/>
          <w:marBottom w:val="0"/>
          <w:divBdr>
            <w:top w:val="none" w:sz="0" w:space="0" w:color="auto"/>
            <w:left w:val="none" w:sz="0" w:space="0" w:color="auto"/>
            <w:bottom w:val="none" w:sz="0" w:space="0" w:color="auto"/>
            <w:right w:val="none" w:sz="0" w:space="0" w:color="auto"/>
          </w:divBdr>
        </w:div>
        <w:div w:id="1646544469">
          <w:marLeft w:val="0"/>
          <w:marRight w:val="0"/>
          <w:marTop w:val="0"/>
          <w:marBottom w:val="0"/>
          <w:divBdr>
            <w:top w:val="none" w:sz="0" w:space="0" w:color="auto"/>
            <w:left w:val="none" w:sz="0" w:space="0" w:color="auto"/>
            <w:bottom w:val="none" w:sz="0" w:space="0" w:color="auto"/>
            <w:right w:val="none" w:sz="0" w:space="0" w:color="auto"/>
          </w:divBdr>
        </w:div>
      </w:divsChild>
    </w:div>
    <w:div w:id="1779644286">
      <w:bodyDiv w:val="1"/>
      <w:marLeft w:val="0"/>
      <w:marRight w:val="0"/>
      <w:marTop w:val="0"/>
      <w:marBottom w:val="0"/>
      <w:divBdr>
        <w:top w:val="none" w:sz="0" w:space="0" w:color="auto"/>
        <w:left w:val="none" w:sz="0" w:space="0" w:color="auto"/>
        <w:bottom w:val="none" w:sz="0" w:space="0" w:color="auto"/>
        <w:right w:val="none" w:sz="0" w:space="0" w:color="auto"/>
      </w:divBdr>
    </w:div>
    <w:div w:id="1818646402">
      <w:bodyDiv w:val="1"/>
      <w:marLeft w:val="0"/>
      <w:marRight w:val="0"/>
      <w:marTop w:val="0"/>
      <w:marBottom w:val="0"/>
      <w:divBdr>
        <w:top w:val="none" w:sz="0" w:space="0" w:color="auto"/>
        <w:left w:val="none" w:sz="0" w:space="0" w:color="auto"/>
        <w:bottom w:val="none" w:sz="0" w:space="0" w:color="auto"/>
        <w:right w:val="none" w:sz="0" w:space="0" w:color="auto"/>
      </w:divBdr>
    </w:div>
    <w:div w:id="1886988204">
      <w:bodyDiv w:val="1"/>
      <w:marLeft w:val="0"/>
      <w:marRight w:val="0"/>
      <w:marTop w:val="0"/>
      <w:marBottom w:val="0"/>
      <w:divBdr>
        <w:top w:val="none" w:sz="0" w:space="0" w:color="auto"/>
        <w:left w:val="none" w:sz="0" w:space="0" w:color="auto"/>
        <w:bottom w:val="none" w:sz="0" w:space="0" w:color="auto"/>
        <w:right w:val="none" w:sz="0" w:space="0" w:color="auto"/>
      </w:divBdr>
      <w:divsChild>
        <w:div w:id="452870981">
          <w:marLeft w:val="0"/>
          <w:marRight w:val="0"/>
          <w:marTop w:val="0"/>
          <w:marBottom w:val="0"/>
          <w:divBdr>
            <w:top w:val="none" w:sz="0" w:space="0" w:color="auto"/>
            <w:left w:val="none" w:sz="0" w:space="0" w:color="auto"/>
            <w:bottom w:val="none" w:sz="0" w:space="0" w:color="auto"/>
            <w:right w:val="none" w:sz="0" w:space="0" w:color="auto"/>
          </w:divBdr>
        </w:div>
        <w:div w:id="1117019696">
          <w:marLeft w:val="0"/>
          <w:marRight w:val="0"/>
          <w:marTop w:val="225"/>
          <w:marBottom w:val="0"/>
          <w:divBdr>
            <w:top w:val="none" w:sz="0" w:space="0" w:color="auto"/>
            <w:left w:val="none" w:sz="0" w:space="0" w:color="auto"/>
            <w:bottom w:val="none" w:sz="0" w:space="0" w:color="auto"/>
            <w:right w:val="none" w:sz="0" w:space="0" w:color="auto"/>
          </w:divBdr>
        </w:div>
      </w:divsChild>
    </w:div>
    <w:div w:id="1892108422">
      <w:bodyDiv w:val="1"/>
      <w:marLeft w:val="0"/>
      <w:marRight w:val="0"/>
      <w:marTop w:val="0"/>
      <w:marBottom w:val="0"/>
      <w:divBdr>
        <w:top w:val="none" w:sz="0" w:space="0" w:color="auto"/>
        <w:left w:val="none" w:sz="0" w:space="0" w:color="auto"/>
        <w:bottom w:val="none" w:sz="0" w:space="0" w:color="auto"/>
        <w:right w:val="none" w:sz="0" w:space="0" w:color="auto"/>
      </w:divBdr>
      <w:divsChild>
        <w:div w:id="263005179">
          <w:marLeft w:val="0"/>
          <w:marRight w:val="0"/>
          <w:marTop w:val="225"/>
          <w:marBottom w:val="0"/>
          <w:divBdr>
            <w:top w:val="none" w:sz="0" w:space="0" w:color="auto"/>
            <w:left w:val="none" w:sz="0" w:space="0" w:color="auto"/>
            <w:bottom w:val="none" w:sz="0" w:space="0" w:color="auto"/>
            <w:right w:val="none" w:sz="0" w:space="0" w:color="auto"/>
          </w:divBdr>
        </w:div>
        <w:div w:id="861282677">
          <w:marLeft w:val="0"/>
          <w:marRight w:val="0"/>
          <w:marTop w:val="0"/>
          <w:marBottom w:val="0"/>
          <w:divBdr>
            <w:top w:val="none" w:sz="0" w:space="0" w:color="auto"/>
            <w:left w:val="none" w:sz="0" w:space="0" w:color="auto"/>
            <w:bottom w:val="none" w:sz="0" w:space="0" w:color="auto"/>
            <w:right w:val="none" w:sz="0" w:space="0" w:color="auto"/>
          </w:divBdr>
        </w:div>
      </w:divsChild>
    </w:div>
    <w:div w:id="1898785252">
      <w:bodyDiv w:val="1"/>
      <w:marLeft w:val="0"/>
      <w:marRight w:val="0"/>
      <w:marTop w:val="0"/>
      <w:marBottom w:val="0"/>
      <w:divBdr>
        <w:top w:val="none" w:sz="0" w:space="0" w:color="auto"/>
        <w:left w:val="none" w:sz="0" w:space="0" w:color="auto"/>
        <w:bottom w:val="none" w:sz="0" w:space="0" w:color="auto"/>
        <w:right w:val="none" w:sz="0" w:space="0" w:color="auto"/>
      </w:divBdr>
    </w:div>
    <w:div w:id="1977175995">
      <w:bodyDiv w:val="1"/>
      <w:marLeft w:val="0"/>
      <w:marRight w:val="0"/>
      <w:marTop w:val="0"/>
      <w:marBottom w:val="0"/>
      <w:divBdr>
        <w:top w:val="none" w:sz="0" w:space="0" w:color="auto"/>
        <w:left w:val="none" w:sz="0" w:space="0" w:color="auto"/>
        <w:bottom w:val="none" w:sz="0" w:space="0" w:color="auto"/>
        <w:right w:val="none" w:sz="0" w:space="0" w:color="auto"/>
      </w:divBdr>
    </w:div>
    <w:div w:id="2015523586">
      <w:bodyDiv w:val="1"/>
      <w:marLeft w:val="0"/>
      <w:marRight w:val="0"/>
      <w:marTop w:val="0"/>
      <w:marBottom w:val="0"/>
      <w:divBdr>
        <w:top w:val="none" w:sz="0" w:space="0" w:color="auto"/>
        <w:left w:val="none" w:sz="0" w:space="0" w:color="auto"/>
        <w:bottom w:val="none" w:sz="0" w:space="0" w:color="auto"/>
        <w:right w:val="none" w:sz="0" w:space="0" w:color="auto"/>
      </w:divBdr>
    </w:div>
    <w:div w:id="2029983457">
      <w:bodyDiv w:val="1"/>
      <w:marLeft w:val="0"/>
      <w:marRight w:val="0"/>
      <w:marTop w:val="0"/>
      <w:marBottom w:val="0"/>
      <w:divBdr>
        <w:top w:val="none" w:sz="0" w:space="0" w:color="auto"/>
        <w:left w:val="none" w:sz="0" w:space="0" w:color="auto"/>
        <w:bottom w:val="none" w:sz="0" w:space="0" w:color="auto"/>
        <w:right w:val="none" w:sz="0" w:space="0" w:color="auto"/>
      </w:divBdr>
    </w:div>
    <w:div w:id="2056999479">
      <w:bodyDiv w:val="1"/>
      <w:marLeft w:val="0"/>
      <w:marRight w:val="0"/>
      <w:marTop w:val="0"/>
      <w:marBottom w:val="0"/>
      <w:divBdr>
        <w:top w:val="none" w:sz="0" w:space="0" w:color="auto"/>
        <w:left w:val="none" w:sz="0" w:space="0" w:color="auto"/>
        <w:bottom w:val="none" w:sz="0" w:space="0" w:color="auto"/>
        <w:right w:val="none" w:sz="0" w:space="0" w:color="auto"/>
      </w:divBdr>
    </w:div>
    <w:div w:id="2098208803">
      <w:bodyDiv w:val="1"/>
      <w:marLeft w:val="0"/>
      <w:marRight w:val="0"/>
      <w:marTop w:val="0"/>
      <w:marBottom w:val="0"/>
      <w:divBdr>
        <w:top w:val="none" w:sz="0" w:space="0" w:color="auto"/>
        <w:left w:val="none" w:sz="0" w:space="0" w:color="auto"/>
        <w:bottom w:val="none" w:sz="0" w:space="0" w:color="auto"/>
        <w:right w:val="none" w:sz="0" w:space="0" w:color="auto"/>
      </w:divBdr>
      <w:divsChild>
        <w:div w:id="854467166">
          <w:marLeft w:val="0"/>
          <w:marRight w:val="0"/>
          <w:marTop w:val="0"/>
          <w:marBottom w:val="0"/>
          <w:divBdr>
            <w:top w:val="none" w:sz="0" w:space="0" w:color="auto"/>
            <w:left w:val="none" w:sz="0" w:space="0" w:color="auto"/>
            <w:bottom w:val="none" w:sz="0" w:space="0" w:color="auto"/>
            <w:right w:val="none" w:sz="0" w:space="0" w:color="auto"/>
          </w:divBdr>
        </w:div>
        <w:div w:id="1891067244">
          <w:marLeft w:val="0"/>
          <w:marRight w:val="0"/>
          <w:marTop w:val="225"/>
          <w:marBottom w:val="0"/>
          <w:divBdr>
            <w:top w:val="none" w:sz="0" w:space="0" w:color="auto"/>
            <w:left w:val="none" w:sz="0" w:space="0" w:color="auto"/>
            <w:bottom w:val="none" w:sz="0" w:space="0" w:color="auto"/>
            <w:right w:val="none" w:sz="0" w:space="0" w:color="auto"/>
          </w:divBdr>
        </w:div>
      </w:divsChild>
    </w:div>
    <w:div w:id="2135714828">
      <w:bodyDiv w:val="1"/>
      <w:marLeft w:val="0"/>
      <w:marRight w:val="0"/>
      <w:marTop w:val="0"/>
      <w:marBottom w:val="0"/>
      <w:divBdr>
        <w:top w:val="none" w:sz="0" w:space="0" w:color="auto"/>
        <w:left w:val="none" w:sz="0" w:space="0" w:color="auto"/>
        <w:bottom w:val="none" w:sz="0" w:space="0" w:color="auto"/>
        <w:right w:val="none" w:sz="0" w:space="0" w:color="auto"/>
      </w:divBdr>
    </w:div>
    <w:div w:id="2139912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gnancy.cochrane.org/pregnancy-and-childbirth-groups-trials-register"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46A87-8128-4511-B992-2C1CB7C0D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14029</Words>
  <Characters>79970</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Magee</dc:creator>
  <cp:keywords/>
  <dc:description/>
  <cp:lastModifiedBy>Isabel Tol</cp:lastModifiedBy>
  <cp:revision>3</cp:revision>
  <cp:lastPrinted>2025-03-06T02:45:00Z</cp:lastPrinted>
  <dcterms:created xsi:type="dcterms:W3CDTF">2025-11-25T16:55:00Z</dcterms:created>
  <dcterms:modified xsi:type="dcterms:W3CDTF">2025-11-25T16:56:00Z</dcterms:modified>
</cp:coreProperties>
</file>