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2B95" w14:textId="77BD6C82" w:rsidR="005660FF" w:rsidRPr="00FC60CF" w:rsidRDefault="005660FF" w:rsidP="005660FF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FC60CF">
        <w:rPr>
          <w:rFonts w:ascii="Arial" w:hAnsi="Arial" w:cs="Arial"/>
          <w:b/>
          <w:sz w:val="20"/>
          <w:szCs w:val="20"/>
          <w:lang w:val="en-US"/>
        </w:rPr>
        <w:t>Table S1</w:t>
      </w:r>
      <w:r w:rsidRPr="00FC60CF">
        <w:rPr>
          <w:rFonts w:ascii="Arial" w:hAnsi="Arial" w:cs="Arial"/>
          <w:bCs/>
          <w:sz w:val="20"/>
          <w:szCs w:val="20"/>
          <w:lang w:val="en-US"/>
        </w:rPr>
        <w:t xml:space="preserve"> List of participating centers</w:t>
      </w:r>
    </w:p>
    <w:tbl>
      <w:tblPr>
        <w:tblStyle w:val="TableGrid"/>
        <w:tblW w:w="9208" w:type="dxa"/>
        <w:tblLayout w:type="fixed"/>
        <w:tblLook w:val="04A0" w:firstRow="1" w:lastRow="0" w:firstColumn="1" w:lastColumn="0" w:noHBand="0" w:noVBand="1"/>
      </w:tblPr>
      <w:tblGrid>
        <w:gridCol w:w="5807"/>
        <w:gridCol w:w="3401"/>
      </w:tblGrid>
      <w:tr w:rsidR="005660FF" w:rsidRPr="00FC60CF" w14:paraId="07481BB6" w14:textId="77777777" w:rsidTr="005660FF">
        <w:trPr>
          <w:trHeight w:val="361"/>
        </w:trPr>
        <w:tc>
          <w:tcPr>
            <w:tcW w:w="5807" w:type="dxa"/>
          </w:tcPr>
          <w:p w14:paraId="33C1D67C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/>
                <w:sz w:val="20"/>
                <w:szCs w:val="20"/>
                <w:lang w:val="en-US"/>
              </w:rPr>
              <w:t>Participating Center</w:t>
            </w:r>
          </w:p>
        </w:tc>
        <w:tc>
          <w:tcPr>
            <w:tcW w:w="3401" w:type="dxa"/>
          </w:tcPr>
          <w:p w14:paraId="2E4E2758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/>
                <w:sz w:val="20"/>
                <w:szCs w:val="20"/>
                <w:lang w:val="en-US"/>
              </w:rPr>
              <w:t>City and Country</w:t>
            </w:r>
          </w:p>
        </w:tc>
      </w:tr>
      <w:tr w:rsidR="005660FF" w:rsidRPr="00FC60CF" w14:paraId="4D9807DE" w14:textId="77777777" w:rsidTr="005660FF">
        <w:trPr>
          <w:trHeight w:val="274"/>
        </w:trPr>
        <w:tc>
          <w:tcPr>
            <w:tcW w:w="5807" w:type="dxa"/>
          </w:tcPr>
          <w:p w14:paraId="745BC631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St. George’s Hospital</w:t>
            </w:r>
          </w:p>
        </w:tc>
        <w:tc>
          <w:tcPr>
            <w:tcW w:w="3401" w:type="dxa"/>
          </w:tcPr>
          <w:p w14:paraId="7FCF4507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London, UK</w:t>
            </w:r>
          </w:p>
        </w:tc>
      </w:tr>
      <w:tr w:rsidR="005660FF" w:rsidRPr="00FC60CF" w14:paraId="550AF703" w14:textId="77777777" w:rsidTr="005660FF">
        <w:trPr>
          <w:trHeight w:val="274"/>
        </w:trPr>
        <w:tc>
          <w:tcPr>
            <w:tcW w:w="5807" w:type="dxa"/>
          </w:tcPr>
          <w:p w14:paraId="5C729FE5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Royal Women’s Hospital</w:t>
            </w:r>
          </w:p>
        </w:tc>
        <w:tc>
          <w:tcPr>
            <w:tcW w:w="3401" w:type="dxa"/>
          </w:tcPr>
          <w:p w14:paraId="346D02A3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Melbourne, Australia</w:t>
            </w:r>
          </w:p>
        </w:tc>
      </w:tr>
      <w:tr w:rsidR="005660FF" w:rsidRPr="00FC60CF" w14:paraId="64CF35B3" w14:textId="77777777" w:rsidTr="005660FF">
        <w:trPr>
          <w:trHeight w:val="563"/>
        </w:trPr>
        <w:tc>
          <w:tcPr>
            <w:tcW w:w="5807" w:type="dxa"/>
          </w:tcPr>
          <w:p w14:paraId="20B31917" w14:textId="77777777" w:rsidR="005660FF" w:rsidRPr="00FC60CF" w:rsidRDefault="005660FF" w:rsidP="005C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Chaim Sheba Medical Center, Tel Hashomer Hospital</w:t>
            </w:r>
          </w:p>
        </w:tc>
        <w:tc>
          <w:tcPr>
            <w:tcW w:w="3401" w:type="dxa"/>
          </w:tcPr>
          <w:p w14:paraId="11D64985" w14:textId="77777777" w:rsidR="005660FF" w:rsidRPr="00FC60CF" w:rsidRDefault="005660FF" w:rsidP="005C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Tel Aviv, Israel</w:t>
            </w:r>
          </w:p>
        </w:tc>
      </w:tr>
      <w:tr w:rsidR="005660FF" w:rsidRPr="00FC60CF" w14:paraId="322AEDEB" w14:textId="77777777" w:rsidTr="005660FF">
        <w:trPr>
          <w:trHeight w:val="274"/>
        </w:trPr>
        <w:tc>
          <w:tcPr>
            <w:tcW w:w="5807" w:type="dxa"/>
          </w:tcPr>
          <w:p w14:paraId="7C4C11AE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University of Chieti</w:t>
            </w:r>
          </w:p>
        </w:tc>
        <w:tc>
          <w:tcPr>
            <w:tcW w:w="3401" w:type="dxa"/>
          </w:tcPr>
          <w:p w14:paraId="0D4F3182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Chieti, Italy</w:t>
            </w:r>
          </w:p>
        </w:tc>
      </w:tr>
      <w:tr w:rsidR="005660FF" w:rsidRPr="00FC60CF" w14:paraId="4D966CC2" w14:textId="77777777" w:rsidTr="005660FF">
        <w:trPr>
          <w:trHeight w:val="823"/>
        </w:trPr>
        <w:tc>
          <w:tcPr>
            <w:tcW w:w="5807" w:type="dxa"/>
          </w:tcPr>
          <w:p w14:paraId="33F611DC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Helen Schneider Hospital for Women, Rabin Medical Center, Petach Tikvah, Israel; Faculty of Medicine, Tel Aviv University, Tel Aviv, Israel.</w:t>
            </w:r>
          </w:p>
        </w:tc>
        <w:tc>
          <w:tcPr>
            <w:tcW w:w="3401" w:type="dxa"/>
          </w:tcPr>
          <w:p w14:paraId="0217F553" w14:textId="77777777" w:rsidR="005660FF" w:rsidRPr="00FC60CF" w:rsidRDefault="005660FF" w:rsidP="005C09C9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  <w:lang w:val="en-US" w:eastAsia="en-GB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 w:eastAsia="en-GB"/>
              </w:rPr>
              <w:t>Petah Tikva, Israel</w:t>
            </w:r>
          </w:p>
          <w:p w14:paraId="6C2B20CE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660FF" w:rsidRPr="00FC60CF" w14:paraId="345011C1" w14:textId="77777777" w:rsidTr="005660FF">
        <w:trPr>
          <w:trHeight w:val="288"/>
        </w:trPr>
        <w:tc>
          <w:tcPr>
            <w:tcW w:w="5807" w:type="dxa"/>
          </w:tcPr>
          <w:p w14:paraId="1ED72ADE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Maternidade Dr Alfredo da Costa</w:t>
            </w:r>
          </w:p>
        </w:tc>
        <w:tc>
          <w:tcPr>
            <w:tcW w:w="3401" w:type="dxa"/>
          </w:tcPr>
          <w:p w14:paraId="3F9438B3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Lisbon, Portugal</w:t>
            </w:r>
          </w:p>
        </w:tc>
      </w:tr>
      <w:tr w:rsidR="005660FF" w:rsidRPr="00FC60CF" w14:paraId="01CAA6E4" w14:textId="77777777" w:rsidTr="005660FF">
        <w:trPr>
          <w:trHeight w:val="274"/>
        </w:trPr>
        <w:tc>
          <w:tcPr>
            <w:tcW w:w="5807" w:type="dxa"/>
          </w:tcPr>
          <w:p w14:paraId="7EC5F413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Spedali Civili di Brescia</w:t>
            </w:r>
          </w:p>
        </w:tc>
        <w:tc>
          <w:tcPr>
            <w:tcW w:w="3401" w:type="dxa"/>
          </w:tcPr>
          <w:p w14:paraId="0B316A60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Brescia, Italy</w:t>
            </w:r>
          </w:p>
        </w:tc>
      </w:tr>
      <w:tr w:rsidR="005660FF" w:rsidRPr="00FC60CF" w14:paraId="702B63B2" w14:textId="77777777" w:rsidTr="005660FF">
        <w:trPr>
          <w:trHeight w:val="274"/>
        </w:trPr>
        <w:tc>
          <w:tcPr>
            <w:tcW w:w="5807" w:type="dxa"/>
          </w:tcPr>
          <w:p w14:paraId="56712D47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Copenhagen University Hospital Rigshospitalet</w:t>
            </w:r>
          </w:p>
        </w:tc>
        <w:tc>
          <w:tcPr>
            <w:tcW w:w="3401" w:type="dxa"/>
          </w:tcPr>
          <w:p w14:paraId="4EE2DC54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Copenhagen, Denmark</w:t>
            </w:r>
          </w:p>
        </w:tc>
      </w:tr>
      <w:tr w:rsidR="005660FF" w:rsidRPr="00FC60CF" w14:paraId="0D64D541" w14:textId="77777777" w:rsidTr="005660FF">
        <w:trPr>
          <w:trHeight w:val="274"/>
        </w:trPr>
        <w:tc>
          <w:tcPr>
            <w:tcW w:w="5807" w:type="dxa"/>
          </w:tcPr>
          <w:p w14:paraId="4B9C940E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Policlinico Sant’Orsola</w:t>
            </w:r>
          </w:p>
        </w:tc>
        <w:tc>
          <w:tcPr>
            <w:tcW w:w="3401" w:type="dxa"/>
          </w:tcPr>
          <w:p w14:paraId="50E8C89B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Bologna, Italy</w:t>
            </w:r>
          </w:p>
        </w:tc>
      </w:tr>
      <w:tr w:rsidR="005660FF" w:rsidRPr="00FC60CF" w14:paraId="78518C44" w14:textId="77777777" w:rsidTr="005660FF">
        <w:trPr>
          <w:trHeight w:val="274"/>
        </w:trPr>
        <w:tc>
          <w:tcPr>
            <w:tcW w:w="5807" w:type="dxa"/>
          </w:tcPr>
          <w:p w14:paraId="7055C426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Medical University of Vienna</w:t>
            </w:r>
          </w:p>
        </w:tc>
        <w:tc>
          <w:tcPr>
            <w:tcW w:w="3401" w:type="dxa"/>
          </w:tcPr>
          <w:p w14:paraId="2552E615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Vienna, Austria</w:t>
            </w:r>
          </w:p>
        </w:tc>
      </w:tr>
      <w:tr w:rsidR="005660FF" w:rsidRPr="00FC60CF" w14:paraId="6B737B83" w14:textId="77777777" w:rsidTr="005660FF">
        <w:trPr>
          <w:trHeight w:val="274"/>
        </w:trPr>
        <w:tc>
          <w:tcPr>
            <w:tcW w:w="5807" w:type="dxa"/>
          </w:tcPr>
          <w:p w14:paraId="6B7F0855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Leiden University Medical Center</w:t>
            </w:r>
          </w:p>
        </w:tc>
        <w:tc>
          <w:tcPr>
            <w:tcW w:w="3401" w:type="dxa"/>
          </w:tcPr>
          <w:p w14:paraId="036F99FF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Leiden, the Netherlands</w:t>
            </w:r>
          </w:p>
        </w:tc>
      </w:tr>
      <w:tr w:rsidR="005660FF" w:rsidRPr="00FC60CF" w14:paraId="2D5B152D" w14:textId="77777777" w:rsidTr="005660FF">
        <w:trPr>
          <w:trHeight w:val="274"/>
        </w:trPr>
        <w:tc>
          <w:tcPr>
            <w:tcW w:w="5807" w:type="dxa"/>
          </w:tcPr>
          <w:p w14:paraId="4856536A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University Medical Center Hamburg-Eppendorf</w:t>
            </w:r>
          </w:p>
        </w:tc>
        <w:tc>
          <w:tcPr>
            <w:tcW w:w="3401" w:type="dxa"/>
          </w:tcPr>
          <w:p w14:paraId="32CAE90B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Hamburg, Germany</w:t>
            </w:r>
          </w:p>
        </w:tc>
      </w:tr>
      <w:tr w:rsidR="005660FF" w:rsidRPr="00FC60CF" w14:paraId="20D0A967" w14:textId="77777777" w:rsidTr="005660FF">
        <w:trPr>
          <w:trHeight w:val="548"/>
        </w:trPr>
        <w:tc>
          <w:tcPr>
            <w:tcW w:w="5807" w:type="dxa"/>
          </w:tcPr>
          <w:p w14:paraId="1A483272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Hospital Universitari Vall d’Hebron, Universitat Autonoma  de Barcelona</w:t>
            </w:r>
          </w:p>
        </w:tc>
        <w:tc>
          <w:tcPr>
            <w:tcW w:w="3401" w:type="dxa"/>
          </w:tcPr>
          <w:p w14:paraId="5EC403BF" w14:textId="77777777" w:rsidR="005660FF" w:rsidRPr="00FC60CF" w:rsidRDefault="005660FF" w:rsidP="005C09C9">
            <w:pPr>
              <w:pStyle w:val="Listofabbreviations"/>
              <w:tabs>
                <w:tab w:val="left" w:pos="567"/>
              </w:tabs>
              <w:spacing w:line="240" w:lineRule="auto"/>
              <w:ind w:left="2835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Barcelona, Spain</w:t>
            </w:r>
          </w:p>
        </w:tc>
      </w:tr>
      <w:tr w:rsidR="005660FF" w:rsidRPr="00FC60CF" w14:paraId="56E4A0F0" w14:textId="77777777" w:rsidTr="005660FF">
        <w:trPr>
          <w:trHeight w:val="288"/>
        </w:trPr>
        <w:tc>
          <w:tcPr>
            <w:tcW w:w="5807" w:type="dxa"/>
          </w:tcPr>
          <w:p w14:paraId="7FFFA749" w14:textId="77777777" w:rsidR="005660FF" w:rsidRPr="00FC60CF" w:rsidRDefault="005660FF" w:rsidP="005C09C9">
            <w:pPr>
              <w:pStyle w:val="Listofabbreviations"/>
              <w:tabs>
                <w:tab w:val="left" w:pos="567"/>
              </w:tabs>
              <w:spacing w:line="240" w:lineRule="auto"/>
              <w:ind w:left="2835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Università degli studi di Palermo</w:t>
            </w:r>
          </w:p>
        </w:tc>
        <w:tc>
          <w:tcPr>
            <w:tcW w:w="3401" w:type="dxa"/>
          </w:tcPr>
          <w:p w14:paraId="0DC197AE" w14:textId="77777777" w:rsidR="005660FF" w:rsidRPr="00FC60CF" w:rsidRDefault="005660FF" w:rsidP="005C09C9">
            <w:pPr>
              <w:pStyle w:val="Listofabbreviations"/>
              <w:tabs>
                <w:tab w:val="left" w:pos="567"/>
              </w:tabs>
              <w:spacing w:line="240" w:lineRule="auto"/>
              <w:ind w:left="2835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Palermo, Italy</w:t>
            </w:r>
          </w:p>
        </w:tc>
      </w:tr>
      <w:tr w:rsidR="005660FF" w:rsidRPr="00FC60CF" w14:paraId="0A0AC203" w14:textId="77777777" w:rsidTr="005660FF">
        <w:trPr>
          <w:trHeight w:val="288"/>
        </w:trPr>
        <w:tc>
          <w:tcPr>
            <w:tcW w:w="5807" w:type="dxa"/>
          </w:tcPr>
          <w:p w14:paraId="1BFEEFE8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La Fe University and Polytechnic Hospital</w:t>
            </w:r>
          </w:p>
        </w:tc>
        <w:tc>
          <w:tcPr>
            <w:tcW w:w="3401" w:type="dxa"/>
          </w:tcPr>
          <w:p w14:paraId="1E464D28" w14:textId="77777777" w:rsidR="005660FF" w:rsidRPr="00FC60CF" w:rsidRDefault="005660FF" w:rsidP="005C09C9">
            <w:pPr>
              <w:pStyle w:val="Listofabbreviations"/>
              <w:tabs>
                <w:tab w:val="left" w:pos="567"/>
              </w:tabs>
              <w:spacing w:line="240" w:lineRule="auto"/>
              <w:ind w:left="2835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Valencia, Spain</w:t>
            </w:r>
          </w:p>
        </w:tc>
      </w:tr>
      <w:tr w:rsidR="005660FF" w:rsidRPr="00FC60CF" w14:paraId="5D2650E3" w14:textId="77777777" w:rsidTr="005660FF">
        <w:trPr>
          <w:trHeight w:val="837"/>
        </w:trPr>
        <w:tc>
          <w:tcPr>
            <w:tcW w:w="5807" w:type="dxa"/>
          </w:tcPr>
          <w:p w14:paraId="59C1B5B2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Department of Gynecology and Obstetrics, Hospital das Clínicas, Ribeirão Preto Medical School, University of São Paulo</w:t>
            </w:r>
          </w:p>
        </w:tc>
        <w:tc>
          <w:tcPr>
            <w:tcW w:w="3401" w:type="dxa"/>
          </w:tcPr>
          <w:p w14:paraId="776447E0" w14:textId="77777777" w:rsidR="005660FF" w:rsidRPr="00FC60CF" w:rsidRDefault="005660FF" w:rsidP="005C09C9">
            <w:pPr>
              <w:pStyle w:val="Listofabbreviations"/>
              <w:tabs>
                <w:tab w:val="left" w:pos="567"/>
              </w:tabs>
              <w:spacing w:line="240" w:lineRule="auto"/>
              <w:ind w:left="2835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Ribeirão Preto, Brazil.</w:t>
            </w:r>
          </w:p>
        </w:tc>
      </w:tr>
      <w:tr w:rsidR="005660FF" w:rsidRPr="00FC60CF" w14:paraId="4A0234C0" w14:textId="77777777" w:rsidTr="005660FF">
        <w:trPr>
          <w:trHeight w:val="288"/>
        </w:trPr>
        <w:tc>
          <w:tcPr>
            <w:tcW w:w="5807" w:type="dxa"/>
          </w:tcPr>
          <w:p w14:paraId="21F9FFB0" w14:textId="77777777" w:rsidR="005660FF" w:rsidRPr="00FC60CF" w:rsidRDefault="005660FF" w:rsidP="005C09C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Burgerhospital, Frankfurt am Main</w:t>
            </w:r>
          </w:p>
        </w:tc>
        <w:tc>
          <w:tcPr>
            <w:tcW w:w="3401" w:type="dxa"/>
          </w:tcPr>
          <w:p w14:paraId="0ED2DA02" w14:textId="77777777" w:rsidR="005660FF" w:rsidRPr="00FC60CF" w:rsidRDefault="005660FF" w:rsidP="005C09C9">
            <w:pPr>
              <w:pStyle w:val="Listofabbreviations"/>
              <w:tabs>
                <w:tab w:val="left" w:pos="567"/>
              </w:tabs>
              <w:spacing w:line="240" w:lineRule="auto"/>
              <w:ind w:left="2835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Frankfurt</w:t>
            </w:r>
          </w:p>
        </w:tc>
      </w:tr>
    </w:tbl>
    <w:p w14:paraId="51AE822A" w14:textId="77777777" w:rsidR="005660FF" w:rsidRPr="00FC60CF" w:rsidRDefault="005660FF" w:rsidP="005660FF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2EC46BFC" w14:textId="77777777" w:rsidR="005660FF" w:rsidRPr="00FC60CF" w:rsidRDefault="005660FF" w:rsidP="005660FF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406F7D83" w14:textId="77777777" w:rsidR="005660FF" w:rsidRPr="00FC60CF" w:rsidRDefault="005660FF" w:rsidP="005660FF">
      <w:pPr>
        <w:spacing w:after="0" w:line="240" w:lineRule="auto"/>
        <w:rPr>
          <w:rFonts w:ascii="Arial" w:hAnsi="Arial" w:cs="Arial"/>
          <w:bCs/>
          <w:sz w:val="20"/>
          <w:szCs w:val="20"/>
          <w:highlight w:val="yellow"/>
          <w:lang w:val="en-US"/>
        </w:rPr>
      </w:pPr>
      <w:r w:rsidRPr="00FC60CF">
        <w:rPr>
          <w:rFonts w:ascii="Arial" w:hAnsi="Arial" w:cs="Arial"/>
          <w:bCs/>
          <w:sz w:val="20"/>
          <w:szCs w:val="20"/>
          <w:highlight w:val="yellow"/>
          <w:lang w:val="en-US"/>
        </w:rPr>
        <w:br w:type="page"/>
      </w:r>
    </w:p>
    <w:p w14:paraId="102ED1B3" w14:textId="77777777" w:rsidR="005660FF" w:rsidRPr="00FC60CF" w:rsidRDefault="005660FF" w:rsidP="005660FF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  <w:sectPr w:rsidR="005660FF" w:rsidRPr="00FC60CF" w:rsidSect="005660F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78B397B" w14:textId="3330D96C" w:rsidR="00080927" w:rsidRPr="00FC60CF" w:rsidRDefault="005660FF" w:rsidP="005660FF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FC60CF">
        <w:rPr>
          <w:rFonts w:ascii="Arial" w:hAnsi="Arial" w:cs="Arial"/>
          <w:b/>
          <w:sz w:val="20"/>
          <w:szCs w:val="20"/>
          <w:lang w:val="en-US"/>
        </w:rPr>
        <w:lastRenderedPageBreak/>
        <w:t>Table S2</w:t>
      </w:r>
      <w:r w:rsidRPr="00FC60C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bookmarkStart w:id="0" w:name="_Hlk215748113"/>
      <w:r w:rsidRPr="00FC60CF">
        <w:rPr>
          <w:rFonts w:ascii="Arial" w:hAnsi="Arial" w:cs="Arial"/>
          <w:bCs/>
          <w:sz w:val="20"/>
          <w:szCs w:val="20"/>
          <w:lang w:val="en-US"/>
        </w:rPr>
        <w:t>Predictive performance of models for survival following</w:t>
      </w:r>
      <w:r w:rsidR="00FC60CF">
        <w:rPr>
          <w:rFonts w:ascii="Arial" w:hAnsi="Arial" w:cs="Arial"/>
          <w:bCs/>
          <w:sz w:val="20"/>
          <w:szCs w:val="20"/>
          <w:lang w:val="en-US"/>
        </w:rPr>
        <w:t xml:space="preserve"> fetoscopic</w:t>
      </w:r>
      <w:r w:rsidRPr="00FC60CF">
        <w:rPr>
          <w:rFonts w:ascii="Arial" w:hAnsi="Arial" w:cs="Arial"/>
          <w:bCs/>
          <w:sz w:val="20"/>
          <w:szCs w:val="20"/>
          <w:lang w:val="en-US"/>
        </w:rPr>
        <w:t xml:space="preserve"> laser surgery in early</w:t>
      </w:r>
      <w:r w:rsidR="00080927">
        <w:rPr>
          <w:rFonts w:ascii="Arial" w:hAnsi="Arial" w:cs="Arial"/>
          <w:bCs/>
          <w:sz w:val="20"/>
          <w:szCs w:val="20"/>
          <w:lang w:val="en-US"/>
        </w:rPr>
        <w:t>-onset</w:t>
      </w:r>
      <w:r w:rsidRPr="00FC60C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FC60CF">
        <w:rPr>
          <w:rFonts w:ascii="Arial" w:hAnsi="Arial" w:cs="Arial"/>
          <w:bCs/>
          <w:sz w:val="20"/>
          <w:szCs w:val="20"/>
          <w:lang w:val="en-US"/>
        </w:rPr>
        <w:t>twin-to-twin transfusion syndrom</w:t>
      </w:r>
      <w:bookmarkEnd w:id="0"/>
      <w:r w:rsidR="00080927">
        <w:rPr>
          <w:rFonts w:ascii="Arial" w:hAnsi="Arial" w:cs="Arial"/>
          <w:bCs/>
          <w:sz w:val="20"/>
          <w:szCs w:val="20"/>
          <w:lang w:val="en-US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9"/>
        <w:gridCol w:w="1171"/>
        <w:gridCol w:w="1008"/>
        <w:gridCol w:w="1243"/>
        <w:gridCol w:w="1397"/>
        <w:gridCol w:w="2801"/>
      </w:tblGrid>
      <w:tr w:rsidR="005660FF" w:rsidRPr="00FC60CF" w14:paraId="118FFCCC" w14:textId="77777777" w:rsidTr="005C09C9">
        <w:trPr>
          <w:trHeight w:val="268"/>
        </w:trPr>
        <w:tc>
          <w:tcPr>
            <w:tcW w:w="2951" w:type="dxa"/>
          </w:tcPr>
          <w:p w14:paraId="7FB14F21" w14:textId="77777777" w:rsidR="005660FF" w:rsidRPr="00FC60CF" w:rsidRDefault="005660FF" w:rsidP="005C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</w:tcPr>
          <w:p w14:paraId="50359C20" w14:textId="77777777" w:rsidR="005660FF" w:rsidRPr="00FC60CF" w:rsidRDefault="005660FF" w:rsidP="005C09C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AUROC </w:t>
            </w:r>
          </w:p>
        </w:tc>
        <w:tc>
          <w:tcPr>
            <w:tcW w:w="1258" w:type="dxa"/>
          </w:tcPr>
          <w:p w14:paraId="33B34A46" w14:textId="77777777" w:rsidR="005660FF" w:rsidRPr="00FC60CF" w:rsidRDefault="005660FF" w:rsidP="005C09C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/>
                <w:sz w:val="20"/>
                <w:szCs w:val="20"/>
                <w:lang w:val="en-US"/>
              </w:rPr>
              <w:t>Std error</w:t>
            </w:r>
          </w:p>
        </w:tc>
        <w:tc>
          <w:tcPr>
            <w:tcW w:w="1687" w:type="dxa"/>
          </w:tcPr>
          <w:p w14:paraId="00352052" w14:textId="77777777" w:rsidR="005660FF" w:rsidRPr="00FC60CF" w:rsidRDefault="005660FF" w:rsidP="005C09C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 value </w:t>
            </w:r>
          </w:p>
        </w:tc>
        <w:tc>
          <w:tcPr>
            <w:tcW w:w="1925" w:type="dxa"/>
          </w:tcPr>
          <w:p w14:paraId="1125A8CF" w14:textId="77777777" w:rsidR="005660FF" w:rsidRPr="00FC60CF" w:rsidRDefault="005660FF" w:rsidP="005C09C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4137" w:type="dxa"/>
          </w:tcPr>
          <w:p w14:paraId="6CC9B775" w14:textId="77777777" w:rsidR="005660FF" w:rsidRPr="00FC60CF" w:rsidRDefault="005660FF" w:rsidP="005C09C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/>
                <w:sz w:val="20"/>
                <w:szCs w:val="20"/>
                <w:lang w:val="en-US"/>
              </w:rPr>
              <w:t>Goodness of Fit test (Hosmer and Lemeshow Test)</w:t>
            </w:r>
          </w:p>
        </w:tc>
      </w:tr>
      <w:tr w:rsidR="005660FF" w:rsidRPr="00FC60CF" w14:paraId="766D0147" w14:textId="77777777" w:rsidTr="005C09C9">
        <w:trPr>
          <w:trHeight w:val="268"/>
        </w:trPr>
        <w:tc>
          <w:tcPr>
            <w:tcW w:w="2951" w:type="dxa"/>
          </w:tcPr>
          <w:p w14:paraId="5BE1DC60" w14:textId="77777777" w:rsidR="005660FF" w:rsidRPr="00FC60CF" w:rsidRDefault="005660FF" w:rsidP="005C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Dual survivor</w:t>
            </w:r>
          </w:p>
        </w:tc>
        <w:tc>
          <w:tcPr>
            <w:tcW w:w="1362" w:type="dxa"/>
          </w:tcPr>
          <w:p w14:paraId="02D0268C" w14:textId="77777777" w:rsidR="005660FF" w:rsidRPr="00FC60CF" w:rsidRDefault="005660FF" w:rsidP="005C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0.746</w:t>
            </w:r>
          </w:p>
        </w:tc>
        <w:tc>
          <w:tcPr>
            <w:tcW w:w="1258" w:type="dxa"/>
          </w:tcPr>
          <w:p w14:paraId="066369E8" w14:textId="77777777" w:rsidR="005660FF" w:rsidRPr="00FC60CF" w:rsidRDefault="005660FF" w:rsidP="005C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0.030</w:t>
            </w:r>
          </w:p>
        </w:tc>
        <w:tc>
          <w:tcPr>
            <w:tcW w:w="1687" w:type="dxa"/>
          </w:tcPr>
          <w:p w14:paraId="2EE2A0BB" w14:textId="77777777" w:rsidR="005660FF" w:rsidRPr="00FC60CF" w:rsidRDefault="005660FF" w:rsidP="005C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1925" w:type="dxa"/>
          </w:tcPr>
          <w:p w14:paraId="473D004A" w14:textId="77777777" w:rsidR="005660FF" w:rsidRPr="00FC60CF" w:rsidRDefault="005660FF" w:rsidP="005C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0.687-0.804</w:t>
            </w:r>
          </w:p>
        </w:tc>
        <w:tc>
          <w:tcPr>
            <w:tcW w:w="4137" w:type="dxa"/>
          </w:tcPr>
          <w:p w14:paraId="0A40E3BA" w14:textId="77777777" w:rsidR="005660FF" w:rsidRPr="00FC60CF" w:rsidRDefault="005660FF" w:rsidP="005C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P=0.002</w:t>
            </w:r>
          </w:p>
        </w:tc>
      </w:tr>
      <w:tr w:rsidR="005660FF" w:rsidRPr="00FC60CF" w14:paraId="233DAF09" w14:textId="77777777" w:rsidTr="005C09C9">
        <w:trPr>
          <w:trHeight w:val="268"/>
        </w:trPr>
        <w:tc>
          <w:tcPr>
            <w:tcW w:w="2951" w:type="dxa"/>
          </w:tcPr>
          <w:p w14:paraId="4ED6EF29" w14:textId="77777777" w:rsidR="005660FF" w:rsidRPr="00FC60CF" w:rsidRDefault="005660FF" w:rsidP="005C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At least a single survivor</w:t>
            </w:r>
          </w:p>
        </w:tc>
        <w:tc>
          <w:tcPr>
            <w:tcW w:w="1362" w:type="dxa"/>
          </w:tcPr>
          <w:p w14:paraId="26A1E72A" w14:textId="77777777" w:rsidR="005660FF" w:rsidRPr="00FC60CF" w:rsidRDefault="005660FF" w:rsidP="005C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0.637</w:t>
            </w:r>
          </w:p>
        </w:tc>
        <w:tc>
          <w:tcPr>
            <w:tcW w:w="1258" w:type="dxa"/>
          </w:tcPr>
          <w:p w14:paraId="2C2E05FC" w14:textId="77777777" w:rsidR="005660FF" w:rsidRPr="00FC60CF" w:rsidRDefault="005660FF" w:rsidP="005C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0.031</w:t>
            </w:r>
          </w:p>
        </w:tc>
        <w:tc>
          <w:tcPr>
            <w:tcW w:w="1687" w:type="dxa"/>
          </w:tcPr>
          <w:p w14:paraId="7CA85236" w14:textId="77777777" w:rsidR="005660FF" w:rsidRPr="00FC60CF" w:rsidRDefault="005660FF" w:rsidP="005C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1925" w:type="dxa"/>
          </w:tcPr>
          <w:p w14:paraId="6066CE43" w14:textId="77777777" w:rsidR="005660FF" w:rsidRPr="00FC60CF" w:rsidRDefault="005660FF" w:rsidP="005C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>0.578-0.697</w:t>
            </w:r>
          </w:p>
        </w:tc>
        <w:tc>
          <w:tcPr>
            <w:tcW w:w="4137" w:type="dxa"/>
          </w:tcPr>
          <w:p w14:paraId="6303C8DD" w14:textId="77777777" w:rsidR="005660FF" w:rsidRPr="00FC60CF" w:rsidRDefault="005660FF" w:rsidP="005C09C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C60C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P=0.002</w:t>
            </w:r>
          </w:p>
        </w:tc>
      </w:tr>
    </w:tbl>
    <w:p w14:paraId="07D73211" w14:textId="732A6F8D" w:rsidR="00290985" w:rsidRPr="00FC60CF" w:rsidRDefault="00FC60CF">
      <w:pPr>
        <w:rPr>
          <w:rFonts w:ascii="Arial" w:hAnsi="Arial" w:cs="Arial"/>
          <w:sz w:val="20"/>
          <w:szCs w:val="20"/>
          <w:lang w:val="en-US"/>
        </w:rPr>
      </w:pPr>
      <w:r w:rsidRPr="00FC60CF">
        <w:rPr>
          <w:rFonts w:ascii="Arial" w:hAnsi="Arial" w:cs="Arial"/>
          <w:sz w:val="20"/>
          <w:szCs w:val="20"/>
          <w:lang w:val="en-US"/>
        </w:rPr>
        <w:t>AUROC, area under receiver-operating-characteristics curve.</w:t>
      </w:r>
    </w:p>
    <w:sectPr w:rsidR="00290985" w:rsidRPr="00FC60CF" w:rsidSect="00513066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C1C98"/>
    <w:multiLevelType w:val="multilevel"/>
    <w:tmpl w:val="8A72C8FE"/>
    <w:styleLink w:val="Style2"/>
    <w:lvl w:ilvl="0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908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"/>
      <w:lvlJc w:val="left"/>
      <w:pPr>
        <w:tabs>
          <w:tab w:val="num" w:pos="1192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556" w:hanging="284"/>
      </w:pPr>
      <w:rPr>
        <w:rFonts w:hint="default"/>
      </w:rPr>
    </w:lvl>
  </w:abstractNum>
  <w:abstractNum w:abstractNumId="1" w15:restartNumberingAfterBreak="0">
    <w:nsid w:val="6DD0091B"/>
    <w:multiLevelType w:val="multilevel"/>
    <w:tmpl w:val="4C0CC084"/>
    <w:styleLink w:val="Styl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"/>
      <w:lvlJc w:val="left"/>
      <w:pPr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num w:numId="1" w16cid:durableId="1391464062">
    <w:abstractNumId w:val="1"/>
  </w:num>
  <w:num w:numId="2" w16cid:durableId="415325951">
    <w:abstractNumId w:val="0"/>
  </w:num>
  <w:num w:numId="3" w16cid:durableId="348215783">
    <w:abstractNumId w:val="1"/>
  </w:num>
  <w:num w:numId="4" w16cid:durableId="2032871061">
    <w:abstractNumId w:val="0"/>
  </w:num>
  <w:num w:numId="5" w16cid:durableId="901252041">
    <w:abstractNumId w:val="0"/>
  </w:num>
  <w:num w:numId="6" w16cid:durableId="2287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FF"/>
    <w:rsid w:val="00080927"/>
    <w:rsid w:val="000F2491"/>
    <w:rsid w:val="00113DE3"/>
    <w:rsid w:val="001E1252"/>
    <w:rsid w:val="001E5817"/>
    <w:rsid w:val="0023108B"/>
    <w:rsid w:val="002366A5"/>
    <w:rsid w:val="0028324A"/>
    <w:rsid w:val="00290985"/>
    <w:rsid w:val="002925F7"/>
    <w:rsid w:val="00311F34"/>
    <w:rsid w:val="003379DA"/>
    <w:rsid w:val="004B2B20"/>
    <w:rsid w:val="004D5F99"/>
    <w:rsid w:val="00513066"/>
    <w:rsid w:val="005660FF"/>
    <w:rsid w:val="006F530C"/>
    <w:rsid w:val="007152A2"/>
    <w:rsid w:val="007334C2"/>
    <w:rsid w:val="0075579F"/>
    <w:rsid w:val="007A2A26"/>
    <w:rsid w:val="007C727F"/>
    <w:rsid w:val="007F5809"/>
    <w:rsid w:val="0083214F"/>
    <w:rsid w:val="00850B97"/>
    <w:rsid w:val="0092495A"/>
    <w:rsid w:val="009564AB"/>
    <w:rsid w:val="0098352A"/>
    <w:rsid w:val="009D4325"/>
    <w:rsid w:val="00A609F3"/>
    <w:rsid w:val="00AE2DF2"/>
    <w:rsid w:val="00C22BDC"/>
    <w:rsid w:val="00CA379B"/>
    <w:rsid w:val="00D92009"/>
    <w:rsid w:val="00D9527F"/>
    <w:rsid w:val="00DB0B62"/>
    <w:rsid w:val="00EB077D"/>
    <w:rsid w:val="00EE78E6"/>
    <w:rsid w:val="00EE7F48"/>
    <w:rsid w:val="00EF6BFC"/>
    <w:rsid w:val="00F006E3"/>
    <w:rsid w:val="00F21C19"/>
    <w:rsid w:val="00FB3E9D"/>
    <w:rsid w:val="00FC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D05"/>
  <w15:chartTrackingRefBased/>
  <w15:docId w15:val="{EDA9D437-5D9D-400E-BEFA-17505907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0FF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92009"/>
    <w:pPr>
      <w:numPr>
        <w:numId w:val="1"/>
      </w:numPr>
    </w:pPr>
  </w:style>
  <w:style w:type="numbering" w:customStyle="1" w:styleId="Style2">
    <w:name w:val="Style2"/>
    <w:uiPriority w:val="99"/>
    <w:rsid w:val="00FB3E9D"/>
    <w:pPr>
      <w:numPr>
        <w:numId w:val="2"/>
      </w:numPr>
    </w:pPr>
  </w:style>
  <w:style w:type="paragraph" w:styleId="CommentText">
    <w:name w:val="annotation text"/>
    <w:basedOn w:val="Normal"/>
    <w:link w:val="CommentTextChar"/>
    <w:autoRedefine/>
    <w:uiPriority w:val="99"/>
    <w:unhideWhenUsed/>
    <w:rsid w:val="00CA37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nl-NL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79B"/>
    <w:rPr>
      <w:rFonts w:ascii="Times New Roman" w:eastAsia="Times New Roman" w:hAnsi="Times New Roman" w:cs="Times New Roman"/>
      <w:kern w:val="0"/>
      <w:szCs w:val="20"/>
      <w:lang w:val="en-US" w:eastAsia="nl-NL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660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0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0FF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0FF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0FF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0FF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0FF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0FF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0FF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66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660F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660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660FF"/>
    <w:pPr>
      <w:spacing w:before="160"/>
      <w:jc w:val="center"/>
    </w:pPr>
    <w:rPr>
      <w:rFonts w:ascii="Arial" w:hAnsi="Arial"/>
      <w:i/>
      <w:iCs/>
      <w:color w:val="404040" w:themeColor="text1" w:themeTint="BF"/>
      <w:sz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660FF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5660FF"/>
    <w:pPr>
      <w:ind w:left="720"/>
      <w:contextualSpacing/>
    </w:pPr>
    <w:rPr>
      <w:rFonts w:ascii="Arial" w:hAnsi="Arial"/>
      <w:sz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566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0FF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5660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60FF"/>
    <w:pPr>
      <w:spacing w:after="0" w:line="240" w:lineRule="auto"/>
    </w:pPr>
    <w:rPr>
      <w:rFonts w:asciiTheme="minorHAnsi" w:hAnsiTheme="minorHAnsi"/>
      <w:kern w:val="0"/>
      <w:sz w:val="24"/>
      <w:szCs w:val="24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ofabbreviations">
    <w:name w:val="List of abbreviations"/>
    <w:basedOn w:val="Normal"/>
    <w:link w:val="ListofabbreviationsChar"/>
    <w:uiPriority w:val="99"/>
    <w:rsid w:val="005660FF"/>
    <w:pPr>
      <w:tabs>
        <w:tab w:val="left" w:pos="3402"/>
      </w:tabs>
      <w:spacing w:after="0" w:line="264" w:lineRule="auto"/>
      <w:ind w:left="3402" w:hanging="2835"/>
    </w:pPr>
    <w:rPr>
      <w:rFonts w:ascii="Calibri" w:eastAsia="Times New Roman" w:hAnsi="Calibri" w:cs="Times New Roman"/>
      <w:kern w:val="0"/>
      <w:lang w:eastAsia="x-none"/>
    </w:rPr>
  </w:style>
  <w:style w:type="character" w:customStyle="1" w:styleId="ListofabbreviationsChar">
    <w:name w:val="List of abbreviations Char"/>
    <w:link w:val="Listofabbreviations"/>
    <w:uiPriority w:val="99"/>
    <w:locked/>
    <w:rsid w:val="005660FF"/>
    <w:rPr>
      <w:rFonts w:ascii="Calibri" w:eastAsia="Times New Roman" w:hAnsi="Calibri" w:cs="Times New Roman"/>
      <w:kern w:val="0"/>
      <w:sz w:val="2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Rubinsohn</dc:creator>
  <cp:keywords/>
  <dc:description/>
  <cp:lastModifiedBy>Rachel Rubinsohn</cp:lastModifiedBy>
  <cp:revision>3</cp:revision>
  <dcterms:created xsi:type="dcterms:W3CDTF">2025-12-03T18:58:00Z</dcterms:created>
  <dcterms:modified xsi:type="dcterms:W3CDTF">2025-12-10T11:53:00Z</dcterms:modified>
</cp:coreProperties>
</file>