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D8625" w14:textId="1105EADB" w:rsidR="00941EAF" w:rsidRDefault="2C007B02" w:rsidP="0AA60F41">
      <w:pPr>
        <w:spacing w:line="257" w:lineRule="auto"/>
        <w:jc w:val="center"/>
        <w:rPr>
          <w:rFonts w:asciiTheme="majorHAnsi" w:eastAsiaTheme="majorEastAsia" w:hAnsiTheme="majorHAnsi" w:cstheme="majorBidi"/>
          <w:b/>
          <w:bCs/>
          <w:sz w:val="32"/>
          <w:szCs w:val="32"/>
          <w:lang w:val="en-US"/>
        </w:rPr>
      </w:pPr>
      <w:r w:rsidRPr="0AAA6206">
        <w:rPr>
          <w:rFonts w:asciiTheme="majorHAnsi" w:eastAsiaTheme="majorEastAsia" w:hAnsiTheme="majorHAnsi" w:cstheme="majorBidi"/>
          <w:b/>
          <w:bCs/>
          <w:sz w:val="32"/>
          <w:szCs w:val="32"/>
        </w:rPr>
        <w:t>Maternal Views on RSV Vaccination During the First Season of Implementation in England and Scotland</w:t>
      </w:r>
    </w:p>
    <w:p w14:paraId="21C9B978" w14:textId="68E500CF" w:rsidR="00941EAF" w:rsidRDefault="2C007B02" w:rsidP="0AAA6206">
      <w:pPr>
        <w:spacing w:line="257" w:lineRule="auto"/>
        <w:jc w:val="center"/>
        <w:rPr>
          <w:sz w:val="22"/>
          <w:szCs w:val="22"/>
          <w:lang w:val="en-US"/>
        </w:rPr>
      </w:pPr>
      <w:r w:rsidRPr="5C41A73C">
        <w:rPr>
          <w:sz w:val="22"/>
          <w:szCs w:val="22"/>
        </w:rPr>
        <w:t>Thomas C. Williams</w:t>
      </w:r>
      <w:r w:rsidRPr="5C41A73C">
        <w:rPr>
          <w:sz w:val="22"/>
          <w:szCs w:val="22"/>
          <w:vertAlign w:val="superscript"/>
        </w:rPr>
        <w:t>1,2*</w:t>
      </w:r>
      <w:r w:rsidRPr="5C41A73C">
        <w:rPr>
          <w:sz w:val="22"/>
          <w:szCs w:val="22"/>
        </w:rPr>
        <w:t>, Robin Marlow</w:t>
      </w:r>
      <w:r w:rsidRPr="5C41A73C">
        <w:rPr>
          <w:sz w:val="22"/>
          <w:szCs w:val="22"/>
          <w:vertAlign w:val="superscript"/>
        </w:rPr>
        <w:t>3*</w:t>
      </w:r>
      <w:r w:rsidRPr="5C41A73C">
        <w:rPr>
          <w:sz w:val="22"/>
          <w:szCs w:val="22"/>
        </w:rPr>
        <w:t>, Steve Cunningham</w:t>
      </w:r>
      <w:r w:rsidR="1F99566F" w:rsidRPr="5C41A73C">
        <w:rPr>
          <w:sz w:val="22"/>
          <w:szCs w:val="22"/>
          <w:vertAlign w:val="superscript"/>
        </w:rPr>
        <w:t>1,</w:t>
      </w:r>
      <w:r w:rsidRPr="5C41A73C">
        <w:rPr>
          <w:sz w:val="22"/>
          <w:szCs w:val="22"/>
          <w:vertAlign w:val="superscript"/>
        </w:rPr>
        <w:t>2,4</w:t>
      </w:r>
      <w:r w:rsidRPr="5C41A73C">
        <w:rPr>
          <w:sz w:val="22"/>
          <w:szCs w:val="22"/>
        </w:rPr>
        <w:t xml:space="preserve">, Simon </w:t>
      </w:r>
      <w:r w:rsidR="2EB4EE7B" w:rsidRPr="5C41A73C">
        <w:rPr>
          <w:sz w:val="22"/>
          <w:szCs w:val="22"/>
        </w:rPr>
        <w:t xml:space="preserve">B. </w:t>
      </w:r>
      <w:r w:rsidRPr="5C41A73C">
        <w:rPr>
          <w:sz w:val="22"/>
          <w:szCs w:val="22"/>
        </w:rPr>
        <w:t>Drysdale</w:t>
      </w:r>
      <w:r w:rsidRPr="5C41A73C">
        <w:rPr>
          <w:sz w:val="22"/>
          <w:szCs w:val="22"/>
          <w:vertAlign w:val="superscript"/>
        </w:rPr>
        <w:t>5,6</w:t>
      </w:r>
      <w:r w:rsidRPr="5C41A73C">
        <w:rPr>
          <w:sz w:val="22"/>
          <w:szCs w:val="22"/>
        </w:rPr>
        <w:t>, Helen Groves</w:t>
      </w:r>
      <w:r w:rsidRPr="5C41A73C">
        <w:rPr>
          <w:sz w:val="22"/>
          <w:szCs w:val="22"/>
          <w:vertAlign w:val="superscript"/>
        </w:rPr>
        <w:t>7</w:t>
      </w:r>
      <w:r w:rsidRPr="5C41A73C">
        <w:rPr>
          <w:sz w:val="22"/>
          <w:szCs w:val="22"/>
        </w:rPr>
        <w:t>, Dalia Iskander</w:t>
      </w:r>
      <w:r w:rsidRPr="5C41A73C">
        <w:rPr>
          <w:sz w:val="22"/>
          <w:szCs w:val="22"/>
          <w:vertAlign w:val="superscript"/>
        </w:rPr>
        <w:t>8</w:t>
      </w:r>
      <w:r w:rsidRPr="5C41A73C">
        <w:rPr>
          <w:sz w:val="22"/>
          <w:szCs w:val="22"/>
        </w:rPr>
        <w:t>, Mark D. Lyttle</w:t>
      </w:r>
      <w:r w:rsidRPr="5C41A73C">
        <w:rPr>
          <w:sz w:val="22"/>
          <w:szCs w:val="22"/>
          <w:vertAlign w:val="superscript"/>
        </w:rPr>
        <w:t>3,9</w:t>
      </w:r>
      <w:r w:rsidRPr="5C41A73C">
        <w:rPr>
          <w:sz w:val="22"/>
          <w:szCs w:val="22"/>
        </w:rPr>
        <w:t>, Chengetai D. Mpamhanga</w:t>
      </w:r>
      <w:r w:rsidRPr="5C41A73C">
        <w:rPr>
          <w:sz w:val="22"/>
          <w:szCs w:val="22"/>
          <w:vertAlign w:val="superscript"/>
        </w:rPr>
        <w:t>1</w:t>
      </w:r>
      <w:r w:rsidRPr="5C41A73C">
        <w:rPr>
          <w:sz w:val="22"/>
          <w:szCs w:val="22"/>
        </w:rPr>
        <w:t>, Shaun O’Hagan</w:t>
      </w:r>
      <w:r w:rsidRPr="5C41A73C">
        <w:rPr>
          <w:sz w:val="22"/>
          <w:szCs w:val="22"/>
          <w:vertAlign w:val="superscript"/>
        </w:rPr>
        <w:t>7</w:t>
      </w:r>
      <w:r w:rsidRPr="5C41A73C">
        <w:rPr>
          <w:sz w:val="22"/>
          <w:szCs w:val="22"/>
        </w:rPr>
        <w:t>,</w:t>
      </w:r>
      <w:r w:rsidR="1F0C32A9" w:rsidRPr="5C41A73C">
        <w:rPr>
          <w:sz w:val="22"/>
          <w:szCs w:val="22"/>
        </w:rPr>
        <w:t xml:space="preserve"> </w:t>
      </w:r>
      <w:r w:rsidRPr="5C41A73C">
        <w:rPr>
          <w:sz w:val="22"/>
          <w:szCs w:val="22"/>
        </w:rPr>
        <w:t>Thomas Waterfield</w:t>
      </w:r>
      <w:r w:rsidRPr="5C41A73C">
        <w:rPr>
          <w:sz w:val="22"/>
          <w:szCs w:val="22"/>
          <w:vertAlign w:val="superscript"/>
        </w:rPr>
        <w:t>7</w:t>
      </w:r>
      <w:r w:rsidRPr="5C41A73C">
        <w:rPr>
          <w:sz w:val="22"/>
          <w:szCs w:val="22"/>
        </w:rPr>
        <w:t>, Damian Roland</w:t>
      </w:r>
      <w:r w:rsidRPr="5C41A73C">
        <w:rPr>
          <w:sz w:val="22"/>
          <w:szCs w:val="22"/>
          <w:vertAlign w:val="superscript"/>
        </w:rPr>
        <w:t>1</w:t>
      </w:r>
      <w:r w:rsidR="1CE2041F" w:rsidRPr="5C41A73C">
        <w:rPr>
          <w:sz w:val="22"/>
          <w:szCs w:val="22"/>
          <w:vertAlign w:val="superscript"/>
        </w:rPr>
        <w:t>0</w:t>
      </w:r>
      <w:r w:rsidRPr="5C41A73C">
        <w:rPr>
          <w:sz w:val="22"/>
          <w:szCs w:val="22"/>
          <w:vertAlign w:val="superscript"/>
        </w:rPr>
        <w:t>,1</w:t>
      </w:r>
      <w:r w:rsidR="1499016F" w:rsidRPr="5C41A73C">
        <w:rPr>
          <w:sz w:val="22"/>
          <w:szCs w:val="22"/>
          <w:vertAlign w:val="superscript"/>
        </w:rPr>
        <w:t>1</w:t>
      </w:r>
      <w:r w:rsidR="6F03104D" w:rsidRPr="5C41A73C">
        <w:rPr>
          <w:sz w:val="22"/>
          <w:szCs w:val="22"/>
          <w:vertAlign w:val="superscript"/>
        </w:rPr>
        <w:t xml:space="preserve"> </w:t>
      </w:r>
      <w:r w:rsidR="6F03104D" w:rsidRPr="5C41A73C">
        <w:rPr>
          <w:sz w:val="22"/>
          <w:szCs w:val="22"/>
        </w:rPr>
        <w:t xml:space="preserve">on behalf of the </w:t>
      </w:r>
      <w:r w:rsidR="701B909A" w:rsidRPr="5C41A73C">
        <w:rPr>
          <w:sz w:val="22"/>
          <w:szCs w:val="22"/>
        </w:rPr>
        <w:t xml:space="preserve">PERUKI &amp; </w:t>
      </w:r>
      <w:r w:rsidR="6F03104D" w:rsidRPr="5C41A73C">
        <w:rPr>
          <w:sz w:val="22"/>
          <w:szCs w:val="22"/>
        </w:rPr>
        <w:t>BronchSt</w:t>
      </w:r>
      <w:r w:rsidR="2262A47D" w:rsidRPr="5C41A73C">
        <w:rPr>
          <w:sz w:val="22"/>
          <w:szCs w:val="22"/>
        </w:rPr>
        <w:t>art Collaboration</w:t>
      </w:r>
      <w:r w:rsidR="63E81143" w:rsidRPr="5C41A73C">
        <w:rPr>
          <w:sz w:val="22"/>
          <w:szCs w:val="22"/>
          <w:vertAlign w:val="superscript"/>
        </w:rPr>
        <w:t>12</w:t>
      </w:r>
    </w:p>
    <w:p w14:paraId="4E32B8B1" w14:textId="622CE287" w:rsidR="00941EAF" w:rsidRDefault="2C007B02" w:rsidP="5C41A73C">
      <w:pPr>
        <w:spacing w:line="257" w:lineRule="auto"/>
        <w:jc w:val="center"/>
        <w:rPr>
          <w:color w:val="000000" w:themeColor="text1"/>
          <w:sz w:val="20"/>
          <w:szCs w:val="20"/>
          <w:lang w:val="en-US"/>
        </w:rPr>
      </w:pPr>
      <w:r w:rsidRPr="5C41A73C">
        <w:rPr>
          <w:color w:val="000000" w:themeColor="text1"/>
          <w:sz w:val="20"/>
          <w:szCs w:val="20"/>
          <w:vertAlign w:val="superscript"/>
        </w:rPr>
        <w:t>1</w:t>
      </w:r>
      <w:r w:rsidRPr="5C41A73C">
        <w:rPr>
          <w:color w:val="000000" w:themeColor="text1"/>
          <w:sz w:val="20"/>
          <w:szCs w:val="20"/>
        </w:rPr>
        <w:t xml:space="preserve">Child Life and Health, University of Edinburgh, United Kingdom; </w:t>
      </w:r>
      <w:r w:rsidRPr="5C41A73C">
        <w:rPr>
          <w:color w:val="000000" w:themeColor="text1"/>
          <w:sz w:val="20"/>
          <w:szCs w:val="20"/>
          <w:vertAlign w:val="superscript"/>
        </w:rPr>
        <w:t>2</w:t>
      </w:r>
      <w:r w:rsidRPr="5C41A73C">
        <w:rPr>
          <w:color w:val="000000" w:themeColor="text1"/>
          <w:sz w:val="20"/>
          <w:szCs w:val="20"/>
        </w:rPr>
        <w:t xml:space="preserve">Department of Paediatric Respiratory and Sleep Medicine, Royal Hospital for Children and Young People, Edinburgh, UK; </w:t>
      </w:r>
      <w:r w:rsidRPr="5C41A73C">
        <w:rPr>
          <w:color w:val="000000" w:themeColor="text1"/>
          <w:sz w:val="20"/>
          <w:szCs w:val="20"/>
          <w:vertAlign w:val="superscript"/>
        </w:rPr>
        <w:t>3</w:t>
      </w:r>
      <w:r w:rsidRPr="5C41A73C">
        <w:rPr>
          <w:color w:val="000000" w:themeColor="text1"/>
          <w:sz w:val="20"/>
          <w:szCs w:val="20"/>
        </w:rPr>
        <w:t xml:space="preserve">Emergency Department, Bristol Royal Hospital for Children, Bristol, UK; </w:t>
      </w:r>
      <w:r w:rsidRPr="5C41A73C">
        <w:rPr>
          <w:color w:val="000000" w:themeColor="text1"/>
          <w:sz w:val="20"/>
          <w:szCs w:val="20"/>
          <w:vertAlign w:val="superscript"/>
        </w:rPr>
        <w:t>4</w:t>
      </w:r>
      <w:r w:rsidRPr="5C41A73C">
        <w:rPr>
          <w:color w:val="000000" w:themeColor="text1"/>
          <w:sz w:val="20"/>
          <w:szCs w:val="20"/>
        </w:rPr>
        <w:t xml:space="preserve">Centre for Inflammation Research, University of Edinburgh, UK; </w:t>
      </w:r>
      <w:r w:rsidRPr="5C41A73C">
        <w:rPr>
          <w:color w:val="000000" w:themeColor="text1"/>
          <w:sz w:val="20"/>
          <w:szCs w:val="20"/>
          <w:vertAlign w:val="superscript"/>
        </w:rPr>
        <w:t>5</w:t>
      </w:r>
      <w:r w:rsidRPr="5C41A73C">
        <w:rPr>
          <w:color w:val="000000" w:themeColor="text1"/>
          <w:sz w:val="20"/>
          <w:szCs w:val="20"/>
        </w:rPr>
        <w:t xml:space="preserve">Oxford Vaccine Group, Department of Paediatrics, University of Oxford, Oxford, UK; </w:t>
      </w:r>
      <w:r w:rsidRPr="5C41A73C">
        <w:rPr>
          <w:color w:val="000000" w:themeColor="text1"/>
          <w:sz w:val="20"/>
          <w:szCs w:val="20"/>
          <w:vertAlign w:val="superscript"/>
        </w:rPr>
        <w:t>6</w:t>
      </w:r>
      <w:r w:rsidRPr="5C41A73C">
        <w:rPr>
          <w:color w:val="000000" w:themeColor="text1"/>
          <w:sz w:val="20"/>
          <w:szCs w:val="20"/>
        </w:rPr>
        <w:t>NIHR Oxford Biomedical Research Centre, Oxford, UK;</w:t>
      </w:r>
      <w:r w:rsidRPr="5C41A73C">
        <w:rPr>
          <w:color w:val="000000" w:themeColor="text1"/>
          <w:sz w:val="20"/>
          <w:szCs w:val="20"/>
          <w:vertAlign w:val="superscript"/>
        </w:rPr>
        <w:t>7</w:t>
      </w:r>
      <w:r w:rsidRPr="5C41A73C">
        <w:rPr>
          <w:color w:val="000000" w:themeColor="text1"/>
          <w:sz w:val="20"/>
          <w:szCs w:val="20"/>
        </w:rPr>
        <w:t xml:space="preserve">Wellcome-Wolfson Institute for Experimental Medicine at Queen’s University Belfast, Northern Ireland, UK; </w:t>
      </w:r>
      <w:r w:rsidRPr="5C41A73C">
        <w:rPr>
          <w:color w:val="000000" w:themeColor="text1"/>
          <w:sz w:val="20"/>
          <w:szCs w:val="20"/>
          <w:vertAlign w:val="superscript"/>
        </w:rPr>
        <w:t>8</w:t>
      </w:r>
      <w:r w:rsidRPr="5C41A73C">
        <w:rPr>
          <w:color w:val="000000" w:themeColor="text1"/>
          <w:sz w:val="20"/>
          <w:szCs w:val="20"/>
        </w:rPr>
        <w:t xml:space="preserve">Department of Anthropology, University College London, UK; </w:t>
      </w:r>
      <w:r w:rsidRPr="5C41A73C">
        <w:rPr>
          <w:color w:val="000000" w:themeColor="text1"/>
          <w:sz w:val="20"/>
          <w:szCs w:val="20"/>
          <w:vertAlign w:val="superscript"/>
        </w:rPr>
        <w:t>9</w:t>
      </w:r>
      <w:r w:rsidRPr="5C41A73C">
        <w:rPr>
          <w:color w:val="000000" w:themeColor="text1"/>
          <w:sz w:val="20"/>
          <w:szCs w:val="20"/>
        </w:rPr>
        <w:t>Research in Emergency Care Avon Collaborative H</w:t>
      </w:r>
      <w:r w:rsidRPr="5C41A73C">
        <w:rPr>
          <w:sz w:val="20"/>
          <w:szCs w:val="20"/>
        </w:rPr>
        <w:t>ub (REACH)</w:t>
      </w:r>
      <w:r w:rsidRPr="5C41A73C">
        <w:rPr>
          <w:color w:val="000000" w:themeColor="text1"/>
          <w:sz w:val="20"/>
          <w:szCs w:val="20"/>
        </w:rPr>
        <w:t>, University of the West of England, Bristol, UK;</w:t>
      </w:r>
      <w:r w:rsidRPr="5C41A73C">
        <w:rPr>
          <w:color w:val="000000" w:themeColor="text1"/>
          <w:sz w:val="20"/>
          <w:szCs w:val="20"/>
          <w:vertAlign w:val="superscript"/>
        </w:rPr>
        <w:t xml:space="preserve"> </w:t>
      </w:r>
      <w:r w:rsidRPr="5C41A73C">
        <w:rPr>
          <w:color w:val="000000" w:themeColor="text1"/>
          <w:sz w:val="20"/>
          <w:szCs w:val="20"/>
        </w:rPr>
        <w:t xml:space="preserve"> </w:t>
      </w:r>
      <w:r w:rsidRPr="5C41A73C">
        <w:rPr>
          <w:color w:val="000000" w:themeColor="text1"/>
          <w:sz w:val="20"/>
          <w:szCs w:val="20"/>
          <w:vertAlign w:val="superscript"/>
        </w:rPr>
        <w:t>1</w:t>
      </w:r>
      <w:r w:rsidR="6E19193E" w:rsidRPr="5C41A73C">
        <w:rPr>
          <w:color w:val="000000" w:themeColor="text1"/>
          <w:sz w:val="20"/>
          <w:szCs w:val="20"/>
          <w:vertAlign w:val="superscript"/>
        </w:rPr>
        <w:t>0</w:t>
      </w:r>
      <w:r w:rsidRPr="5C41A73C">
        <w:rPr>
          <w:color w:val="000000" w:themeColor="text1"/>
          <w:sz w:val="20"/>
          <w:szCs w:val="20"/>
        </w:rPr>
        <w:t xml:space="preserve">Paediatric Emergency Medicine Leicester Academic (PEMLA) Group, Leicester Royal Infirmary; </w:t>
      </w:r>
      <w:r w:rsidRPr="5C41A73C">
        <w:rPr>
          <w:color w:val="000000" w:themeColor="text1"/>
          <w:sz w:val="20"/>
          <w:szCs w:val="20"/>
          <w:vertAlign w:val="superscript"/>
        </w:rPr>
        <w:t>1</w:t>
      </w:r>
      <w:r w:rsidR="76C59B7F" w:rsidRPr="5C41A73C">
        <w:rPr>
          <w:color w:val="000000" w:themeColor="text1"/>
          <w:sz w:val="20"/>
          <w:szCs w:val="20"/>
          <w:vertAlign w:val="superscript"/>
        </w:rPr>
        <w:t>1</w:t>
      </w:r>
      <w:r w:rsidRPr="5C41A73C">
        <w:rPr>
          <w:color w:val="000000" w:themeColor="text1"/>
          <w:sz w:val="20"/>
          <w:szCs w:val="20"/>
        </w:rPr>
        <w:t xml:space="preserve">Sapphire Group, </w:t>
      </w:r>
      <w:r w:rsidR="365526F8" w:rsidRPr="5C41A73C">
        <w:rPr>
          <w:color w:val="000000" w:themeColor="text1"/>
          <w:sz w:val="20"/>
          <w:szCs w:val="20"/>
        </w:rPr>
        <w:t xml:space="preserve">Population </w:t>
      </w:r>
      <w:r w:rsidRPr="5C41A73C">
        <w:rPr>
          <w:color w:val="000000" w:themeColor="text1"/>
          <w:sz w:val="20"/>
          <w:szCs w:val="20"/>
        </w:rPr>
        <w:t>Health Sciences, University of Leicester, UK</w:t>
      </w:r>
      <w:r w:rsidR="26470F29" w:rsidRPr="5C41A73C">
        <w:rPr>
          <w:color w:val="000000" w:themeColor="text1"/>
          <w:sz w:val="20"/>
          <w:szCs w:val="20"/>
        </w:rPr>
        <w:t>;</w:t>
      </w:r>
      <w:r w:rsidR="26470F29" w:rsidRPr="5C41A73C">
        <w:rPr>
          <w:color w:val="000000" w:themeColor="text1"/>
          <w:sz w:val="20"/>
          <w:szCs w:val="20"/>
          <w:vertAlign w:val="superscript"/>
        </w:rPr>
        <w:t xml:space="preserve"> 12 </w:t>
      </w:r>
      <w:r w:rsidR="26470F29" w:rsidRPr="5C41A73C">
        <w:rPr>
          <w:color w:val="000000" w:themeColor="text1"/>
          <w:sz w:val="20"/>
          <w:szCs w:val="20"/>
        </w:rPr>
        <w:t>Paediatric Emergency Research UK and Ireland (PERUKI) and BronchStart Collaboration (Supplementary File 1)</w:t>
      </w:r>
      <w:r w:rsidR="0A29B081" w:rsidRPr="5C41A73C">
        <w:rPr>
          <w:color w:val="000000" w:themeColor="text1"/>
          <w:sz w:val="20"/>
          <w:szCs w:val="20"/>
        </w:rPr>
        <w:t>.</w:t>
      </w:r>
    </w:p>
    <w:p w14:paraId="071F7E45" w14:textId="2C9E332F" w:rsidR="00941EAF" w:rsidRDefault="2C007B02" w:rsidP="0AA60F41">
      <w:pPr>
        <w:spacing w:line="257" w:lineRule="auto"/>
        <w:rPr>
          <w:sz w:val="20"/>
          <w:szCs w:val="20"/>
          <w:lang w:val="en-US"/>
        </w:rPr>
      </w:pPr>
      <w:r w:rsidRPr="0AAA6206">
        <w:rPr>
          <w:sz w:val="20"/>
          <w:szCs w:val="20"/>
          <w:vertAlign w:val="superscript"/>
        </w:rPr>
        <w:t>*</w:t>
      </w:r>
      <w:r w:rsidRPr="0AAA6206">
        <w:rPr>
          <w:sz w:val="20"/>
          <w:szCs w:val="20"/>
        </w:rPr>
        <w:t>These authors contributed equally</w:t>
      </w:r>
    </w:p>
    <w:p w14:paraId="4CD0D464" w14:textId="7040F319" w:rsidR="00941EAF" w:rsidRDefault="2C007B02" w:rsidP="0AA60F41">
      <w:pPr>
        <w:spacing w:line="257" w:lineRule="auto"/>
        <w:rPr>
          <w:color w:val="000000" w:themeColor="text1"/>
          <w:sz w:val="20"/>
          <w:szCs w:val="20"/>
          <w:lang w:val="en-US"/>
        </w:rPr>
      </w:pPr>
      <w:r w:rsidRPr="0AAA6206">
        <w:rPr>
          <w:b/>
          <w:bCs/>
          <w:sz w:val="20"/>
          <w:szCs w:val="20"/>
        </w:rPr>
        <w:t>Corresponding author:</w:t>
      </w:r>
      <w:r w:rsidRPr="0AAA6206">
        <w:rPr>
          <w:sz w:val="20"/>
          <w:szCs w:val="20"/>
        </w:rPr>
        <w:t xml:space="preserve"> </w:t>
      </w:r>
      <w:r w:rsidRPr="0AAA6206">
        <w:rPr>
          <w:color w:val="000000" w:themeColor="text1"/>
          <w:sz w:val="20"/>
          <w:szCs w:val="20"/>
        </w:rPr>
        <w:t>Damian Roland, Paediatric Emergency Medicine Leicester Academic Group, Leicester Royal Infirmary, UK [</w:t>
      </w:r>
      <w:hyperlink r:id="rId5">
        <w:r w:rsidRPr="0AAA6206">
          <w:rPr>
            <w:rStyle w:val="Hyperlink"/>
            <w:sz w:val="20"/>
            <w:szCs w:val="20"/>
          </w:rPr>
          <w:t>dr98@leicester.ac.uk</w:t>
        </w:r>
      </w:hyperlink>
      <w:r w:rsidRPr="0AAA6206">
        <w:rPr>
          <w:color w:val="000000" w:themeColor="text1"/>
          <w:sz w:val="20"/>
          <w:szCs w:val="20"/>
        </w:rPr>
        <w:t>].</w:t>
      </w:r>
    </w:p>
    <w:p w14:paraId="4E8D70D7" w14:textId="42811DD7" w:rsidR="00941EAF" w:rsidRDefault="00941EAF" w:rsidP="0AA60F41">
      <w:pPr>
        <w:spacing w:line="257" w:lineRule="auto"/>
        <w:rPr>
          <w:color w:val="000000" w:themeColor="text1"/>
          <w:sz w:val="20"/>
          <w:szCs w:val="20"/>
          <w:lang w:val="en-US"/>
        </w:rPr>
      </w:pPr>
    </w:p>
    <w:p w14:paraId="18DBC0A5" w14:textId="47E8B99A" w:rsidR="25261B5E" w:rsidRDefault="25261B5E" w:rsidP="0AA60F41">
      <w:pPr>
        <w:spacing w:after="0" w:line="257" w:lineRule="auto"/>
        <w:jc w:val="both"/>
      </w:pPr>
      <w:r w:rsidRPr="0AAA6206">
        <w:rPr>
          <w:rFonts w:asciiTheme="majorHAnsi" w:eastAsiaTheme="majorEastAsia" w:hAnsiTheme="majorHAnsi" w:cstheme="majorBidi"/>
          <w:b/>
          <w:bCs/>
          <w:sz w:val="22"/>
          <w:szCs w:val="22"/>
        </w:rPr>
        <w:t>Main text</w:t>
      </w:r>
    </w:p>
    <w:p w14:paraId="1AA1587C" w14:textId="02B94381" w:rsidR="00941EAF" w:rsidRDefault="00941EAF" w:rsidP="0AA60F41">
      <w:pPr>
        <w:spacing w:after="0" w:line="257" w:lineRule="auto"/>
        <w:jc w:val="both"/>
        <w:rPr>
          <w:b/>
          <w:bCs/>
          <w:sz w:val="20"/>
          <w:szCs w:val="20"/>
          <w:lang w:val="en-US"/>
        </w:rPr>
      </w:pPr>
    </w:p>
    <w:p w14:paraId="1BA6D14F" w14:textId="14946FA5" w:rsidR="00941EAF" w:rsidRDefault="53993A63" w:rsidP="0AAA6206">
      <w:pPr>
        <w:spacing w:after="0" w:line="257" w:lineRule="auto"/>
        <w:jc w:val="both"/>
        <w:rPr>
          <w:i/>
          <w:iCs/>
          <w:sz w:val="22"/>
          <w:szCs w:val="22"/>
          <w:lang w:val="en-US"/>
        </w:rPr>
      </w:pPr>
      <w:r w:rsidRPr="0AAA6206">
        <w:rPr>
          <w:i/>
          <w:iCs/>
          <w:sz w:val="22"/>
          <w:szCs w:val="22"/>
        </w:rPr>
        <w:t>Introduction</w:t>
      </w:r>
    </w:p>
    <w:p w14:paraId="4FE29826" w14:textId="56D96572" w:rsidR="00941EAF" w:rsidRDefault="257AD1E9" w:rsidP="5C41A73C">
      <w:pPr>
        <w:spacing w:after="0" w:line="257" w:lineRule="auto"/>
        <w:jc w:val="both"/>
        <w:rPr>
          <w:sz w:val="22"/>
          <w:szCs w:val="22"/>
          <w:lang w:val="en-US"/>
        </w:rPr>
      </w:pPr>
      <w:r w:rsidRPr="44DD3DEA">
        <w:rPr>
          <w:sz w:val="22"/>
          <w:szCs w:val="22"/>
        </w:rPr>
        <w:t xml:space="preserve">Respiratory syncytial virus (RSV) is the leading cause of acute lower respiratory </w:t>
      </w:r>
      <w:r w:rsidR="395C2CD8" w:rsidRPr="44DD3DEA">
        <w:rPr>
          <w:sz w:val="22"/>
          <w:szCs w:val="22"/>
        </w:rPr>
        <w:t xml:space="preserve">tract </w:t>
      </w:r>
      <w:r w:rsidRPr="44DD3DEA">
        <w:rPr>
          <w:sz w:val="22"/>
          <w:szCs w:val="22"/>
        </w:rPr>
        <w:t>infections (L</w:t>
      </w:r>
      <w:r w:rsidR="778A2E39" w:rsidRPr="44DD3DEA">
        <w:rPr>
          <w:sz w:val="22"/>
          <w:szCs w:val="22"/>
        </w:rPr>
        <w:t>T</w:t>
      </w:r>
      <w:r w:rsidRPr="44DD3DEA">
        <w:rPr>
          <w:sz w:val="22"/>
          <w:szCs w:val="22"/>
        </w:rPr>
        <w:t>RI) in infants less than 6 months</w:t>
      </w:r>
      <w:r w:rsidR="3BFA0850" w:rsidRPr="44DD3DEA">
        <w:rPr>
          <w:sz w:val="22"/>
          <w:szCs w:val="22"/>
        </w:rPr>
        <w:t xml:space="preserve"> old</w:t>
      </w:r>
      <w:r w:rsidRPr="44DD3DEA">
        <w:rPr>
          <w:sz w:val="22"/>
          <w:szCs w:val="22"/>
        </w:rPr>
        <w:t>, resulting in an estimated 1.4 million hospital admissions each year worldwide</w:t>
      </w:r>
      <w:r w:rsidR="00D071DA">
        <w:rPr>
          <w:sz w:val="22"/>
          <w:szCs w:val="22"/>
        </w:rPr>
        <w:fldChar w:fldCharType="begin" w:fldLock="1"/>
      </w:r>
      <w:r w:rsidR="00D071DA">
        <w:rPr>
          <w:sz w:val="22"/>
          <w:szCs w:val="22"/>
        </w:rPr>
        <w:instrText>ADDIN CSL_CITATION {"citationItems":[{"id":"ITEM-1","itemData":{"DOI":"10.1016/S0140-6736(22)00478-0","ISSN":"1474-547X","PMID":"35598608","abstract":"Summary Background Respiratory syncytial virus (RSV) is the most common cause of acute lower respiratory infection in young children. We previously estimated that in 2015, 33·1 million episodes of RSV-associated acute lower respiratory infection occurred in children aged 0–60 months, resulting in a total of 118 200 deaths worldwide. Since then, several community surveillance studies have been done to obtain a more precise estimation of RSV associated community deaths. We aimed to update RSV-associated acute lower respiratory infection morbidity and mortality at global, regional, and national levels in children aged 0–60 months for 2019, with focus on overall mortality and narrower infant age groups that are targeted by RSV prophylactics in development. Methods In this systematic analysis, we expanded our global RSV disease burden dataset by obtaining new data from an updated search for papers published between Jan 1, 2017, and Dec 31, 2020, from MEDLINE, Embase, Global Health, CINAHL, Web of Science, LILACS, OpenGrey, CNKI, Wanfang, and ChongqingVIP. We also included unpublished data from RSV GEN collaborators. Eligible studies reported data for children aged 0–60 months with RSV as primary infection with acute lower respiratory infection in community settings, or acute lower respiratory infection necessitating hospital admission; reported data for at least 12 consecutive months, except for in-hospital case fatality ratio (CFR) or for where RSV seasonality is well-defined; and reported incidence rate, hospital admission rate, RSV positive proportion in acute lower respiratory infection hospital admission, or in-hospital CFR. Studies were excluded if case definition was not clearly defined or not consistently applied, RSV infection was not laboratory confirmed or based on serology alone, or if the report included fewer than 50 cases of acute lower respiratory infection. We applied a generalised linear mixed-effects model (GLMM) to estimate RSV-associated acute lower respiratory infection incidence, hospital admission, and in-hospital mortality both globally and regionally (by country development status and by World Bank Income Classification) in 2019. We estimated country-level RSV-associated acute lower respiratory infection incidence through a risk-factor based model. We developed new models (through GLMM) that incorporated the latest RSV community mortality data for estimating overall RSV mortality. This review was registered in PROSPERO (CRD420212524…","author":[{"dropping-particle":"","family":"Li","given":"You","non-dropping-particle":"","parse-names":false,"suffix":""},{"dropping-particle":"","family":"Wang","given":"Xin","non-dropping-particle":"","parse-names":false,"suffix":""},{"dropping-particle":"","family":"Blau","given":"Dianna M","non-dropping-particle":"","parse-names":false,"suffix":""},{"dropping-particle":"","family":"Caballero","given":"Mauricio T","non-dropping-particle":"","parse-names":false,"suffix":""},{"dropping-particle":"","family":"Feikin","given":"Daniel R","non-dropping-particle":"","parse-names":false,"suffix":""},{"dropping-particle":"","family":"Gill","given":"Christopher J","non-dropping-particle":"","parse-names":false,"suffix":""},{"dropping-particle":"","family":"Madhi","given":"Shabir A","non-dropping-particle":"","parse-names":false,"suffix":""},{"dropping-particle":"","family":"Omer","given":"Saad B","non-dropping-particle":"","parse-names":false,"suffix":""},{"dropping-particle":"","family":"Simões","given":"Eric A F","non-dropping-particle":"","parse-names":false,"suffix":""},{"dropping-particle":"","family":"Campbell","given":"Harry","non-dropping-particle":"","parse-names":false,"suffix":""},{"dropping-particle":"","family":"Pariente","given":"Ana Bermejo","non-dropping-particle":"","parse-names":false,"suffix":""},{"dropping-particle":"","family":"Bardach","given":"Darmaa","non-dropping-particle":"","parse-names":false,"suffix":""},{"dropping-particle":"","family":"Bassat","given":"Quique","non-dropping-particle":"","parse-names":false,"suffix":""},{"dropping-particle":"","family":"Casalegno","given":"Jean-Sebastien","non-dropping-particle":"","parse-names":false,"suffix":""},{"dropping-particle":"","family":"Chakhunashvili","given":"Giorgi","non-dropping-particle":"","parse-names":false,"suffix":""},{"dropping-particle":"","family":"Crawford","given":"Nigel","non-dropping-particle":"","parse-names":false,"suffix":""},{"dropping-particle":"","family":"Danilenko","given":"Daria","non-dropping-particle":"","parse-names":false,"suffix":""},{"dropping-particle":"","family":"Do","given":"Lien Anh Ha","non-dropping-particle":"","parse-names":false,"suffix":""},{"dropping-particle":"","family":"Echavarria","given":"Marcela","non-dropping-particle":"","parse-names":false,"suffix":""},{"dropping-particle":"","family":"Gentile","given":"Angela","non-dropping-particle":"","parse-names":false,"suffix":""},{"dropping-particle":"","family":"Gordon","given":"Aubree","non-dropping-particle":"","parse-names":false,"suffix":""},{"dropping-particle":"","family":"Heikkinen","given":"Terho","non-dropping-particle":"","parse-names":false,"suffix":""},{"dropping-particle":"","family":"Huang","given":"Q Sue","non-dropping-particle":"","parse-names":false,"suffix":""},{"dropping-particle":"","family":"Jullien","given":"Sophie","non-dropping-particle":"","parse-names":false,"suffix":""},{"dropping-particle":"","family":"Krishnan","given":"Anand","non-dropping-particle":"","parse-names":false,"suffix":""},{"dropping-particle":"","family":"Lopez","given":"Eduardo Luis","non-dropping-particle":"","parse-names":false,"suffix":""},{"dropping-particle":"","family":"Markić","given":"Joško","non-dropping-particle":"","parse-names":false,"suffix":""},{"dropping-particle":"","family":"Mira-Iglesias","given":"Ainara","non-dropping-particle":"","parse-names":false,"suffix":""},{"dropping-particle":"","family":"Moore","given":"Hannah C","non-dropping-particle":"","parse-names":false,"suffix":""},{"dropping-particle":"","family":"Moyes","given":"Jocelyn","non-dropping-particle":"","parse-names":false,"suffix":""},{"dropping-particle":"","family":"Mwananyanda","given":"Lawrence","non-dropping-particle":"","parse-names":false,"suffix":""},{"dropping-particle":"","family":"Nokes","given":"D James","non-dropping-particle":"","parse-names":false,"suffix":""},{"dropping-particle":"","family":"Noordeen","given":"Faseeha","non-dropping-particle":"","parse-names":false,"suffix":""},{"dropping-particle":"","family":"Obodai","given":"Evangeline","non-dropping-particle":"","parse-names":false,"suffix":""},{"dropping-particle":"","family":"Palani","given":"Nandhini","non-dropping-particle":"","parse-names":false,"suffix":""},{"dropping-particle":"","family":"Romero","given":"Candice","non-dropping-particle":"","parse-names":false,"suffix":""},{"dropping-particle":"","family":"Salimi","given":"Vahid","non-dropping-particle":"","parse-names":false,"suffix":""},{"dropping-particle":"","family":"Satav","given":"Ashish","non-dropping-particle":"","parse-names":false,"suffix":""},{"dropping-particle":"","family":"Seo","given":"Euri","non-dropping-particle":"","parse-names":false,"suffix":""},{"dropping-particle":"","family":"Shchomak","given":"Zakhar","non-dropping-particle":"","parse-names":false,"suffix":""},{"dropping-particle":"","family":"Singleton","given":"Rosalyn","non-dropping-particle":"","parse-names":false,"suffix":""},{"dropping-particle":"","family":"Stolyarov","given":"Kirill","non-dropping-particle":"","parse-names":false,"suffix":""},{"dropping-particle":"","family":"Stoszek","given":"Sonia K","non-dropping-particle":"","parse-names":false,"suffix":""},{"dropping-particle":"","family":"Gottberg","given":"Anne","non-dropping-particle":"von","parse-names":false,"suffix":""},{"dropping-particle":"","family":"Wurzel","given":"Danielle","non-dropping-particle":"","parse-names":false,"suffix":""},{"dropping-particle":"","family":"Yoshida","given":"Lay-Myint","non-dropping-particle":"","parse-names":false,"suffix":""},{"dropping-particle":"","family":"Yung","given":"Chee Fu","non-dropping-particle":"","parse-names":false,"suffix":""},{"dropping-particle":"","family":"Zar","given":"Heather J","non-dropping-particle":"","parse-names":false,"suffix":""},{"dropping-particle":"","family":"Nair","given":"Harish","non-dropping-particle":"","parse-names":false,"suffix":""},{"dropping-particle":"","family":"Abram","given":"Michael","non-dropping-particle":"","parse-names":false,"suffix":""},{"dropping-particle":"","family":"Aerssens","given":"Jeroen","non-dropping-particle":"","parse-names":false,"suffix":""},{"dropping-particle":"","family":"Alafaci","given":"Annette","non-dropping-particle":"","parse-names":false,"suffix":""},{"dropping-particle":"","family":"Balmaseda","given":"Angel","non-dropping-particle":"","parse-names":false,"suffix":""},{"dropping-particle":"","family":"Bandeira","given":"Teresa","non-dropping-particle":"","parse-names":false,"suffix":""},{"dropping-particle":"","family":"Barr","given":"Ian","non-dropping-particle":"","parse-names":false,"suffix":""},{"dropping-particle":"","family":"Batinović","given":"Ena","non-dropping-particle":"","parse-names":false,"suffix":""},{"dropping-particle":"","family":"Beutels","given":"Philippe","non-dropping-particle":"","parse-names":false,"suffix":""},{"dropping-particle":"","family":"Bhiman","given":"Jinal","non-dropping-particle":"","parse-names":false,"suffix":""},{"dropping-particle":"","family":"Blyth","given":"Christopher C","non-dropping-particle":"","parse-names":false,"suffix":""},{"dropping-particle":"","family":"Bont","given":"Louis","non-dropping-particle":"","parse-names":false,"suffix":""},{"dropping-particle":"","family":"Bressler","given":"Sara S","non-dropping-particle":"","parse-names":false,"suffix":""},{"dropping-particle":"","family":"Cohen","given":"Cheryl","non-dropping-particle":"","parse-names":false,"suffix":""},{"dropping-particle":"","family":"Cohen","given":"Rachel","non-dropping-particle":"","parse-names":false,"suffix":""},{"dropping-particle":"","family":"Costa","given":"Anna-Maria","non-dropping-particle":"","parse-names":false,"suffix":""},{"dropping-particle":"","family":"Crow","given":"Rowena","non-dropping-particle":"","parse-names":false,"suffix":""},{"dropping-particle":"","family":"Daley","given":"Andrew","non-dropping-particle":"","parse-names":false,"suffix":""},{"dropping-particle":"","family":"Dang","given":"Duc-Anh","non-dropping-particle":"","parse-names":false,"suffix":""},{"dropping-particle":"","family":"Demont","given":"Clarisse","non-dropping-particle":"","parse-names":false,"suffix":""},{"dropping-particle":"","family":"Desnoyers","given":"Christine","non-dropping-particle":"","parse-names":false,"suffix":""},{"dropping-particle":"","family":"Díez-Domingo","given":"Javier","non-dropping-particle":"","parse-names":false,"suffix":""},{"dropping-particle":"","family":"Divarathna","given":"Maduja","non-dropping-particle":"","parse-names":false,"suffix":""},{"dropping-particle":"","family":"Plessis","given":"Mignon","non-dropping-particle":"du","parse-names":false,"suffix":""},{"dropping-particle":"","family":"Edgoose","given":"Madeleine","non-dropping-particle":"","parse-names":false,"suffix":""},{"dropping-particle":"","family":"Ferolla","given":"Fausto Martín","non-dropping-particle":"","parse-names":false,"suffix":""},{"dropping-particle":"","family":"Fischer","given":"Thea K","non-dropping-particle":"","parse-names":false,"suffix":""},{"dropping-particle":"","family":"Gebremedhin","given":"Amanuel","non-dropping-particle":"","parse-names":false,"suffix":""},{"dropping-particle":"","family":"Giaquinto","given":"Carlo","non-dropping-particle":"","parse-names":false,"suffix":""},{"dropping-particle":"","family":"Gillet","given":"Yves","non-dropping-particle":"","parse-names":false,"suffix":""},{"dropping-particle":"","family":"Hernandez","given":"Roger","non-dropping-particle":"","parse-names":false,"suffix":""},{"dropping-particle":"","family":"Horvat","given":"Come","non-dropping-particle":"","parse-names":false,"suffix":""},{"dropping-particle":"","family":"Javouhey","given":"Etienne","non-dropping-particle":"","parse-names":false,"suffix":""},{"dropping-particle":"","family":"Karseladze","given":"Irakli","non-dropping-particle":"","parse-names":false,"suffix":""},{"dropping-particle":"","family":"Kubale","given":"John","non-dropping-particle":"","parse-names":false,"suffix":""},{"dropping-particle":"","family":"Kumar","given":"Rakesh","non-dropping-particle":"","parse-names":false,"suffix":""},{"dropping-particle":"","family":"Lina","given":"Bruno","non-dropping-particle":"","parse-names":false,"suffix":""},{"dropping-particle":"","family":"Lucion","given":"Florencia","non-dropping-particle":"","parse-names":false,"suffix":""},{"dropping-particle":"","family":"MacGinty","given":"Rae","non-dropping-particle":"","parse-names":false,"suffix":""},{"dropping-particle":"","family":"Martinon-Torres","given":"Federico","non-dropping-particle":"","parse-names":false,"suffix":""},{"dropping-particle":"","family":"McMinn","given":"Alissa","non-dropping-particle":"","parse-names":false,"suffix":""},{"dropping-particle":"","family":"Meijer","given":"Adam","non-dropping-particle":"","parse-names":false,"suffix":""},{"dropping-particle":"","family":"Milić","given":"Petra","non-dropping-particle":"","parse-names":false,"suffix":""},{"dropping-particle":"","family":"Morel","given":"Adrian","non-dropping-particle":"","parse-names":false,"suffix":""},{"dropping-particle":"","family":"Mulholland","given":"Kim","non-dropping-particle":"","parse-names":false,"suffix":""},{"dropping-particle":"","family":"Mungun","given":"Tuya","non-dropping-particle":"","parse-names":false,"suffix":""},{"dropping-particle":"","family":"Murunga","given":"Nickson","non-dropping-particle":"","parse-names":false,"suffix":""},{"dropping-particle":"","family":"Newbern","given":"Claire","non-dropping-particle":"","parse-names":false,"suffix":""},{"dropping-particle":"","family":"Nicol","given":"Mark P","non-dropping-particle":"","parse-names":false,"suffix":""},{"dropping-particle":"","family":"Odoom","given":"John Kofi","non-dropping-particle":"","parse-names":false,"suffix":""},{"dropping-particle":"","family":"Openshaw","given":"Peter","non-dropping-particle":"","parse-names":false,"suffix":""},{"dropping-particle":"","family":"Ploin","given":"Dominique","non-dropping-particle":"","parse-names":false,"suffix":""},{"dropping-particle":"","family":"Polack","given":"Fernando P","non-dropping-particle":"","parse-names":false,"suffix":""},{"dropping-particle":"","family":"Pollard","given":"Andrew J","non-dropping-particle":"","parse-names":false,"suffix":""},{"dropping-particle":"","family":"Prasad","given":"Namrata","non-dropping-particle":"","parse-names":false,"suffix":""},{"dropping-particle":"","family":"Puig-Barberà","given":"Joan","non-dropping-particle":"","parse-names":false,"suffix":""},{"dropping-particle":"","family":"Reiche","given":"Janine","non-dropping-particle":"","parse-names":false,"suffix":""},{"dropping-particle":"","family":"Reyes","given":"Noelia","non-dropping-particle":"","parse-names":false,"suffix":""},{"dropping-particle":"","family":"Rizkalla","given":"Bishoy","non-dropping-particle":"","parse-names":false,"suffix":""},{"dropping-particle":"","family":"Satao","given":"Shilpa","non-dropping-particle":"","parse-names":false,"suffix":""},{"dropping-particle":"","family":"Shi","given":"Ting","non-dropping-particle":"","parse-names":false,"suffix":""},{"dropping-particle":"","family":"Sistla","given":"Sujatha","non-dropping-particle":"","parse-names":false,"suffix":""},{"dropping-particle":"","family":"Snape","given":"Matthew","non-dropping-particle":"","parse-names":false,"suffix":""},{"dropping-particle":"","family":"Song","given":"Yanran","non-dropping-particle":"","parse-names":false,"suffix":""},{"dropping-particle":"","family":"Soto","given":"Giselle","non-dropping-particle":"","parse-names":false,"suffix":""},{"dropping-particle":"","family":"Tavakoli","given":"Forough","non-dropping-particle":"","parse-names":false,"suffix":""},{"dropping-particle":"","family":"Toizumi","given":"Michiko","non-dropping-particle":"","parse-names":false,"suffix":""},{"dropping-particle":"","family":"Tsedenbal","given":"Naranzul","non-dropping-particle":"","parse-names":false,"suffix":""},{"dropping-particle":"","family":"Berge","given":"Maarten","non-dropping-particle":"van den","parse-names":false,"suffix":""},{"dropping-particle":"","family":"Vernhes","given":"Charlotte","non-dropping-particle":"","parse-names":false,"suffix":""},{"dropping-particle":"","family":"Mollendorf","given":"Claire","non-dropping-particle":"von","parse-names":false,"suffix":""},{"dropping-particle":"","family":"Walaza","given":"Sibongile","non-dropping-particle":"","parse-names":false,"suffix":""},{"dropping-particle":"","family":"Walker","given":"Gregory","non-dropping-particle":"","parse-names":false,"suffix":""}],"container-title":"Lancet","id":"ITEM-1","issue":"10340","issued":{"date-parts":[["2022","5"]]},"page":"2047-2064","publisher":"Lancet","title":"Global, regional, and national disease burden estimates of acute lower respiratory infections due to respiratory syncytial virus in children younger than 5 years in 2019: a systematic analysis","type":"article-journal","volume":"399"},"uris":["http://www.mendeley.com/documents/?uuid=8e48825b-75e8-3fcd-9c93-dde449b2ea6a"]}],"mendeley":{"formattedCitation":"&lt;sup&gt;1&lt;/sup&gt;","plainTextFormattedCitation":"1","previouslyFormattedCitation":"&lt;sup&gt;1&lt;/sup&gt;"},"properties":{"noteIndex":0},"schema":"https://github.com/citation-style-language/schema/raw/master/csl-citation.json"}</w:instrText>
      </w:r>
      <w:r w:rsidR="00D071DA">
        <w:rPr>
          <w:sz w:val="22"/>
          <w:szCs w:val="22"/>
        </w:rPr>
        <w:fldChar w:fldCharType="separate"/>
      </w:r>
      <w:r w:rsidR="00D071DA" w:rsidRPr="00D071DA">
        <w:rPr>
          <w:noProof/>
          <w:sz w:val="22"/>
          <w:szCs w:val="22"/>
          <w:vertAlign w:val="superscript"/>
        </w:rPr>
        <w:t>1</w:t>
      </w:r>
      <w:r w:rsidR="00D071DA">
        <w:rPr>
          <w:sz w:val="22"/>
          <w:szCs w:val="22"/>
        </w:rPr>
        <w:fldChar w:fldCharType="end"/>
      </w:r>
      <w:r w:rsidRPr="44DD3DEA">
        <w:rPr>
          <w:sz w:val="22"/>
          <w:szCs w:val="22"/>
        </w:rPr>
        <w:t>. A maternal bivalent RSV prefusion F protein–based (RSVpreF) vaccine was introduced to the United Kingdom routine immunization schedule in the summer of 2024. The impact of such a vaccine will depend not just on the effectiveness of the vaccine itself, but also on uptake</w:t>
      </w:r>
      <w:r w:rsidR="09126513" w:rsidRPr="44DD3DEA">
        <w:rPr>
          <w:sz w:val="22"/>
          <w:szCs w:val="22"/>
        </w:rPr>
        <w:t xml:space="preserve"> of the vaccine by recipients.  </w:t>
      </w:r>
      <w:r w:rsidRPr="44DD3DEA">
        <w:rPr>
          <w:sz w:val="22"/>
          <w:szCs w:val="22"/>
        </w:rPr>
        <w:t xml:space="preserve">As part of the BronchStop </w:t>
      </w:r>
      <w:r w:rsidR="6B6948E8" w:rsidRPr="44DD3DEA">
        <w:rPr>
          <w:sz w:val="22"/>
          <w:szCs w:val="22"/>
        </w:rPr>
        <w:t>vaccine effectiveness</w:t>
      </w:r>
      <w:r w:rsidRPr="44DD3DEA">
        <w:rPr>
          <w:sz w:val="22"/>
          <w:szCs w:val="22"/>
        </w:rPr>
        <w:t xml:space="preserve"> study</w:t>
      </w:r>
      <w:r w:rsidR="00D071DA">
        <w:rPr>
          <w:sz w:val="22"/>
          <w:szCs w:val="22"/>
        </w:rPr>
        <w:fldChar w:fldCharType="begin" w:fldLock="1"/>
      </w:r>
      <w:r w:rsidR="00D071DA">
        <w:rPr>
          <w:sz w:val="22"/>
          <w:szCs w:val="22"/>
        </w:rPr>
        <w:instrText>ADDIN CSL_CITATION {"citationItems":[{"id":"ITEM-1","itemData":{"DOI":"10.12688/WELLCOMEOPENRES.16778.3","ISSN":"2398-502X","PMID":"34458589","abstract":"&lt;p&gt;Background In 2021 we launched the BronchStart study, which collected information on 17,899 presentations in children with serious respiratory tract infections following the release of lockdown restrictions. Our study informed the Joint Committee on Vaccination and Immunisation’s decision to recommend the introduction maternal respiratory syncytial virus (RSV) vaccination, which was introduced in the United Kingdom in August/September 2024. Study question We modified our original protocol to conduct a United Kingdom-wide assessment of maternal vaccination against RSV. Methods and likely impact We will conduct a multi-centre study, utilising the PERUKI network used in the original BronchStart study, to assess the effectiveness of maternal vaccination using a test-negative study design. We will gather detailed clinical information on children admitted with bronchiolitis in the post-RSV vaccination era, and understand possible reasons for incomplete vaccine uptake.&lt;/p&gt;","author":[{"dropping-particle":"","family":"Williams","given":"Thomas C.","non-dropping-particle":"","parse-names":false,"suffix":""},{"dropping-particle":"","family":"Cunningham","given":"Steve","non-dropping-particle":"","parse-names":false,"suffix":""},{"dropping-particle":"","family":"Drysdale","given":"Simon B.","non-dropping-particle":"","parse-names":false,"suffix":""},{"dropping-particle":"","family":"Groves","given":"Helen","non-dropping-particle":"","parse-names":false,"suffix":""},{"dropping-particle":"","family":"Iskander","given":"Dalia","non-dropping-particle":"","parse-names":false,"suffix":""},{"dropping-particle":"","family":"Liu","given":"Xinxue","non-dropping-particle":"","parse-names":false,"suffix":""},{"dropping-particle":"","family":"Lyttle","given":"Mark D.","non-dropping-particle":"","parse-names":false,"suffix":""},{"dropping-particle":"","family":"Marlow","given":"Robin","non-dropping-particle":"","parse-names":false,"suffix":""},{"dropping-particle":"","family":"Maxwell-Hodkinson","given":"Abigail","non-dropping-particle":"","parse-names":false,"suffix":""},{"dropping-particle":"","family":"Mpamhanga","given":"Chengetai D.","non-dropping-particle":"","parse-names":false,"suffix":""},{"dropping-particle":"","family":"O'Hagan","given":"Shaun","non-dropping-particle":"","parse-names":false,"suffix":""},{"dropping-particle":"","family":"Sinha","given":"Ian","non-dropping-particle":"","parse-names":false,"suffix":""},{"dropping-particle":"V.","family":"Swann","given":"Olivia","non-dropping-particle":"","parse-names":false,"suffix":""},{"dropping-particle":"","family":"Waterfield","given":"Thomas","non-dropping-particle":"","parse-names":false,"suffix":""},{"dropping-particle":"","family":"Roland","given":"Damian","non-dropping-particle":"","parse-names":false,"suffix":""}],"container-title":"Wellcome open research","id":"ITEM-1","issued":{"date-parts":[["2024","10","11"]]},"page":"120","publisher":"Wellcome Open Res","title":"Update to: Study Pre-protocol for \"BronchStart - The Impact of the COVID-19 Pandemic on the Timing, Age and Severity of Respiratory Syncytial Virus (RSV) Emergency Presentations; a Multi-Centre Prospective Observational Cohort Study\"","type":"article-journal","volume":"6"},"uris":["http://www.mendeley.com/documents/?uuid=2150f983-e505-3061-8664-7171acb92c34"]}],"mendeley":{"formattedCitation":"&lt;sup&gt;2&lt;/sup&gt;","plainTextFormattedCitation":"2","previouslyFormattedCitation":"&lt;sup&gt;2&lt;/sup&gt;"},"properties":{"noteIndex":0},"schema":"https://github.com/citation-style-language/schema/raw/master/csl-citation.json"}</w:instrText>
      </w:r>
      <w:r w:rsidR="00D071DA">
        <w:rPr>
          <w:sz w:val="22"/>
          <w:szCs w:val="22"/>
        </w:rPr>
        <w:fldChar w:fldCharType="separate"/>
      </w:r>
      <w:r w:rsidR="00D071DA" w:rsidRPr="00D071DA">
        <w:rPr>
          <w:noProof/>
          <w:sz w:val="22"/>
          <w:szCs w:val="22"/>
          <w:vertAlign w:val="superscript"/>
        </w:rPr>
        <w:t>2</w:t>
      </w:r>
      <w:r w:rsidR="00D071DA">
        <w:rPr>
          <w:sz w:val="22"/>
          <w:szCs w:val="22"/>
        </w:rPr>
        <w:fldChar w:fldCharType="end"/>
      </w:r>
      <w:r w:rsidR="6ADE8ED2" w:rsidRPr="44DD3DEA">
        <w:rPr>
          <w:sz w:val="22"/>
          <w:szCs w:val="22"/>
        </w:rPr>
        <w:t xml:space="preserve"> </w:t>
      </w:r>
      <w:r w:rsidRPr="44DD3DEA">
        <w:rPr>
          <w:sz w:val="22"/>
          <w:szCs w:val="22"/>
        </w:rPr>
        <w:t>we conducted a survey of mother</w:t>
      </w:r>
      <w:r w:rsidR="63E5C442" w:rsidRPr="44DD3DEA">
        <w:rPr>
          <w:sz w:val="22"/>
          <w:szCs w:val="22"/>
        </w:rPr>
        <w:t xml:space="preserve">s eligible for RSV vaccination whose infants had been admitted to hospital with bronchiolitis or a </w:t>
      </w:r>
      <w:r w:rsidR="6C9F81D7" w:rsidRPr="44DD3DEA">
        <w:rPr>
          <w:sz w:val="22"/>
          <w:szCs w:val="22"/>
        </w:rPr>
        <w:t>LRTI</w:t>
      </w:r>
      <w:r w:rsidR="63E5C442" w:rsidRPr="44DD3DEA">
        <w:rPr>
          <w:sz w:val="22"/>
          <w:szCs w:val="22"/>
        </w:rPr>
        <w:t xml:space="preserve">. </w:t>
      </w:r>
      <w:r w:rsidR="7BF8E808" w:rsidRPr="44DD3DEA">
        <w:rPr>
          <w:sz w:val="22"/>
          <w:szCs w:val="22"/>
        </w:rPr>
        <w:t xml:space="preserve">Here we present </w:t>
      </w:r>
      <w:r w:rsidR="3402F935" w:rsidRPr="44DD3DEA">
        <w:rPr>
          <w:sz w:val="22"/>
          <w:szCs w:val="22"/>
        </w:rPr>
        <w:t>initial</w:t>
      </w:r>
      <w:r w:rsidR="7BF8E808" w:rsidRPr="44DD3DEA">
        <w:rPr>
          <w:sz w:val="22"/>
          <w:szCs w:val="22"/>
        </w:rPr>
        <w:t xml:space="preserve"> results from this survey to </w:t>
      </w:r>
      <w:r w:rsidR="15C6817B" w:rsidRPr="44DD3DEA">
        <w:rPr>
          <w:sz w:val="22"/>
          <w:szCs w:val="22"/>
        </w:rPr>
        <w:t>facilitate</w:t>
      </w:r>
      <w:r w:rsidR="7BF8E808" w:rsidRPr="44DD3DEA">
        <w:rPr>
          <w:sz w:val="22"/>
          <w:szCs w:val="22"/>
        </w:rPr>
        <w:t xml:space="preserve"> counselling of </w:t>
      </w:r>
      <w:r w:rsidR="2A9799F6" w:rsidRPr="44DD3DEA">
        <w:rPr>
          <w:sz w:val="22"/>
          <w:szCs w:val="22"/>
        </w:rPr>
        <w:t xml:space="preserve">pregnant women </w:t>
      </w:r>
      <w:r w:rsidR="7BF8E808" w:rsidRPr="44DD3DEA">
        <w:rPr>
          <w:sz w:val="22"/>
          <w:szCs w:val="22"/>
        </w:rPr>
        <w:t xml:space="preserve">who are offered the RSVpreF </w:t>
      </w:r>
      <w:r w:rsidR="5C3E1FA1" w:rsidRPr="44DD3DEA">
        <w:rPr>
          <w:sz w:val="22"/>
          <w:szCs w:val="22"/>
        </w:rPr>
        <w:t>vaccination, and</w:t>
      </w:r>
      <w:r w:rsidR="7BF8E808" w:rsidRPr="44DD3DEA">
        <w:rPr>
          <w:sz w:val="22"/>
          <w:szCs w:val="22"/>
        </w:rPr>
        <w:t xml:space="preserve"> </w:t>
      </w:r>
      <w:r w:rsidR="15B2438B" w:rsidRPr="44DD3DEA">
        <w:rPr>
          <w:sz w:val="22"/>
          <w:szCs w:val="22"/>
        </w:rPr>
        <w:t xml:space="preserve">inform </w:t>
      </w:r>
      <w:r w:rsidR="7BF8E808" w:rsidRPr="44DD3DEA">
        <w:rPr>
          <w:sz w:val="22"/>
          <w:szCs w:val="22"/>
        </w:rPr>
        <w:t>vaccine uptake</w:t>
      </w:r>
      <w:r w:rsidR="49AF762E" w:rsidRPr="44DD3DEA">
        <w:rPr>
          <w:sz w:val="22"/>
          <w:szCs w:val="22"/>
        </w:rPr>
        <w:t xml:space="preserve"> strategies</w:t>
      </w:r>
      <w:r w:rsidR="7BF8E808" w:rsidRPr="44DD3DEA">
        <w:rPr>
          <w:sz w:val="22"/>
          <w:szCs w:val="22"/>
        </w:rPr>
        <w:t xml:space="preserve">. </w:t>
      </w:r>
    </w:p>
    <w:p w14:paraId="3061C2C6" w14:textId="795B7D9C" w:rsidR="00941EAF" w:rsidRDefault="00941EAF" w:rsidP="0AA60F41">
      <w:pPr>
        <w:spacing w:after="0" w:line="257" w:lineRule="auto"/>
        <w:jc w:val="both"/>
        <w:rPr>
          <w:sz w:val="22"/>
          <w:szCs w:val="22"/>
          <w:lang w:val="en-US"/>
        </w:rPr>
      </w:pPr>
    </w:p>
    <w:p w14:paraId="7507BE73" w14:textId="7E4A3B29" w:rsidR="00941EAF" w:rsidRDefault="4F5CFDD0" w:rsidP="0AAA6206">
      <w:pPr>
        <w:spacing w:after="0" w:line="257" w:lineRule="auto"/>
        <w:jc w:val="both"/>
        <w:rPr>
          <w:i/>
          <w:iCs/>
          <w:sz w:val="22"/>
          <w:szCs w:val="22"/>
          <w:lang w:val="en-US"/>
        </w:rPr>
      </w:pPr>
      <w:r w:rsidRPr="0AAA6206">
        <w:rPr>
          <w:i/>
          <w:iCs/>
          <w:sz w:val="22"/>
          <w:szCs w:val="22"/>
        </w:rPr>
        <w:t>Methods</w:t>
      </w:r>
    </w:p>
    <w:p w14:paraId="1176313D" w14:textId="27E5E8EA" w:rsidR="00941EAF" w:rsidRDefault="7BF8E808" w:rsidP="0AA60F41">
      <w:pPr>
        <w:spacing w:after="0" w:line="257" w:lineRule="auto"/>
        <w:jc w:val="both"/>
        <w:rPr>
          <w:sz w:val="22"/>
          <w:szCs w:val="22"/>
          <w:lang w:val="en-US"/>
        </w:rPr>
      </w:pPr>
      <w:r w:rsidRPr="44DD3DEA">
        <w:rPr>
          <w:sz w:val="22"/>
          <w:szCs w:val="22"/>
        </w:rPr>
        <w:t>We designed a questionnaire based around the 5 Cs of vaccine hesitancy</w:t>
      </w:r>
      <w:r w:rsidR="00D071DA">
        <w:rPr>
          <w:sz w:val="22"/>
          <w:szCs w:val="22"/>
        </w:rPr>
        <w:fldChar w:fldCharType="begin" w:fldLock="1"/>
      </w:r>
      <w:r w:rsidR="00B87C5A">
        <w:rPr>
          <w:sz w:val="22"/>
          <w:szCs w:val="22"/>
        </w:rPr>
        <w:instrText>ADDIN CSL_CITATION {"citationItems":[{"id":"ITEM-1","itemData":{"DOI":"10.1371/JOURNAL.PONE.0208601","ISSN":"1932-6203","PMID":"30532274","abstract":"Monitoring the reasons why a considerable number of people do not receive recommended vaccinations allows identification of important trends over time, and designing and evaluating strategies to address vaccine hesitancy and increase vaccine uptake. Existing validated measures assessing vaccine hesitancy focus primarily on confidence in vaccines and the system that delivers them. However, empirical and theoretical work has stated that complacency (not perceiving diseases as high risk), constraints (structural and psychological barriers), calculation (engagement in extensive information searching), and aspects pertaining to collective responsibility (willingness to protect others) also play a role in explaining vaccination behavior. The objective was therefore to develop a validated measure of these 5C psychological antecedents of vaccination.","author":[{"dropping-particle":"","family":"Betsch","given":"Cornelia","non-dropping-particle":"","parse-names":false,"suffix":""},{"dropping-particle":"","family":"Schmid","given":"Philipp","non-dropping-particle":"","parse-names":false,"suffix":""},{"dropping-particle":"","family":"Heinemeier","given":"Dorothee","non-dropping-particle":"","parse-names":false,"suffix":""},{"dropping-particle":"","family":"Korn","given":"Lars","non-dropping-particle":"","parse-names":false,"suffix":""},{"dropping-particle":"","family":"Holtmann","given":"Cindy","non-dropping-particle":"","parse-names":false,"suffix":""},{"dropping-particle":"","family":"Böhm","given":"Robert","non-dropping-particle":"","parse-names":false,"suffix":""}],"container-title":"PloS one","id":"ITEM-1","issue":"12","issued":{"date-parts":[["2018","12","1"]]},"publisher":"PLoS One","title":"Beyond confidence: Development of a measure assessing the 5C psychological antecedents of vaccination","type":"article-journal","volume":"13"},"uris":["http://www.mendeley.com/documents/?uuid=421cd9f1-db2e-3782-a0fb-5037963d8857"]}],"mendeley":{"formattedCitation":"&lt;sup&gt;3&lt;/sup&gt;","plainTextFormattedCitation":"3","previouslyFormattedCitation":"&lt;sup&gt;3&lt;/sup&gt;"},"properties":{"noteIndex":0},"schema":"https://github.com/citation-style-language/schema/raw/master/csl-citation.json"}</w:instrText>
      </w:r>
      <w:r w:rsidR="00D071DA">
        <w:rPr>
          <w:sz w:val="22"/>
          <w:szCs w:val="22"/>
        </w:rPr>
        <w:fldChar w:fldCharType="separate"/>
      </w:r>
      <w:r w:rsidR="00D071DA" w:rsidRPr="00D071DA">
        <w:rPr>
          <w:noProof/>
          <w:sz w:val="22"/>
          <w:szCs w:val="22"/>
          <w:vertAlign w:val="superscript"/>
        </w:rPr>
        <w:t>3</w:t>
      </w:r>
      <w:r w:rsidR="00D071DA">
        <w:rPr>
          <w:sz w:val="22"/>
          <w:szCs w:val="22"/>
        </w:rPr>
        <w:fldChar w:fldCharType="end"/>
      </w:r>
      <w:r w:rsidR="00D071DA">
        <w:rPr>
          <w:sz w:val="22"/>
          <w:szCs w:val="22"/>
        </w:rPr>
        <w:t xml:space="preserve"> </w:t>
      </w:r>
      <w:r w:rsidR="100F0069" w:rsidRPr="44DD3DEA">
        <w:rPr>
          <w:sz w:val="22"/>
          <w:szCs w:val="22"/>
        </w:rPr>
        <w:t>(</w:t>
      </w:r>
      <w:r w:rsidR="048861B7" w:rsidRPr="44DD3DEA">
        <w:rPr>
          <w:sz w:val="22"/>
          <w:szCs w:val="22"/>
        </w:rPr>
        <w:t>confidence, complacency, constraints, risk calculation, and collective responsibility)</w:t>
      </w:r>
      <w:r w:rsidRPr="44DD3DEA">
        <w:rPr>
          <w:sz w:val="22"/>
          <w:szCs w:val="22"/>
        </w:rPr>
        <w:t xml:space="preserve"> to understand maternal views on the new </w:t>
      </w:r>
      <w:bookmarkStart w:id="0" w:name="_Int_TPKzj898"/>
      <w:r w:rsidRPr="44DD3DEA">
        <w:rPr>
          <w:sz w:val="22"/>
          <w:szCs w:val="22"/>
        </w:rPr>
        <w:t>RSVpreF</w:t>
      </w:r>
      <w:bookmarkEnd w:id="0"/>
      <w:r w:rsidRPr="44DD3DEA">
        <w:rPr>
          <w:sz w:val="22"/>
          <w:szCs w:val="22"/>
        </w:rPr>
        <w:t xml:space="preserve"> vaccine. Mothers were eligible to participate</w:t>
      </w:r>
      <w:r w:rsidR="06501D31" w:rsidRPr="44DD3DEA">
        <w:rPr>
          <w:sz w:val="22"/>
          <w:szCs w:val="22"/>
        </w:rPr>
        <w:t xml:space="preserve"> if they had given birth to i</w:t>
      </w:r>
      <w:r w:rsidRPr="44DD3DEA">
        <w:rPr>
          <w:sz w:val="22"/>
          <w:szCs w:val="22"/>
        </w:rPr>
        <w:t xml:space="preserve">nfants born </w:t>
      </w:r>
      <w:r w:rsidR="06B30427" w:rsidRPr="44DD3DEA">
        <w:rPr>
          <w:sz w:val="22"/>
          <w:szCs w:val="22"/>
        </w:rPr>
        <w:t xml:space="preserve">after August </w:t>
      </w:r>
      <w:r w:rsidR="00000000" w:rsidRPr="44DD3DEA">
        <w:rPr>
          <w:sz w:val="22"/>
          <w:szCs w:val="22"/>
        </w:rPr>
        <w:t>12</w:t>
      </w:r>
      <w:bookmarkStart w:id="1" w:name="_Int_4KwEa4O7"/>
      <w:r w:rsidR="00000000" w:rsidRPr="44DD3DEA">
        <w:rPr>
          <w:sz w:val="22"/>
          <w:szCs w:val="22"/>
        </w:rPr>
        <w:t xml:space="preserve"> </w:t>
      </w:r>
      <w:r w:rsidR="06B30427" w:rsidRPr="44DD3DEA">
        <w:rPr>
          <w:sz w:val="22"/>
          <w:szCs w:val="22"/>
        </w:rPr>
        <w:t>2024</w:t>
      </w:r>
      <w:bookmarkEnd w:id="1"/>
      <w:r w:rsidR="06B30427" w:rsidRPr="44DD3DEA">
        <w:rPr>
          <w:sz w:val="22"/>
          <w:szCs w:val="22"/>
        </w:rPr>
        <w:t xml:space="preserve"> (Scotland) or September </w:t>
      </w:r>
      <w:r w:rsidR="00000000" w:rsidRPr="44DD3DEA">
        <w:rPr>
          <w:sz w:val="22"/>
          <w:szCs w:val="22"/>
        </w:rPr>
        <w:t>1</w:t>
      </w:r>
      <w:bookmarkStart w:id="2" w:name="_Int_kw67jDOe"/>
      <w:r w:rsidR="00000000" w:rsidRPr="44DD3DEA">
        <w:rPr>
          <w:sz w:val="22"/>
          <w:szCs w:val="22"/>
        </w:rPr>
        <w:t xml:space="preserve"> </w:t>
      </w:r>
      <w:r w:rsidR="06B30427" w:rsidRPr="44DD3DEA">
        <w:rPr>
          <w:sz w:val="22"/>
          <w:szCs w:val="22"/>
        </w:rPr>
        <w:t>2024</w:t>
      </w:r>
      <w:bookmarkEnd w:id="2"/>
      <w:r w:rsidR="06B30427" w:rsidRPr="44DD3DEA">
        <w:rPr>
          <w:sz w:val="22"/>
          <w:szCs w:val="22"/>
        </w:rPr>
        <w:t xml:space="preserve"> (England) who were admitted to hospital with a diagnosis of bronchiolitis or </w:t>
      </w:r>
      <w:r w:rsidR="10F9B58F" w:rsidRPr="44DD3DEA">
        <w:rPr>
          <w:sz w:val="22"/>
          <w:szCs w:val="22"/>
        </w:rPr>
        <w:t>LRTI</w:t>
      </w:r>
      <w:r w:rsidR="00D071DA">
        <w:rPr>
          <w:sz w:val="22"/>
          <w:szCs w:val="22"/>
        </w:rPr>
        <w:t>.</w:t>
      </w:r>
      <w:r w:rsidR="7C5A1503" w:rsidRPr="44DD3DEA">
        <w:rPr>
          <w:sz w:val="22"/>
          <w:szCs w:val="22"/>
        </w:rPr>
        <w:t xml:space="preserve"> </w:t>
      </w:r>
      <w:r w:rsidR="11E78A76" w:rsidRPr="44DD3DEA">
        <w:rPr>
          <w:sz w:val="22"/>
          <w:szCs w:val="22"/>
        </w:rPr>
        <w:t xml:space="preserve">The questionnaire </w:t>
      </w:r>
      <w:r w:rsidR="09D616EE" w:rsidRPr="44DD3DEA">
        <w:rPr>
          <w:sz w:val="22"/>
          <w:szCs w:val="22"/>
        </w:rPr>
        <w:t xml:space="preserve">asked whether </w:t>
      </w:r>
      <w:r w:rsidR="48E92791" w:rsidRPr="44DD3DEA">
        <w:rPr>
          <w:sz w:val="22"/>
          <w:szCs w:val="22"/>
        </w:rPr>
        <w:t xml:space="preserve">mothers </w:t>
      </w:r>
      <w:r w:rsidR="09D616EE" w:rsidRPr="44DD3DEA">
        <w:rPr>
          <w:sz w:val="22"/>
          <w:szCs w:val="22"/>
        </w:rPr>
        <w:t>had received an RSV vaccination during pregnancy, and their view</w:t>
      </w:r>
      <w:r w:rsidR="00B87C5A">
        <w:rPr>
          <w:sz w:val="22"/>
          <w:szCs w:val="22"/>
        </w:rPr>
        <w:t>s</w:t>
      </w:r>
      <w:r w:rsidR="09D616EE" w:rsidRPr="44DD3DEA">
        <w:rPr>
          <w:sz w:val="22"/>
          <w:szCs w:val="22"/>
        </w:rPr>
        <w:t xml:space="preserve"> on this vaccin</w:t>
      </w:r>
      <w:r w:rsidR="5E26D28B" w:rsidRPr="44DD3DEA">
        <w:rPr>
          <w:sz w:val="22"/>
          <w:szCs w:val="22"/>
        </w:rPr>
        <w:t>e</w:t>
      </w:r>
      <w:r w:rsidR="38F26FB4" w:rsidRPr="44DD3DEA">
        <w:rPr>
          <w:sz w:val="22"/>
          <w:szCs w:val="22"/>
        </w:rPr>
        <w:t>.</w:t>
      </w:r>
      <w:r w:rsidR="00B87C5A">
        <w:rPr>
          <w:sz w:val="22"/>
          <w:szCs w:val="22"/>
        </w:rPr>
        <w:t xml:space="preserve"> </w:t>
      </w:r>
      <w:r w:rsidR="00ED3744" w:rsidRPr="00ED3744">
        <w:rPr>
          <w:sz w:val="22"/>
          <w:szCs w:val="22"/>
        </w:rPr>
        <w:t xml:space="preserve">The study was submitted for Integrated Research Application System (IRAS) approval with University Hospitals of Leicester NHS Trust as the Study Sponsor, IRAS ID 297802, and received a favourable opinion from </w:t>
      </w:r>
      <w:r w:rsidR="00ED3744" w:rsidRPr="00ED3744">
        <w:rPr>
          <w:sz w:val="22"/>
          <w:szCs w:val="22"/>
        </w:rPr>
        <w:lastRenderedPageBreak/>
        <w:t>the Research Ethics Committee on August</w:t>
      </w:r>
      <w:r w:rsidR="00ED3744">
        <w:rPr>
          <w:sz w:val="22"/>
          <w:szCs w:val="22"/>
        </w:rPr>
        <w:t xml:space="preserve"> 8</w:t>
      </w:r>
      <w:r w:rsidR="00ED3744" w:rsidRPr="00ED3744">
        <w:rPr>
          <w:sz w:val="22"/>
          <w:szCs w:val="22"/>
        </w:rPr>
        <w:t xml:space="preserve"> 2024.</w:t>
      </w:r>
      <w:r w:rsidR="00B87C5A">
        <w:rPr>
          <w:sz w:val="22"/>
          <w:szCs w:val="22"/>
        </w:rPr>
        <w:t xml:space="preserve">Responses between groups were compared using a </w:t>
      </w:r>
      <w:r w:rsidR="00B87C5A" w:rsidRPr="00B87C5A">
        <w:rPr>
          <w:sz w:val="22"/>
          <w:szCs w:val="22"/>
        </w:rPr>
        <w:t>Wilcoxon signed-rank test</w:t>
      </w:r>
      <w:r w:rsidR="00B87C5A">
        <w:rPr>
          <w:sz w:val="22"/>
          <w:szCs w:val="22"/>
        </w:rPr>
        <w:t xml:space="preserve"> implemented in R</w:t>
      </w:r>
      <w:r w:rsidR="00B87C5A">
        <w:rPr>
          <w:sz w:val="22"/>
          <w:szCs w:val="22"/>
        </w:rPr>
        <w:fldChar w:fldCharType="begin" w:fldLock="1"/>
      </w:r>
      <w:r w:rsidR="00B87C5A">
        <w:rPr>
          <w:sz w:val="22"/>
          <w:szCs w:val="22"/>
        </w:rPr>
        <w:instrText>ADDIN CSL_CITATION {"citationItems":[{"id":"ITEM-1","itemData":{"author":[{"dropping-particle":"","family":"R Core Team","given":"","non-dropping-particle":"","parse-names":false,"suffix":""},{"dropping-particle":"","family":"Team","given":"R Development Core","non-dropping-particle":"","parse-names":false,"suffix":""},{"dropping-particle":"","family":"R Core Team","given":"","non-dropping-particle":"","parse-names":false,"suffix":""}],"id":"ITEM-1","issued":{"date-parts":[["2023"]]},"publisher":"R Foundation for Statistical Computing","publisher-place":"Vienna, Austria, Austria","title":"R: A Language and Environment for Statistical Computing","type":"book"},"uris":["http://www.mendeley.com/documents/?uuid=646e588e-46e8-4fb4-b229-1e7e876d3877"]}],"mendeley":{"formattedCitation":"&lt;sup&gt;4&lt;/sup&gt;","plainTextFormattedCitation":"4","previouslyFormattedCitation":"&lt;sup&gt;4&lt;/sup&gt;"},"properties":{"noteIndex":0},"schema":"https://github.com/citation-style-language/schema/raw/master/csl-citation.json"}</w:instrText>
      </w:r>
      <w:r w:rsidR="00B87C5A">
        <w:rPr>
          <w:sz w:val="22"/>
          <w:szCs w:val="22"/>
        </w:rPr>
        <w:fldChar w:fldCharType="separate"/>
      </w:r>
      <w:r w:rsidR="00B87C5A" w:rsidRPr="00B87C5A">
        <w:rPr>
          <w:noProof/>
          <w:sz w:val="22"/>
          <w:szCs w:val="22"/>
          <w:vertAlign w:val="superscript"/>
        </w:rPr>
        <w:t>4</w:t>
      </w:r>
      <w:r w:rsidR="00B87C5A">
        <w:rPr>
          <w:sz w:val="22"/>
          <w:szCs w:val="22"/>
        </w:rPr>
        <w:fldChar w:fldCharType="end"/>
      </w:r>
      <w:r w:rsidR="00B87C5A">
        <w:rPr>
          <w:sz w:val="22"/>
          <w:szCs w:val="22"/>
        </w:rPr>
        <w:t>.</w:t>
      </w:r>
      <w:r w:rsidR="00ED3744">
        <w:rPr>
          <w:sz w:val="22"/>
          <w:szCs w:val="22"/>
        </w:rPr>
        <w:t xml:space="preserve"> </w:t>
      </w:r>
    </w:p>
    <w:p w14:paraId="552AD8CC" w14:textId="13344DE7" w:rsidR="5C41A73C" w:rsidRDefault="5C41A73C" w:rsidP="5C41A73C">
      <w:pPr>
        <w:spacing w:after="0" w:line="257" w:lineRule="auto"/>
        <w:jc w:val="both"/>
        <w:rPr>
          <w:sz w:val="22"/>
          <w:szCs w:val="22"/>
        </w:rPr>
      </w:pPr>
    </w:p>
    <w:p w14:paraId="30C33895" w14:textId="1DAA76DB" w:rsidR="00941EAF" w:rsidRDefault="4037DF4F" w:rsidP="0AAA6206">
      <w:pPr>
        <w:spacing w:after="0" w:line="257" w:lineRule="auto"/>
        <w:jc w:val="both"/>
        <w:rPr>
          <w:i/>
          <w:iCs/>
          <w:sz w:val="22"/>
          <w:szCs w:val="22"/>
          <w:lang w:val="en-US"/>
        </w:rPr>
      </w:pPr>
      <w:r w:rsidRPr="0AAA6206">
        <w:rPr>
          <w:i/>
          <w:iCs/>
          <w:sz w:val="22"/>
          <w:szCs w:val="22"/>
        </w:rPr>
        <w:t>Results</w:t>
      </w:r>
    </w:p>
    <w:p w14:paraId="6A4A213C" w14:textId="038D6CCB" w:rsidR="00941EAF" w:rsidRDefault="09D616EE" w:rsidP="44DD3DEA">
      <w:pPr>
        <w:spacing w:after="0" w:line="257" w:lineRule="auto"/>
        <w:jc w:val="both"/>
        <w:rPr>
          <w:sz w:val="22"/>
          <w:szCs w:val="22"/>
          <w:lang w:val="en-US"/>
        </w:rPr>
      </w:pPr>
      <w:r w:rsidRPr="44DD3DEA">
        <w:rPr>
          <w:sz w:val="22"/>
          <w:szCs w:val="22"/>
        </w:rPr>
        <w:t xml:space="preserve">A total of </w:t>
      </w:r>
      <w:r w:rsidR="00BF1D2A">
        <w:rPr>
          <w:sz w:val="22"/>
          <w:szCs w:val="22"/>
        </w:rPr>
        <w:t>444</w:t>
      </w:r>
      <w:r w:rsidRPr="44DD3DEA">
        <w:rPr>
          <w:sz w:val="22"/>
          <w:szCs w:val="22"/>
        </w:rPr>
        <w:t xml:space="preserve"> infants were recruited to the BronchStop </w:t>
      </w:r>
      <w:r w:rsidR="00BF1D2A">
        <w:rPr>
          <w:sz w:val="22"/>
          <w:szCs w:val="22"/>
        </w:rPr>
        <w:t xml:space="preserve">vaccine effectiveness </w:t>
      </w:r>
      <w:r w:rsidRPr="44DD3DEA">
        <w:rPr>
          <w:sz w:val="22"/>
          <w:szCs w:val="22"/>
        </w:rPr>
        <w:t xml:space="preserve">study from </w:t>
      </w:r>
      <w:r w:rsidR="00BF1D2A">
        <w:rPr>
          <w:sz w:val="22"/>
          <w:szCs w:val="22"/>
        </w:rPr>
        <w:t>September 8 2024 to December 31 2024</w:t>
      </w:r>
      <w:r w:rsidRPr="44DD3DEA">
        <w:rPr>
          <w:sz w:val="22"/>
          <w:szCs w:val="22"/>
        </w:rPr>
        <w:t xml:space="preserve">. Of these, </w:t>
      </w:r>
      <w:r w:rsidR="00BF1D2A">
        <w:rPr>
          <w:sz w:val="22"/>
          <w:szCs w:val="22"/>
        </w:rPr>
        <w:t xml:space="preserve">421 </w:t>
      </w:r>
      <w:r w:rsidRPr="44DD3DEA">
        <w:rPr>
          <w:sz w:val="22"/>
          <w:szCs w:val="22"/>
        </w:rPr>
        <w:t>(</w:t>
      </w:r>
      <w:r w:rsidR="00BF1D2A">
        <w:rPr>
          <w:sz w:val="22"/>
          <w:szCs w:val="22"/>
        </w:rPr>
        <w:t>94.8</w:t>
      </w:r>
      <w:r w:rsidRPr="44DD3DEA">
        <w:rPr>
          <w:sz w:val="22"/>
          <w:szCs w:val="22"/>
        </w:rPr>
        <w:t>%) recall</w:t>
      </w:r>
      <w:r w:rsidR="0D49CBE5" w:rsidRPr="44DD3DEA">
        <w:rPr>
          <w:sz w:val="22"/>
          <w:szCs w:val="22"/>
        </w:rPr>
        <w:t xml:space="preserve">ed </w:t>
      </w:r>
      <w:r w:rsidR="00B87C5A" w:rsidRPr="44DD3DEA">
        <w:rPr>
          <w:sz w:val="22"/>
          <w:szCs w:val="22"/>
        </w:rPr>
        <w:t>whether</w:t>
      </w:r>
      <w:r w:rsidR="32D169A1" w:rsidRPr="44DD3DEA">
        <w:rPr>
          <w:sz w:val="22"/>
          <w:szCs w:val="22"/>
        </w:rPr>
        <w:t xml:space="preserve"> </w:t>
      </w:r>
      <w:r w:rsidRPr="44DD3DEA">
        <w:rPr>
          <w:sz w:val="22"/>
          <w:szCs w:val="22"/>
        </w:rPr>
        <w:t>they had received the RSV vaccination</w:t>
      </w:r>
      <w:r w:rsidR="0DB44537" w:rsidRPr="44DD3DEA">
        <w:rPr>
          <w:sz w:val="22"/>
          <w:szCs w:val="22"/>
        </w:rPr>
        <w:t xml:space="preserve"> </w:t>
      </w:r>
      <w:r w:rsidRPr="44DD3DEA">
        <w:rPr>
          <w:sz w:val="22"/>
          <w:szCs w:val="22"/>
        </w:rPr>
        <w:t>during pregnancy</w:t>
      </w:r>
      <w:r w:rsidR="00B87C5A">
        <w:rPr>
          <w:sz w:val="22"/>
          <w:szCs w:val="22"/>
        </w:rPr>
        <w:t>: 88/421 (20.9%) stated that they had received the vaccine, and 333</w:t>
      </w:r>
      <w:r w:rsidR="00B87C5A">
        <w:rPr>
          <w:sz w:val="22"/>
          <w:szCs w:val="22"/>
        </w:rPr>
        <w:t>/421 (</w:t>
      </w:r>
      <w:r w:rsidR="00B87C5A">
        <w:rPr>
          <w:sz w:val="22"/>
          <w:szCs w:val="22"/>
        </w:rPr>
        <w:t>79.1</w:t>
      </w:r>
      <w:r w:rsidR="00B87C5A">
        <w:rPr>
          <w:sz w:val="22"/>
          <w:szCs w:val="22"/>
        </w:rPr>
        <w:t>%)</w:t>
      </w:r>
      <w:r w:rsidR="00B87C5A">
        <w:rPr>
          <w:sz w:val="22"/>
          <w:szCs w:val="22"/>
        </w:rPr>
        <w:t xml:space="preserve"> that they had not</w:t>
      </w:r>
      <w:r w:rsidR="00BF1D2A">
        <w:rPr>
          <w:sz w:val="22"/>
          <w:szCs w:val="22"/>
        </w:rPr>
        <w:t xml:space="preserve">. </w:t>
      </w:r>
      <w:r w:rsidR="00B87C5A">
        <w:rPr>
          <w:sz w:val="22"/>
          <w:szCs w:val="22"/>
        </w:rPr>
        <w:t>RSV t</w:t>
      </w:r>
      <w:r w:rsidR="00B87C5A">
        <w:rPr>
          <w:sz w:val="22"/>
          <w:szCs w:val="22"/>
        </w:rPr>
        <w:t xml:space="preserve">esting </w:t>
      </w:r>
      <w:r w:rsidR="00B87C5A">
        <w:rPr>
          <w:sz w:val="22"/>
          <w:szCs w:val="22"/>
        </w:rPr>
        <w:t>results for infants</w:t>
      </w:r>
      <w:r w:rsidR="0034487E">
        <w:rPr>
          <w:sz w:val="22"/>
          <w:szCs w:val="22"/>
        </w:rPr>
        <w:t xml:space="preserve"> were</w:t>
      </w:r>
      <w:r w:rsidR="00B87C5A">
        <w:rPr>
          <w:sz w:val="22"/>
          <w:szCs w:val="22"/>
        </w:rPr>
        <w:t xml:space="preserve"> </w:t>
      </w:r>
      <w:r w:rsidR="00B87C5A">
        <w:rPr>
          <w:sz w:val="22"/>
          <w:szCs w:val="22"/>
        </w:rPr>
        <w:t>available at time of analysis for 338/444 cases</w:t>
      </w:r>
      <w:r w:rsidR="00B87C5A">
        <w:rPr>
          <w:sz w:val="22"/>
          <w:szCs w:val="22"/>
        </w:rPr>
        <w:t xml:space="preserve"> (</w:t>
      </w:r>
      <w:r w:rsidR="00B87C5A">
        <w:rPr>
          <w:sz w:val="22"/>
          <w:szCs w:val="22"/>
        </w:rPr>
        <w:t>76.1% of total)</w:t>
      </w:r>
      <w:r w:rsidR="00B87C5A">
        <w:rPr>
          <w:sz w:val="22"/>
          <w:szCs w:val="22"/>
        </w:rPr>
        <w:t xml:space="preserve">. </w:t>
      </w:r>
    </w:p>
    <w:p w14:paraId="26FC2749" w14:textId="2AE11408" w:rsidR="0A06996A" w:rsidRDefault="0A06996A" w:rsidP="0AAA6206">
      <w:pPr>
        <w:spacing w:after="0" w:line="257" w:lineRule="auto"/>
        <w:jc w:val="both"/>
        <w:rPr>
          <w:sz w:val="22"/>
          <w:szCs w:val="22"/>
          <w:lang w:val="en-US"/>
        </w:rPr>
      </w:pPr>
    </w:p>
    <w:p w14:paraId="040B712C" w14:textId="035BECB7" w:rsidR="00560926" w:rsidRDefault="038D0063" w:rsidP="44DD3DEA">
      <w:pPr>
        <w:spacing w:after="0" w:line="257" w:lineRule="auto"/>
        <w:jc w:val="both"/>
        <w:rPr>
          <w:sz w:val="22"/>
          <w:szCs w:val="22"/>
        </w:rPr>
      </w:pPr>
      <w:r w:rsidRPr="44DD3DEA">
        <w:rPr>
          <w:sz w:val="22"/>
          <w:szCs w:val="22"/>
        </w:rPr>
        <w:t xml:space="preserve">We </w:t>
      </w:r>
      <w:r w:rsidR="557CB72D" w:rsidRPr="44DD3DEA">
        <w:rPr>
          <w:sz w:val="22"/>
          <w:szCs w:val="22"/>
        </w:rPr>
        <w:t>first</w:t>
      </w:r>
      <w:r w:rsidR="317FB42B" w:rsidRPr="44DD3DEA">
        <w:rPr>
          <w:sz w:val="22"/>
          <w:szCs w:val="22"/>
        </w:rPr>
        <w:t xml:space="preserve"> compared responses from mothers whose infants were admitted with RSV positive</w:t>
      </w:r>
      <w:r w:rsidR="06B3CA3B" w:rsidRPr="44DD3DEA">
        <w:rPr>
          <w:sz w:val="22"/>
          <w:szCs w:val="22"/>
        </w:rPr>
        <w:t xml:space="preserve"> versus RSV negative</w:t>
      </w:r>
      <w:r w:rsidR="317FB42B" w:rsidRPr="44DD3DEA">
        <w:rPr>
          <w:sz w:val="22"/>
          <w:szCs w:val="22"/>
        </w:rPr>
        <w:t xml:space="preserve"> </w:t>
      </w:r>
      <w:r w:rsidR="5F161308" w:rsidRPr="44DD3DEA">
        <w:rPr>
          <w:sz w:val="22"/>
          <w:szCs w:val="22"/>
        </w:rPr>
        <w:t>bronchiolitis/LRTI</w:t>
      </w:r>
      <w:r w:rsidR="00B87C5A">
        <w:rPr>
          <w:sz w:val="22"/>
          <w:szCs w:val="22"/>
        </w:rPr>
        <w:t xml:space="preserve">, </w:t>
      </w:r>
      <w:r w:rsidR="659A30A9" w:rsidRPr="44DD3DEA">
        <w:rPr>
          <w:sz w:val="22"/>
          <w:szCs w:val="22"/>
        </w:rPr>
        <w:t xml:space="preserve">in case knowledge about their infant’s RSV status biased their views on the vaccine. We found </w:t>
      </w:r>
      <w:r w:rsidR="00B87C5A">
        <w:rPr>
          <w:sz w:val="22"/>
          <w:szCs w:val="22"/>
        </w:rPr>
        <w:t>no significant difference between the two groups for any of the responses (</w:t>
      </w:r>
      <w:r w:rsidR="659A30A9" w:rsidRPr="44DD3DEA">
        <w:rPr>
          <w:sz w:val="22"/>
          <w:szCs w:val="22"/>
        </w:rPr>
        <w:t>p</w:t>
      </w:r>
      <w:r w:rsidR="00BF1D2A">
        <w:rPr>
          <w:sz w:val="22"/>
          <w:szCs w:val="22"/>
        </w:rPr>
        <w:t xml:space="preserve"> &gt;0.05 for all </w:t>
      </w:r>
      <w:r w:rsidR="00B87C5A">
        <w:rPr>
          <w:sz w:val="22"/>
          <w:szCs w:val="22"/>
        </w:rPr>
        <w:t>questions</w:t>
      </w:r>
      <w:r w:rsidR="00BF1D2A">
        <w:rPr>
          <w:sz w:val="22"/>
          <w:szCs w:val="22"/>
        </w:rPr>
        <w:t xml:space="preserve">). </w:t>
      </w:r>
      <w:r w:rsidR="316B909F" w:rsidRPr="44DD3DEA">
        <w:rPr>
          <w:sz w:val="22"/>
          <w:szCs w:val="22"/>
        </w:rPr>
        <w:t>We then compare</w:t>
      </w:r>
      <w:r w:rsidR="5898A202" w:rsidRPr="44DD3DEA">
        <w:rPr>
          <w:sz w:val="22"/>
          <w:szCs w:val="22"/>
        </w:rPr>
        <w:t>d</w:t>
      </w:r>
      <w:r w:rsidR="316B909F" w:rsidRPr="44DD3DEA">
        <w:rPr>
          <w:sz w:val="22"/>
          <w:szCs w:val="22"/>
        </w:rPr>
        <w:t xml:space="preserve"> questionnaire results for mother</w:t>
      </w:r>
      <w:r w:rsidR="700755C6" w:rsidRPr="44DD3DEA">
        <w:rPr>
          <w:sz w:val="22"/>
          <w:szCs w:val="22"/>
        </w:rPr>
        <w:t>s</w:t>
      </w:r>
      <w:r w:rsidR="316B909F" w:rsidRPr="44DD3DEA">
        <w:rPr>
          <w:sz w:val="22"/>
          <w:szCs w:val="22"/>
        </w:rPr>
        <w:t xml:space="preserve"> who had received the vaccine </w:t>
      </w:r>
      <w:r w:rsidR="7236DBC8" w:rsidRPr="44DD3DEA">
        <w:rPr>
          <w:sz w:val="22"/>
          <w:szCs w:val="22"/>
        </w:rPr>
        <w:t>with</w:t>
      </w:r>
      <w:r w:rsidR="316B909F" w:rsidRPr="44DD3DEA">
        <w:rPr>
          <w:sz w:val="22"/>
          <w:szCs w:val="22"/>
        </w:rPr>
        <w:t xml:space="preserve"> those who had</w:t>
      </w:r>
      <w:r w:rsidR="7E71C5F9" w:rsidRPr="44DD3DEA">
        <w:rPr>
          <w:sz w:val="22"/>
          <w:szCs w:val="22"/>
        </w:rPr>
        <w:t xml:space="preserve"> not</w:t>
      </w:r>
      <w:r w:rsidR="00A03446">
        <w:rPr>
          <w:sz w:val="22"/>
          <w:szCs w:val="22"/>
        </w:rPr>
        <w:t xml:space="preserve"> (Figure 1)</w:t>
      </w:r>
      <w:r w:rsidR="00560926">
        <w:rPr>
          <w:sz w:val="22"/>
          <w:szCs w:val="22"/>
        </w:rPr>
        <w:t xml:space="preserve">. </w:t>
      </w:r>
      <w:r w:rsidR="00560926">
        <w:rPr>
          <w:b/>
          <w:bCs/>
          <w:sz w:val="22"/>
          <w:szCs w:val="22"/>
        </w:rPr>
        <w:t xml:space="preserve"> </w:t>
      </w:r>
      <w:r w:rsidR="4FE3F033" w:rsidRPr="44DD3DEA">
        <w:rPr>
          <w:sz w:val="22"/>
          <w:szCs w:val="22"/>
        </w:rPr>
        <w:t>Mothers who had received the RSV vaccination were more likely</w:t>
      </w:r>
      <w:r w:rsidR="591EA690" w:rsidRPr="44DD3DEA">
        <w:rPr>
          <w:sz w:val="22"/>
          <w:szCs w:val="22"/>
        </w:rPr>
        <w:t xml:space="preserve"> to </w:t>
      </w:r>
      <w:r w:rsidR="4FE3F033" w:rsidRPr="44DD3DEA">
        <w:rPr>
          <w:sz w:val="22"/>
          <w:szCs w:val="22"/>
        </w:rPr>
        <w:t>agree or strongly agree with the statement</w:t>
      </w:r>
      <w:r w:rsidR="400EA093" w:rsidRPr="44DD3DEA">
        <w:rPr>
          <w:sz w:val="22"/>
          <w:szCs w:val="22"/>
        </w:rPr>
        <w:t>s</w:t>
      </w:r>
      <w:r w:rsidR="4FE3F033" w:rsidRPr="44DD3DEA">
        <w:rPr>
          <w:sz w:val="22"/>
          <w:szCs w:val="22"/>
        </w:rPr>
        <w:t xml:space="preserve"> “I am confident that the RSV vaccine is necessary” </w:t>
      </w:r>
      <w:r w:rsidR="00B87C5A">
        <w:rPr>
          <w:sz w:val="22"/>
          <w:szCs w:val="22"/>
        </w:rPr>
        <w:t>(p</w:t>
      </w:r>
      <w:r w:rsidR="00ED4C43">
        <w:rPr>
          <w:sz w:val="22"/>
          <w:szCs w:val="22"/>
        </w:rPr>
        <w:t xml:space="preserve"> &lt;0.01) </w:t>
      </w:r>
      <w:r w:rsidR="7336F431" w:rsidRPr="44DD3DEA">
        <w:rPr>
          <w:sz w:val="22"/>
          <w:szCs w:val="22"/>
        </w:rPr>
        <w:t>and “I am confident that the RSV vaccine is safe” compared with unvaccinated mothers (p</w:t>
      </w:r>
      <w:r w:rsidR="00ED4C43">
        <w:rPr>
          <w:sz w:val="22"/>
          <w:szCs w:val="22"/>
        </w:rPr>
        <w:t>&lt;0.01</w:t>
      </w:r>
      <w:r w:rsidR="7336F431" w:rsidRPr="44DD3DEA">
        <w:rPr>
          <w:sz w:val="22"/>
          <w:szCs w:val="22"/>
        </w:rPr>
        <w:t xml:space="preserve">). </w:t>
      </w:r>
      <w:r w:rsidR="00ED4C43">
        <w:rPr>
          <w:sz w:val="22"/>
          <w:szCs w:val="22"/>
        </w:rPr>
        <w:t xml:space="preserve">However, despite differences between the vaccinated and unvaccinated groups, </w:t>
      </w:r>
      <w:r w:rsidR="00ED4C43" w:rsidRPr="44DD3DEA">
        <w:rPr>
          <w:sz w:val="22"/>
          <w:szCs w:val="22"/>
        </w:rPr>
        <w:t>few mothers</w:t>
      </w:r>
      <w:r w:rsidR="00ED4C43">
        <w:rPr>
          <w:sz w:val="22"/>
          <w:szCs w:val="22"/>
        </w:rPr>
        <w:t xml:space="preserve"> </w:t>
      </w:r>
      <w:r w:rsidR="00ED4C43" w:rsidRPr="44DD3DEA">
        <w:rPr>
          <w:sz w:val="22"/>
          <w:szCs w:val="22"/>
        </w:rPr>
        <w:t>disagreed</w:t>
      </w:r>
      <w:r w:rsidR="00ED4C43">
        <w:rPr>
          <w:sz w:val="22"/>
          <w:szCs w:val="22"/>
        </w:rPr>
        <w:t xml:space="preserve"> or </w:t>
      </w:r>
      <w:r w:rsidR="00ED4C43" w:rsidRPr="44DD3DEA">
        <w:rPr>
          <w:sz w:val="22"/>
          <w:szCs w:val="22"/>
        </w:rPr>
        <w:t xml:space="preserve">strongly disagreed </w:t>
      </w:r>
      <w:r w:rsidR="00560926">
        <w:rPr>
          <w:sz w:val="22"/>
          <w:szCs w:val="22"/>
        </w:rPr>
        <w:t>with the statement that the RSV vaccine was safe (7</w:t>
      </w:r>
      <w:r w:rsidR="00ED4C43" w:rsidRPr="44DD3DEA">
        <w:rPr>
          <w:sz w:val="22"/>
          <w:szCs w:val="22"/>
        </w:rPr>
        <w:t xml:space="preserve">% </w:t>
      </w:r>
      <w:r w:rsidR="00560926">
        <w:rPr>
          <w:sz w:val="22"/>
          <w:szCs w:val="22"/>
        </w:rPr>
        <w:t xml:space="preserve">of those </w:t>
      </w:r>
      <w:r w:rsidR="00ED4C43" w:rsidRPr="44DD3DEA">
        <w:rPr>
          <w:sz w:val="22"/>
          <w:szCs w:val="22"/>
        </w:rPr>
        <w:t xml:space="preserve">vaccinated, </w:t>
      </w:r>
      <w:r w:rsidR="00560926">
        <w:rPr>
          <w:sz w:val="22"/>
          <w:szCs w:val="22"/>
        </w:rPr>
        <w:t>7</w:t>
      </w:r>
      <w:r w:rsidR="00ED4C43" w:rsidRPr="44DD3DEA">
        <w:rPr>
          <w:sz w:val="22"/>
          <w:szCs w:val="22"/>
        </w:rPr>
        <w:t xml:space="preserve">% </w:t>
      </w:r>
      <w:r w:rsidR="00560926">
        <w:rPr>
          <w:sz w:val="22"/>
          <w:szCs w:val="22"/>
        </w:rPr>
        <w:t xml:space="preserve">of those </w:t>
      </w:r>
      <w:r w:rsidR="00ED4C43" w:rsidRPr="44DD3DEA">
        <w:rPr>
          <w:sz w:val="22"/>
          <w:szCs w:val="22"/>
        </w:rPr>
        <w:t>unvaccinated)</w:t>
      </w:r>
      <w:r w:rsidR="00560926">
        <w:rPr>
          <w:sz w:val="22"/>
          <w:szCs w:val="22"/>
        </w:rPr>
        <w:t xml:space="preserve">. </w:t>
      </w:r>
      <w:r w:rsidR="5D54DE15" w:rsidRPr="44DD3DEA">
        <w:rPr>
          <w:sz w:val="22"/>
          <w:szCs w:val="22"/>
        </w:rPr>
        <w:t xml:space="preserve">Mothers who had not received the vaccine were more likely to </w:t>
      </w:r>
      <w:r w:rsidR="1195FA16" w:rsidRPr="44DD3DEA">
        <w:rPr>
          <w:sz w:val="22"/>
          <w:szCs w:val="22"/>
        </w:rPr>
        <w:t xml:space="preserve"> disagree or strongly disagree with the statement “the RSV vaccine was easy for me to get”</w:t>
      </w:r>
      <w:r w:rsidR="00ED4C43">
        <w:rPr>
          <w:sz w:val="22"/>
          <w:szCs w:val="22"/>
        </w:rPr>
        <w:t xml:space="preserve"> (p&lt;0.01)</w:t>
      </w:r>
      <w:r w:rsidR="00A03446">
        <w:rPr>
          <w:sz w:val="22"/>
          <w:szCs w:val="22"/>
        </w:rPr>
        <w:t xml:space="preserve">. </w:t>
      </w:r>
      <w:r w:rsidR="00ED4C43">
        <w:rPr>
          <w:sz w:val="22"/>
          <w:szCs w:val="22"/>
        </w:rPr>
        <w:t xml:space="preserve"> </w:t>
      </w:r>
    </w:p>
    <w:p w14:paraId="3EAE0164" w14:textId="77777777" w:rsidR="00560926" w:rsidRDefault="00560926" w:rsidP="44DD3DEA">
      <w:pPr>
        <w:spacing w:after="0" w:line="257" w:lineRule="auto"/>
        <w:jc w:val="both"/>
        <w:rPr>
          <w:sz w:val="22"/>
          <w:szCs w:val="22"/>
        </w:rPr>
      </w:pPr>
    </w:p>
    <w:p w14:paraId="36AF3585" w14:textId="5A5B3797" w:rsidR="4EF8A64F" w:rsidRDefault="6DD9CEF9" w:rsidP="44DD3DEA">
      <w:pPr>
        <w:spacing w:after="0" w:line="257" w:lineRule="auto"/>
        <w:jc w:val="both"/>
        <w:rPr>
          <w:sz w:val="22"/>
          <w:szCs w:val="22"/>
        </w:rPr>
      </w:pPr>
      <w:r w:rsidRPr="44DD3DEA">
        <w:rPr>
          <w:sz w:val="22"/>
          <w:szCs w:val="22"/>
        </w:rPr>
        <w:t>Free text responses</w:t>
      </w:r>
      <w:r w:rsidR="00560926">
        <w:rPr>
          <w:sz w:val="22"/>
          <w:szCs w:val="22"/>
        </w:rPr>
        <w:t xml:space="preserve"> </w:t>
      </w:r>
      <w:r w:rsidRPr="44DD3DEA">
        <w:rPr>
          <w:sz w:val="22"/>
          <w:szCs w:val="22"/>
        </w:rPr>
        <w:t xml:space="preserve">highlighted how some </w:t>
      </w:r>
      <w:r w:rsidR="00560926">
        <w:rPr>
          <w:sz w:val="22"/>
          <w:szCs w:val="22"/>
        </w:rPr>
        <w:t>pregnant women</w:t>
      </w:r>
      <w:r w:rsidRPr="44DD3DEA">
        <w:rPr>
          <w:sz w:val="22"/>
          <w:szCs w:val="22"/>
        </w:rPr>
        <w:t xml:space="preserve"> had struggled to access the RSVPreF vaccination despite a desire to </w:t>
      </w:r>
      <w:r w:rsidR="72B0D4E6" w:rsidRPr="44DD3DEA">
        <w:rPr>
          <w:sz w:val="22"/>
          <w:szCs w:val="22"/>
        </w:rPr>
        <w:t xml:space="preserve">receive </w:t>
      </w:r>
      <w:r w:rsidR="4E7D1833" w:rsidRPr="44DD3DEA">
        <w:rPr>
          <w:sz w:val="22"/>
          <w:szCs w:val="22"/>
        </w:rPr>
        <w:t>it</w:t>
      </w:r>
      <w:r w:rsidRPr="44DD3DEA">
        <w:rPr>
          <w:sz w:val="22"/>
          <w:szCs w:val="22"/>
        </w:rPr>
        <w:t xml:space="preserve">: </w:t>
      </w:r>
      <w:r w:rsidR="7182FE08" w:rsidRPr="44DD3DEA">
        <w:rPr>
          <w:sz w:val="22"/>
          <w:szCs w:val="22"/>
        </w:rPr>
        <w:t>one respondent stated,</w:t>
      </w:r>
      <w:r w:rsidRPr="44DD3DEA">
        <w:rPr>
          <w:sz w:val="22"/>
          <w:szCs w:val="22"/>
        </w:rPr>
        <w:t xml:space="preserve"> “</w:t>
      </w:r>
      <w:r w:rsidR="00ED4C43" w:rsidRPr="00ED4C43">
        <w:rPr>
          <w:sz w:val="22"/>
          <w:szCs w:val="22"/>
        </w:rPr>
        <w:t>I went to have the vaccine on two occasions and there w</w:t>
      </w:r>
      <w:r w:rsidR="00ED4C43">
        <w:rPr>
          <w:sz w:val="22"/>
          <w:szCs w:val="22"/>
        </w:rPr>
        <w:t>ere</w:t>
      </w:r>
      <w:r w:rsidR="00ED4C43" w:rsidRPr="00ED4C43">
        <w:rPr>
          <w:sz w:val="22"/>
          <w:szCs w:val="22"/>
        </w:rPr>
        <w:t xml:space="preserve"> no staff members to give it</w:t>
      </w:r>
      <w:r w:rsidR="00560926">
        <w:rPr>
          <w:sz w:val="22"/>
          <w:szCs w:val="22"/>
        </w:rPr>
        <w:t>” and another that they</w:t>
      </w:r>
      <w:r w:rsidR="00801AC7">
        <w:rPr>
          <w:sz w:val="22"/>
          <w:szCs w:val="22"/>
        </w:rPr>
        <w:t xml:space="preserve"> had</w:t>
      </w:r>
      <w:r w:rsidR="00560926">
        <w:rPr>
          <w:sz w:val="22"/>
          <w:szCs w:val="22"/>
        </w:rPr>
        <w:t xml:space="preserve"> requested the vaccine, but were informed that only 3 locations in their county were offering </w:t>
      </w:r>
      <w:r w:rsidR="0034487E">
        <w:rPr>
          <w:sz w:val="22"/>
          <w:szCs w:val="22"/>
        </w:rPr>
        <w:t>this</w:t>
      </w:r>
      <w:r w:rsidR="00560926">
        <w:rPr>
          <w:sz w:val="22"/>
          <w:szCs w:val="22"/>
        </w:rPr>
        <w:t>, none of which were convenient</w:t>
      </w:r>
      <w:r w:rsidR="006B4921">
        <w:rPr>
          <w:sz w:val="22"/>
          <w:szCs w:val="22"/>
        </w:rPr>
        <w:t xml:space="preserve"> for the respondent</w:t>
      </w:r>
      <w:r w:rsidR="00560926">
        <w:rPr>
          <w:sz w:val="22"/>
          <w:szCs w:val="22"/>
        </w:rPr>
        <w:t xml:space="preserve">. </w:t>
      </w:r>
      <w:r w:rsidR="00ED4C43">
        <w:rPr>
          <w:sz w:val="22"/>
          <w:szCs w:val="22"/>
        </w:rPr>
        <w:t xml:space="preserve"> </w:t>
      </w:r>
    </w:p>
    <w:p w14:paraId="63D6BBAB" w14:textId="695E6EF3" w:rsidR="5C41A73C" w:rsidRDefault="5C41A73C" w:rsidP="5C41A73C">
      <w:pPr>
        <w:spacing w:after="0" w:line="257" w:lineRule="auto"/>
        <w:jc w:val="both"/>
        <w:rPr>
          <w:sz w:val="22"/>
          <w:szCs w:val="22"/>
        </w:rPr>
      </w:pPr>
    </w:p>
    <w:p w14:paraId="70BAB003" w14:textId="4BAAF2D2" w:rsidR="48CBA908" w:rsidRDefault="48CBA908" w:rsidP="5C41A73C">
      <w:pPr>
        <w:spacing w:after="0" w:line="257" w:lineRule="auto"/>
        <w:jc w:val="both"/>
        <w:rPr>
          <w:i/>
          <w:iCs/>
          <w:sz w:val="22"/>
          <w:szCs w:val="22"/>
        </w:rPr>
      </w:pPr>
      <w:r w:rsidRPr="5C41A73C">
        <w:rPr>
          <w:i/>
          <w:iCs/>
          <w:sz w:val="22"/>
          <w:szCs w:val="22"/>
        </w:rPr>
        <w:t>Discussion</w:t>
      </w:r>
    </w:p>
    <w:p w14:paraId="4AF6A8A3" w14:textId="5E0BB3B1" w:rsidR="48CBA908" w:rsidRDefault="48CBA908" w:rsidP="5C41A73C">
      <w:pPr>
        <w:spacing w:after="0" w:line="257" w:lineRule="auto"/>
        <w:jc w:val="both"/>
        <w:rPr>
          <w:sz w:val="22"/>
          <w:szCs w:val="22"/>
        </w:rPr>
      </w:pPr>
      <w:r w:rsidRPr="5C41A73C">
        <w:rPr>
          <w:sz w:val="22"/>
          <w:szCs w:val="22"/>
        </w:rPr>
        <w:t xml:space="preserve">In our survey we found generally positive views </w:t>
      </w:r>
      <w:r w:rsidR="151AA8D7" w:rsidRPr="5C41A73C">
        <w:rPr>
          <w:sz w:val="22"/>
          <w:szCs w:val="22"/>
        </w:rPr>
        <w:t xml:space="preserve">amongst mothers </w:t>
      </w:r>
      <w:r w:rsidRPr="5C41A73C">
        <w:rPr>
          <w:sz w:val="22"/>
          <w:szCs w:val="22"/>
        </w:rPr>
        <w:t>about the safety and importance of maternal RSV vaccination</w:t>
      </w:r>
      <w:r w:rsidR="7D22F5A9" w:rsidRPr="5C41A73C">
        <w:rPr>
          <w:sz w:val="22"/>
          <w:szCs w:val="22"/>
        </w:rPr>
        <w:t>. An important factor for unvaccinated mothers</w:t>
      </w:r>
      <w:r w:rsidR="62DA44DF" w:rsidRPr="5C41A73C">
        <w:rPr>
          <w:sz w:val="22"/>
          <w:szCs w:val="22"/>
        </w:rPr>
        <w:t xml:space="preserve"> in this context</w:t>
      </w:r>
      <w:r w:rsidR="7D22F5A9" w:rsidRPr="5C41A73C">
        <w:rPr>
          <w:sz w:val="22"/>
          <w:szCs w:val="22"/>
        </w:rPr>
        <w:t xml:space="preserve"> appeared not just </w:t>
      </w:r>
      <w:r w:rsidR="5F316ACF" w:rsidRPr="5C41A73C">
        <w:rPr>
          <w:sz w:val="22"/>
          <w:szCs w:val="22"/>
        </w:rPr>
        <w:t xml:space="preserve">hesitancy about the </w:t>
      </w:r>
      <w:r w:rsidR="7D22F5A9" w:rsidRPr="5C41A73C">
        <w:rPr>
          <w:sz w:val="22"/>
          <w:szCs w:val="22"/>
        </w:rPr>
        <w:t xml:space="preserve">vaccine, but </w:t>
      </w:r>
      <w:r w:rsidR="723A8C72" w:rsidRPr="5C41A73C">
        <w:rPr>
          <w:sz w:val="22"/>
          <w:szCs w:val="22"/>
        </w:rPr>
        <w:t xml:space="preserve">logistical </w:t>
      </w:r>
      <w:r w:rsidR="7D22F5A9" w:rsidRPr="5C41A73C">
        <w:rPr>
          <w:sz w:val="22"/>
          <w:szCs w:val="22"/>
        </w:rPr>
        <w:t xml:space="preserve">barriers to uptake, with </w:t>
      </w:r>
      <w:r w:rsidR="00560926">
        <w:rPr>
          <w:sz w:val="22"/>
          <w:szCs w:val="22"/>
        </w:rPr>
        <w:t>35</w:t>
      </w:r>
      <w:r w:rsidR="7D22F5A9" w:rsidRPr="5C41A73C">
        <w:rPr>
          <w:sz w:val="22"/>
          <w:szCs w:val="22"/>
        </w:rPr>
        <w:t xml:space="preserve">% </w:t>
      </w:r>
      <w:r w:rsidR="00560926">
        <w:rPr>
          <w:sz w:val="22"/>
          <w:szCs w:val="22"/>
        </w:rPr>
        <w:t>of unvaccinated mother disagreeing or strongly disagreeing with the statement that “the RSV vaccine was easy for me to get”.</w:t>
      </w:r>
      <w:r w:rsidR="00801AC7">
        <w:rPr>
          <w:sz w:val="22"/>
          <w:szCs w:val="22"/>
        </w:rPr>
        <w:t xml:space="preserve"> </w:t>
      </w:r>
    </w:p>
    <w:p w14:paraId="4D95064E" w14:textId="2C60EE35" w:rsidR="5C41A73C" w:rsidRDefault="5C41A73C" w:rsidP="5C41A73C">
      <w:pPr>
        <w:spacing w:after="0" w:line="257" w:lineRule="auto"/>
        <w:jc w:val="both"/>
        <w:rPr>
          <w:sz w:val="22"/>
          <w:szCs w:val="22"/>
        </w:rPr>
      </w:pPr>
    </w:p>
    <w:p w14:paraId="23860A67" w14:textId="59B14DD5" w:rsidR="396BA37A" w:rsidRDefault="396BA37A" w:rsidP="43D586BB">
      <w:pPr>
        <w:spacing w:after="0" w:line="257" w:lineRule="auto"/>
        <w:jc w:val="both"/>
        <w:rPr>
          <w:sz w:val="22"/>
          <w:szCs w:val="22"/>
        </w:rPr>
      </w:pPr>
      <w:r w:rsidRPr="43D586BB">
        <w:rPr>
          <w:sz w:val="22"/>
          <w:szCs w:val="22"/>
        </w:rPr>
        <w:t>This positive response</w:t>
      </w:r>
      <w:r w:rsidR="5F17D072" w:rsidRPr="43D586BB">
        <w:rPr>
          <w:sz w:val="22"/>
          <w:szCs w:val="22"/>
        </w:rPr>
        <w:t xml:space="preserve"> from recipients</w:t>
      </w:r>
      <w:r w:rsidRPr="43D586BB">
        <w:rPr>
          <w:sz w:val="22"/>
          <w:szCs w:val="22"/>
        </w:rPr>
        <w:t xml:space="preserve"> to </w:t>
      </w:r>
      <w:r w:rsidR="1BABCCC1" w:rsidRPr="43D586BB">
        <w:rPr>
          <w:sz w:val="22"/>
          <w:szCs w:val="22"/>
        </w:rPr>
        <w:t>the rollout</w:t>
      </w:r>
      <w:r w:rsidR="26FF6151" w:rsidRPr="43D586BB">
        <w:rPr>
          <w:sz w:val="22"/>
          <w:szCs w:val="22"/>
        </w:rPr>
        <w:t xml:space="preserve"> of the</w:t>
      </w:r>
      <w:r w:rsidRPr="43D586BB">
        <w:rPr>
          <w:sz w:val="22"/>
          <w:szCs w:val="22"/>
        </w:rPr>
        <w:t xml:space="preserve"> new vaccine is reassuring</w:t>
      </w:r>
      <w:r w:rsidR="7263A798" w:rsidRPr="43D586BB">
        <w:rPr>
          <w:sz w:val="22"/>
          <w:szCs w:val="22"/>
        </w:rPr>
        <w:t>,</w:t>
      </w:r>
      <w:r w:rsidR="3B4BA07A" w:rsidRPr="43D586BB">
        <w:rPr>
          <w:sz w:val="22"/>
          <w:szCs w:val="22"/>
        </w:rPr>
        <w:t xml:space="preserve"> not just for ongoing roll-out in the United Kingdom, but as the RSVPreF vaccine is introduced worldwide. Public health agencies should aim to bolste</w:t>
      </w:r>
      <w:r w:rsidR="78CD6DA4" w:rsidRPr="43D586BB">
        <w:rPr>
          <w:sz w:val="22"/>
          <w:szCs w:val="22"/>
        </w:rPr>
        <w:t>r this confidence with the timely release of results of vaccine safety data at a national scale</w:t>
      </w:r>
      <w:r w:rsidR="1A58E76C" w:rsidRPr="43D586BB">
        <w:rPr>
          <w:sz w:val="22"/>
          <w:szCs w:val="22"/>
        </w:rPr>
        <w:t>. I</w:t>
      </w:r>
      <w:r w:rsidR="78CD6DA4" w:rsidRPr="43D586BB">
        <w:rPr>
          <w:sz w:val="22"/>
          <w:szCs w:val="22"/>
        </w:rPr>
        <w:t>t is</w:t>
      </w:r>
      <w:r w:rsidR="00801AC7">
        <w:rPr>
          <w:sz w:val="22"/>
          <w:szCs w:val="22"/>
        </w:rPr>
        <w:t xml:space="preserve"> also</w:t>
      </w:r>
      <w:r w:rsidR="78CD6DA4" w:rsidRPr="43D586BB">
        <w:rPr>
          <w:sz w:val="22"/>
          <w:szCs w:val="22"/>
        </w:rPr>
        <w:t xml:space="preserve"> i</w:t>
      </w:r>
      <w:r w:rsidR="262EFF53" w:rsidRPr="43D586BB">
        <w:rPr>
          <w:sz w:val="22"/>
          <w:szCs w:val="22"/>
        </w:rPr>
        <w:t xml:space="preserve">mportant that concerns about </w:t>
      </w:r>
      <w:r w:rsidR="00560926">
        <w:rPr>
          <w:sz w:val="22"/>
          <w:szCs w:val="22"/>
        </w:rPr>
        <w:t xml:space="preserve">the safety of </w:t>
      </w:r>
      <w:r w:rsidR="262EFF53" w:rsidRPr="43D586BB">
        <w:rPr>
          <w:sz w:val="22"/>
          <w:szCs w:val="22"/>
        </w:rPr>
        <w:t xml:space="preserve">other RSV prevention products in older </w:t>
      </w:r>
      <w:r w:rsidR="00801AC7">
        <w:rPr>
          <w:sz w:val="22"/>
          <w:szCs w:val="22"/>
        </w:rPr>
        <w:t>infants</w:t>
      </w:r>
      <w:r w:rsidR="00801AC7">
        <w:rPr>
          <w:sz w:val="22"/>
          <w:szCs w:val="22"/>
        </w:rPr>
        <w:fldChar w:fldCharType="begin" w:fldLock="1"/>
      </w:r>
      <w:r w:rsidR="00801AC7">
        <w:rPr>
          <w:sz w:val="22"/>
          <w:szCs w:val="22"/>
        </w:rPr>
        <w:instrText>ADDIN CSL_CITATION {"citationItems":[{"id":"ITEM-1","itemData":{"URL":"https://www.fda.gov/media/184301/download","author":[{"dropping-particle":"","family":"U.S. Food &amp; Drug Administration","given":"","non-dropping-particle":"","parse-names":false,"suffix":""}],"id":"ITEM-1","issued":{"date-parts":[["2024"]]},"title":"Vaccines and Related Biological Products Advisory Committee Meeting December 12, 2024","type":"webpage"},"uris":["http://www.mendeley.com/documents/?uuid=3efda7cf-82ab-4f9a-a39b-bfa029f368fe"]}],"mendeley":{"formattedCitation":"&lt;sup&gt;5&lt;/sup&gt;","plainTextFormattedCitation":"5","previouslyFormattedCitation":"&lt;sup&gt;5&lt;/sup&gt;"},"properties":{"noteIndex":0},"schema":"https://github.com/citation-style-language/schema/raw/master/csl-citation.json"}</w:instrText>
      </w:r>
      <w:r w:rsidR="00801AC7">
        <w:rPr>
          <w:sz w:val="22"/>
          <w:szCs w:val="22"/>
        </w:rPr>
        <w:fldChar w:fldCharType="separate"/>
      </w:r>
      <w:r w:rsidR="00801AC7" w:rsidRPr="00801AC7">
        <w:rPr>
          <w:noProof/>
          <w:sz w:val="22"/>
          <w:szCs w:val="22"/>
          <w:vertAlign w:val="superscript"/>
        </w:rPr>
        <w:t>5</w:t>
      </w:r>
      <w:r w:rsidR="00801AC7">
        <w:rPr>
          <w:sz w:val="22"/>
          <w:szCs w:val="22"/>
        </w:rPr>
        <w:fldChar w:fldCharType="end"/>
      </w:r>
      <w:r w:rsidR="00801AC7">
        <w:rPr>
          <w:sz w:val="22"/>
          <w:szCs w:val="22"/>
        </w:rPr>
        <w:t xml:space="preserve"> </w:t>
      </w:r>
      <w:r w:rsidR="262EFF53" w:rsidRPr="43D586BB">
        <w:rPr>
          <w:sz w:val="22"/>
          <w:szCs w:val="22"/>
        </w:rPr>
        <w:t xml:space="preserve">do not </w:t>
      </w:r>
      <w:r w:rsidR="35B59145" w:rsidRPr="43D586BB">
        <w:rPr>
          <w:sz w:val="22"/>
          <w:szCs w:val="22"/>
        </w:rPr>
        <w:t xml:space="preserve">affect these </w:t>
      </w:r>
      <w:r w:rsidR="4402ABFC" w:rsidRPr="43D586BB">
        <w:rPr>
          <w:sz w:val="22"/>
          <w:szCs w:val="22"/>
        </w:rPr>
        <w:t xml:space="preserve">positive responses to </w:t>
      </w:r>
      <w:r w:rsidR="262EFF53" w:rsidRPr="43D586BB">
        <w:rPr>
          <w:sz w:val="22"/>
          <w:szCs w:val="22"/>
        </w:rPr>
        <w:t>maternal vaccination</w:t>
      </w:r>
      <w:r w:rsidR="00801AC7">
        <w:rPr>
          <w:sz w:val="22"/>
          <w:szCs w:val="22"/>
        </w:rPr>
        <w:t>. In an interconnected world, information spreads widely: one of the unvaccinated respondents to the survey stated that they had seen</w:t>
      </w:r>
      <w:r w:rsidR="00801AC7" w:rsidRPr="00801AC7">
        <w:rPr>
          <w:sz w:val="22"/>
          <w:szCs w:val="22"/>
        </w:rPr>
        <w:t xml:space="preserve"> </w:t>
      </w:r>
      <w:r w:rsidR="00801AC7">
        <w:rPr>
          <w:sz w:val="22"/>
          <w:szCs w:val="22"/>
        </w:rPr>
        <w:t>“</w:t>
      </w:r>
      <w:r w:rsidR="00801AC7" w:rsidRPr="00801AC7">
        <w:rPr>
          <w:sz w:val="22"/>
          <w:szCs w:val="22"/>
        </w:rPr>
        <w:t>negative posts on social media advising against the vaccine in America</w:t>
      </w:r>
      <w:r w:rsidR="00801AC7">
        <w:rPr>
          <w:sz w:val="22"/>
          <w:szCs w:val="22"/>
        </w:rPr>
        <w:t>”.</w:t>
      </w:r>
    </w:p>
    <w:p w14:paraId="424AB0CD" w14:textId="2B5456F5" w:rsidR="5C41A73C" w:rsidRDefault="5C41A73C" w:rsidP="5C41A73C">
      <w:pPr>
        <w:spacing w:after="0" w:line="257" w:lineRule="auto"/>
        <w:jc w:val="both"/>
        <w:rPr>
          <w:sz w:val="22"/>
          <w:szCs w:val="22"/>
        </w:rPr>
      </w:pPr>
    </w:p>
    <w:p w14:paraId="3826F0D0" w14:textId="365BA968" w:rsidR="3FC96DD3" w:rsidRDefault="3FC96DD3" w:rsidP="43D586BB">
      <w:pPr>
        <w:spacing w:after="0" w:line="257" w:lineRule="auto"/>
        <w:jc w:val="both"/>
        <w:rPr>
          <w:sz w:val="22"/>
          <w:szCs w:val="22"/>
        </w:rPr>
      </w:pPr>
      <w:r w:rsidRPr="43D586BB">
        <w:rPr>
          <w:sz w:val="22"/>
          <w:szCs w:val="22"/>
        </w:rPr>
        <w:lastRenderedPageBreak/>
        <w:t>Future efforts in the United Kingdom should focus on streamlining access to the RSVPreF vaccination for pregnant women</w:t>
      </w:r>
      <w:r w:rsidR="00801AC7">
        <w:rPr>
          <w:sz w:val="22"/>
          <w:szCs w:val="22"/>
        </w:rPr>
        <w:t>, and raising awareness of both the vaccination and RSV disease in infants</w:t>
      </w:r>
      <w:r w:rsidR="778293A7" w:rsidRPr="43D586BB">
        <w:rPr>
          <w:sz w:val="22"/>
          <w:szCs w:val="22"/>
        </w:rPr>
        <w:t>.</w:t>
      </w:r>
      <w:r w:rsidR="17AB96A2" w:rsidRPr="43D586BB">
        <w:rPr>
          <w:sz w:val="22"/>
          <w:szCs w:val="22"/>
        </w:rPr>
        <w:t xml:space="preserve"> In future qualitative work we will engage with respondents </w:t>
      </w:r>
      <w:r w:rsidR="0949F712" w:rsidRPr="43D586BB">
        <w:rPr>
          <w:sz w:val="22"/>
          <w:szCs w:val="22"/>
        </w:rPr>
        <w:t>who had concerns about the safety of the RSVPreF vaccine, or remain unconcerned about the importance of RSV disease in infants</w:t>
      </w:r>
      <w:r w:rsidR="00801AC7">
        <w:rPr>
          <w:sz w:val="22"/>
          <w:szCs w:val="22"/>
        </w:rPr>
        <w:t>,</w:t>
      </w:r>
      <w:r w:rsidR="38207D09" w:rsidRPr="43D586BB">
        <w:rPr>
          <w:sz w:val="22"/>
          <w:szCs w:val="22"/>
        </w:rPr>
        <w:t xml:space="preserve"> to </w:t>
      </w:r>
      <w:r w:rsidR="00C90A4A" w:rsidRPr="43D586BB">
        <w:rPr>
          <w:sz w:val="22"/>
          <w:szCs w:val="22"/>
        </w:rPr>
        <w:t>understand reasons for this and</w:t>
      </w:r>
      <w:r w:rsidR="1AA9A7D7" w:rsidRPr="43D586BB">
        <w:rPr>
          <w:sz w:val="22"/>
          <w:szCs w:val="22"/>
        </w:rPr>
        <w:t xml:space="preserve"> identify</w:t>
      </w:r>
      <w:r w:rsidR="00C90A4A" w:rsidRPr="43D586BB">
        <w:rPr>
          <w:sz w:val="22"/>
          <w:szCs w:val="22"/>
        </w:rPr>
        <w:t xml:space="preserve"> ways to improve </w:t>
      </w:r>
      <w:r w:rsidR="4ED0C452" w:rsidRPr="43D586BB">
        <w:rPr>
          <w:sz w:val="22"/>
          <w:szCs w:val="22"/>
        </w:rPr>
        <w:t xml:space="preserve">maternal vaccine </w:t>
      </w:r>
      <w:r w:rsidR="00C90A4A" w:rsidRPr="43D586BB">
        <w:rPr>
          <w:sz w:val="22"/>
          <w:szCs w:val="22"/>
        </w:rPr>
        <w:t xml:space="preserve">uptake in future seasons. </w:t>
      </w:r>
    </w:p>
    <w:p w14:paraId="2F97209A" w14:textId="05C4F279" w:rsidR="5C41A73C" w:rsidRDefault="5C41A73C" w:rsidP="5C41A73C">
      <w:pPr>
        <w:spacing w:after="0" w:line="257" w:lineRule="auto"/>
        <w:jc w:val="both"/>
        <w:rPr>
          <w:sz w:val="22"/>
          <w:szCs w:val="22"/>
        </w:rPr>
      </w:pPr>
    </w:p>
    <w:p w14:paraId="63501A86" w14:textId="337D4E7C" w:rsidR="00C90A4A" w:rsidRDefault="4D0761D4" w:rsidP="44DD3DEA">
      <w:pPr>
        <w:spacing w:after="0" w:line="257" w:lineRule="auto"/>
        <w:jc w:val="both"/>
        <w:rPr>
          <w:sz w:val="22"/>
          <w:szCs w:val="22"/>
        </w:rPr>
      </w:pPr>
      <w:r w:rsidRPr="44DD3DEA">
        <w:rPr>
          <w:sz w:val="22"/>
          <w:szCs w:val="22"/>
        </w:rPr>
        <w:t xml:space="preserve">Data from </w:t>
      </w:r>
      <w:r w:rsidR="01D14C81" w:rsidRPr="44DD3DEA">
        <w:rPr>
          <w:sz w:val="22"/>
          <w:szCs w:val="22"/>
        </w:rPr>
        <w:t>Galicia</w:t>
      </w:r>
      <w:r w:rsidR="7DCD124A" w:rsidRPr="44DD3DEA">
        <w:rPr>
          <w:sz w:val="22"/>
          <w:szCs w:val="22"/>
        </w:rPr>
        <w:t xml:space="preserve">, </w:t>
      </w:r>
      <w:r w:rsidRPr="44DD3DEA">
        <w:rPr>
          <w:sz w:val="22"/>
          <w:szCs w:val="22"/>
        </w:rPr>
        <w:t>Spain</w:t>
      </w:r>
      <w:r w:rsidR="4F44017A" w:rsidRPr="44DD3DEA">
        <w:rPr>
          <w:sz w:val="22"/>
          <w:szCs w:val="22"/>
        </w:rPr>
        <w:t>,</w:t>
      </w:r>
      <w:r w:rsidRPr="44DD3DEA">
        <w:rPr>
          <w:sz w:val="22"/>
          <w:szCs w:val="22"/>
        </w:rPr>
        <w:t xml:space="preserve"> </w:t>
      </w:r>
      <w:r w:rsidR="58F8C79F" w:rsidRPr="44DD3DEA">
        <w:rPr>
          <w:sz w:val="22"/>
          <w:szCs w:val="22"/>
        </w:rPr>
        <w:t>demonstrates</w:t>
      </w:r>
      <w:r w:rsidRPr="44DD3DEA">
        <w:rPr>
          <w:sz w:val="22"/>
          <w:szCs w:val="22"/>
        </w:rPr>
        <w:t xml:space="preserve"> that</w:t>
      </w:r>
      <w:r w:rsidR="00801AC7">
        <w:rPr>
          <w:sz w:val="22"/>
          <w:szCs w:val="22"/>
        </w:rPr>
        <w:t xml:space="preserve"> uptake of the </w:t>
      </w:r>
      <w:r w:rsidR="7C476A23" w:rsidRPr="44DD3DEA">
        <w:rPr>
          <w:sz w:val="22"/>
          <w:szCs w:val="22"/>
        </w:rPr>
        <w:t xml:space="preserve">anti-RSV monoclonal antibody </w:t>
      </w:r>
      <w:r w:rsidRPr="44DD3DEA">
        <w:rPr>
          <w:sz w:val="22"/>
          <w:szCs w:val="22"/>
        </w:rPr>
        <w:t xml:space="preserve">nirsevimab </w:t>
      </w:r>
      <w:r w:rsidR="641C4ACA" w:rsidRPr="44DD3DEA">
        <w:rPr>
          <w:sz w:val="22"/>
          <w:szCs w:val="22"/>
        </w:rPr>
        <w:t xml:space="preserve">for infants </w:t>
      </w:r>
      <w:r w:rsidRPr="44DD3DEA">
        <w:rPr>
          <w:sz w:val="22"/>
          <w:szCs w:val="22"/>
        </w:rPr>
        <w:t>can be very high</w:t>
      </w:r>
      <w:r w:rsidR="1921562A" w:rsidRPr="44DD3DEA">
        <w:rPr>
          <w:sz w:val="22"/>
          <w:szCs w:val="22"/>
        </w:rPr>
        <w:t xml:space="preserve"> (</w:t>
      </w:r>
      <w:r w:rsidR="00801AC7" w:rsidRPr="00801AC7">
        <w:rPr>
          <w:sz w:val="22"/>
          <w:szCs w:val="22"/>
        </w:rPr>
        <w:t>91·7</w:t>
      </w:r>
      <w:r w:rsidR="1921562A" w:rsidRPr="44DD3DEA">
        <w:rPr>
          <w:sz w:val="22"/>
          <w:szCs w:val="22"/>
        </w:rPr>
        <w:t>%)</w:t>
      </w:r>
      <w:r w:rsidR="00801AC7">
        <w:rPr>
          <w:sz w:val="22"/>
          <w:szCs w:val="22"/>
        </w:rPr>
        <w:fldChar w:fldCharType="begin" w:fldLock="1"/>
      </w:r>
      <w:r w:rsidR="00801AC7">
        <w:rPr>
          <w:sz w:val="22"/>
          <w:szCs w:val="22"/>
        </w:rPr>
        <w:instrText>ADDIN CSL_CITATION {"citationItems":[{"id":"ITEM-1","itemData":{"DOI":"10.1016/S1473-3099(24)00215-9","ISSN":"1473-3099","PMID":"38701823","abstract":"&lt;h2&gt;Summary&lt;/h2&gt;&lt;h3&gt;Background&lt;/h3&gt;&lt;p&gt;Galicia (Spain) was one of the first regions worldwide to incorporate nirsevimab for universal respiratory syncytial virus (RSV) prophylaxis in infants into its immunisation programme. The NIRSE-GAL longitudinal population-based study aimed to assess nirsevimab effectiveness in preventing hospitalisations (ie, admittance to hospital).&lt;/p&gt;&lt;h3&gt;Methods&lt;/h3&gt;&lt;p&gt;The 2023–24 immunisation campaign with nirsevimab in Galicia began on Sept 25, 2023, and concluded on March 31, 2024. The campaign targeted three groups: infants born during the campaign (seasonal group), infants younger than 6 months at the start of the campaign (catch-up group), and infants aged 6–24 months with high-risk factors at the start of the campaign (high-risk group). Infants in the seasonal group were offered immunisation on the first day of life before discharge from hospital. Infants in the catch-up and high-risk groups received electronic appointments to attend a public hospital or health-care centre for nirsevimab administration. For this interim analysis, we used data collected from Sept 25 to Dec 31, 2023, from children born up to Dec 15, 2023. Data were retrieved from public health registries. Nirsevimab effectiveness in preventing RSV-associated lower respiratory tract infection (LRTI) hospitalisations; severe RSV-related LRTI requiring intensive care unit admission, mechanical ventilation, or oxygen support; all-cause LRTI hospitalisations; and all-cause hospitalisations was estimated using adjusted Poisson regression models. Data from five past RSV seasons (2016–17, 2017–18, 2018–19, 2019–20, and 2022–23), excluding the COVID-19 pandemic period, were used to estimate the number of RSV-related LRTI hospitalisations averted along with its IQR. The number needed to immunise to avoid one case in the 2023–24 season was then estimated from the averted cases. Nirsevimab safety was routinely monitored. The NIRSE-GAL study protocol was registered on ClinicalTrials.gov (NCT06180993), and follow-up of participants is ongoing.&lt;/p&gt;&lt;h3&gt;Findings&lt;/h3&gt;&lt;p&gt;9408 (91·7%) of 10</w:instrText>
      </w:r>
      <w:r w:rsidR="00801AC7">
        <w:rPr>
          <w:rFonts w:ascii="Arial" w:hAnsi="Arial" w:cs="Arial"/>
          <w:sz w:val="22"/>
          <w:szCs w:val="22"/>
        </w:rPr>
        <w:instrText> </w:instrText>
      </w:r>
      <w:r w:rsidR="00801AC7">
        <w:rPr>
          <w:sz w:val="22"/>
          <w:szCs w:val="22"/>
        </w:rPr>
        <w:instrText>259 eligible infants in the seasonal and catch-up groups received nirsevimab, including 6220 (89</w:instrText>
      </w:r>
      <w:r w:rsidR="00801AC7">
        <w:rPr>
          <w:rFonts w:ascii="Aptos" w:hAnsi="Aptos" w:cs="Aptos"/>
          <w:sz w:val="22"/>
          <w:szCs w:val="22"/>
        </w:rPr>
        <w:instrText>·</w:instrText>
      </w:r>
      <w:r w:rsidR="00801AC7">
        <w:rPr>
          <w:sz w:val="22"/>
          <w:szCs w:val="22"/>
        </w:rPr>
        <w:instrText>9%) of 6919 in the seasonal group and 3188 (95</w:instrText>
      </w:r>
      <w:r w:rsidR="00801AC7">
        <w:rPr>
          <w:rFonts w:ascii="Aptos" w:hAnsi="Aptos" w:cs="Aptos"/>
          <w:sz w:val="22"/>
          <w:szCs w:val="22"/>
        </w:rPr>
        <w:instrText>·</w:instrText>
      </w:r>
      <w:r w:rsidR="00801AC7">
        <w:rPr>
          <w:sz w:val="22"/>
          <w:szCs w:val="22"/>
        </w:rPr>
        <w:instrText>4%) of 3340 in the catch-up group. 360 in the high-risk group were offered nirsevimab, 348 (97%) of whom received it. Only infants in the seasonal and catch-up groups were included in analyses to estimate nirsevimab effectiveness and impact because …","author":[{"dropping-particle":"","family":"Ares-Gómez","given":"Sonia","non-dropping-particle":"","parse-names":false,"suffix":""},{"dropping-particle":"","family":"Mallah","given":"Narmeen","non-dropping-particle":"","parse-names":false,"suffix":""},{"dropping-particle":"","family":"Santiago-Pérez","given":"María-Isolina","non-dropping-particle":"","parse-names":false,"suffix":""},{"dropping-particle":"","family":"Pardo-Seco","given":"Jacobo","non-dropping-particle":"","parse-names":false,"suffix":""},{"dropping-particle":"","family":"Pérez-Martínez","given":"Olaia","non-dropping-particle":"","parse-names":false,"suffix":""},{"dropping-particle":"","family":"Otero-Barrós","given":"María-Teresa","non-dropping-particle":"","parse-names":false,"suffix":""},{"dropping-particle":"","family":"Suárez-Gaiche","given":"Nuria","non-dropping-particle":"","parse-names":false,"suffix":""},{"dropping-particle":"","family":"Kramer","given":"Rolf","non-dropping-particle":"","parse-names":false,"suffix":""},{"dropping-particle":"","family":"Jin","given":"Jing","non-dropping-particle":"","parse-names":false,"suffix":""},{"dropping-particle":"","family":"Platero-Alonso","given":"Leticia","non-dropping-particle":"","parse-names":false,"suffix":""},{"dropping-particle":"","family":"Alvárez-Gil","given":"Rosa-María","non-dropping-particle":"","parse-names":false,"suffix":""},{"dropping-particle":"","family":"Ces-Ozores","given":"Olga-María","non-dropping-particle":"","parse-names":false,"suffix":""},{"dropping-particle":"","family":"Nartallo-Penas","given":"Victoria","non-dropping-particle":"","parse-names":false,"suffix":""},{"dropping-particle":"","family":"Mirás-Carballal","given":"Susana","non-dropping-particle":"","parse-names":false,"suffix":""},{"dropping-particle":"","family":"Piñeiro-Sotelo","given":"Marta","non-dropping-particle":"","parse-names":false,"suffix":""},{"dropping-particle":"","family":"Malvar-Pintos","given":"Alberto","non-dropping-particle":"","parse-names":false,"suffix":""},{"dropping-particle":"","family":"González-Pérez","given":"Juan-Manuel","non-dropping-particle":"","parse-names":false,"suffix":""},{"dropping-particle":"","family":"Rodríguez-Tenreiro-Sánchez","given":"Carmen","non-dropping-particle":"","parse-names":false,"suffix":""},{"dropping-particle":"","family":"Rivero-Calle","given":"Irene","non-dropping-particle":"","parse-names":false,"suffix":""},{"dropping-particle":"","family":"Salas","given":"Antonio","non-dropping-particle":"","parse-names":false,"suffix":""},{"dropping-particle":"","family":"Durán-Parrondo","given":"Carmen","non-dropping-particle":"","parse-names":false,"suffix":""},{"dropping-particle":"","family":"Martinón-Torres","given":"Federico","non-dropping-particle":"","parse-names":false,"suffix":""}],"container-title":"The Lancet Infectious Diseases","id":"ITEM-1","issue":"0","issued":{"date-parts":[["2024","4"]]},"publisher":"Elsevier","title":"Effectiveness and impact of universal prophylaxis with nirsevimab in infants against hospitalisation for respiratory syncytial virus in Galicia, Spain: initial results of a population-based longitudinal study","type":"article-journal","volume":"0"},"uris":["http://www.mendeley.com/documents/?uuid=18179d77-c08f-395f-ad20-bdba0637a502"]}],"mendeley":{"formattedCitation":"&lt;sup&gt;6&lt;/sup&gt;","plainTextFormattedCitation":"6"},"properties":{"noteIndex":0},"schema":"https://github.com/citation-style-language/schema/raw/master/csl-citation.json"}</w:instrText>
      </w:r>
      <w:r w:rsidR="00801AC7">
        <w:rPr>
          <w:sz w:val="22"/>
          <w:szCs w:val="22"/>
        </w:rPr>
        <w:fldChar w:fldCharType="separate"/>
      </w:r>
      <w:r w:rsidR="00801AC7" w:rsidRPr="00801AC7">
        <w:rPr>
          <w:noProof/>
          <w:sz w:val="22"/>
          <w:szCs w:val="22"/>
          <w:vertAlign w:val="superscript"/>
        </w:rPr>
        <w:t>6</w:t>
      </w:r>
      <w:r w:rsidR="00801AC7">
        <w:rPr>
          <w:sz w:val="22"/>
          <w:szCs w:val="22"/>
        </w:rPr>
        <w:fldChar w:fldCharType="end"/>
      </w:r>
      <w:r w:rsidR="00801AC7">
        <w:rPr>
          <w:sz w:val="22"/>
          <w:szCs w:val="22"/>
        </w:rPr>
        <w:t xml:space="preserve">, </w:t>
      </w:r>
      <w:r w:rsidR="3142B887" w:rsidRPr="44DD3DEA">
        <w:rPr>
          <w:sz w:val="22"/>
          <w:szCs w:val="22"/>
        </w:rPr>
        <w:t xml:space="preserve">with </w:t>
      </w:r>
      <w:r w:rsidR="00801AC7">
        <w:rPr>
          <w:sz w:val="22"/>
          <w:szCs w:val="22"/>
        </w:rPr>
        <w:t xml:space="preserve">a </w:t>
      </w:r>
      <w:r w:rsidR="3142B887" w:rsidRPr="44DD3DEA">
        <w:rPr>
          <w:sz w:val="22"/>
          <w:szCs w:val="22"/>
        </w:rPr>
        <w:t xml:space="preserve">corresponding dramatic </w:t>
      </w:r>
      <w:r w:rsidR="43F8240E" w:rsidRPr="44DD3DEA">
        <w:rPr>
          <w:sz w:val="22"/>
          <w:szCs w:val="22"/>
        </w:rPr>
        <w:t>impact</w:t>
      </w:r>
      <w:r w:rsidR="3142B887" w:rsidRPr="44DD3DEA">
        <w:rPr>
          <w:sz w:val="22"/>
          <w:szCs w:val="22"/>
        </w:rPr>
        <w:t xml:space="preserve"> on RSV</w:t>
      </w:r>
      <w:r w:rsidR="4D147EF0" w:rsidRPr="44DD3DEA">
        <w:rPr>
          <w:sz w:val="22"/>
          <w:szCs w:val="22"/>
        </w:rPr>
        <w:t>-associated hospitalisation</w:t>
      </w:r>
      <w:r w:rsidR="47F1A8F8" w:rsidRPr="44DD3DEA">
        <w:rPr>
          <w:sz w:val="22"/>
          <w:szCs w:val="22"/>
        </w:rPr>
        <w:t xml:space="preserve">. </w:t>
      </w:r>
      <w:r w:rsidR="1CBD9043" w:rsidRPr="44DD3DEA">
        <w:rPr>
          <w:sz w:val="22"/>
          <w:szCs w:val="22"/>
        </w:rPr>
        <w:t>Moving</w:t>
      </w:r>
      <w:r w:rsidR="4D5A7F27" w:rsidRPr="44DD3DEA">
        <w:rPr>
          <w:sz w:val="22"/>
          <w:szCs w:val="22"/>
        </w:rPr>
        <w:t xml:space="preserve"> forward, </w:t>
      </w:r>
      <w:r w:rsidR="00ED3744">
        <w:rPr>
          <w:sz w:val="22"/>
          <w:szCs w:val="22"/>
        </w:rPr>
        <w:t>more</w:t>
      </w:r>
      <w:r w:rsidR="00A03446">
        <w:rPr>
          <w:sz w:val="22"/>
          <w:szCs w:val="22"/>
        </w:rPr>
        <w:t xml:space="preserve"> data</w:t>
      </w:r>
      <w:r w:rsidR="3EEB93EC" w:rsidRPr="44DD3DEA">
        <w:rPr>
          <w:sz w:val="22"/>
          <w:szCs w:val="22"/>
        </w:rPr>
        <w:t xml:space="preserve"> </w:t>
      </w:r>
      <w:r w:rsidR="1C40C4B1" w:rsidRPr="44DD3DEA">
        <w:rPr>
          <w:sz w:val="22"/>
          <w:szCs w:val="22"/>
        </w:rPr>
        <w:t xml:space="preserve">on </w:t>
      </w:r>
      <w:r w:rsidR="50B0C4C4" w:rsidRPr="44DD3DEA">
        <w:rPr>
          <w:sz w:val="22"/>
          <w:szCs w:val="22"/>
        </w:rPr>
        <w:t xml:space="preserve">maternal RSV </w:t>
      </w:r>
      <w:r w:rsidR="1C40C4B1" w:rsidRPr="44DD3DEA">
        <w:rPr>
          <w:sz w:val="22"/>
          <w:szCs w:val="22"/>
        </w:rPr>
        <w:t xml:space="preserve">vaccine uptake, effectiveness, </w:t>
      </w:r>
      <w:r w:rsidR="7254B58A" w:rsidRPr="44DD3DEA">
        <w:rPr>
          <w:sz w:val="22"/>
          <w:szCs w:val="22"/>
        </w:rPr>
        <w:t>and impact will be needed to allow count</w:t>
      </w:r>
      <w:r w:rsidR="4D434AD9" w:rsidRPr="44DD3DEA">
        <w:rPr>
          <w:sz w:val="22"/>
          <w:szCs w:val="22"/>
        </w:rPr>
        <w:t>r</w:t>
      </w:r>
      <w:r w:rsidR="7254B58A" w:rsidRPr="44DD3DEA">
        <w:rPr>
          <w:sz w:val="22"/>
          <w:szCs w:val="22"/>
        </w:rPr>
        <w:t xml:space="preserve">ies to make informed choices about which </w:t>
      </w:r>
      <w:r w:rsidR="1B589339" w:rsidRPr="44DD3DEA">
        <w:rPr>
          <w:sz w:val="22"/>
          <w:szCs w:val="22"/>
        </w:rPr>
        <w:t xml:space="preserve">infant </w:t>
      </w:r>
      <w:r w:rsidR="256ABDBF" w:rsidRPr="44DD3DEA">
        <w:rPr>
          <w:sz w:val="22"/>
          <w:szCs w:val="22"/>
        </w:rPr>
        <w:t>RSV preventative</w:t>
      </w:r>
      <w:r w:rsidR="7254B58A" w:rsidRPr="44DD3DEA">
        <w:rPr>
          <w:sz w:val="22"/>
          <w:szCs w:val="22"/>
        </w:rPr>
        <w:t xml:space="preserve"> is most</w:t>
      </w:r>
      <w:r w:rsidR="4419ED7F" w:rsidRPr="44DD3DEA">
        <w:rPr>
          <w:sz w:val="22"/>
          <w:szCs w:val="22"/>
        </w:rPr>
        <w:t xml:space="preserve"> </w:t>
      </w:r>
      <w:r w:rsidR="7254B58A" w:rsidRPr="44DD3DEA">
        <w:rPr>
          <w:sz w:val="22"/>
          <w:szCs w:val="22"/>
        </w:rPr>
        <w:t xml:space="preserve">likely to be </w:t>
      </w:r>
      <w:r w:rsidR="0C218CCE" w:rsidRPr="44DD3DEA">
        <w:rPr>
          <w:sz w:val="22"/>
          <w:szCs w:val="22"/>
        </w:rPr>
        <w:t xml:space="preserve">appropriate </w:t>
      </w:r>
      <w:r w:rsidR="45A51129" w:rsidRPr="44DD3DEA">
        <w:rPr>
          <w:sz w:val="22"/>
          <w:szCs w:val="22"/>
        </w:rPr>
        <w:t>for</w:t>
      </w:r>
      <w:r w:rsidR="0C218CCE" w:rsidRPr="44DD3DEA">
        <w:rPr>
          <w:sz w:val="22"/>
          <w:szCs w:val="22"/>
        </w:rPr>
        <w:t xml:space="preserve"> </w:t>
      </w:r>
      <w:r w:rsidR="7254B58A" w:rsidRPr="44DD3DEA">
        <w:rPr>
          <w:sz w:val="22"/>
          <w:szCs w:val="22"/>
        </w:rPr>
        <w:t xml:space="preserve">their local context. </w:t>
      </w:r>
    </w:p>
    <w:p w14:paraId="4E3BDD48" w14:textId="073431E6" w:rsidR="0A06996A" w:rsidRDefault="0A06996A" w:rsidP="0AAA6206">
      <w:pPr>
        <w:spacing w:after="0" w:line="257" w:lineRule="auto"/>
        <w:jc w:val="both"/>
        <w:rPr>
          <w:sz w:val="22"/>
          <w:szCs w:val="22"/>
          <w:lang w:val="en-US"/>
        </w:rPr>
      </w:pPr>
    </w:p>
    <w:p w14:paraId="62766431" w14:textId="28E7FBB2" w:rsidR="00D071DA" w:rsidRDefault="00D071DA" w:rsidP="0AAA6206">
      <w:pPr>
        <w:spacing w:after="0" w:line="257" w:lineRule="auto"/>
        <w:jc w:val="both"/>
        <w:rPr>
          <w:b/>
          <w:bCs/>
          <w:sz w:val="22"/>
          <w:szCs w:val="22"/>
          <w:lang w:val="en-US"/>
        </w:rPr>
      </w:pPr>
      <w:r w:rsidRPr="00D071DA">
        <w:rPr>
          <w:b/>
          <w:bCs/>
          <w:sz w:val="22"/>
          <w:szCs w:val="22"/>
          <w:lang w:val="en-US"/>
        </w:rPr>
        <w:t>References</w:t>
      </w:r>
    </w:p>
    <w:p w14:paraId="3DA368AE" w14:textId="77777777" w:rsidR="00D071DA" w:rsidRDefault="00D071DA" w:rsidP="0AAA6206">
      <w:pPr>
        <w:spacing w:after="0" w:line="257" w:lineRule="auto"/>
        <w:jc w:val="both"/>
        <w:rPr>
          <w:b/>
          <w:bCs/>
          <w:sz w:val="22"/>
          <w:szCs w:val="22"/>
          <w:lang w:val="en-US"/>
        </w:rPr>
      </w:pPr>
    </w:p>
    <w:p w14:paraId="4B72B43A" w14:textId="1D3A0E36" w:rsidR="00801AC7" w:rsidRPr="00801AC7" w:rsidRDefault="00D071DA" w:rsidP="00801AC7">
      <w:pPr>
        <w:widowControl w:val="0"/>
        <w:autoSpaceDE w:val="0"/>
        <w:autoSpaceDN w:val="0"/>
        <w:adjustRightInd w:val="0"/>
        <w:spacing w:after="0" w:line="240" w:lineRule="auto"/>
        <w:ind w:left="640" w:hanging="640"/>
        <w:rPr>
          <w:rFonts w:ascii="Aptos" w:hAnsi="Aptos" w:cs="Times New Roman"/>
          <w:noProof/>
          <w:sz w:val="22"/>
        </w:rPr>
      </w:pPr>
      <w:r>
        <w:rPr>
          <w:b/>
          <w:bCs/>
          <w:sz w:val="22"/>
          <w:szCs w:val="22"/>
          <w:lang w:val="en-US"/>
        </w:rPr>
        <w:fldChar w:fldCharType="begin" w:fldLock="1"/>
      </w:r>
      <w:r>
        <w:rPr>
          <w:b/>
          <w:bCs/>
          <w:sz w:val="22"/>
          <w:szCs w:val="22"/>
          <w:lang w:val="en-US"/>
        </w:rPr>
        <w:instrText xml:space="preserve">ADDIN Mendeley Bibliography CSL_BIBLIOGRAPHY </w:instrText>
      </w:r>
      <w:r>
        <w:rPr>
          <w:b/>
          <w:bCs/>
          <w:sz w:val="22"/>
          <w:szCs w:val="22"/>
          <w:lang w:val="en-US"/>
        </w:rPr>
        <w:fldChar w:fldCharType="separate"/>
      </w:r>
      <w:r w:rsidR="00801AC7" w:rsidRPr="00801AC7">
        <w:rPr>
          <w:rFonts w:ascii="Aptos" w:hAnsi="Aptos" w:cs="Times New Roman"/>
          <w:noProof/>
          <w:sz w:val="22"/>
        </w:rPr>
        <w:t>1</w:t>
      </w:r>
      <w:r w:rsidR="00801AC7" w:rsidRPr="00801AC7">
        <w:rPr>
          <w:rFonts w:ascii="Aptos" w:hAnsi="Aptos" w:cs="Times New Roman"/>
          <w:noProof/>
          <w:sz w:val="22"/>
        </w:rPr>
        <w:tab/>
        <w:t xml:space="preserve">Li Y, Wang X, Blau DM, </w:t>
      </w:r>
      <w:r w:rsidR="00801AC7" w:rsidRPr="00801AC7">
        <w:rPr>
          <w:rFonts w:ascii="Aptos" w:hAnsi="Aptos" w:cs="Times New Roman"/>
          <w:i/>
          <w:iCs/>
          <w:noProof/>
          <w:sz w:val="22"/>
        </w:rPr>
        <w:t>et al.</w:t>
      </w:r>
      <w:r w:rsidR="00801AC7" w:rsidRPr="00801AC7">
        <w:rPr>
          <w:rFonts w:ascii="Aptos" w:hAnsi="Aptos" w:cs="Times New Roman"/>
          <w:noProof/>
          <w:sz w:val="22"/>
        </w:rPr>
        <w:t xml:space="preserve"> Global, regional, and national disease burden estimates of acute lower respiratory infections due to respiratory syncytial virus in children younger than 5 years in 2019: a systematic analysis. </w:t>
      </w:r>
      <w:r w:rsidR="00801AC7" w:rsidRPr="00801AC7">
        <w:rPr>
          <w:rFonts w:ascii="Aptos" w:hAnsi="Aptos" w:cs="Times New Roman"/>
          <w:i/>
          <w:iCs/>
          <w:noProof/>
          <w:sz w:val="22"/>
        </w:rPr>
        <w:t>Lancet</w:t>
      </w:r>
      <w:r w:rsidR="00801AC7" w:rsidRPr="00801AC7">
        <w:rPr>
          <w:rFonts w:ascii="Aptos" w:hAnsi="Aptos" w:cs="Times New Roman"/>
          <w:noProof/>
          <w:sz w:val="22"/>
        </w:rPr>
        <w:t xml:space="preserve"> 2022; </w:t>
      </w:r>
      <w:r w:rsidR="00801AC7" w:rsidRPr="00801AC7">
        <w:rPr>
          <w:rFonts w:ascii="Aptos" w:hAnsi="Aptos" w:cs="Times New Roman"/>
          <w:b/>
          <w:bCs/>
          <w:noProof/>
          <w:sz w:val="22"/>
        </w:rPr>
        <w:t>399</w:t>
      </w:r>
      <w:r w:rsidR="00801AC7" w:rsidRPr="00801AC7">
        <w:rPr>
          <w:rFonts w:ascii="Aptos" w:hAnsi="Aptos" w:cs="Times New Roman"/>
          <w:noProof/>
          <w:sz w:val="22"/>
        </w:rPr>
        <w:t>: 2047–64.</w:t>
      </w:r>
    </w:p>
    <w:p w14:paraId="0A78FF06" w14:textId="77777777" w:rsidR="00801AC7" w:rsidRPr="00801AC7" w:rsidRDefault="00801AC7" w:rsidP="00801AC7">
      <w:pPr>
        <w:widowControl w:val="0"/>
        <w:autoSpaceDE w:val="0"/>
        <w:autoSpaceDN w:val="0"/>
        <w:adjustRightInd w:val="0"/>
        <w:spacing w:after="0" w:line="240" w:lineRule="auto"/>
        <w:ind w:left="640" w:hanging="640"/>
        <w:rPr>
          <w:rFonts w:ascii="Aptos" w:hAnsi="Aptos" w:cs="Times New Roman"/>
          <w:noProof/>
          <w:sz w:val="22"/>
        </w:rPr>
      </w:pPr>
      <w:r w:rsidRPr="00801AC7">
        <w:rPr>
          <w:rFonts w:ascii="Aptos" w:hAnsi="Aptos" w:cs="Times New Roman"/>
          <w:noProof/>
          <w:sz w:val="22"/>
        </w:rPr>
        <w:t>2</w:t>
      </w:r>
      <w:r w:rsidRPr="00801AC7">
        <w:rPr>
          <w:rFonts w:ascii="Aptos" w:hAnsi="Aptos" w:cs="Times New Roman"/>
          <w:noProof/>
          <w:sz w:val="22"/>
        </w:rPr>
        <w:tab/>
        <w:t xml:space="preserve">Williams TC, Cunningham S, Drysdale SB, </w:t>
      </w:r>
      <w:r w:rsidRPr="00801AC7">
        <w:rPr>
          <w:rFonts w:ascii="Aptos" w:hAnsi="Aptos" w:cs="Times New Roman"/>
          <w:i/>
          <w:iCs/>
          <w:noProof/>
          <w:sz w:val="22"/>
        </w:rPr>
        <w:t>et al.</w:t>
      </w:r>
      <w:r w:rsidRPr="00801AC7">
        <w:rPr>
          <w:rFonts w:ascii="Aptos" w:hAnsi="Aptos" w:cs="Times New Roman"/>
          <w:noProof/>
          <w:sz w:val="22"/>
        </w:rPr>
        <w:t xml:space="preserve"> Update to: Study Pre-protocol for ‘BronchStart - The Impact of the COVID-19 Pandemic on the Timing, Age and Severity of Respiratory Syncytial Virus (RSV) Emergency Presentations; a Multi-Centre Prospective Observational Cohort Study’. </w:t>
      </w:r>
      <w:r w:rsidRPr="00801AC7">
        <w:rPr>
          <w:rFonts w:ascii="Aptos" w:hAnsi="Aptos" w:cs="Times New Roman"/>
          <w:i/>
          <w:iCs/>
          <w:noProof/>
          <w:sz w:val="22"/>
        </w:rPr>
        <w:t>Wellcome open Res</w:t>
      </w:r>
      <w:r w:rsidRPr="00801AC7">
        <w:rPr>
          <w:rFonts w:ascii="Aptos" w:hAnsi="Aptos" w:cs="Times New Roman"/>
          <w:noProof/>
          <w:sz w:val="22"/>
        </w:rPr>
        <w:t xml:space="preserve"> 2024; </w:t>
      </w:r>
      <w:r w:rsidRPr="00801AC7">
        <w:rPr>
          <w:rFonts w:ascii="Aptos" w:hAnsi="Aptos" w:cs="Times New Roman"/>
          <w:b/>
          <w:bCs/>
          <w:noProof/>
          <w:sz w:val="22"/>
        </w:rPr>
        <w:t>6</w:t>
      </w:r>
      <w:r w:rsidRPr="00801AC7">
        <w:rPr>
          <w:rFonts w:ascii="Aptos" w:hAnsi="Aptos" w:cs="Times New Roman"/>
          <w:noProof/>
          <w:sz w:val="22"/>
        </w:rPr>
        <w:t>: 120.</w:t>
      </w:r>
    </w:p>
    <w:p w14:paraId="5EDC3682" w14:textId="77777777" w:rsidR="00801AC7" w:rsidRPr="00801AC7" w:rsidRDefault="00801AC7" w:rsidP="00801AC7">
      <w:pPr>
        <w:widowControl w:val="0"/>
        <w:autoSpaceDE w:val="0"/>
        <w:autoSpaceDN w:val="0"/>
        <w:adjustRightInd w:val="0"/>
        <w:spacing w:after="0" w:line="240" w:lineRule="auto"/>
        <w:ind w:left="640" w:hanging="640"/>
        <w:rPr>
          <w:rFonts w:ascii="Aptos" w:hAnsi="Aptos" w:cs="Times New Roman"/>
          <w:noProof/>
          <w:sz w:val="22"/>
        </w:rPr>
      </w:pPr>
      <w:r w:rsidRPr="00801AC7">
        <w:rPr>
          <w:rFonts w:ascii="Aptos" w:hAnsi="Aptos" w:cs="Times New Roman"/>
          <w:noProof/>
          <w:sz w:val="22"/>
        </w:rPr>
        <w:t>3</w:t>
      </w:r>
      <w:r w:rsidRPr="00801AC7">
        <w:rPr>
          <w:rFonts w:ascii="Aptos" w:hAnsi="Aptos" w:cs="Times New Roman"/>
          <w:noProof/>
          <w:sz w:val="22"/>
        </w:rPr>
        <w:tab/>
        <w:t xml:space="preserve">Betsch C, Schmid P, Heinemeier D, Korn L, Holtmann C, Böhm R. Beyond confidence: Development of a measure assessing the 5C psychological antecedents of vaccination. </w:t>
      </w:r>
      <w:r w:rsidRPr="00801AC7">
        <w:rPr>
          <w:rFonts w:ascii="Aptos" w:hAnsi="Aptos" w:cs="Times New Roman"/>
          <w:i/>
          <w:iCs/>
          <w:noProof/>
          <w:sz w:val="22"/>
        </w:rPr>
        <w:t>PLoS One</w:t>
      </w:r>
      <w:r w:rsidRPr="00801AC7">
        <w:rPr>
          <w:rFonts w:ascii="Aptos" w:hAnsi="Aptos" w:cs="Times New Roman"/>
          <w:noProof/>
          <w:sz w:val="22"/>
        </w:rPr>
        <w:t xml:space="preserve"> 2018; </w:t>
      </w:r>
      <w:r w:rsidRPr="00801AC7">
        <w:rPr>
          <w:rFonts w:ascii="Aptos" w:hAnsi="Aptos" w:cs="Times New Roman"/>
          <w:b/>
          <w:bCs/>
          <w:noProof/>
          <w:sz w:val="22"/>
        </w:rPr>
        <w:t>13</w:t>
      </w:r>
      <w:r w:rsidRPr="00801AC7">
        <w:rPr>
          <w:rFonts w:ascii="Aptos" w:hAnsi="Aptos" w:cs="Times New Roman"/>
          <w:noProof/>
          <w:sz w:val="22"/>
        </w:rPr>
        <w:t>. DOI:10.1371/JOURNAL.PONE.0208601.</w:t>
      </w:r>
    </w:p>
    <w:p w14:paraId="4124154F" w14:textId="77777777" w:rsidR="00801AC7" w:rsidRPr="00801AC7" w:rsidRDefault="00801AC7" w:rsidP="00801AC7">
      <w:pPr>
        <w:widowControl w:val="0"/>
        <w:autoSpaceDE w:val="0"/>
        <w:autoSpaceDN w:val="0"/>
        <w:adjustRightInd w:val="0"/>
        <w:spacing w:after="0" w:line="240" w:lineRule="auto"/>
        <w:ind w:left="640" w:hanging="640"/>
        <w:rPr>
          <w:rFonts w:ascii="Aptos" w:hAnsi="Aptos" w:cs="Times New Roman"/>
          <w:noProof/>
          <w:sz w:val="22"/>
        </w:rPr>
      </w:pPr>
      <w:r w:rsidRPr="00801AC7">
        <w:rPr>
          <w:rFonts w:ascii="Aptos" w:hAnsi="Aptos" w:cs="Times New Roman"/>
          <w:noProof/>
          <w:sz w:val="22"/>
        </w:rPr>
        <w:t>4</w:t>
      </w:r>
      <w:r w:rsidRPr="00801AC7">
        <w:rPr>
          <w:rFonts w:ascii="Aptos" w:hAnsi="Aptos" w:cs="Times New Roman"/>
          <w:noProof/>
          <w:sz w:val="22"/>
        </w:rPr>
        <w:tab/>
        <w:t>R Core Team, Team RDC, R Core Team. R: A Language and Environment for Statistical Computing. Vienna, Austria, Austria: R Foundation for Statistical Computing, 2023.</w:t>
      </w:r>
    </w:p>
    <w:p w14:paraId="205249BF" w14:textId="77777777" w:rsidR="00801AC7" w:rsidRPr="00801AC7" w:rsidRDefault="00801AC7" w:rsidP="00801AC7">
      <w:pPr>
        <w:widowControl w:val="0"/>
        <w:autoSpaceDE w:val="0"/>
        <w:autoSpaceDN w:val="0"/>
        <w:adjustRightInd w:val="0"/>
        <w:spacing w:after="0" w:line="240" w:lineRule="auto"/>
        <w:ind w:left="640" w:hanging="640"/>
        <w:rPr>
          <w:rFonts w:ascii="Aptos" w:hAnsi="Aptos" w:cs="Times New Roman"/>
          <w:noProof/>
          <w:sz w:val="22"/>
        </w:rPr>
      </w:pPr>
      <w:r w:rsidRPr="00801AC7">
        <w:rPr>
          <w:rFonts w:ascii="Aptos" w:hAnsi="Aptos" w:cs="Times New Roman"/>
          <w:noProof/>
          <w:sz w:val="22"/>
        </w:rPr>
        <w:t>5</w:t>
      </w:r>
      <w:r w:rsidRPr="00801AC7">
        <w:rPr>
          <w:rFonts w:ascii="Aptos" w:hAnsi="Aptos" w:cs="Times New Roman"/>
          <w:noProof/>
          <w:sz w:val="22"/>
        </w:rPr>
        <w:tab/>
        <w:t>U.S. Food &amp; Drug Administration. Vaccines and Related Biological Products Advisory Committee Meeting December 12, 2024. 2024. https://www.fda.gov/media/184301/download.</w:t>
      </w:r>
    </w:p>
    <w:p w14:paraId="0FE3FA42" w14:textId="77777777" w:rsidR="00801AC7" w:rsidRPr="00801AC7" w:rsidRDefault="00801AC7" w:rsidP="00801AC7">
      <w:pPr>
        <w:widowControl w:val="0"/>
        <w:autoSpaceDE w:val="0"/>
        <w:autoSpaceDN w:val="0"/>
        <w:adjustRightInd w:val="0"/>
        <w:spacing w:after="0" w:line="240" w:lineRule="auto"/>
        <w:ind w:left="640" w:hanging="640"/>
        <w:rPr>
          <w:rFonts w:ascii="Aptos" w:hAnsi="Aptos"/>
          <w:noProof/>
          <w:sz w:val="22"/>
        </w:rPr>
      </w:pPr>
      <w:r w:rsidRPr="00801AC7">
        <w:rPr>
          <w:rFonts w:ascii="Aptos" w:hAnsi="Aptos" w:cs="Times New Roman"/>
          <w:noProof/>
          <w:sz w:val="22"/>
        </w:rPr>
        <w:t>6</w:t>
      </w:r>
      <w:r w:rsidRPr="00801AC7">
        <w:rPr>
          <w:rFonts w:ascii="Aptos" w:hAnsi="Aptos" w:cs="Times New Roman"/>
          <w:noProof/>
          <w:sz w:val="22"/>
        </w:rPr>
        <w:tab/>
        <w:t xml:space="preserve">Ares-Gómez S, Mallah N, Santiago-Pérez M-I, </w:t>
      </w:r>
      <w:r w:rsidRPr="00801AC7">
        <w:rPr>
          <w:rFonts w:ascii="Aptos" w:hAnsi="Aptos" w:cs="Times New Roman"/>
          <w:i/>
          <w:iCs/>
          <w:noProof/>
          <w:sz w:val="22"/>
        </w:rPr>
        <w:t>et al.</w:t>
      </w:r>
      <w:r w:rsidRPr="00801AC7">
        <w:rPr>
          <w:rFonts w:ascii="Aptos" w:hAnsi="Aptos" w:cs="Times New Roman"/>
          <w:noProof/>
          <w:sz w:val="22"/>
        </w:rPr>
        <w:t xml:space="preserve"> Effectiveness and impact of universal prophylaxis with nirsevimab in infants against hospitalisation for respiratory syncytial virus in Galicia, Spain: initial results of a population-based longitudinal study. </w:t>
      </w:r>
      <w:r w:rsidRPr="00801AC7">
        <w:rPr>
          <w:rFonts w:ascii="Aptos" w:hAnsi="Aptos" w:cs="Times New Roman"/>
          <w:i/>
          <w:iCs/>
          <w:noProof/>
          <w:sz w:val="22"/>
        </w:rPr>
        <w:t>Lancet Infect Dis</w:t>
      </w:r>
      <w:r w:rsidRPr="00801AC7">
        <w:rPr>
          <w:rFonts w:ascii="Aptos" w:hAnsi="Aptos" w:cs="Times New Roman"/>
          <w:noProof/>
          <w:sz w:val="22"/>
        </w:rPr>
        <w:t xml:space="preserve"> 2024; </w:t>
      </w:r>
      <w:r w:rsidRPr="00801AC7">
        <w:rPr>
          <w:rFonts w:ascii="Aptos" w:hAnsi="Aptos" w:cs="Times New Roman"/>
          <w:b/>
          <w:bCs/>
          <w:noProof/>
          <w:sz w:val="22"/>
        </w:rPr>
        <w:t>0</w:t>
      </w:r>
      <w:r w:rsidRPr="00801AC7">
        <w:rPr>
          <w:rFonts w:ascii="Aptos" w:hAnsi="Aptos" w:cs="Times New Roman"/>
          <w:noProof/>
          <w:sz w:val="22"/>
        </w:rPr>
        <w:t>. DOI:10.1016/S1473-3099(24)00215-9.</w:t>
      </w:r>
    </w:p>
    <w:p w14:paraId="2743D66C" w14:textId="040E707E" w:rsidR="00D071DA" w:rsidRPr="00D071DA" w:rsidRDefault="00D071DA" w:rsidP="0AAA6206">
      <w:pPr>
        <w:spacing w:after="0" w:line="257" w:lineRule="auto"/>
        <w:jc w:val="both"/>
        <w:rPr>
          <w:b/>
          <w:bCs/>
          <w:sz w:val="22"/>
          <w:szCs w:val="22"/>
          <w:lang w:val="en-US"/>
        </w:rPr>
      </w:pPr>
      <w:r>
        <w:rPr>
          <w:b/>
          <w:bCs/>
          <w:sz w:val="22"/>
          <w:szCs w:val="22"/>
          <w:lang w:val="en-US"/>
        </w:rPr>
        <w:fldChar w:fldCharType="end"/>
      </w:r>
    </w:p>
    <w:p w14:paraId="7AAE0BBE" w14:textId="77777777" w:rsidR="00D071DA" w:rsidRDefault="00D071DA" w:rsidP="0AAA6206">
      <w:pPr>
        <w:spacing w:after="0" w:line="257" w:lineRule="auto"/>
        <w:jc w:val="both"/>
        <w:rPr>
          <w:sz w:val="22"/>
          <w:szCs w:val="22"/>
          <w:lang w:val="en-US"/>
        </w:rPr>
      </w:pPr>
    </w:p>
    <w:p w14:paraId="5B6AD7DA" w14:textId="660C84B1" w:rsidR="00941EAF" w:rsidRDefault="00941EAF" w:rsidP="0AA60F41">
      <w:pPr>
        <w:spacing w:after="0" w:line="257" w:lineRule="auto"/>
        <w:jc w:val="both"/>
        <w:rPr>
          <w:sz w:val="22"/>
          <w:szCs w:val="22"/>
          <w:lang w:val="en-US"/>
        </w:rPr>
      </w:pPr>
    </w:p>
    <w:p w14:paraId="61DA3A98" w14:textId="3FD8E7F0" w:rsidR="00941EAF" w:rsidRDefault="0AC5C589" w:rsidP="0AA60F41">
      <w:pPr>
        <w:rPr>
          <w:sz w:val="22"/>
          <w:szCs w:val="22"/>
        </w:rPr>
      </w:pPr>
      <w:r w:rsidRPr="0AAA6206">
        <w:rPr>
          <w:b/>
          <w:bCs/>
          <w:sz w:val="22"/>
          <w:szCs w:val="22"/>
        </w:rPr>
        <w:t>Funding</w:t>
      </w:r>
      <w:r w:rsidR="7A551705" w:rsidRPr="0AAA6206">
        <w:rPr>
          <w:b/>
          <w:bCs/>
          <w:sz w:val="22"/>
          <w:szCs w:val="22"/>
        </w:rPr>
        <w:t>:</w:t>
      </w:r>
      <w:r w:rsidR="7A551705" w:rsidRPr="0AAA6206">
        <w:rPr>
          <w:sz w:val="22"/>
          <w:szCs w:val="22"/>
        </w:rPr>
        <w:t xml:space="preserve"> The BronchStart/Stop project has been funded by the Respiratory Syncytial Virus Consortium in Europe (RESCEU), the Wellcome Trust and Imperial College London, with data collection supported by the National Institute for Health Research.  </w:t>
      </w:r>
    </w:p>
    <w:p w14:paraId="61A17DA1" w14:textId="3943A5E9" w:rsidR="00941EAF" w:rsidRDefault="651FDE55" w:rsidP="0AA60F41">
      <w:pPr>
        <w:rPr>
          <w:sz w:val="22"/>
          <w:szCs w:val="22"/>
        </w:rPr>
      </w:pPr>
      <w:r w:rsidRPr="0AAA6206">
        <w:rPr>
          <w:b/>
          <w:bCs/>
          <w:sz w:val="22"/>
          <w:szCs w:val="22"/>
        </w:rPr>
        <w:t>Competing interests:</w:t>
      </w:r>
      <w:r w:rsidRPr="0AAA6206">
        <w:rPr>
          <w:sz w:val="22"/>
          <w:szCs w:val="22"/>
        </w:rPr>
        <w:t xml:space="preserve"> </w:t>
      </w:r>
      <w:r w:rsidR="7A551705" w:rsidRPr="0AAA6206">
        <w:rPr>
          <w:sz w:val="22"/>
          <w:szCs w:val="22"/>
        </w:rPr>
        <w:t>None of the authors declare any competing interests.</w:t>
      </w:r>
    </w:p>
    <w:p w14:paraId="1189A619" w14:textId="4303C471" w:rsidR="00941EAF" w:rsidRDefault="270012C9" w:rsidP="5C41A73C">
      <w:pPr>
        <w:rPr>
          <w:sz w:val="22"/>
          <w:szCs w:val="22"/>
        </w:rPr>
      </w:pPr>
      <w:r w:rsidRPr="5C41A73C">
        <w:rPr>
          <w:b/>
          <w:bCs/>
          <w:sz w:val="22"/>
          <w:szCs w:val="22"/>
        </w:rPr>
        <w:t xml:space="preserve">Authors’ contributions: </w:t>
      </w:r>
      <w:r w:rsidR="32752AB9" w:rsidRPr="5C41A73C">
        <w:rPr>
          <w:sz w:val="22"/>
          <w:szCs w:val="22"/>
        </w:rPr>
        <w:t xml:space="preserve">SC, SBD, DI, </w:t>
      </w:r>
      <w:r w:rsidR="36C0408D" w:rsidRPr="5C41A73C">
        <w:rPr>
          <w:sz w:val="22"/>
          <w:szCs w:val="22"/>
        </w:rPr>
        <w:t xml:space="preserve">HG, </w:t>
      </w:r>
      <w:r w:rsidR="32752AB9" w:rsidRPr="5C41A73C">
        <w:rPr>
          <w:sz w:val="22"/>
          <w:szCs w:val="22"/>
        </w:rPr>
        <w:t>ML, DM,</w:t>
      </w:r>
      <w:r w:rsidR="2694CEC6" w:rsidRPr="5C41A73C">
        <w:rPr>
          <w:sz w:val="22"/>
          <w:szCs w:val="22"/>
        </w:rPr>
        <w:t xml:space="preserve"> SO,</w:t>
      </w:r>
      <w:r w:rsidR="32752AB9" w:rsidRPr="5C41A73C">
        <w:rPr>
          <w:sz w:val="22"/>
          <w:szCs w:val="22"/>
        </w:rPr>
        <w:t xml:space="preserve"> DR</w:t>
      </w:r>
      <w:r w:rsidR="33E24AFE" w:rsidRPr="5C41A73C">
        <w:rPr>
          <w:sz w:val="22"/>
          <w:szCs w:val="22"/>
        </w:rPr>
        <w:t>, TW</w:t>
      </w:r>
      <w:r w:rsidR="32752AB9" w:rsidRPr="5C41A73C">
        <w:rPr>
          <w:sz w:val="22"/>
          <w:szCs w:val="22"/>
        </w:rPr>
        <w:t xml:space="preserve"> and TCW </w:t>
      </w:r>
      <w:r w:rsidRPr="5C41A73C">
        <w:rPr>
          <w:sz w:val="22"/>
          <w:szCs w:val="22"/>
        </w:rPr>
        <w:t>conceived</w:t>
      </w:r>
      <w:r w:rsidR="71D38553" w:rsidRPr="5C41A73C">
        <w:rPr>
          <w:sz w:val="22"/>
          <w:szCs w:val="22"/>
        </w:rPr>
        <w:t xml:space="preserve"> the</w:t>
      </w:r>
      <w:r w:rsidRPr="5C41A73C">
        <w:rPr>
          <w:sz w:val="22"/>
          <w:szCs w:val="22"/>
        </w:rPr>
        <w:t xml:space="preserve"> study. </w:t>
      </w:r>
      <w:r w:rsidR="3C81425A" w:rsidRPr="5C41A73C">
        <w:rPr>
          <w:sz w:val="22"/>
          <w:szCs w:val="22"/>
        </w:rPr>
        <w:t xml:space="preserve">SC, SBD, DI, </w:t>
      </w:r>
      <w:r w:rsidR="64982D03" w:rsidRPr="5C41A73C">
        <w:rPr>
          <w:sz w:val="22"/>
          <w:szCs w:val="22"/>
        </w:rPr>
        <w:t xml:space="preserve">HG, </w:t>
      </w:r>
      <w:r w:rsidR="3C81425A" w:rsidRPr="5C41A73C">
        <w:rPr>
          <w:sz w:val="22"/>
          <w:szCs w:val="22"/>
        </w:rPr>
        <w:t>ML, DM, SO, DR, TW and TCW</w:t>
      </w:r>
      <w:r w:rsidR="33AC7442" w:rsidRPr="5C41A73C">
        <w:rPr>
          <w:sz w:val="22"/>
          <w:szCs w:val="22"/>
        </w:rPr>
        <w:t xml:space="preserve"> made substantial contributions to the design of the work. C</w:t>
      </w:r>
      <w:r w:rsidR="4892E8AF" w:rsidRPr="5C41A73C">
        <w:rPr>
          <w:sz w:val="22"/>
          <w:szCs w:val="22"/>
        </w:rPr>
        <w:t>M</w:t>
      </w:r>
      <w:r w:rsidR="33AC7442" w:rsidRPr="5C41A73C">
        <w:rPr>
          <w:sz w:val="22"/>
          <w:szCs w:val="22"/>
        </w:rPr>
        <w:t xml:space="preserve"> contributed towards acquisition of data for the work. </w:t>
      </w:r>
      <w:r w:rsidR="77E9A4EF" w:rsidRPr="5C41A73C">
        <w:rPr>
          <w:sz w:val="22"/>
          <w:szCs w:val="22"/>
        </w:rPr>
        <w:t>RM and TCW</w:t>
      </w:r>
      <w:r w:rsidR="33AC7442" w:rsidRPr="5C41A73C">
        <w:rPr>
          <w:sz w:val="22"/>
          <w:szCs w:val="22"/>
        </w:rPr>
        <w:t xml:space="preserve"> performed the </w:t>
      </w:r>
      <w:r w:rsidR="33AC7442" w:rsidRPr="5C41A73C">
        <w:rPr>
          <w:sz w:val="22"/>
          <w:szCs w:val="22"/>
        </w:rPr>
        <w:lastRenderedPageBreak/>
        <w:t xml:space="preserve">analysis and interpretation of the data. </w:t>
      </w:r>
      <w:r w:rsidR="1C22840A" w:rsidRPr="5C41A73C">
        <w:rPr>
          <w:sz w:val="22"/>
          <w:szCs w:val="22"/>
        </w:rPr>
        <w:t xml:space="preserve">SC, SBD, DR and </w:t>
      </w:r>
      <w:r w:rsidR="33AC7442" w:rsidRPr="5C41A73C">
        <w:rPr>
          <w:sz w:val="22"/>
          <w:szCs w:val="22"/>
        </w:rPr>
        <w:t>T</w:t>
      </w:r>
      <w:r w:rsidR="132A0A7E" w:rsidRPr="5C41A73C">
        <w:rPr>
          <w:sz w:val="22"/>
          <w:szCs w:val="22"/>
        </w:rPr>
        <w:t>CW</w:t>
      </w:r>
      <w:r w:rsidR="33AC7442" w:rsidRPr="5C41A73C">
        <w:rPr>
          <w:sz w:val="22"/>
          <w:szCs w:val="22"/>
        </w:rPr>
        <w:t xml:space="preserve"> drafted the manuscript.</w:t>
      </w:r>
      <w:r w:rsidR="54BEF8DE" w:rsidRPr="5C41A73C">
        <w:rPr>
          <w:sz w:val="22"/>
          <w:szCs w:val="22"/>
        </w:rPr>
        <w:t xml:space="preserve"> All the authors revised the manuscript critically for important intellectual content and all authors approved the final manuscript prior to submission.</w:t>
      </w:r>
      <w:r w:rsidR="242C7891" w:rsidRPr="5C41A73C">
        <w:rPr>
          <w:sz w:val="22"/>
          <w:szCs w:val="22"/>
        </w:rPr>
        <w:t xml:space="preserve"> </w:t>
      </w:r>
    </w:p>
    <w:p w14:paraId="65E355D8" w14:textId="1A96A9FC" w:rsidR="00941EAF" w:rsidRDefault="54BEF8DE" w:rsidP="0AA60F41">
      <w:pPr>
        <w:rPr>
          <w:b/>
          <w:bCs/>
          <w:sz w:val="22"/>
          <w:szCs w:val="22"/>
          <w:lang w:val="en-US"/>
        </w:rPr>
      </w:pPr>
      <w:r w:rsidRPr="0AAA6206">
        <w:rPr>
          <w:b/>
          <w:bCs/>
          <w:sz w:val="22"/>
          <w:szCs w:val="22"/>
        </w:rPr>
        <w:t>Acknowledgments:</w:t>
      </w:r>
      <w:r w:rsidR="00ED3744" w:rsidRPr="00ED3744">
        <w:rPr>
          <w:sz w:val="22"/>
          <w:szCs w:val="22"/>
        </w:rPr>
        <w:t xml:space="preserve"> The</w:t>
      </w:r>
      <w:r w:rsidR="00ED3744">
        <w:rPr>
          <w:b/>
          <w:bCs/>
          <w:sz w:val="22"/>
          <w:szCs w:val="22"/>
        </w:rPr>
        <w:t xml:space="preserve"> </w:t>
      </w:r>
      <w:r w:rsidR="00ED3744" w:rsidRPr="00ED3744">
        <w:rPr>
          <w:sz w:val="22"/>
          <w:szCs w:val="22"/>
        </w:rPr>
        <w:t>PERUKI &amp; BronchStart Collaborat</w:t>
      </w:r>
      <w:r w:rsidR="00ED3744">
        <w:rPr>
          <w:sz w:val="22"/>
          <w:szCs w:val="22"/>
        </w:rPr>
        <w:t xml:space="preserve">ors thank the mothers who took part in this survey. </w:t>
      </w:r>
    </w:p>
    <w:p w14:paraId="45BDABBE" w14:textId="12EAB156" w:rsidR="0AA60F41" w:rsidRPr="00ED3744" w:rsidRDefault="54BEF8DE" w:rsidP="0AA60F41">
      <w:pPr>
        <w:rPr>
          <w:sz w:val="22"/>
          <w:szCs w:val="22"/>
          <w:lang w:val="en-US"/>
        </w:rPr>
      </w:pPr>
      <w:r w:rsidRPr="0AAA6206">
        <w:rPr>
          <w:b/>
          <w:bCs/>
          <w:sz w:val="22"/>
          <w:szCs w:val="22"/>
        </w:rPr>
        <w:t>Supporting data:</w:t>
      </w:r>
      <w:r w:rsidRPr="0AAA6206">
        <w:rPr>
          <w:sz w:val="22"/>
          <w:szCs w:val="22"/>
        </w:rPr>
        <w:t xml:space="preserve"> The data used to make the calculations in this study, and associated R code, is available on GitLab (</w:t>
      </w:r>
      <w:r w:rsidR="505389D7" w:rsidRPr="0AAA6206">
        <w:rPr>
          <w:sz w:val="22"/>
          <w:szCs w:val="22"/>
        </w:rPr>
        <w:t xml:space="preserve"> ). </w:t>
      </w:r>
    </w:p>
    <w:p w14:paraId="6B50BC26" w14:textId="6AECA9E1" w:rsidR="0AA60F41" w:rsidRDefault="0AA60F41" w:rsidP="0AA60F41"/>
    <w:sectPr w:rsidR="0AA60F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kw67jDOe" int2:invalidationBookmarkName="" int2:hashCode="S+CoU/QtZ3aNSd" int2:id="TtGDRCbs">
      <int2:state int2:value="Rejected" int2:type="AugLoop_Text_Critique"/>
    </int2:bookmark>
    <int2:bookmark int2:bookmarkName="_Int_4KwEa4O7" int2:invalidationBookmarkName="" int2:hashCode="S+CoU/QtZ3aNSd" int2:id="4iSnFaXc">
      <int2:state int2:value="Rejected" int2:type="AugLoop_Text_Critique"/>
    </int2:bookmark>
    <int2:bookmark int2:bookmarkName="_Int_TPKzj898" int2:invalidationBookmarkName="" int2:hashCode="G7LwboqaklB9Ha" int2:id="48e0ubYt">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0CBC6B"/>
    <w:rsid w:val="0034487E"/>
    <w:rsid w:val="003F4135"/>
    <w:rsid w:val="00560926"/>
    <w:rsid w:val="006B4921"/>
    <w:rsid w:val="00801AC7"/>
    <w:rsid w:val="00853687"/>
    <w:rsid w:val="008C6BB4"/>
    <w:rsid w:val="00941EAF"/>
    <w:rsid w:val="00A03446"/>
    <w:rsid w:val="00A0FFD2"/>
    <w:rsid w:val="00B87C5A"/>
    <w:rsid w:val="00BF1D2A"/>
    <w:rsid w:val="00C90A4A"/>
    <w:rsid w:val="00D071DA"/>
    <w:rsid w:val="00ED3744"/>
    <w:rsid w:val="00ED4C43"/>
    <w:rsid w:val="0134CA11"/>
    <w:rsid w:val="013C1504"/>
    <w:rsid w:val="019E5389"/>
    <w:rsid w:val="01D14C81"/>
    <w:rsid w:val="0324D292"/>
    <w:rsid w:val="032E700B"/>
    <w:rsid w:val="03428A76"/>
    <w:rsid w:val="038D0063"/>
    <w:rsid w:val="0397B9E9"/>
    <w:rsid w:val="048861B7"/>
    <w:rsid w:val="04B45D30"/>
    <w:rsid w:val="04C59763"/>
    <w:rsid w:val="04E28CFA"/>
    <w:rsid w:val="056CCF02"/>
    <w:rsid w:val="05B2CCCB"/>
    <w:rsid w:val="05C7E05A"/>
    <w:rsid w:val="05E4D69A"/>
    <w:rsid w:val="061531C0"/>
    <w:rsid w:val="06501D31"/>
    <w:rsid w:val="066B8434"/>
    <w:rsid w:val="0676ED30"/>
    <w:rsid w:val="06B30427"/>
    <w:rsid w:val="06B3CA3B"/>
    <w:rsid w:val="06C37760"/>
    <w:rsid w:val="0704C89E"/>
    <w:rsid w:val="0720D111"/>
    <w:rsid w:val="07C3B92B"/>
    <w:rsid w:val="0810B704"/>
    <w:rsid w:val="08E80A29"/>
    <w:rsid w:val="09126513"/>
    <w:rsid w:val="0918ABB3"/>
    <w:rsid w:val="0949F712"/>
    <w:rsid w:val="09B8B487"/>
    <w:rsid w:val="09D616EE"/>
    <w:rsid w:val="0A06996A"/>
    <w:rsid w:val="0A0F95CA"/>
    <w:rsid w:val="0A0FDB46"/>
    <w:rsid w:val="0A29B081"/>
    <w:rsid w:val="0AA60F41"/>
    <w:rsid w:val="0AAA6206"/>
    <w:rsid w:val="0AC5C589"/>
    <w:rsid w:val="0B29AF04"/>
    <w:rsid w:val="0BD45417"/>
    <w:rsid w:val="0C218CCE"/>
    <w:rsid w:val="0C561A9C"/>
    <w:rsid w:val="0C6A09EB"/>
    <w:rsid w:val="0C9FAB21"/>
    <w:rsid w:val="0CE08A7C"/>
    <w:rsid w:val="0D029984"/>
    <w:rsid w:val="0D1F2D09"/>
    <w:rsid w:val="0D49CBE5"/>
    <w:rsid w:val="0D6F059E"/>
    <w:rsid w:val="0D7F668A"/>
    <w:rsid w:val="0DAD0DC4"/>
    <w:rsid w:val="0DB44537"/>
    <w:rsid w:val="0ECF728E"/>
    <w:rsid w:val="0F144F8F"/>
    <w:rsid w:val="0F217036"/>
    <w:rsid w:val="0F82BAA5"/>
    <w:rsid w:val="0FB19653"/>
    <w:rsid w:val="0FB7D746"/>
    <w:rsid w:val="0FFCF5FD"/>
    <w:rsid w:val="100F0069"/>
    <w:rsid w:val="1046BFED"/>
    <w:rsid w:val="10582022"/>
    <w:rsid w:val="1073BF3B"/>
    <w:rsid w:val="10CBB4C5"/>
    <w:rsid w:val="10E8BCD5"/>
    <w:rsid w:val="10E96EB5"/>
    <w:rsid w:val="10F9B58F"/>
    <w:rsid w:val="11070DE8"/>
    <w:rsid w:val="1195FA16"/>
    <w:rsid w:val="11A33F2E"/>
    <w:rsid w:val="11E78A76"/>
    <w:rsid w:val="1213F7A8"/>
    <w:rsid w:val="1237079C"/>
    <w:rsid w:val="124AD46D"/>
    <w:rsid w:val="132952FF"/>
    <w:rsid w:val="132A0A7E"/>
    <w:rsid w:val="133E32DE"/>
    <w:rsid w:val="1499016F"/>
    <w:rsid w:val="14AEFEFB"/>
    <w:rsid w:val="14DC21C7"/>
    <w:rsid w:val="151AA8D7"/>
    <w:rsid w:val="1549953B"/>
    <w:rsid w:val="15B2438B"/>
    <w:rsid w:val="15C6817B"/>
    <w:rsid w:val="1623E4A5"/>
    <w:rsid w:val="16506B4A"/>
    <w:rsid w:val="165BCAD9"/>
    <w:rsid w:val="1690C12D"/>
    <w:rsid w:val="16955A80"/>
    <w:rsid w:val="16B8F20E"/>
    <w:rsid w:val="16D8BDA0"/>
    <w:rsid w:val="178518E3"/>
    <w:rsid w:val="17AB96A2"/>
    <w:rsid w:val="180CBC6B"/>
    <w:rsid w:val="183CA469"/>
    <w:rsid w:val="18DB7367"/>
    <w:rsid w:val="1921562A"/>
    <w:rsid w:val="192D4472"/>
    <w:rsid w:val="197D392F"/>
    <w:rsid w:val="1996DA73"/>
    <w:rsid w:val="19E419C3"/>
    <w:rsid w:val="1A58E76C"/>
    <w:rsid w:val="1A928581"/>
    <w:rsid w:val="1AA9A7D7"/>
    <w:rsid w:val="1B0214C3"/>
    <w:rsid w:val="1B217DD3"/>
    <w:rsid w:val="1B589339"/>
    <w:rsid w:val="1B8E0197"/>
    <w:rsid w:val="1BABCCC1"/>
    <w:rsid w:val="1BD90A81"/>
    <w:rsid w:val="1C22840A"/>
    <w:rsid w:val="1C40C4B1"/>
    <w:rsid w:val="1CBD9043"/>
    <w:rsid w:val="1CD72CF1"/>
    <w:rsid w:val="1CE2041F"/>
    <w:rsid w:val="1D338725"/>
    <w:rsid w:val="1D5F4361"/>
    <w:rsid w:val="1DE0645D"/>
    <w:rsid w:val="1E94873A"/>
    <w:rsid w:val="1E9C6E52"/>
    <w:rsid w:val="1EC3F584"/>
    <w:rsid w:val="1EF5BBA5"/>
    <w:rsid w:val="1F0A0B55"/>
    <w:rsid w:val="1F0C32A9"/>
    <w:rsid w:val="1F99566F"/>
    <w:rsid w:val="218318C7"/>
    <w:rsid w:val="2262A47D"/>
    <w:rsid w:val="2265DE2F"/>
    <w:rsid w:val="22B2AB89"/>
    <w:rsid w:val="23974590"/>
    <w:rsid w:val="23F19449"/>
    <w:rsid w:val="241E7FB0"/>
    <w:rsid w:val="242C7891"/>
    <w:rsid w:val="25261B5E"/>
    <w:rsid w:val="255C0FC6"/>
    <w:rsid w:val="256ABDBF"/>
    <w:rsid w:val="256C4D5B"/>
    <w:rsid w:val="257AD1E9"/>
    <w:rsid w:val="258991A1"/>
    <w:rsid w:val="25DB3EA7"/>
    <w:rsid w:val="25FEE263"/>
    <w:rsid w:val="262EFF53"/>
    <w:rsid w:val="26470F29"/>
    <w:rsid w:val="2694CEC6"/>
    <w:rsid w:val="26AFA6D5"/>
    <w:rsid w:val="26D52259"/>
    <w:rsid w:val="26FF6151"/>
    <w:rsid w:val="270012C9"/>
    <w:rsid w:val="27285B8C"/>
    <w:rsid w:val="27F6CFF2"/>
    <w:rsid w:val="283A1816"/>
    <w:rsid w:val="2884C4C5"/>
    <w:rsid w:val="28874F88"/>
    <w:rsid w:val="288AC3E1"/>
    <w:rsid w:val="28B5C8DA"/>
    <w:rsid w:val="28B9FCDA"/>
    <w:rsid w:val="293B3DBF"/>
    <w:rsid w:val="29432A44"/>
    <w:rsid w:val="297E23C4"/>
    <w:rsid w:val="2983B8F1"/>
    <w:rsid w:val="29886E37"/>
    <w:rsid w:val="29968DB1"/>
    <w:rsid w:val="29ABAAA1"/>
    <w:rsid w:val="29EA3A95"/>
    <w:rsid w:val="29F45218"/>
    <w:rsid w:val="2A1183F5"/>
    <w:rsid w:val="2A252549"/>
    <w:rsid w:val="2A49D798"/>
    <w:rsid w:val="2A71368D"/>
    <w:rsid w:val="2A9799F6"/>
    <w:rsid w:val="2AB0D5A9"/>
    <w:rsid w:val="2AB9A88C"/>
    <w:rsid w:val="2B5D9B37"/>
    <w:rsid w:val="2BD937F9"/>
    <w:rsid w:val="2C007B02"/>
    <w:rsid w:val="2C056F50"/>
    <w:rsid w:val="2C8FFDA5"/>
    <w:rsid w:val="2D3BAABE"/>
    <w:rsid w:val="2D5096A4"/>
    <w:rsid w:val="2DBE27CF"/>
    <w:rsid w:val="2DC8911E"/>
    <w:rsid w:val="2E4B0698"/>
    <w:rsid w:val="2E83B3A1"/>
    <w:rsid w:val="2EB4EE7B"/>
    <w:rsid w:val="2FAF2560"/>
    <w:rsid w:val="2FD5F11F"/>
    <w:rsid w:val="302FAF19"/>
    <w:rsid w:val="306D4482"/>
    <w:rsid w:val="3112B516"/>
    <w:rsid w:val="311F98C3"/>
    <w:rsid w:val="3142B887"/>
    <w:rsid w:val="316B909F"/>
    <w:rsid w:val="317FB42B"/>
    <w:rsid w:val="3184378B"/>
    <w:rsid w:val="31D6F37D"/>
    <w:rsid w:val="31FD70D7"/>
    <w:rsid w:val="32752AB9"/>
    <w:rsid w:val="328B89B9"/>
    <w:rsid w:val="32939F49"/>
    <w:rsid w:val="32D169A1"/>
    <w:rsid w:val="33AC7442"/>
    <w:rsid w:val="33E24AFE"/>
    <w:rsid w:val="3402F935"/>
    <w:rsid w:val="34438F05"/>
    <w:rsid w:val="34A44F2C"/>
    <w:rsid w:val="35185B91"/>
    <w:rsid w:val="3524299A"/>
    <w:rsid w:val="35B59145"/>
    <w:rsid w:val="35F3B925"/>
    <w:rsid w:val="365526F8"/>
    <w:rsid w:val="36C0408D"/>
    <w:rsid w:val="36FC3A56"/>
    <w:rsid w:val="37541725"/>
    <w:rsid w:val="3785F7F5"/>
    <w:rsid w:val="379A4203"/>
    <w:rsid w:val="37EBBC91"/>
    <w:rsid w:val="38207D09"/>
    <w:rsid w:val="3821E4EA"/>
    <w:rsid w:val="38E01604"/>
    <w:rsid w:val="38F26FB4"/>
    <w:rsid w:val="39436405"/>
    <w:rsid w:val="39463BC8"/>
    <w:rsid w:val="395C2CD8"/>
    <w:rsid w:val="395DF12E"/>
    <w:rsid w:val="396BA37A"/>
    <w:rsid w:val="39AF79A4"/>
    <w:rsid w:val="39EB037A"/>
    <w:rsid w:val="39ED98AD"/>
    <w:rsid w:val="3A494638"/>
    <w:rsid w:val="3ABC3208"/>
    <w:rsid w:val="3B4BA07A"/>
    <w:rsid w:val="3B8715A9"/>
    <w:rsid w:val="3BCCCB42"/>
    <w:rsid w:val="3BFA0850"/>
    <w:rsid w:val="3C81425A"/>
    <w:rsid w:val="3D1D074D"/>
    <w:rsid w:val="3D5156EF"/>
    <w:rsid w:val="3E85F5B6"/>
    <w:rsid w:val="3EEB93EC"/>
    <w:rsid w:val="3F803544"/>
    <w:rsid w:val="3FC96DD3"/>
    <w:rsid w:val="400EA093"/>
    <w:rsid w:val="4037DF4F"/>
    <w:rsid w:val="40704BAC"/>
    <w:rsid w:val="41DA4AC5"/>
    <w:rsid w:val="41F3826E"/>
    <w:rsid w:val="422D3529"/>
    <w:rsid w:val="422E9BED"/>
    <w:rsid w:val="4297655F"/>
    <w:rsid w:val="42F69065"/>
    <w:rsid w:val="43800A21"/>
    <w:rsid w:val="43D586BB"/>
    <w:rsid w:val="43D96369"/>
    <w:rsid w:val="43EDCDA0"/>
    <w:rsid w:val="43F8240E"/>
    <w:rsid w:val="4402ABFC"/>
    <w:rsid w:val="4419ED7F"/>
    <w:rsid w:val="443BBE30"/>
    <w:rsid w:val="44820938"/>
    <w:rsid w:val="44D66879"/>
    <w:rsid w:val="44DD3DEA"/>
    <w:rsid w:val="45A51129"/>
    <w:rsid w:val="46A8BF30"/>
    <w:rsid w:val="46B494DE"/>
    <w:rsid w:val="46B8D324"/>
    <w:rsid w:val="46DECB10"/>
    <w:rsid w:val="46E19FAA"/>
    <w:rsid w:val="4776CEB5"/>
    <w:rsid w:val="47A34AEB"/>
    <w:rsid w:val="47F1A8F8"/>
    <w:rsid w:val="47F8C7E3"/>
    <w:rsid w:val="4844DD1D"/>
    <w:rsid w:val="488E7B2E"/>
    <w:rsid w:val="4892E8AF"/>
    <w:rsid w:val="48C9C57A"/>
    <w:rsid w:val="48CBA908"/>
    <w:rsid w:val="48E92791"/>
    <w:rsid w:val="4927ED55"/>
    <w:rsid w:val="49AF762E"/>
    <w:rsid w:val="49C38B12"/>
    <w:rsid w:val="4A7B69E7"/>
    <w:rsid w:val="4AD9CBA6"/>
    <w:rsid w:val="4B1A2B12"/>
    <w:rsid w:val="4BAC906C"/>
    <w:rsid w:val="4C4CD100"/>
    <w:rsid w:val="4CFD1BAC"/>
    <w:rsid w:val="4D0761D4"/>
    <w:rsid w:val="4D147EF0"/>
    <w:rsid w:val="4D1601D0"/>
    <w:rsid w:val="4D434AD9"/>
    <w:rsid w:val="4D581B37"/>
    <w:rsid w:val="4D5A7F27"/>
    <w:rsid w:val="4D979AF3"/>
    <w:rsid w:val="4DFB5FB6"/>
    <w:rsid w:val="4E36CE33"/>
    <w:rsid w:val="4E7D1833"/>
    <w:rsid w:val="4E8F26F9"/>
    <w:rsid w:val="4E9323E0"/>
    <w:rsid w:val="4ED0C452"/>
    <w:rsid w:val="4EF8A64F"/>
    <w:rsid w:val="4F44017A"/>
    <w:rsid w:val="4F5CFDD0"/>
    <w:rsid w:val="4F7BD6D7"/>
    <w:rsid w:val="4FE3F033"/>
    <w:rsid w:val="4FFAD633"/>
    <w:rsid w:val="50280013"/>
    <w:rsid w:val="5042241D"/>
    <w:rsid w:val="5043ADEA"/>
    <w:rsid w:val="505389D7"/>
    <w:rsid w:val="5073A78D"/>
    <w:rsid w:val="5080D8D0"/>
    <w:rsid w:val="50B0C4C4"/>
    <w:rsid w:val="50BEAD1E"/>
    <w:rsid w:val="50C6FEB0"/>
    <w:rsid w:val="523C4527"/>
    <w:rsid w:val="52C7E3AB"/>
    <w:rsid w:val="539283E6"/>
    <w:rsid w:val="53993A63"/>
    <w:rsid w:val="5469AF31"/>
    <w:rsid w:val="54BEF8DE"/>
    <w:rsid w:val="557CB72D"/>
    <w:rsid w:val="558850C0"/>
    <w:rsid w:val="55914500"/>
    <w:rsid w:val="56AE9429"/>
    <w:rsid w:val="56F3AF40"/>
    <w:rsid w:val="573B54DB"/>
    <w:rsid w:val="57CFB5FE"/>
    <w:rsid w:val="57FC2062"/>
    <w:rsid w:val="582FB503"/>
    <w:rsid w:val="58524A07"/>
    <w:rsid w:val="5898A202"/>
    <w:rsid w:val="58A00729"/>
    <w:rsid w:val="58F8C79F"/>
    <w:rsid w:val="591EA690"/>
    <w:rsid w:val="59307AB4"/>
    <w:rsid w:val="595B8CD5"/>
    <w:rsid w:val="5967AA39"/>
    <w:rsid w:val="59D1D853"/>
    <w:rsid w:val="59ED1575"/>
    <w:rsid w:val="5A41192D"/>
    <w:rsid w:val="5A61FED4"/>
    <w:rsid w:val="5B7DA797"/>
    <w:rsid w:val="5C3E1FA1"/>
    <w:rsid w:val="5C41A73C"/>
    <w:rsid w:val="5C657B79"/>
    <w:rsid w:val="5D0733A0"/>
    <w:rsid w:val="5D2CC38D"/>
    <w:rsid w:val="5D54DE15"/>
    <w:rsid w:val="5DAB4A64"/>
    <w:rsid w:val="5E26D28B"/>
    <w:rsid w:val="5E2E035D"/>
    <w:rsid w:val="5E9F64B9"/>
    <w:rsid w:val="5F161308"/>
    <w:rsid w:val="5F17D072"/>
    <w:rsid w:val="5F2F835F"/>
    <w:rsid w:val="5F316ACF"/>
    <w:rsid w:val="5F49E39E"/>
    <w:rsid w:val="6009F930"/>
    <w:rsid w:val="60188ED0"/>
    <w:rsid w:val="60905463"/>
    <w:rsid w:val="61257696"/>
    <w:rsid w:val="621DE141"/>
    <w:rsid w:val="62B9BC9C"/>
    <w:rsid w:val="62DA44DF"/>
    <w:rsid w:val="6356520B"/>
    <w:rsid w:val="63A0300E"/>
    <w:rsid w:val="63E5C442"/>
    <w:rsid w:val="63E81143"/>
    <w:rsid w:val="63F7F416"/>
    <w:rsid w:val="641C4ACA"/>
    <w:rsid w:val="64316758"/>
    <w:rsid w:val="6454297C"/>
    <w:rsid w:val="645BC6A0"/>
    <w:rsid w:val="64982D03"/>
    <w:rsid w:val="65002AA9"/>
    <w:rsid w:val="651FDE55"/>
    <w:rsid w:val="6521D9B3"/>
    <w:rsid w:val="657F5088"/>
    <w:rsid w:val="659A30A9"/>
    <w:rsid w:val="65ADB97C"/>
    <w:rsid w:val="65B42CF5"/>
    <w:rsid w:val="663D03EA"/>
    <w:rsid w:val="664E2505"/>
    <w:rsid w:val="66553555"/>
    <w:rsid w:val="6665DCCE"/>
    <w:rsid w:val="66B4868B"/>
    <w:rsid w:val="66FBEBB8"/>
    <w:rsid w:val="67A1BA30"/>
    <w:rsid w:val="67A80AB9"/>
    <w:rsid w:val="691C50BE"/>
    <w:rsid w:val="697A9C37"/>
    <w:rsid w:val="6A4C7C2E"/>
    <w:rsid w:val="6A94BD7C"/>
    <w:rsid w:val="6ADE8ED2"/>
    <w:rsid w:val="6B6948E8"/>
    <w:rsid w:val="6B6D7334"/>
    <w:rsid w:val="6BFD1447"/>
    <w:rsid w:val="6C9F81D7"/>
    <w:rsid w:val="6D1939F2"/>
    <w:rsid w:val="6DD9CEF9"/>
    <w:rsid w:val="6E07FFC7"/>
    <w:rsid w:val="6E19193E"/>
    <w:rsid w:val="6E307C75"/>
    <w:rsid w:val="6E4A2DBE"/>
    <w:rsid w:val="6EB76CB0"/>
    <w:rsid w:val="6F03104D"/>
    <w:rsid w:val="6F16180A"/>
    <w:rsid w:val="6FC8A3D7"/>
    <w:rsid w:val="6FEAC63D"/>
    <w:rsid w:val="700755C6"/>
    <w:rsid w:val="701B909A"/>
    <w:rsid w:val="706C9EE4"/>
    <w:rsid w:val="70BCE7F0"/>
    <w:rsid w:val="7182FE08"/>
    <w:rsid w:val="71D38553"/>
    <w:rsid w:val="71E90895"/>
    <w:rsid w:val="7236DBC8"/>
    <w:rsid w:val="723A3531"/>
    <w:rsid w:val="723A8C72"/>
    <w:rsid w:val="723DA35C"/>
    <w:rsid w:val="7254B58A"/>
    <w:rsid w:val="7263A798"/>
    <w:rsid w:val="72B0D4E6"/>
    <w:rsid w:val="72E1E77E"/>
    <w:rsid w:val="72E8A97F"/>
    <w:rsid w:val="7336F431"/>
    <w:rsid w:val="7376D913"/>
    <w:rsid w:val="73A59F9E"/>
    <w:rsid w:val="74848574"/>
    <w:rsid w:val="7486D612"/>
    <w:rsid w:val="74E784DE"/>
    <w:rsid w:val="7503D060"/>
    <w:rsid w:val="757A2D5D"/>
    <w:rsid w:val="75CB77BA"/>
    <w:rsid w:val="760B370E"/>
    <w:rsid w:val="76139087"/>
    <w:rsid w:val="76C59B7F"/>
    <w:rsid w:val="77483FDB"/>
    <w:rsid w:val="778293A7"/>
    <w:rsid w:val="778A2E39"/>
    <w:rsid w:val="77913A87"/>
    <w:rsid w:val="77A06EB7"/>
    <w:rsid w:val="77E9A4EF"/>
    <w:rsid w:val="78196392"/>
    <w:rsid w:val="78200CCB"/>
    <w:rsid w:val="78C1F2C0"/>
    <w:rsid w:val="78CD6DA4"/>
    <w:rsid w:val="79B9F194"/>
    <w:rsid w:val="79D7AF3F"/>
    <w:rsid w:val="7A551705"/>
    <w:rsid w:val="7ABC2E0C"/>
    <w:rsid w:val="7ACCABFF"/>
    <w:rsid w:val="7B72E1D7"/>
    <w:rsid w:val="7B8E136E"/>
    <w:rsid w:val="7BF8E808"/>
    <w:rsid w:val="7C0D253D"/>
    <w:rsid w:val="7C476A23"/>
    <w:rsid w:val="7C5A1503"/>
    <w:rsid w:val="7C8C7924"/>
    <w:rsid w:val="7CBC2CF3"/>
    <w:rsid w:val="7CBE006F"/>
    <w:rsid w:val="7CCB9E4F"/>
    <w:rsid w:val="7D22F5A9"/>
    <w:rsid w:val="7D2561A4"/>
    <w:rsid w:val="7D36837A"/>
    <w:rsid w:val="7D720F5B"/>
    <w:rsid w:val="7DB834D7"/>
    <w:rsid w:val="7DCD124A"/>
    <w:rsid w:val="7E08B65D"/>
    <w:rsid w:val="7E71C5F9"/>
    <w:rsid w:val="7E8F4D93"/>
    <w:rsid w:val="7EA13BDD"/>
    <w:rsid w:val="7F0AE5BC"/>
    <w:rsid w:val="7F0C818A"/>
    <w:rsid w:val="7F73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CBC6B"/>
  <w15:chartTrackingRefBased/>
  <w15:docId w15:val="{FDC83B96-FF78-4B95-8FA6-8A01DEDC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AAA6206"/>
    <w:rPr>
      <w:lang w:val="en-GB"/>
    </w:rPr>
  </w:style>
  <w:style w:type="paragraph" w:styleId="Heading1">
    <w:name w:val="heading 1"/>
    <w:basedOn w:val="Normal"/>
    <w:next w:val="Normal"/>
    <w:link w:val="Heading1Char"/>
    <w:uiPriority w:val="9"/>
    <w:qFormat/>
    <w:rsid w:val="0AAA6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AAA6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AAA6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AAA6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AAA6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AAA6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AAA6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AAA620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0AAA6206"/>
    <w:pPr>
      <w:keepNext/>
      <w:keepLines/>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AAA6206"/>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AAA6206"/>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0AAA620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0AAA6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60B370E"/>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C6BB4"/>
    <w:pPr>
      <w:spacing w:after="0" w:line="240" w:lineRule="auto"/>
    </w:pPr>
    <w:rPr>
      <w:lang w:val="en-GB"/>
    </w:rPr>
  </w:style>
  <w:style w:type="paragraph" w:styleId="CommentSubject">
    <w:name w:val="annotation subject"/>
    <w:basedOn w:val="CommentText"/>
    <w:next w:val="CommentText"/>
    <w:link w:val="CommentSubjectChar"/>
    <w:uiPriority w:val="99"/>
    <w:semiHidden/>
    <w:unhideWhenUsed/>
    <w:rsid w:val="00560926"/>
    <w:rPr>
      <w:b/>
      <w:bCs/>
    </w:rPr>
  </w:style>
  <w:style w:type="character" w:customStyle="1" w:styleId="CommentSubjectChar">
    <w:name w:val="Comment Subject Char"/>
    <w:basedOn w:val="CommentTextChar"/>
    <w:link w:val="CommentSubject"/>
    <w:uiPriority w:val="99"/>
    <w:semiHidden/>
    <w:rsid w:val="0056092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1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dr98@leic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3FFDC-3269-4700-9EA8-0339D515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6262</Words>
  <Characters>35696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Williams</dc:creator>
  <cp:keywords/>
  <dc:description/>
  <cp:lastModifiedBy>Thomas Christie Williams</cp:lastModifiedBy>
  <cp:revision>6</cp:revision>
  <dcterms:created xsi:type="dcterms:W3CDTF">2025-01-08T09:34:00Z</dcterms:created>
  <dcterms:modified xsi:type="dcterms:W3CDTF">2025-01-08T11:15:00Z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http://www.zotero.org/styles/acta-paediatrica</vt:lpwstr>
  </property>
  <property fmtid="{D5CDD505-2E9C-101B-9397-08002B2CF9AE}" pid="3" name="Mendeley Recent Style Name 0_1">
    <vt:lpwstr>Acta Paediatrica</vt:lpwstr>
  </property>
  <property fmtid="{D5CDD505-2E9C-101B-9397-08002B2CF9AE}" pid="4" name="Mendeley Recent Style Id 1_1">
    <vt:lpwstr>http://www.zotero.org/styles/bulletin-of-the-world-health-organization</vt:lpwstr>
  </property>
  <property fmtid="{D5CDD505-2E9C-101B-9397-08002B2CF9AE}" pid="5" name="Mendeley Recent Style Name 1_1">
    <vt:lpwstr>Bulletin of the World Health Organization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11th edition - Harvard</vt:lpwstr>
  </property>
  <property fmtid="{D5CDD505-2E9C-101B-9397-08002B2CF9AE}" pid="10" name="Mendeley Recent Style Id 4_1">
    <vt:lpwstr>http://www.zotero.org/styles/f1000research</vt:lpwstr>
  </property>
  <property fmtid="{D5CDD505-2E9C-101B-9397-08002B2CF9AE}" pid="11" name="Mendeley Recent Style Name 4_1">
    <vt:lpwstr>F1000Research</vt:lpwstr>
  </property>
  <property fmtid="{D5CDD505-2E9C-101B-9397-08002B2CF9AE}" pid="12" name="Mendeley Recent Style Id 5_1">
    <vt:lpwstr>http://www.zotero.org/styles/influenza-and-other-respiratory-viruses</vt:lpwstr>
  </property>
  <property fmtid="{D5CDD505-2E9C-101B-9397-08002B2CF9AE}" pid="13" name="Mendeley Recent Style Name 5_1">
    <vt:lpwstr>Influenza and Other Respiratory Viruses</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http://www.zotero.org/styles/oscola</vt:lpwstr>
  </property>
  <property fmtid="{D5CDD505-2E9C-101B-9397-08002B2CF9AE}" pid="17" name="Mendeley Recent Style Name 7_1">
    <vt:lpwstr>OSCOLA (Oxford University Standard for Citation of Legal Authorities)</vt:lpwstr>
  </property>
  <property fmtid="{D5CDD505-2E9C-101B-9397-08002B2CF9AE}" pid="18" name="Mendeley Recent Style Id 8_1">
    <vt:lpwstr>http://www.zotero.org/styles/pediatrics</vt:lpwstr>
  </property>
  <property fmtid="{D5CDD505-2E9C-101B-9397-08002B2CF9AE}" pid="19" name="Mendeley Recent Style Name 8_1">
    <vt:lpwstr>Pediatrics</vt:lpwstr>
  </property>
  <property fmtid="{D5CDD505-2E9C-101B-9397-08002B2CF9AE}" pid="20" name="Mendeley Recent Style Id 9_1">
    <vt:lpwstr>http://www.zotero.org/styles/the-lancet</vt:lpwstr>
  </property>
  <property fmtid="{D5CDD505-2E9C-101B-9397-08002B2CF9AE}" pid="21" name="Mendeley Recent Style Name 9_1">
    <vt:lpwstr>The Lancet</vt:lpwstr>
  </property>
  <property fmtid="{D5CDD505-2E9C-101B-9397-08002B2CF9AE}" pid="22" name="Mendeley Document_1">
    <vt:lpwstr>True</vt:lpwstr>
  </property>
  <property fmtid="{D5CDD505-2E9C-101B-9397-08002B2CF9AE}" pid="23" name="Mendeley Unique User Id_1">
    <vt:lpwstr>ed44c582-eac4-3c07-b66c-bb81f13282ae</vt:lpwstr>
  </property>
  <property fmtid="{D5CDD505-2E9C-101B-9397-08002B2CF9AE}" pid="24" name="Mendeley Citation Style_1">
    <vt:lpwstr>http://www.zotero.org/styles/the-lancet</vt:lpwstr>
  </property>
</Properties>
</file>