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9E9173" w14:textId="77777777" w:rsidR="008428C9" w:rsidRPr="00623B7F" w:rsidRDefault="008428C9" w:rsidP="008428C9">
      <w:pPr>
        <w:pStyle w:val="NoSpacing"/>
        <w:contextualSpacing/>
        <w:rPr>
          <w:rFonts w:asciiTheme="majorHAnsi" w:hAnsiTheme="majorHAnsi" w:cstheme="majorHAnsi"/>
        </w:rPr>
      </w:pPr>
      <w:bookmarkStart w:id="0" w:name="_Hlk115240600"/>
      <w:bookmarkEnd w:id="0"/>
      <w:r w:rsidRPr="00623B7F">
        <w:rPr>
          <w:rFonts w:asciiTheme="majorHAnsi" w:hAnsiTheme="majorHAnsi" w:cstheme="majorHAnsi"/>
        </w:rPr>
        <w:t>Supplementary Materials</w:t>
      </w:r>
    </w:p>
    <w:p w14:paraId="013EEFF4" w14:textId="77777777" w:rsidR="008428C9" w:rsidRPr="00623B7F" w:rsidRDefault="008428C9" w:rsidP="008428C9">
      <w:pPr>
        <w:pStyle w:val="NoSpacing"/>
        <w:contextualSpacing/>
        <w:rPr>
          <w:rFonts w:asciiTheme="majorHAnsi" w:hAnsiTheme="majorHAnsi" w:cstheme="majorHAnsi"/>
        </w:rPr>
      </w:pPr>
    </w:p>
    <w:sdt>
      <w:sdtPr>
        <w:rPr>
          <w:rFonts w:asciiTheme="minorHAnsi" w:eastAsiaTheme="minorHAnsi" w:hAnsiTheme="minorHAnsi" w:cstheme="minorBidi"/>
          <w:color w:val="auto"/>
          <w:sz w:val="22"/>
          <w:szCs w:val="22"/>
        </w:rPr>
        <w:id w:val="-874232532"/>
        <w:docPartObj>
          <w:docPartGallery w:val="Table of Contents"/>
          <w:docPartUnique/>
        </w:docPartObj>
      </w:sdtPr>
      <w:sdtEndPr>
        <w:rPr>
          <w:noProof/>
        </w:rPr>
      </w:sdtEndPr>
      <w:sdtContent>
        <w:p w14:paraId="676A92F8" w14:textId="57E6B8C5" w:rsidR="00623B7F" w:rsidRPr="00623B7F" w:rsidRDefault="00623B7F">
          <w:pPr>
            <w:pStyle w:val="TOCHeading"/>
          </w:pPr>
          <w:r w:rsidRPr="00623B7F">
            <w:t>Table of Contents</w:t>
          </w:r>
        </w:p>
        <w:p w14:paraId="5AC869E0" w14:textId="6254C474" w:rsidR="00BA47B9" w:rsidRDefault="00623B7F">
          <w:pPr>
            <w:pStyle w:val="TOC1"/>
            <w:tabs>
              <w:tab w:val="right" w:leader="dot" w:pos="9350"/>
            </w:tabs>
            <w:rPr>
              <w:rFonts w:eastAsiaTheme="minorEastAsia"/>
              <w:noProof/>
              <w:kern w:val="2"/>
              <w:sz w:val="24"/>
              <w:szCs w:val="24"/>
              <w14:ligatures w14:val="standardContextual"/>
            </w:rPr>
          </w:pPr>
          <w:r w:rsidRPr="00623B7F">
            <w:fldChar w:fldCharType="begin"/>
          </w:r>
          <w:r w:rsidRPr="00623B7F">
            <w:instrText xml:space="preserve"> TOC \o "1-3" \h \z \u </w:instrText>
          </w:r>
          <w:r w:rsidRPr="00623B7F">
            <w:fldChar w:fldCharType="separate"/>
          </w:r>
          <w:hyperlink w:anchor="_Toc174092466" w:history="1">
            <w:r w:rsidR="00BA47B9" w:rsidRPr="00BB0BB1">
              <w:rPr>
                <w:rStyle w:val="Hyperlink"/>
                <w:noProof/>
              </w:rPr>
              <w:t>Supplementary Methods</w:t>
            </w:r>
            <w:r w:rsidR="00BA47B9">
              <w:rPr>
                <w:noProof/>
                <w:webHidden/>
              </w:rPr>
              <w:tab/>
            </w:r>
            <w:r w:rsidR="00BA47B9">
              <w:rPr>
                <w:noProof/>
                <w:webHidden/>
              </w:rPr>
              <w:fldChar w:fldCharType="begin"/>
            </w:r>
            <w:r w:rsidR="00BA47B9">
              <w:rPr>
                <w:noProof/>
                <w:webHidden/>
              </w:rPr>
              <w:instrText xml:space="preserve"> PAGEREF _Toc174092466 \h </w:instrText>
            </w:r>
            <w:r w:rsidR="00BA47B9">
              <w:rPr>
                <w:noProof/>
                <w:webHidden/>
              </w:rPr>
            </w:r>
            <w:r w:rsidR="00BA47B9">
              <w:rPr>
                <w:noProof/>
                <w:webHidden/>
              </w:rPr>
              <w:fldChar w:fldCharType="separate"/>
            </w:r>
            <w:r w:rsidR="00BA47B9">
              <w:rPr>
                <w:noProof/>
                <w:webHidden/>
              </w:rPr>
              <w:t>9</w:t>
            </w:r>
            <w:r w:rsidR="00BA47B9">
              <w:rPr>
                <w:noProof/>
                <w:webHidden/>
              </w:rPr>
              <w:fldChar w:fldCharType="end"/>
            </w:r>
          </w:hyperlink>
        </w:p>
        <w:p w14:paraId="55929F0D" w14:textId="6D80286A" w:rsidR="00BA47B9" w:rsidRDefault="00BA47B9">
          <w:pPr>
            <w:pStyle w:val="TOC1"/>
            <w:tabs>
              <w:tab w:val="right" w:leader="dot" w:pos="9350"/>
            </w:tabs>
            <w:rPr>
              <w:rFonts w:eastAsiaTheme="minorEastAsia"/>
              <w:noProof/>
              <w:kern w:val="2"/>
              <w:sz w:val="24"/>
              <w:szCs w:val="24"/>
              <w14:ligatures w14:val="standardContextual"/>
            </w:rPr>
          </w:pPr>
          <w:hyperlink w:anchor="_Toc174092467" w:history="1">
            <w:r w:rsidRPr="00BB0BB1">
              <w:rPr>
                <w:rStyle w:val="Hyperlink"/>
                <w:noProof/>
              </w:rPr>
              <w:t>Supplementary Table 1. Sites in PSERENADE evaluated for inclusion in the CSF+ meningitis incidence analyses by age group</w:t>
            </w:r>
            <w:r>
              <w:rPr>
                <w:noProof/>
                <w:webHidden/>
              </w:rPr>
              <w:tab/>
            </w:r>
            <w:r>
              <w:rPr>
                <w:noProof/>
                <w:webHidden/>
              </w:rPr>
              <w:fldChar w:fldCharType="begin"/>
            </w:r>
            <w:r>
              <w:rPr>
                <w:noProof/>
                <w:webHidden/>
              </w:rPr>
              <w:instrText xml:space="preserve"> PAGEREF _Toc174092467 \h </w:instrText>
            </w:r>
            <w:r>
              <w:rPr>
                <w:noProof/>
                <w:webHidden/>
              </w:rPr>
            </w:r>
            <w:r>
              <w:rPr>
                <w:noProof/>
                <w:webHidden/>
              </w:rPr>
              <w:fldChar w:fldCharType="separate"/>
            </w:r>
            <w:r>
              <w:rPr>
                <w:noProof/>
                <w:webHidden/>
              </w:rPr>
              <w:t>11</w:t>
            </w:r>
            <w:r>
              <w:rPr>
                <w:noProof/>
                <w:webHidden/>
              </w:rPr>
              <w:fldChar w:fldCharType="end"/>
            </w:r>
          </w:hyperlink>
        </w:p>
        <w:p w14:paraId="74EC860B" w14:textId="730B0CA5" w:rsidR="00BA47B9" w:rsidRDefault="00BA47B9">
          <w:pPr>
            <w:pStyle w:val="TOC1"/>
            <w:tabs>
              <w:tab w:val="right" w:leader="dot" w:pos="9350"/>
            </w:tabs>
            <w:rPr>
              <w:rFonts w:eastAsiaTheme="minorEastAsia"/>
              <w:noProof/>
              <w:kern w:val="2"/>
              <w:sz w:val="24"/>
              <w:szCs w:val="24"/>
              <w14:ligatures w14:val="standardContextual"/>
            </w:rPr>
          </w:pPr>
          <w:hyperlink w:anchor="_Toc174092468" w:history="1">
            <w:r w:rsidRPr="00BB0BB1">
              <w:rPr>
                <w:rStyle w:val="Hyperlink"/>
                <w:noProof/>
              </w:rPr>
              <w:t>Supplementary Table 2. Description of surveillance data included in analyses by PCV product and PCV7-impact strata</w:t>
            </w:r>
            <w:r>
              <w:rPr>
                <w:noProof/>
                <w:webHidden/>
              </w:rPr>
              <w:tab/>
            </w:r>
            <w:r>
              <w:rPr>
                <w:noProof/>
                <w:webHidden/>
              </w:rPr>
              <w:fldChar w:fldCharType="begin"/>
            </w:r>
            <w:r>
              <w:rPr>
                <w:noProof/>
                <w:webHidden/>
              </w:rPr>
              <w:instrText xml:space="preserve"> PAGEREF _Toc174092468 \h </w:instrText>
            </w:r>
            <w:r>
              <w:rPr>
                <w:noProof/>
                <w:webHidden/>
              </w:rPr>
            </w:r>
            <w:r>
              <w:rPr>
                <w:noProof/>
                <w:webHidden/>
              </w:rPr>
              <w:fldChar w:fldCharType="separate"/>
            </w:r>
            <w:r>
              <w:rPr>
                <w:noProof/>
                <w:webHidden/>
              </w:rPr>
              <w:t>13</w:t>
            </w:r>
            <w:r>
              <w:rPr>
                <w:noProof/>
                <w:webHidden/>
              </w:rPr>
              <w:fldChar w:fldCharType="end"/>
            </w:r>
          </w:hyperlink>
        </w:p>
        <w:p w14:paraId="30DF4969" w14:textId="3583D8C0" w:rsidR="00BA47B9" w:rsidRDefault="00BA47B9">
          <w:pPr>
            <w:pStyle w:val="TOC1"/>
            <w:tabs>
              <w:tab w:val="right" w:leader="dot" w:pos="9350"/>
            </w:tabs>
            <w:rPr>
              <w:rFonts w:eastAsiaTheme="minorEastAsia"/>
              <w:noProof/>
              <w:kern w:val="2"/>
              <w:sz w:val="24"/>
              <w:szCs w:val="24"/>
              <w14:ligatures w14:val="standardContextual"/>
            </w:rPr>
          </w:pPr>
          <w:hyperlink w:anchor="_Toc174092469" w:history="1">
            <w:r w:rsidRPr="00BB0BB1">
              <w:rPr>
                <w:rStyle w:val="Hyperlink"/>
                <w:noProof/>
              </w:rPr>
              <w:t>Supplementary Table 3. Description of surveillance data included in CSF+ meningitis analyses by site</w:t>
            </w:r>
            <w:r>
              <w:rPr>
                <w:noProof/>
                <w:webHidden/>
              </w:rPr>
              <w:tab/>
            </w:r>
            <w:r>
              <w:rPr>
                <w:noProof/>
                <w:webHidden/>
              </w:rPr>
              <w:fldChar w:fldCharType="begin"/>
            </w:r>
            <w:r>
              <w:rPr>
                <w:noProof/>
                <w:webHidden/>
              </w:rPr>
              <w:instrText xml:space="preserve"> PAGEREF _Toc174092469 \h </w:instrText>
            </w:r>
            <w:r>
              <w:rPr>
                <w:noProof/>
                <w:webHidden/>
              </w:rPr>
            </w:r>
            <w:r>
              <w:rPr>
                <w:noProof/>
                <w:webHidden/>
              </w:rPr>
              <w:fldChar w:fldCharType="separate"/>
            </w:r>
            <w:r>
              <w:rPr>
                <w:noProof/>
                <w:webHidden/>
              </w:rPr>
              <w:t>15</w:t>
            </w:r>
            <w:r>
              <w:rPr>
                <w:noProof/>
                <w:webHidden/>
              </w:rPr>
              <w:fldChar w:fldCharType="end"/>
            </w:r>
          </w:hyperlink>
        </w:p>
        <w:p w14:paraId="01100CE7" w14:textId="6602683D" w:rsidR="00BA47B9" w:rsidRDefault="00BA47B9">
          <w:pPr>
            <w:pStyle w:val="TOC1"/>
            <w:tabs>
              <w:tab w:val="right" w:leader="dot" w:pos="9350"/>
            </w:tabs>
            <w:rPr>
              <w:rFonts w:eastAsiaTheme="minorEastAsia"/>
              <w:noProof/>
              <w:kern w:val="2"/>
              <w:sz w:val="24"/>
              <w:szCs w:val="24"/>
              <w14:ligatures w14:val="standardContextual"/>
            </w:rPr>
          </w:pPr>
          <w:hyperlink w:anchor="_Toc174092470" w:history="1">
            <w:r w:rsidRPr="00BB0BB1">
              <w:rPr>
                <w:rStyle w:val="Hyperlink"/>
                <w:noProof/>
              </w:rPr>
              <w:t>Supplementary Table 4. All-site CSF+ meningitis weighted average incidence rate ratios comparing 6 years post-PCV10/13 incidence rate to the average pre-PCV incidence rate</w:t>
            </w:r>
            <w:r>
              <w:rPr>
                <w:noProof/>
                <w:webHidden/>
              </w:rPr>
              <w:tab/>
            </w:r>
            <w:r>
              <w:rPr>
                <w:noProof/>
                <w:webHidden/>
              </w:rPr>
              <w:fldChar w:fldCharType="begin"/>
            </w:r>
            <w:r>
              <w:rPr>
                <w:noProof/>
                <w:webHidden/>
              </w:rPr>
              <w:instrText xml:space="preserve"> PAGEREF _Toc174092470 \h </w:instrText>
            </w:r>
            <w:r>
              <w:rPr>
                <w:noProof/>
                <w:webHidden/>
              </w:rPr>
            </w:r>
            <w:r>
              <w:rPr>
                <w:noProof/>
                <w:webHidden/>
              </w:rPr>
              <w:fldChar w:fldCharType="separate"/>
            </w:r>
            <w:r>
              <w:rPr>
                <w:noProof/>
                <w:webHidden/>
              </w:rPr>
              <w:t>21</w:t>
            </w:r>
            <w:r>
              <w:rPr>
                <w:noProof/>
                <w:webHidden/>
              </w:rPr>
              <w:fldChar w:fldCharType="end"/>
            </w:r>
          </w:hyperlink>
        </w:p>
        <w:p w14:paraId="5FCB9F88" w14:textId="5064BBE4" w:rsidR="00BA47B9" w:rsidRDefault="00BA47B9">
          <w:pPr>
            <w:pStyle w:val="TOC1"/>
            <w:tabs>
              <w:tab w:val="right" w:leader="dot" w:pos="9350"/>
            </w:tabs>
            <w:rPr>
              <w:rFonts w:eastAsiaTheme="minorEastAsia"/>
              <w:noProof/>
              <w:kern w:val="2"/>
              <w:sz w:val="24"/>
              <w:szCs w:val="24"/>
              <w14:ligatures w14:val="standardContextual"/>
            </w:rPr>
          </w:pPr>
          <w:hyperlink w:anchor="_Toc174092471" w:history="1">
            <w:r w:rsidRPr="00BB0BB1">
              <w:rPr>
                <w:rStyle w:val="Hyperlink"/>
                <w:noProof/>
              </w:rPr>
              <w:t>Supplementary Figure 1. Age distribution of CSF+ meningitis cases by PCV product, region, and age group</w:t>
            </w:r>
            <w:r>
              <w:rPr>
                <w:noProof/>
                <w:webHidden/>
              </w:rPr>
              <w:tab/>
            </w:r>
            <w:r>
              <w:rPr>
                <w:noProof/>
                <w:webHidden/>
              </w:rPr>
              <w:fldChar w:fldCharType="begin"/>
            </w:r>
            <w:r>
              <w:rPr>
                <w:noProof/>
                <w:webHidden/>
              </w:rPr>
              <w:instrText xml:space="preserve"> PAGEREF _Toc174092471 \h </w:instrText>
            </w:r>
            <w:r>
              <w:rPr>
                <w:noProof/>
                <w:webHidden/>
              </w:rPr>
            </w:r>
            <w:r>
              <w:rPr>
                <w:noProof/>
                <w:webHidden/>
              </w:rPr>
              <w:fldChar w:fldCharType="separate"/>
            </w:r>
            <w:r>
              <w:rPr>
                <w:noProof/>
                <w:webHidden/>
              </w:rPr>
              <w:t>23</w:t>
            </w:r>
            <w:r>
              <w:rPr>
                <w:noProof/>
                <w:webHidden/>
              </w:rPr>
              <w:fldChar w:fldCharType="end"/>
            </w:r>
          </w:hyperlink>
        </w:p>
        <w:p w14:paraId="21B4054B" w14:textId="39949D2A" w:rsidR="00BA47B9" w:rsidRDefault="00BA47B9">
          <w:pPr>
            <w:pStyle w:val="TOC1"/>
            <w:tabs>
              <w:tab w:val="right" w:leader="dot" w:pos="9350"/>
            </w:tabs>
            <w:rPr>
              <w:rFonts w:eastAsiaTheme="minorEastAsia"/>
              <w:noProof/>
              <w:kern w:val="2"/>
              <w:sz w:val="24"/>
              <w:szCs w:val="24"/>
              <w14:ligatures w14:val="standardContextual"/>
            </w:rPr>
          </w:pPr>
          <w:hyperlink w:anchor="_Toc174092472" w:history="1">
            <w:r w:rsidRPr="00BB0BB1">
              <w:rPr>
                <w:rStyle w:val="Hyperlink"/>
                <w:noProof/>
              </w:rPr>
              <w:t>Supplementary Figure 2. Proportion of CSF+ vs. non-CSF+ clinical meningitis cases by site</w:t>
            </w:r>
            <w:r>
              <w:rPr>
                <w:noProof/>
                <w:webHidden/>
              </w:rPr>
              <w:tab/>
            </w:r>
            <w:r>
              <w:rPr>
                <w:noProof/>
                <w:webHidden/>
              </w:rPr>
              <w:fldChar w:fldCharType="begin"/>
            </w:r>
            <w:r>
              <w:rPr>
                <w:noProof/>
                <w:webHidden/>
              </w:rPr>
              <w:instrText xml:space="preserve"> PAGEREF _Toc174092472 \h </w:instrText>
            </w:r>
            <w:r>
              <w:rPr>
                <w:noProof/>
                <w:webHidden/>
              </w:rPr>
            </w:r>
            <w:r>
              <w:rPr>
                <w:noProof/>
                <w:webHidden/>
              </w:rPr>
              <w:fldChar w:fldCharType="separate"/>
            </w:r>
            <w:r>
              <w:rPr>
                <w:noProof/>
                <w:webHidden/>
              </w:rPr>
              <w:t>24</w:t>
            </w:r>
            <w:r>
              <w:rPr>
                <w:noProof/>
                <w:webHidden/>
              </w:rPr>
              <w:fldChar w:fldCharType="end"/>
            </w:r>
          </w:hyperlink>
        </w:p>
        <w:p w14:paraId="123BC7DE" w14:textId="51A6C87F" w:rsidR="00BA47B9" w:rsidRDefault="00BA47B9">
          <w:pPr>
            <w:pStyle w:val="TOC1"/>
            <w:tabs>
              <w:tab w:val="right" w:leader="dot" w:pos="9350"/>
            </w:tabs>
            <w:rPr>
              <w:rFonts w:eastAsiaTheme="minorEastAsia"/>
              <w:noProof/>
              <w:kern w:val="2"/>
              <w:sz w:val="24"/>
              <w:szCs w:val="24"/>
              <w14:ligatures w14:val="standardContextual"/>
            </w:rPr>
          </w:pPr>
          <w:hyperlink w:anchor="_Toc174092473" w:history="1">
            <w:r w:rsidRPr="00BB0BB1">
              <w:rPr>
                <w:rStyle w:val="Hyperlink"/>
                <w:noProof/>
              </w:rPr>
              <w:t>Appendix 1: Clinically-defined meningitis all-site weighted average incidence rate ratios comparing the annual post-PCV10/13 incidence rate to the average pre-PCV incidence rate</w:t>
            </w:r>
            <w:r>
              <w:rPr>
                <w:noProof/>
                <w:webHidden/>
              </w:rPr>
              <w:tab/>
            </w:r>
            <w:r>
              <w:rPr>
                <w:noProof/>
                <w:webHidden/>
              </w:rPr>
              <w:fldChar w:fldCharType="begin"/>
            </w:r>
            <w:r>
              <w:rPr>
                <w:noProof/>
                <w:webHidden/>
              </w:rPr>
              <w:instrText xml:space="preserve"> PAGEREF _Toc174092473 \h </w:instrText>
            </w:r>
            <w:r>
              <w:rPr>
                <w:noProof/>
                <w:webHidden/>
              </w:rPr>
            </w:r>
            <w:r>
              <w:rPr>
                <w:noProof/>
                <w:webHidden/>
              </w:rPr>
              <w:fldChar w:fldCharType="separate"/>
            </w:r>
            <w:r>
              <w:rPr>
                <w:noProof/>
                <w:webHidden/>
              </w:rPr>
              <w:t>25</w:t>
            </w:r>
            <w:r>
              <w:rPr>
                <w:noProof/>
                <w:webHidden/>
              </w:rPr>
              <w:fldChar w:fldCharType="end"/>
            </w:r>
          </w:hyperlink>
        </w:p>
        <w:p w14:paraId="1A6F5D47" w14:textId="30B2D01D" w:rsidR="00BA47B9" w:rsidRDefault="00BA47B9">
          <w:pPr>
            <w:pStyle w:val="TOC2"/>
            <w:tabs>
              <w:tab w:val="right" w:leader="dot" w:pos="9350"/>
            </w:tabs>
            <w:rPr>
              <w:rFonts w:eastAsiaTheme="minorEastAsia"/>
              <w:noProof/>
              <w:kern w:val="2"/>
              <w:sz w:val="24"/>
              <w:szCs w:val="24"/>
              <w14:ligatures w14:val="standardContextual"/>
            </w:rPr>
          </w:pPr>
          <w:hyperlink w:anchor="_Toc174092474" w:history="1">
            <w:r w:rsidRPr="00BB0BB1">
              <w:rPr>
                <w:rStyle w:val="Hyperlink"/>
                <w:noProof/>
              </w:rPr>
              <w:t>Supplementary Figure 3. Children &lt;5 years</w:t>
            </w:r>
            <w:r>
              <w:rPr>
                <w:noProof/>
                <w:webHidden/>
              </w:rPr>
              <w:tab/>
            </w:r>
            <w:r>
              <w:rPr>
                <w:noProof/>
                <w:webHidden/>
              </w:rPr>
              <w:fldChar w:fldCharType="begin"/>
            </w:r>
            <w:r>
              <w:rPr>
                <w:noProof/>
                <w:webHidden/>
              </w:rPr>
              <w:instrText xml:space="preserve"> PAGEREF _Toc174092474 \h </w:instrText>
            </w:r>
            <w:r>
              <w:rPr>
                <w:noProof/>
                <w:webHidden/>
              </w:rPr>
            </w:r>
            <w:r>
              <w:rPr>
                <w:noProof/>
                <w:webHidden/>
              </w:rPr>
              <w:fldChar w:fldCharType="separate"/>
            </w:r>
            <w:r>
              <w:rPr>
                <w:noProof/>
                <w:webHidden/>
              </w:rPr>
              <w:t>25</w:t>
            </w:r>
            <w:r>
              <w:rPr>
                <w:noProof/>
                <w:webHidden/>
              </w:rPr>
              <w:fldChar w:fldCharType="end"/>
            </w:r>
          </w:hyperlink>
        </w:p>
        <w:p w14:paraId="3D5A272A" w14:textId="1D2F80F7" w:rsidR="00BA47B9" w:rsidRDefault="00BA47B9">
          <w:pPr>
            <w:pStyle w:val="TOC2"/>
            <w:tabs>
              <w:tab w:val="right" w:leader="dot" w:pos="9350"/>
            </w:tabs>
            <w:rPr>
              <w:rFonts w:eastAsiaTheme="minorEastAsia"/>
              <w:noProof/>
              <w:kern w:val="2"/>
              <w:sz w:val="24"/>
              <w:szCs w:val="24"/>
              <w14:ligatures w14:val="standardContextual"/>
            </w:rPr>
          </w:pPr>
          <w:hyperlink w:anchor="_Toc174092475" w:history="1">
            <w:r w:rsidRPr="00BB0BB1">
              <w:rPr>
                <w:rStyle w:val="Hyperlink"/>
                <w:noProof/>
              </w:rPr>
              <w:t>Supplementary Figure 4. Children 5-17 years</w:t>
            </w:r>
            <w:r>
              <w:rPr>
                <w:noProof/>
                <w:webHidden/>
              </w:rPr>
              <w:tab/>
            </w:r>
            <w:r>
              <w:rPr>
                <w:noProof/>
                <w:webHidden/>
              </w:rPr>
              <w:fldChar w:fldCharType="begin"/>
            </w:r>
            <w:r>
              <w:rPr>
                <w:noProof/>
                <w:webHidden/>
              </w:rPr>
              <w:instrText xml:space="preserve"> PAGEREF _Toc174092475 \h </w:instrText>
            </w:r>
            <w:r>
              <w:rPr>
                <w:noProof/>
                <w:webHidden/>
              </w:rPr>
            </w:r>
            <w:r>
              <w:rPr>
                <w:noProof/>
                <w:webHidden/>
              </w:rPr>
              <w:fldChar w:fldCharType="separate"/>
            </w:r>
            <w:r>
              <w:rPr>
                <w:noProof/>
                <w:webHidden/>
              </w:rPr>
              <w:t>26</w:t>
            </w:r>
            <w:r>
              <w:rPr>
                <w:noProof/>
                <w:webHidden/>
              </w:rPr>
              <w:fldChar w:fldCharType="end"/>
            </w:r>
          </w:hyperlink>
        </w:p>
        <w:p w14:paraId="469D3CD7" w14:textId="7C1D34F0" w:rsidR="00BA47B9" w:rsidRDefault="00BA47B9">
          <w:pPr>
            <w:pStyle w:val="TOC2"/>
            <w:tabs>
              <w:tab w:val="right" w:leader="dot" w:pos="9350"/>
            </w:tabs>
            <w:rPr>
              <w:rFonts w:eastAsiaTheme="minorEastAsia"/>
              <w:noProof/>
              <w:kern w:val="2"/>
              <w:sz w:val="24"/>
              <w:szCs w:val="24"/>
              <w14:ligatures w14:val="standardContextual"/>
            </w:rPr>
          </w:pPr>
          <w:hyperlink w:anchor="_Toc174092476" w:history="1">
            <w:r w:rsidRPr="00BB0BB1">
              <w:rPr>
                <w:rStyle w:val="Hyperlink"/>
                <w:noProof/>
              </w:rPr>
              <w:t>Supplementary Figure 5. Adults 18 years and older</w:t>
            </w:r>
            <w:r>
              <w:rPr>
                <w:noProof/>
                <w:webHidden/>
              </w:rPr>
              <w:tab/>
            </w:r>
            <w:r>
              <w:rPr>
                <w:noProof/>
                <w:webHidden/>
              </w:rPr>
              <w:fldChar w:fldCharType="begin"/>
            </w:r>
            <w:r>
              <w:rPr>
                <w:noProof/>
                <w:webHidden/>
              </w:rPr>
              <w:instrText xml:space="preserve"> PAGEREF _Toc174092476 \h </w:instrText>
            </w:r>
            <w:r>
              <w:rPr>
                <w:noProof/>
                <w:webHidden/>
              </w:rPr>
            </w:r>
            <w:r>
              <w:rPr>
                <w:noProof/>
                <w:webHidden/>
              </w:rPr>
              <w:fldChar w:fldCharType="separate"/>
            </w:r>
            <w:r>
              <w:rPr>
                <w:noProof/>
                <w:webHidden/>
              </w:rPr>
              <w:t>27</w:t>
            </w:r>
            <w:r>
              <w:rPr>
                <w:noProof/>
                <w:webHidden/>
              </w:rPr>
              <w:fldChar w:fldCharType="end"/>
            </w:r>
          </w:hyperlink>
        </w:p>
        <w:p w14:paraId="1933E1FE" w14:textId="71624D84" w:rsidR="00BA47B9" w:rsidRDefault="00BA47B9">
          <w:pPr>
            <w:pStyle w:val="TOC1"/>
            <w:tabs>
              <w:tab w:val="right" w:leader="dot" w:pos="9350"/>
            </w:tabs>
            <w:rPr>
              <w:rFonts w:eastAsiaTheme="minorEastAsia"/>
              <w:noProof/>
              <w:kern w:val="2"/>
              <w:sz w:val="24"/>
              <w:szCs w:val="24"/>
              <w14:ligatures w14:val="standardContextual"/>
            </w:rPr>
          </w:pPr>
          <w:hyperlink w:anchor="_Toc174092477" w:history="1">
            <w:r w:rsidRPr="00BB0BB1">
              <w:rPr>
                <w:rStyle w:val="Hyperlink"/>
                <w:noProof/>
              </w:rPr>
              <w:t>Appendix 2: All-site IPD vs CSF+ meningitis weighted average incidence rate ratios comparing the annual post-PCV10/13 incidence rate to the average pre-PCV incidence rate</w:t>
            </w:r>
            <w:r>
              <w:rPr>
                <w:noProof/>
                <w:webHidden/>
              </w:rPr>
              <w:tab/>
            </w:r>
            <w:r>
              <w:rPr>
                <w:noProof/>
                <w:webHidden/>
              </w:rPr>
              <w:fldChar w:fldCharType="begin"/>
            </w:r>
            <w:r>
              <w:rPr>
                <w:noProof/>
                <w:webHidden/>
              </w:rPr>
              <w:instrText xml:space="preserve"> PAGEREF _Toc174092477 \h </w:instrText>
            </w:r>
            <w:r>
              <w:rPr>
                <w:noProof/>
                <w:webHidden/>
              </w:rPr>
            </w:r>
            <w:r>
              <w:rPr>
                <w:noProof/>
                <w:webHidden/>
              </w:rPr>
              <w:fldChar w:fldCharType="separate"/>
            </w:r>
            <w:r>
              <w:rPr>
                <w:noProof/>
                <w:webHidden/>
              </w:rPr>
              <w:t>28</w:t>
            </w:r>
            <w:r>
              <w:rPr>
                <w:noProof/>
                <w:webHidden/>
              </w:rPr>
              <w:fldChar w:fldCharType="end"/>
            </w:r>
          </w:hyperlink>
        </w:p>
        <w:p w14:paraId="76719799" w14:textId="356A2FCE" w:rsidR="00BA47B9" w:rsidRDefault="00BA47B9">
          <w:pPr>
            <w:pStyle w:val="TOC2"/>
            <w:tabs>
              <w:tab w:val="right" w:leader="dot" w:pos="9350"/>
            </w:tabs>
            <w:rPr>
              <w:rFonts w:eastAsiaTheme="minorEastAsia"/>
              <w:noProof/>
              <w:kern w:val="2"/>
              <w:sz w:val="24"/>
              <w:szCs w:val="24"/>
              <w14:ligatures w14:val="standardContextual"/>
            </w:rPr>
          </w:pPr>
          <w:hyperlink w:anchor="_Toc174092478" w:history="1">
            <w:r w:rsidRPr="00BB0BB1">
              <w:rPr>
                <w:rStyle w:val="Hyperlink"/>
                <w:noProof/>
              </w:rPr>
              <w:t>Supplementary Figure 7. IPD vs CSF+ meningitis, children &lt;5 years</w:t>
            </w:r>
            <w:r>
              <w:rPr>
                <w:noProof/>
                <w:webHidden/>
              </w:rPr>
              <w:tab/>
            </w:r>
            <w:r>
              <w:rPr>
                <w:noProof/>
                <w:webHidden/>
              </w:rPr>
              <w:fldChar w:fldCharType="begin"/>
            </w:r>
            <w:r>
              <w:rPr>
                <w:noProof/>
                <w:webHidden/>
              </w:rPr>
              <w:instrText xml:space="preserve"> PAGEREF _Toc174092478 \h </w:instrText>
            </w:r>
            <w:r>
              <w:rPr>
                <w:noProof/>
                <w:webHidden/>
              </w:rPr>
            </w:r>
            <w:r>
              <w:rPr>
                <w:noProof/>
                <w:webHidden/>
              </w:rPr>
              <w:fldChar w:fldCharType="separate"/>
            </w:r>
            <w:r>
              <w:rPr>
                <w:noProof/>
                <w:webHidden/>
              </w:rPr>
              <w:t>29</w:t>
            </w:r>
            <w:r>
              <w:rPr>
                <w:noProof/>
                <w:webHidden/>
              </w:rPr>
              <w:fldChar w:fldCharType="end"/>
            </w:r>
          </w:hyperlink>
        </w:p>
        <w:p w14:paraId="7ED1CFF9" w14:textId="5425F8F1" w:rsidR="00BA47B9" w:rsidRDefault="00BA47B9">
          <w:pPr>
            <w:pStyle w:val="TOC2"/>
            <w:tabs>
              <w:tab w:val="right" w:leader="dot" w:pos="9350"/>
            </w:tabs>
            <w:rPr>
              <w:rFonts w:eastAsiaTheme="minorEastAsia"/>
              <w:noProof/>
              <w:kern w:val="2"/>
              <w:sz w:val="24"/>
              <w:szCs w:val="24"/>
              <w14:ligatures w14:val="standardContextual"/>
            </w:rPr>
          </w:pPr>
          <w:hyperlink w:anchor="_Toc174092479" w:history="1">
            <w:r w:rsidRPr="00BB0BB1">
              <w:rPr>
                <w:rStyle w:val="Hyperlink"/>
                <w:noProof/>
              </w:rPr>
              <w:t>Supplementary Figure 8. IPD vs CSF+ meningitis, children 5-17 years</w:t>
            </w:r>
            <w:r>
              <w:rPr>
                <w:noProof/>
                <w:webHidden/>
              </w:rPr>
              <w:tab/>
            </w:r>
            <w:r>
              <w:rPr>
                <w:noProof/>
                <w:webHidden/>
              </w:rPr>
              <w:fldChar w:fldCharType="begin"/>
            </w:r>
            <w:r>
              <w:rPr>
                <w:noProof/>
                <w:webHidden/>
              </w:rPr>
              <w:instrText xml:space="preserve"> PAGEREF _Toc174092479 \h </w:instrText>
            </w:r>
            <w:r>
              <w:rPr>
                <w:noProof/>
                <w:webHidden/>
              </w:rPr>
            </w:r>
            <w:r>
              <w:rPr>
                <w:noProof/>
                <w:webHidden/>
              </w:rPr>
              <w:fldChar w:fldCharType="separate"/>
            </w:r>
            <w:r>
              <w:rPr>
                <w:noProof/>
                <w:webHidden/>
              </w:rPr>
              <w:t>30</w:t>
            </w:r>
            <w:r>
              <w:rPr>
                <w:noProof/>
                <w:webHidden/>
              </w:rPr>
              <w:fldChar w:fldCharType="end"/>
            </w:r>
          </w:hyperlink>
        </w:p>
        <w:p w14:paraId="52248C5A" w14:textId="68996298" w:rsidR="00BA47B9" w:rsidRDefault="00BA47B9">
          <w:pPr>
            <w:pStyle w:val="TOC2"/>
            <w:tabs>
              <w:tab w:val="right" w:leader="dot" w:pos="9350"/>
            </w:tabs>
            <w:rPr>
              <w:rFonts w:eastAsiaTheme="minorEastAsia"/>
              <w:noProof/>
              <w:kern w:val="2"/>
              <w:sz w:val="24"/>
              <w:szCs w:val="24"/>
              <w14:ligatures w14:val="standardContextual"/>
            </w:rPr>
          </w:pPr>
          <w:hyperlink w:anchor="_Toc174092480" w:history="1">
            <w:r w:rsidRPr="00BB0BB1">
              <w:rPr>
                <w:rStyle w:val="Hyperlink"/>
                <w:noProof/>
              </w:rPr>
              <w:t>Supplementary Figure 9. IPD vs CSF+ meningitis, adults 18 years and older</w:t>
            </w:r>
            <w:r>
              <w:rPr>
                <w:noProof/>
                <w:webHidden/>
              </w:rPr>
              <w:tab/>
            </w:r>
            <w:r>
              <w:rPr>
                <w:noProof/>
                <w:webHidden/>
              </w:rPr>
              <w:fldChar w:fldCharType="begin"/>
            </w:r>
            <w:r>
              <w:rPr>
                <w:noProof/>
                <w:webHidden/>
              </w:rPr>
              <w:instrText xml:space="preserve"> PAGEREF _Toc174092480 \h </w:instrText>
            </w:r>
            <w:r>
              <w:rPr>
                <w:noProof/>
                <w:webHidden/>
              </w:rPr>
            </w:r>
            <w:r>
              <w:rPr>
                <w:noProof/>
                <w:webHidden/>
              </w:rPr>
              <w:fldChar w:fldCharType="separate"/>
            </w:r>
            <w:r>
              <w:rPr>
                <w:noProof/>
                <w:webHidden/>
              </w:rPr>
              <w:t>31</w:t>
            </w:r>
            <w:r>
              <w:rPr>
                <w:noProof/>
                <w:webHidden/>
              </w:rPr>
              <w:fldChar w:fldCharType="end"/>
            </w:r>
          </w:hyperlink>
        </w:p>
        <w:p w14:paraId="5F292D23" w14:textId="6FB77E9F" w:rsidR="00BA47B9" w:rsidRDefault="00BA47B9">
          <w:pPr>
            <w:pStyle w:val="TOC1"/>
            <w:tabs>
              <w:tab w:val="right" w:leader="dot" w:pos="9350"/>
            </w:tabs>
            <w:rPr>
              <w:rFonts w:eastAsiaTheme="minorEastAsia"/>
              <w:noProof/>
              <w:kern w:val="2"/>
              <w:sz w:val="24"/>
              <w:szCs w:val="24"/>
              <w14:ligatures w14:val="standardContextual"/>
            </w:rPr>
          </w:pPr>
          <w:hyperlink w:anchor="_Toc174092481" w:history="1">
            <w:r w:rsidRPr="00BB0BB1">
              <w:rPr>
                <w:rStyle w:val="Hyperlink"/>
                <w:noProof/>
              </w:rPr>
              <w:t>Appendix 3: All-site CSF+ meningitis weighted average incidence rate ratios comparing the annual post-PCV10/13 incidence rate to the average pre-PCV incidence rate</w:t>
            </w:r>
            <w:r>
              <w:rPr>
                <w:noProof/>
                <w:webHidden/>
              </w:rPr>
              <w:tab/>
            </w:r>
            <w:r>
              <w:rPr>
                <w:noProof/>
                <w:webHidden/>
              </w:rPr>
              <w:fldChar w:fldCharType="begin"/>
            </w:r>
            <w:r>
              <w:rPr>
                <w:noProof/>
                <w:webHidden/>
              </w:rPr>
              <w:instrText xml:space="preserve"> PAGEREF _Toc174092481 \h </w:instrText>
            </w:r>
            <w:r>
              <w:rPr>
                <w:noProof/>
                <w:webHidden/>
              </w:rPr>
            </w:r>
            <w:r>
              <w:rPr>
                <w:noProof/>
                <w:webHidden/>
              </w:rPr>
              <w:fldChar w:fldCharType="separate"/>
            </w:r>
            <w:r>
              <w:rPr>
                <w:noProof/>
                <w:webHidden/>
              </w:rPr>
              <w:t>32</w:t>
            </w:r>
            <w:r>
              <w:rPr>
                <w:noProof/>
                <w:webHidden/>
              </w:rPr>
              <w:fldChar w:fldCharType="end"/>
            </w:r>
          </w:hyperlink>
        </w:p>
        <w:p w14:paraId="49B58CC1" w14:textId="4B62256A" w:rsidR="00BA47B9" w:rsidRDefault="00BA47B9">
          <w:pPr>
            <w:pStyle w:val="TOC2"/>
            <w:tabs>
              <w:tab w:val="right" w:leader="dot" w:pos="9350"/>
            </w:tabs>
            <w:rPr>
              <w:rFonts w:eastAsiaTheme="minorEastAsia"/>
              <w:noProof/>
              <w:kern w:val="2"/>
              <w:sz w:val="24"/>
              <w:szCs w:val="24"/>
              <w14:ligatures w14:val="standardContextual"/>
            </w:rPr>
          </w:pPr>
          <w:hyperlink w:anchor="_Toc174092482" w:history="1">
            <w:r w:rsidRPr="00BB0BB1">
              <w:rPr>
                <w:rStyle w:val="Hyperlink"/>
                <w:noProof/>
              </w:rPr>
              <w:t>Supplementary Figure 10. All meningitis, children &lt;5 years</w:t>
            </w:r>
            <w:r>
              <w:rPr>
                <w:noProof/>
                <w:webHidden/>
              </w:rPr>
              <w:tab/>
            </w:r>
            <w:r>
              <w:rPr>
                <w:noProof/>
                <w:webHidden/>
              </w:rPr>
              <w:fldChar w:fldCharType="begin"/>
            </w:r>
            <w:r>
              <w:rPr>
                <w:noProof/>
                <w:webHidden/>
              </w:rPr>
              <w:instrText xml:space="preserve"> PAGEREF _Toc174092482 \h </w:instrText>
            </w:r>
            <w:r>
              <w:rPr>
                <w:noProof/>
                <w:webHidden/>
              </w:rPr>
            </w:r>
            <w:r>
              <w:rPr>
                <w:noProof/>
                <w:webHidden/>
              </w:rPr>
              <w:fldChar w:fldCharType="separate"/>
            </w:r>
            <w:r>
              <w:rPr>
                <w:noProof/>
                <w:webHidden/>
              </w:rPr>
              <w:t>32</w:t>
            </w:r>
            <w:r>
              <w:rPr>
                <w:noProof/>
                <w:webHidden/>
              </w:rPr>
              <w:fldChar w:fldCharType="end"/>
            </w:r>
          </w:hyperlink>
        </w:p>
        <w:p w14:paraId="54E59750" w14:textId="421C4D8F" w:rsidR="00BA47B9" w:rsidRDefault="00BA47B9">
          <w:pPr>
            <w:pStyle w:val="TOC2"/>
            <w:tabs>
              <w:tab w:val="right" w:leader="dot" w:pos="9350"/>
            </w:tabs>
            <w:rPr>
              <w:rFonts w:eastAsiaTheme="minorEastAsia"/>
              <w:noProof/>
              <w:kern w:val="2"/>
              <w:sz w:val="24"/>
              <w:szCs w:val="24"/>
              <w14:ligatures w14:val="standardContextual"/>
            </w:rPr>
          </w:pPr>
          <w:hyperlink w:anchor="_Toc174092483" w:history="1">
            <w:r w:rsidRPr="00BB0BB1">
              <w:rPr>
                <w:rStyle w:val="Hyperlink"/>
                <w:noProof/>
              </w:rPr>
              <w:t>Supplementary Figure 11. All meningitis, children 5-17 years.</w:t>
            </w:r>
            <w:r>
              <w:rPr>
                <w:noProof/>
                <w:webHidden/>
              </w:rPr>
              <w:tab/>
            </w:r>
            <w:r>
              <w:rPr>
                <w:noProof/>
                <w:webHidden/>
              </w:rPr>
              <w:fldChar w:fldCharType="begin"/>
            </w:r>
            <w:r>
              <w:rPr>
                <w:noProof/>
                <w:webHidden/>
              </w:rPr>
              <w:instrText xml:space="preserve"> PAGEREF _Toc174092483 \h </w:instrText>
            </w:r>
            <w:r>
              <w:rPr>
                <w:noProof/>
                <w:webHidden/>
              </w:rPr>
            </w:r>
            <w:r>
              <w:rPr>
                <w:noProof/>
                <w:webHidden/>
              </w:rPr>
              <w:fldChar w:fldCharType="separate"/>
            </w:r>
            <w:r>
              <w:rPr>
                <w:noProof/>
                <w:webHidden/>
              </w:rPr>
              <w:t>33</w:t>
            </w:r>
            <w:r>
              <w:rPr>
                <w:noProof/>
                <w:webHidden/>
              </w:rPr>
              <w:fldChar w:fldCharType="end"/>
            </w:r>
          </w:hyperlink>
        </w:p>
        <w:p w14:paraId="06EAB1AE" w14:textId="0513146C" w:rsidR="00BA47B9" w:rsidRDefault="00BA47B9">
          <w:pPr>
            <w:pStyle w:val="TOC2"/>
            <w:tabs>
              <w:tab w:val="right" w:leader="dot" w:pos="9350"/>
            </w:tabs>
            <w:rPr>
              <w:rFonts w:eastAsiaTheme="minorEastAsia"/>
              <w:noProof/>
              <w:kern w:val="2"/>
              <w:sz w:val="24"/>
              <w:szCs w:val="24"/>
              <w14:ligatures w14:val="standardContextual"/>
            </w:rPr>
          </w:pPr>
          <w:hyperlink w:anchor="_Toc174092484" w:history="1">
            <w:r w:rsidRPr="00BB0BB1">
              <w:rPr>
                <w:rStyle w:val="Hyperlink"/>
                <w:noProof/>
              </w:rPr>
              <w:t>Supplementary Figure 12. All meningitis, adults &gt;18 years.</w:t>
            </w:r>
            <w:r>
              <w:rPr>
                <w:noProof/>
                <w:webHidden/>
              </w:rPr>
              <w:tab/>
            </w:r>
            <w:r>
              <w:rPr>
                <w:noProof/>
                <w:webHidden/>
              </w:rPr>
              <w:fldChar w:fldCharType="begin"/>
            </w:r>
            <w:r>
              <w:rPr>
                <w:noProof/>
                <w:webHidden/>
              </w:rPr>
              <w:instrText xml:space="preserve"> PAGEREF _Toc174092484 \h </w:instrText>
            </w:r>
            <w:r>
              <w:rPr>
                <w:noProof/>
                <w:webHidden/>
              </w:rPr>
            </w:r>
            <w:r>
              <w:rPr>
                <w:noProof/>
                <w:webHidden/>
              </w:rPr>
              <w:fldChar w:fldCharType="separate"/>
            </w:r>
            <w:r>
              <w:rPr>
                <w:noProof/>
                <w:webHidden/>
              </w:rPr>
              <w:t>34</w:t>
            </w:r>
            <w:r>
              <w:rPr>
                <w:noProof/>
                <w:webHidden/>
              </w:rPr>
              <w:fldChar w:fldCharType="end"/>
            </w:r>
          </w:hyperlink>
        </w:p>
        <w:p w14:paraId="74AF1CFA" w14:textId="50C10D6B" w:rsidR="00BA47B9" w:rsidRDefault="00BA47B9">
          <w:pPr>
            <w:pStyle w:val="TOC2"/>
            <w:tabs>
              <w:tab w:val="right" w:leader="dot" w:pos="9350"/>
            </w:tabs>
            <w:rPr>
              <w:rFonts w:eastAsiaTheme="minorEastAsia"/>
              <w:noProof/>
              <w:kern w:val="2"/>
              <w:sz w:val="24"/>
              <w:szCs w:val="24"/>
              <w14:ligatures w14:val="standardContextual"/>
            </w:rPr>
          </w:pPr>
          <w:hyperlink w:anchor="_Toc174092485" w:history="1">
            <w:r w:rsidRPr="00BB0BB1">
              <w:rPr>
                <w:rStyle w:val="Hyperlink"/>
                <w:noProof/>
              </w:rPr>
              <w:t>Supplementary Figure 13. PCV7-type, children &lt;5 years.</w:t>
            </w:r>
            <w:r>
              <w:rPr>
                <w:noProof/>
                <w:webHidden/>
              </w:rPr>
              <w:tab/>
            </w:r>
            <w:r>
              <w:rPr>
                <w:noProof/>
                <w:webHidden/>
              </w:rPr>
              <w:fldChar w:fldCharType="begin"/>
            </w:r>
            <w:r>
              <w:rPr>
                <w:noProof/>
                <w:webHidden/>
              </w:rPr>
              <w:instrText xml:space="preserve"> PAGEREF _Toc174092485 \h </w:instrText>
            </w:r>
            <w:r>
              <w:rPr>
                <w:noProof/>
                <w:webHidden/>
              </w:rPr>
            </w:r>
            <w:r>
              <w:rPr>
                <w:noProof/>
                <w:webHidden/>
              </w:rPr>
              <w:fldChar w:fldCharType="separate"/>
            </w:r>
            <w:r>
              <w:rPr>
                <w:noProof/>
                <w:webHidden/>
              </w:rPr>
              <w:t>35</w:t>
            </w:r>
            <w:r>
              <w:rPr>
                <w:noProof/>
                <w:webHidden/>
              </w:rPr>
              <w:fldChar w:fldCharType="end"/>
            </w:r>
          </w:hyperlink>
        </w:p>
        <w:p w14:paraId="7CF78892" w14:textId="538BFBEC" w:rsidR="00BA47B9" w:rsidRDefault="00BA47B9">
          <w:pPr>
            <w:pStyle w:val="TOC2"/>
            <w:tabs>
              <w:tab w:val="right" w:leader="dot" w:pos="9350"/>
            </w:tabs>
            <w:rPr>
              <w:rFonts w:eastAsiaTheme="minorEastAsia"/>
              <w:noProof/>
              <w:kern w:val="2"/>
              <w:sz w:val="24"/>
              <w:szCs w:val="24"/>
              <w14:ligatures w14:val="standardContextual"/>
            </w:rPr>
          </w:pPr>
          <w:hyperlink w:anchor="_Toc174092486" w:history="1">
            <w:r w:rsidRPr="00BB0BB1">
              <w:rPr>
                <w:rStyle w:val="Hyperlink"/>
                <w:noProof/>
              </w:rPr>
              <w:t>Supplementary Figure 14. PCV7-type , children 5-17 years.</w:t>
            </w:r>
            <w:r>
              <w:rPr>
                <w:noProof/>
                <w:webHidden/>
              </w:rPr>
              <w:tab/>
            </w:r>
            <w:r>
              <w:rPr>
                <w:noProof/>
                <w:webHidden/>
              </w:rPr>
              <w:fldChar w:fldCharType="begin"/>
            </w:r>
            <w:r>
              <w:rPr>
                <w:noProof/>
                <w:webHidden/>
              </w:rPr>
              <w:instrText xml:space="preserve"> PAGEREF _Toc174092486 \h </w:instrText>
            </w:r>
            <w:r>
              <w:rPr>
                <w:noProof/>
                <w:webHidden/>
              </w:rPr>
            </w:r>
            <w:r>
              <w:rPr>
                <w:noProof/>
                <w:webHidden/>
              </w:rPr>
              <w:fldChar w:fldCharType="separate"/>
            </w:r>
            <w:r>
              <w:rPr>
                <w:noProof/>
                <w:webHidden/>
              </w:rPr>
              <w:t>36</w:t>
            </w:r>
            <w:r>
              <w:rPr>
                <w:noProof/>
                <w:webHidden/>
              </w:rPr>
              <w:fldChar w:fldCharType="end"/>
            </w:r>
          </w:hyperlink>
        </w:p>
        <w:p w14:paraId="3F3F3CA7" w14:textId="20F71C0B" w:rsidR="00BA47B9" w:rsidRDefault="00BA47B9">
          <w:pPr>
            <w:pStyle w:val="TOC2"/>
            <w:tabs>
              <w:tab w:val="right" w:leader="dot" w:pos="9350"/>
            </w:tabs>
            <w:rPr>
              <w:rFonts w:eastAsiaTheme="minorEastAsia"/>
              <w:noProof/>
              <w:kern w:val="2"/>
              <w:sz w:val="24"/>
              <w:szCs w:val="24"/>
              <w14:ligatures w14:val="standardContextual"/>
            </w:rPr>
          </w:pPr>
          <w:hyperlink w:anchor="_Toc174092487" w:history="1">
            <w:r w:rsidRPr="00BB0BB1">
              <w:rPr>
                <w:rStyle w:val="Hyperlink"/>
                <w:noProof/>
              </w:rPr>
              <w:t>Supplementary Figure 15. PCV7-type, adults &gt;18 years.</w:t>
            </w:r>
            <w:r>
              <w:rPr>
                <w:noProof/>
                <w:webHidden/>
              </w:rPr>
              <w:tab/>
            </w:r>
            <w:r>
              <w:rPr>
                <w:noProof/>
                <w:webHidden/>
              </w:rPr>
              <w:fldChar w:fldCharType="begin"/>
            </w:r>
            <w:r>
              <w:rPr>
                <w:noProof/>
                <w:webHidden/>
              </w:rPr>
              <w:instrText xml:space="preserve"> PAGEREF _Toc174092487 \h </w:instrText>
            </w:r>
            <w:r>
              <w:rPr>
                <w:noProof/>
                <w:webHidden/>
              </w:rPr>
            </w:r>
            <w:r>
              <w:rPr>
                <w:noProof/>
                <w:webHidden/>
              </w:rPr>
              <w:fldChar w:fldCharType="separate"/>
            </w:r>
            <w:r>
              <w:rPr>
                <w:noProof/>
                <w:webHidden/>
              </w:rPr>
              <w:t>37</w:t>
            </w:r>
            <w:r>
              <w:rPr>
                <w:noProof/>
                <w:webHidden/>
              </w:rPr>
              <w:fldChar w:fldCharType="end"/>
            </w:r>
          </w:hyperlink>
        </w:p>
        <w:p w14:paraId="7806B6FE" w14:textId="5DBCB281" w:rsidR="00BA47B9" w:rsidRDefault="00BA47B9">
          <w:pPr>
            <w:pStyle w:val="TOC2"/>
            <w:tabs>
              <w:tab w:val="right" w:leader="dot" w:pos="9350"/>
            </w:tabs>
            <w:rPr>
              <w:rFonts w:eastAsiaTheme="minorEastAsia"/>
              <w:noProof/>
              <w:kern w:val="2"/>
              <w:sz w:val="24"/>
              <w:szCs w:val="24"/>
              <w14:ligatures w14:val="standardContextual"/>
            </w:rPr>
          </w:pPr>
          <w:hyperlink w:anchor="_Toc174092488" w:history="1">
            <w:r w:rsidRPr="00BB0BB1">
              <w:rPr>
                <w:rStyle w:val="Hyperlink"/>
                <w:noProof/>
              </w:rPr>
              <w:t>Supplementary Figure 16. ST1, 5, 7F all, children &lt;5 years.</w:t>
            </w:r>
            <w:r>
              <w:rPr>
                <w:noProof/>
                <w:webHidden/>
              </w:rPr>
              <w:tab/>
            </w:r>
            <w:r>
              <w:rPr>
                <w:noProof/>
                <w:webHidden/>
              </w:rPr>
              <w:fldChar w:fldCharType="begin"/>
            </w:r>
            <w:r>
              <w:rPr>
                <w:noProof/>
                <w:webHidden/>
              </w:rPr>
              <w:instrText xml:space="preserve"> PAGEREF _Toc174092488 \h </w:instrText>
            </w:r>
            <w:r>
              <w:rPr>
                <w:noProof/>
                <w:webHidden/>
              </w:rPr>
            </w:r>
            <w:r>
              <w:rPr>
                <w:noProof/>
                <w:webHidden/>
              </w:rPr>
              <w:fldChar w:fldCharType="separate"/>
            </w:r>
            <w:r>
              <w:rPr>
                <w:noProof/>
                <w:webHidden/>
              </w:rPr>
              <w:t>38</w:t>
            </w:r>
            <w:r>
              <w:rPr>
                <w:noProof/>
                <w:webHidden/>
              </w:rPr>
              <w:fldChar w:fldCharType="end"/>
            </w:r>
          </w:hyperlink>
        </w:p>
        <w:p w14:paraId="34A736CB" w14:textId="7104904B" w:rsidR="00BA47B9" w:rsidRDefault="00BA47B9">
          <w:pPr>
            <w:pStyle w:val="TOC2"/>
            <w:tabs>
              <w:tab w:val="right" w:leader="dot" w:pos="9350"/>
            </w:tabs>
            <w:rPr>
              <w:rFonts w:eastAsiaTheme="minorEastAsia"/>
              <w:noProof/>
              <w:kern w:val="2"/>
              <w:sz w:val="24"/>
              <w:szCs w:val="24"/>
              <w14:ligatures w14:val="standardContextual"/>
            </w:rPr>
          </w:pPr>
          <w:hyperlink w:anchor="_Toc174092489" w:history="1">
            <w:r w:rsidRPr="00BB0BB1">
              <w:rPr>
                <w:rStyle w:val="Hyperlink"/>
                <w:noProof/>
              </w:rPr>
              <w:t>Supplementary Figure 17. ST1, 5, 7F , children 5-17 years.</w:t>
            </w:r>
            <w:r>
              <w:rPr>
                <w:noProof/>
                <w:webHidden/>
              </w:rPr>
              <w:tab/>
            </w:r>
            <w:r>
              <w:rPr>
                <w:noProof/>
                <w:webHidden/>
              </w:rPr>
              <w:fldChar w:fldCharType="begin"/>
            </w:r>
            <w:r>
              <w:rPr>
                <w:noProof/>
                <w:webHidden/>
              </w:rPr>
              <w:instrText xml:space="preserve"> PAGEREF _Toc174092489 \h </w:instrText>
            </w:r>
            <w:r>
              <w:rPr>
                <w:noProof/>
                <w:webHidden/>
              </w:rPr>
            </w:r>
            <w:r>
              <w:rPr>
                <w:noProof/>
                <w:webHidden/>
              </w:rPr>
              <w:fldChar w:fldCharType="separate"/>
            </w:r>
            <w:r>
              <w:rPr>
                <w:noProof/>
                <w:webHidden/>
              </w:rPr>
              <w:t>39</w:t>
            </w:r>
            <w:r>
              <w:rPr>
                <w:noProof/>
                <w:webHidden/>
              </w:rPr>
              <w:fldChar w:fldCharType="end"/>
            </w:r>
          </w:hyperlink>
        </w:p>
        <w:p w14:paraId="0DEDE1CA" w14:textId="1735DC27" w:rsidR="00BA47B9" w:rsidRDefault="00BA47B9">
          <w:pPr>
            <w:pStyle w:val="TOC2"/>
            <w:tabs>
              <w:tab w:val="right" w:leader="dot" w:pos="9350"/>
            </w:tabs>
            <w:rPr>
              <w:rFonts w:eastAsiaTheme="minorEastAsia"/>
              <w:noProof/>
              <w:kern w:val="2"/>
              <w:sz w:val="24"/>
              <w:szCs w:val="24"/>
              <w14:ligatures w14:val="standardContextual"/>
            </w:rPr>
          </w:pPr>
          <w:hyperlink w:anchor="_Toc174092490" w:history="1">
            <w:r w:rsidRPr="00BB0BB1">
              <w:rPr>
                <w:rStyle w:val="Hyperlink"/>
                <w:noProof/>
              </w:rPr>
              <w:t>Supplementary Figure 18. ST1, 5, 7F, adults &gt;18 years.</w:t>
            </w:r>
            <w:r>
              <w:rPr>
                <w:noProof/>
                <w:webHidden/>
              </w:rPr>
              <w:tab/>
            </w:r>
            <w:r>
              <w:rPr>
                <w:noProof/>
                <w:webHidden/>
              </w:rPr>
              <w:fldChar w:fldCharType="begin"/>
            </w:r>
            <w:r>
              <w:rPr>
                <w:noProof/>
                <w:webHidden/>
              </w:rPr>
              <w:instrText xml:space="preserve"> PAGEREF _Toc174092490 \h </w:instrText>
            </w:r>
            <w:r>
              <w:rPr>
                <w:noProof/>
                <w:webHidden/>
              </w:rPr>
            </w:r>
            <w:r>
              <w:rPr>
                <w:noProof/>
                <w:webHidden/>
              </w:rPr>
              <w:fldChar w:fldCharType="separate"/>
            </w:r>
            <w:r>
              <w:rPr>
                <w:noProof/>
                <w:webHidden/>
              </w:rPr>
              <w:t>40</w:t>
            </w:r>
            <w:r>
              <w:rPr>
                <w:noProof/>
                <w:webHidden/>
              </w:rPr>
              <w:fldChar w:fldCharType="end"/>
            </w:r>
          </w:hyperlink>
        </w:p>
        <w:p w14:paraId="79FBC644" w14:textId="75F7EF04" w:rsidR="00BA47B9" w:rsidRDefault="00BA47B9">
          <w:pPr>
            <w:pStyle w:val="TOC2"/>
            <w:tabs>
              <w:tab w:val="right" w:leader="dot" w:pos="9350"/>
            </w:tabs>
            <w:rPr>
              <w:rFonts w:eastAsiaTheme="minorEastAsia"/>
              <w:noProof/>
              <w:kern w:val="2"/>
              <w:sz w:val="24"/>
              <w:szCs w:val="24"/>
              <w14:ligatures w14:val="standardContextual"/>
            </w:rPr>
          </w:pPr>
          <w:hyperlink w:anchor="_Toc174092491" w:history="1">
            <w:r w:rsidRPr="00BB0BB1">
              <w:rPr>
                <w:rStyle w:val="Hyperlink"/>
                <w:noProof/>
              </w:rPr>
              <w:t>Supplementary Figure 19. PCV10-type, children &lt;5 years.</w:t>
            </w:r>
            <w:r>
              <w:rPr>
                <w:noProof/>
                <w:webHidden/>
              </w:rPr>
              <w:tab/>
            </w:r>
            <w:r>
              <w:rPr>
                <w:noProof/>
                <w:webHidden/>
              </w:rPr>
              <w:fldChar w:fldCharType="begin"/>
            </w:r>
            <w:r>
              <w:rPr>
                <w:noProof/>
                <w:webHidden/>
              </w:rPr>
              <w:instrText xml:space="preserve"> PAGEREF _Toc174092491 \h </w:instrText>
            </w:r>
            <w:r>
              <w:rPr>
                <w:noProof/>
                <w:webHidden/>
              </w:rPr>
            </w:r>
            <w:r>
              <w:rPr>
                <w:noProof/>
                <w:webHidden/>
              </w:rPr>
              <w:fldChar w:fldCharType="separate"/>
            </w:r>
            <w:r>
              <w:rPr>
                <w:noProof/>
                <w:webHidden/>
              </w:rPr>
              <w:t>41</w:t>
            </w:r>
            <w:r>
              <w:rPr>
                <w:noProof/>
                <w:webHidden/>
              </w:rPr>
              <w:fldChar w:fldCharType="end"/>
            </w:r>
          </w:hyperlink>
        </w:p>
        <w:p w14:paraId="4AF20E45" w14:textId="4D7BAA6E" w:rsidR="00BA47B9" w:rsidRDefault="00BA47B9">
          <w:pPr>
            <w:pStyle w:val="TOC2"/>
            <w:tabs>
              <w:tab w:val="right" w:leader="dot" w:pos="9350"/>
            </w:tabs>
            <w:rPr>
              <w:rFonts w:eastAsiaTheme="minorEastAsia"/>
              <w:noProof/>
              <w:kern w:val="2"/>
              <w:sz w:val="24"/>
              <w:szCs w:val="24"/>
              <w14:ligatures w14:val="standardContextual"/>
            </w:rPr>
          </w:pPr>
          <w:hyperlink w:anchor="_Toc174092492" w:history="1">
            <w:r w:rsidRPr="00BB0BB1">
              <w:rPr>
                <w:rStyle w:val="Hyperlink"/>
                <w:noProof/>
              </w:rPr>
              <w:t>Supplementary Figure 20. PCV10-type, children 5-17 years.</w:t>
            </w:r>
            <w:r>
              <w:rPr>
                <w:noProof/>
                <w:webHidden/>
              </w:rPr>
              <w:tab/>
            </w:r>
            <w:r>
              <w:rPr>
                <w:noProof/>
                <w:webHidden/>
              </w:rPr>
              <w:fldChar w:fldCharType="begin"/>
            </w:r>
            <w:r>
              <w:rPr>
                <w:noProof/>
                <w:webHidden/>
              </w:rPr>
              <w:instrText xml:space="preserve"> PAGEREF _Toc174092492 \h </w:instrText>
            </w:r>
            <w:r>
              <w:rPr>
                <w:noProof/>
                <w:webHidden/>
              </w:rPr>
            </w:r>
            <w:r>
              <w:rPr>
                <w:noProof/>
                <w:webHidden/>
              </w:rPr>
              <w:fldChar w:fldCharType="separate"/>
            </w:r>
            <w:r>
              <w:rPr>
                <w:noProof/>
                <w:webHidden/>
              </w:rPr>
              <w:t>42</w:t>
            </w:r>
            <w:r>
              <w:rPr>
                <w:noProof/>
                <w:webHidden/>
              </w:rPr>
              <w:fldChar w:fldCharType="end"/>
            </w:r>
          </w:hyperlink>
        </w:p>
        <w:p w14:paraId="431A58BD" w14:textId="50620A34" w:rsidR="00BA47B9" w:rsidRDefault="00BA47B9">
          <w:pPr>
            <w:pStyle w:val="TOC2"/>
            <w:tabs>
              <w:tab w:val="right" w:leader="dot" w:pos="9350"/>
            </w:tabs>
            <w:rPr>
              <w:rFonts w:eastAsiaTheme="minorEastAsia"/>
              <w:noProof/>
              <w:kern w:val="2"/>
              <w:sz w:val="24"/>
              <w:szCs w:val="24"/>
              <w14:ligatures w14:val="standardContextual"/>
            </w:rPr>
          </w:pPr>
          <w:hyperlink w:anchor="_Toc174092493" w:history="1">
            <w:r w:rsidRPr="00BB0BB1">
              <w:rPr>
                <w:rStyle w:val="Hyperlink"/>
                <w:noProof/>
              </w:rPr>
              <w:t>Supplementary Figure 21. PCV10-type all, adults &gt;18 years.</w:t>
            </w:r>
            <w:r>
              <w:rPr>
                <w:noProof/>
                <w:webHidden/>
              </w:rPr>
              <w:tab/>
            </w:r>
            <w:r>
              <w:rPr>
                <w:noProof/>
                <w:webHidden/>
              </w:rPr>
              <w:fldChar w:fldCharType="begin"/>
            </w:r>
            <w:r>
              <w:rPr>
                <w:noProof/>
                <w:webHidden/>
              </w:rPr>
              <w:instrText xml:space="preserve"> PAGEREF _Toc174092493 \h </w:instrText>
            </w:r>
            <w:r>
              <w:rPr>
                <w:noProof/>
                <w:webHidden/>
              </w:rPr>
            </w:r>
            <w:r>
              <w:rPr>
                <w:noProof/>
                <w:webHidden/>
              </w:rPr>
              <w:fldChar w:fldCharType="separate"/>
            </w:r>
            <w:r>
              <w:rPr>
                <w:noProof/>
                <w:webHidden/>
              </w:rPr>
              <w:t>43</w:t>
            </w:r>
            <w:r>
              <w:rPr>
                <w:noProof/>
                <w:webHidden/>
              </w:rPr>
              <w:fldChar w:fldCharType="end"/>
            </w:r>
          </w:hyperlink>
        </w:p>
        <w:p w14:paraId="64CB252C" w14:textId="6E161588" w:rsidR="00BA47B9" w:rsidRDefault="00BA47B9">
          <w:pPr>
            <w:pStyle w:val="TOC2"/>
            <w:tabs>
              <w:tab w:val="right" w:leader="dot" w:pos="9350"/>
            </w:tabs>
            <w:rPr>
              <w:rFonts w:eastAsiaTheme="minorEastAsia"/>
              <w:noProof/>
              <w:kern w:val="2"/>
              <w:sz w:val="24"/>
              <w:szCs w:val="24"/>
              <w14:ligatures w14:val="standardContextual"/>
            </w:rPr>
          </w:pPr>
          <w:hyperlink w:anchor="_Toc174092494" w:history="1">
            <w:r w:rsidRPr="00BB0BB1">
              <w:rPr>
                <w:rStyle w:val="Hyperlink"/>
                <w:noProof/>
              </w:rPr>
              <w:t>Supplementary Figure 22. ST6A, children &lt;5 years.</w:t>
            </w:r>
            <w:r>
              <w:rPr>
                <w:noProof/>
                <w:webHidden/>
              </w:rPr>
              <w:tab/>
            </w:r>
            <w:r>
              <w:rPr>
                <w:noProof/>
                <w:webHidden/>
              </w:rPr>
              <w:fldChar w:fldCharType="begin"/>
            </w:r>
            <w:r>
              <w:rPr>
                <w:noProof/>
                <w:webHidden/>
              </w:rPr>
              <w:instrText xml:space="preserve"> PAGEREF _Toc174092494 \h </w:instrText>
            </w:r>
            <w:r>
              <w:rPr>
                <w:noProof/>
                <w:webHidden/>
              </w:rPr>
            </w:r>
            <w:r>
              <w:rPr>
                <w:noProof/>
                <w:webHidden/>
              </w:rPr>
              <w:fldChar w:fldCharType="separate"/>
            </w:r>
            <w:r>
              <w:rPr>
                <w:noProof/>
                <w:webHidden/>
              </w:rPr>
              <w:t>44</w:t>
            </w:r>
            <w:r>
              <w:rPr>
                <w:noProof/>
                <w:webHidden/>
              </w:rPr>
              <w:fldChar w:fldCharType="end"/>
            </w:r>
          </w:hyperlink>
        </w:p>
        <w:p w14:paraId="605DF302" w14:textId="01858018" w:rsidR="00BA47B9" w:rsidRDefault="00BA47B9">
          <w:pPr>
            <w:pStyle w:val="TOC2"/>
            <w:tabs>
              <w:tab w:val="right" w:leader="dot" w:pos="9350"/>
            </w:tabs>
            <w:rPr>
              <w:rFonts w:eastAsiaTheme="minorEastAsia"/>
              <w:noProof/>
              <w:kern w:val="2"/>
              <w:sz w:val="24"/>
              <w:szCs w:val="24"/>
              <w14:ligatures w14:val="standardContextual"/>
            </w:rPr>
          </w:pPr>
          <w:hyperlink w:anchor="_Toc174092495" w:history="1">
            <w:r w:rsidRPr="00BB0BB1">
              <w:rPr>
                <w:rStyle w:val="Hyperlink"/>
                <w:noProof/>
              </w:rPr>
              <w:t>Supplementary Figure 23. ST6A, children 5-17 years.</w:t>
            </w:r>
            <w:r>
              <w:rPr>
                <w:noProof/>
                <w:webHidden/>
              </w:rPr>
              <w:tab/>
            </w:r>
            <w:r>
              <w:rPr>
                <w:noProof/>
                <w:webHidden/>
              </w:rPr>
              <w:fldChar w:fldCharType="begin"/>
            </w:r>
            <w:r>
              <w:rPr>
                <w:noProof/>
                <w:webHidden/>
              </w:rPr>
              <w:instrText xml:space="preserve"> PAGEREF _Toc174092495 \h </w:instrText>
            </w:r>
            <w:r>
              <w:rPr>
                <w:noProof/>
                <w:webHidden/>
              </w:rPr>
            </w:r>
            <w:r>
              <w:rPr>
                <w:noProof/>
                <w:webHidden/>
              </w:rPr>
              <w:fldChar w:fldCharType="separate"/>
            </w:r>
            <w:r>
              <w:rPr>
                <w:noProof/>
                <w:webHidden/>
              </w:rPr>
              <w:t>45</w:t>
            </w:r>
            <w:r>
              <w:rPr>
                <w:noProof/>
                <w:webHidden/>
              </w:rPr>
              <w:fldChar w:fldCharType="end"/>
            </w:r>
          </w:hyperlink>
        </w:p>
        <w:p w14:paraId="0F406E65" w14:textId="373C5F03" w:rsidR="00BA47B9" w:rsidRDefault="00BA47B9">
          <w:pPr>
            <w:pStyle w:val="TOC2"/>
            <w:tabs>
              <w:tab w:val="right" w:leader="dot" w:pos="9350"/>
            </w:tabs>
            <w:rPr>
              <w:rFonts w:eastAsiaTheme="minorEastAsia"/>
              <w:noProof/>
              <w:kern w:val="2"/>
              <w:sz w:val="24"/>
              <w:szCs w:val="24"/>
              <w14:ligatures w14:val="standardContextual"/>
            </w:rPr>
          </w:pPr>
          <w:hyperlink w:anchor="_Toc174092496" w:history="1">
            <w:r w:rsidRPr="00BB0BB1">
              <w:rPr>
                <w:rStyle w:val="Hyperlink"/>
                <w:noProof/>
              </w:rPr>
              <w:t>Supplementary Figure 24. ST6A, adults &gt;18 years.</w:t>
            </w:r>
            <w:r>
              <w:rPr>
                <w:noProof/>
                <w:webHidden/>
              </w:rPr>
              <w:tab/>
            </w:r>
            <w:r>
              <w:rPr>
                <w:noProof/>
                <w:webHidden/>
              </w:rPr>
              <w:fldChar w:fldCharType="begin"/>
            </w:r>
            <w:r>
              <w:rPr>
                <w:noProof/>
                <w:webHidden/>
              </w:rPr>
              <w:instrText xml:space="preserve"> PAGEREF _Toc174092496 \h </w:instrText>
            </w:r>
            <w:r>
              <w:rPr>
                <w:noProof/>
                <w:webHidden/>
              </w:rPr>
            </w:r>
            <w:r>
              <w:rPr>
                <w:noProof/>
                <w:webHidden/>
              </w:rPr>
              <w:fldChar w:fldCharType="separate"/>
            </w:r>
            <w:r>
              <w:rPr>
                <w:noProof/>
                <w:webHidden/>
              </w:rPr>
              <w:t>46</w:t>
            </w:r>
            <w:r>
              <w:rPr>
                <w:noProof/>
                <w:webHidden/>
              </w:rPr>
              <w:fldChar w:fldCharType="end"/>
            </w:r>
          </w:hyperlink>
        </w:p>
        <w:p w14:paraId="35D7C3ED" w14:textId="789913EE" w:rsidR="00BA47B9" w:rsidRDefault="00BA47B9">
          <w:pPr>
            <w:pStyle w:val="TOC2"/>
            <w:tabs>
              <w:tab w:val="right" w:leader="dot" w:pos="9350"/>
            </w:tabs>
            <w:rPr>
              <w:rFonts w:eastAsiaTheme="minorEastAsia"/>
              <w:noProof/>
              <w:kern w:val="2"/>
              <w:sz w:val="24"/>
              <w:szCs w:val="24"/>
              <w14:ligatures w14:val="standardContextual"/>
            </w:rPr>
          </w:pPr>
          <w:hyperlink w:anchor="_Toc174092497" w:history="1">
            <w:r w:rsidRPr="00BB0BB1">
              <w:rPr>
                <w:rStyle w:val="Hyperlink"/>
                <w:noProof/>
              </w:rPr>
              <w:t>Supplementary Figure 25. ST19A, children &lt;5 years.</w:t>
            </w:r>
            <w:r>
              <w:rPr>
                <w:noProof/>
                <w:webHidden/>
              </w:rPr>
              <w:tab/>
            </w:r>
            <w:r>
              <w:rPr>
                <w:noProof/>
                <w:webHidden/>
              </w:rPr>
              <w:fldChar w:fldCharType="begin"/>
            </w:r>
            <w:r>
              <w:rPr>
                <w:noProof/>
                <w:webHidden/>
              </w:rPr>
              <w:instrText xml:space="preserve"> PAGEREF _Toc174092497 \h </w:instrText>
            </w:r>
            <w:r>
              <w:rPr>
                <w:noProof/>
                <w:webHidden/>
              </w:rPr>
            </w:r>
            <w:r>
              <w:rPr>
                <w:noProof/>
                <w:webHidden/>
              </w:rPr>
              <w:fldChar w:fldCharType="separate"/>
            </w:r>
            <w:r>
              <w:rPr>
                <w:noProof/>
                <w:webHidden/>
              </w:rPr>
              <w:t>47</w:t>
            </w:r>
            <w:r>
              <w:rPr>
                <w:noProof/>
                <w:webHidden/>
              </w:rPr>
              <w:fldChar w:fldCharType="end"/>
            </w:r>
          </w:hyperlink>
        </w:p>
        <w:p w14:paraId="31842D85" w14:textId="2F5F5431" w:rsidR="00BA47B9" w:rsidRDefault="00BA47B9">
          <w:pPr>
            <w:pStyle w:val="TOC2"/>
            <w:tabs>
              <w:tab w:val="right" w:leader="dot" w:pos="9350"/>
            </w:tabs>
            <w:rPr>
              <w:rFonts w:eastAsiaTheme="minorEastAsia"/>
              <w:noProof/>
              <w:kern w:val="2"/>
              <w:sz w:val="24"/>
              <w:szCs w:val="24"/>
              <w14:ligatures w14:val="standardContextual"/>
            </w:rPr>
          </w:pPr>
          <w:hyperlink w:anchor="_Toc174092498" w:history="1">
            <w:r w:rsidRPr="00BB0BB1">
              <w:rPr>
                <w:rStyle w:val="Hyperlink"/>
                <w:noProof/>
              </w:rPr>
              <w:t>Supplementary Figure 26. ST19A, children 5-17 years.</w:t>
            </w:r>
            <w:r>
              <w:rPr>
                <w:noProof/>
                <w:webHidden/>
              </w:rPr>
              <w:tab/>
            </w:r>
            <w:r>
              <w:rPr>
                <w:noProof/>
                <w:webHidden/>
              </w:rPr>
              <w:fldChar w:fldCharType="begin"/>
            </w:r>
            <w:r>
              <w:rPr>
                <w:noProof/>
                <w:webHidden/>
              </w:rPr>
              <w:instrText xml:space="preserve"> PAGEREF _Toc174092498 \h </w:instrText>
            </w:r>
            <w:r>
              <w:rPr>
                <w:noProof/>
                <w:webHidden/>
              </w:rPr>
            </w:r>
            <w:r>
              <w:rPr>
                <w:noProof/>
                <w:webHidden/>
              </w:rPr>
              <w:fldChar w:fldCharType="separate"/>
            </w:r>
            <w:r>
              <w:rPr>
                <w:noProof/>
                <w:webHidden/>
              </w:rPr>
              <w:t>48</w:t>
            </w:r>
            <w:r>
              <w:rPr>
                <w:noProof/>
                <w:webHidden/>
              </w:rPr>
              <w:fldChar w:fldCharType="end"/>
            </w:r>
          </w:hyperlink>
        </w:p>
        <w:p w14:paraId="36D319AA" w14:textId="7EAE8499" w:rsidR="00BA47B9" w:rsidRDefault="00BA47B9">
          <w:pPr>
            <w:pStyle w:val="TOC2"/>
            <w:tabs>
              <w:tab w:val="right" w:leader="dot" w:pos="9350"/>
            </w:tabs>
            <w:rPr>
              <w:rFonts w:eastAsiaTheme="minorEastAsia"/>
              <w:noProof/>
              <w:kern w:val="2"/>
              <w:sz w:val="24"/>
              <w:szCs w:val="24"/>
              <w14:ligatures w14:val="standardContextual"/>
            </w:rPr>
          </w:pPr>
          <w:hyperlink w:anchor="_Toc174092499" w:history="1">
            <w:r w:rsidRPr="00BB0BB1">
              <w:rPr>
                <w:rStyle w:val="Hyperlink"/>
                <w:noProof/>
              </w:rPr>
              <w:t>Supplementary Figure 27. ST19A, adults &gt;18 years.</w:t>
            </w:r>
            <w:r>
              <w:rPr>
                <w:noProof/>
                <w:webHidden/>
              </w:rPr>
              <w:tab/>
            </w:r>
            <w:r>
              <w:rPr>
                <w:noProof/>
                <w:webHidden/>
              </w:rPr>
              <w:fldChar w:fldCharType="begin"/>
            </w:r>
            <w:r>
              <w:rPr>
                <w:noProof/>
                <w:webHidden/>
              </w:rPr>
              <w:instrText xml:space="preserve"> PAGEREF _Toc174092499 \h </w:instrText>
            </w:r>
            <w:r>
              <w:rPr>
                <w:noProof/>
                <w:webHidden/>
              </w:rPr>
            </w:r>
            <w:r>
              <w:rPr>
                <w:noProof/>
                <w:webHidden/>
              </w:rPr>
              <w:fldChar w:fldCharType="separate"/>
            </w:r>
            <w:r>
              <w:rPr>
                <w:noProof/>
                <w:webHidden/>
              </w:rPr>
              <w:t>49</w:t>
            </w:r>
            <w:r>
              <w:rPr>
                <w:noProof/>
                <w:webHidden/>
              </w:rPr>
              <w:fldChar w:fldCharType="end"/>
            </w:r>
          </w:hyperlink>
        </w:p>
        <w:p w14:paraId="5B8C5A22" w14:textId="0C25281D" w:rsidR="00BA47B9" w:rsidRDefault="00BA47B9">
          <w:pPr>
            <w:pStyle w:val="TOC2"/>
            <w:tabs>
              <w:tab w:val="right" w:leader="dot" w:pos="9350"/>
            </w:tabs>
            <w:rPr>
              <w:rFonts w:eastAsiaTheme="minorEastAsia"/>
              <w:noProof/>
              <w:kern w:val="2"/>
              <w:sz w:val="24"/>
              <w:szCs w:val="24"/>
              <w14:ligatures w14:val="standardContextual"/>
            </w:rPr>
          </w:pPr>
          <w:hyperlink w:anchor="_Toc174092500" w:history="1">
            <w:r w:rsidRPr="00BB0BB1">
              <w:rPr>
                <w:rStyle w:val="Hyperlink"/>
                <w:noProof/>
              </w:rPr>
              <w:t>Supplementary Figure 28. ST3, children &lt;5 years.</w:t>
            </w:r>
            <w:r>
              <w:rPr>
                <w:noProof/>
                <w:webHidden/>
              </w:rPr>
              <w:tab/>
            </w:r>
            <w:r>
              <w:rPr>
                <w:noProof/>
                <w:webHidden/>
              </w:rPr>
              <w:fldChar w:fldCharType="begin"/>
            </w:r>
            <w:r>
              <w:rPr>
                <w:noProof/>
                <w:webHidden/>
              </w:rPr>
              <w:instrText xml:space="preserve"> PAGEREF _Toc174092500 \h </w:instrText>
            </w:r>
            <w:r>
              <w:rPr>
                <w:noProof/>
                <w:webHidden/>
              </w:rPr>
            </w:r>
            <w:r>
              <w:rPr>
                <w:noProof/>
                <w:webHidden/>
              </w:rPr>
              <w:fldChar w:fldCharType="separate"/>
            </w:r>
            <w:r>
              <w:rPr>
                <w:noProof/>
                <w:webHidden/>
              </w:rPr>
              <w:t>50</w:t>
            </w:r>
            <w:r>
              <w:rPr>
                <w:noProof/>
                <w:webHidden/>
              </w:rPr>
              <w:fldChar w:fldCharType="end"/>
            </w:r>
          </w:hyperlink>
        </w:p>
        <w:p w14:paraId="326AC037" w14:textId="5FBD8391" w:rsidR="00BA47B9" w:rsidRDefault="00BA47B9">
          <w:pPr>
            <w:pStyle w:val="TOC2"/>
            <w:tabs>
              <w:tab w:val="right" w:leader="dot" w:pos="9350"/>
            </w:tabs>
            <w:rPr>
              <w:rFonts w:eastAsiaTheme="minorEastAsia"/>
              <w:noProof/>
              <w:kern w:val="2"/>
              <w:sz w:val="24"/>
              <w:szCs w:val="24"/>
              <w14:ligatures w14:val="standardContextual"/>
            </w:rPr>
          </w:pPr>
          <w:hyperlink w:anchor="_Toc174092501" w:history="1">
            <w:r w:rsidRPr="00BB0BB1">
              <w:rPr>
                <w:rStyle w:val="Hyperlink"/>
                <w:noProof/>
              </w:rPr>
              <w:t>Supplementary Figure 29. ST3, children 5-17 years.</w:t>
            </w:r>
            <w:r>
              <w:rPr>
                <w:noProof/>
                <w:webHidden/>
              </w:rPr>
              <w:tab/>
            </w:r>
            <w:r>
              <w:rPr>
                <w:noProof/>
                <w:webHidden/>
              </w:rPr>
              <w:fldChar w:fldCharType="begin"/>
            </w:r>
            <w:r>
              <w:rPr>
                <w:noProof/>
                <w:webHidden/>
              </w:rPr>
              <w:instrText xml:space="preserve"> PAGEREF _Toc174092501 \h </w:instrText>
            </w:r>
            <w:r>
              <w:rPr>
                <w:noProof/>
                <w:webHidden/>
              </w:rPr>
            </w:r>
            <w:r>
              <w:rPr>
                <w:noProof/>
                <w:webHidden/>
              </w:rPr>
              <w:fldChar w:fldCharType="separate"/>
            </w:r>
            <w:r>
              <w:rPr>
                <w:noProof/>
                <w:webHidden/>
              </w:rPr>
              <w:t>51</w:t>
            </w:r>
            <w:r>
              <w:rPr>
                <w:noProof/>
                <w:webHidden/>
              </w:rPr>
              <w:fldChar w:fldCharType="end"/>
            </w:r>
          </w:hyperlink>
        </w:p>
        <w:p w14:paraId="445CCD1B" w14:textId="05654D33" w:rsidR="00BA47B9" w:rsidRDefault="00BA47B9">
          <w:pPr>
            <w:pStyle w:val="TOC2"/>
            <w:tabs>
              <w:tab w:val="right" w:leader="dot" w:pos="9350"/>
            </w:tabs>
            <w:rPr>
              <w:rFonts w:eastAsiaTheme="minorEastAsia"/>
              <w:noProof/>
              <w:kern w:val="2"/>
              <w:sz w:val="24"/>
              <w:szCs w:val="24"/>
              <w14:ligatures w14:val="standardContextual"/>
            </w:rPr>
          </w:pPr>
          <w:hyperlink w:anchor="_Toc174092502" w:history="1">
            <w:r w:rsidRPr="00BB0BB1">
              <w:rPr>
                <w:rStyle w:val="Hyperlink"/>
                <w:noProof/>
              </w:rPr>
              <w:t>Supplementary Figure 30. ST3, adults &gt;18 years.</w:t>
            </w:r>
            <w:r>
              <w:rPr>
                <w:noProof/>
                <w:webHidden/>
              </w:rPr>
              <w:tab/>
            </w:r>
            <w:r>
              <w:rPr>
                <w:noProof/>
                <w:webHidden/>
              </w:rPr>
              <w:fldChar w:fldCharType="begin"/>
            </w:r>
            <w:r>
              <w:rPr>
                <w:noProof/>
                <w:webHidden/>
              </w:rPr>
              <w:instrText xml:space="preserve"> PAGEREF _Toc174092502 \h </w:instrText>
            </w:r>
            <w:r>
              <w:rPr>
                <w:noProof/>
                <w:webHidden/>
              </w:rPr>
            </w:r>
            <w:r>
              <w:rPr>
                <w:noProof/>
                <w:webHidden/>
              </w:rPr>
              <w:fldChar w:fldCharType="separate"/>
            </w:r>
            <w:r>
              <w:rPr>
                <w:noProof/>
                <w:webHidden/>
              </w:rPr>
              <w:t>52</w:t>
            </w:r>
            <w:r>
              <w:rPr>
                <w:noProof/>
                <w:webHidden/>
              </w:rPr>
              <w:fldChar w:fldCharType="end"/>
            </w:r>
          </w:hyperlink>
        </w:p>
        <w:p w14:paraId="37355775" w14:textId="798FDEF9" w:rsidR="00BA47B9" w:rsidRDefault="00BA47B9">
          <w:pPr>
            <w:pStyle w:val="TOC2"/>
            <w:tabs>
              <w:tab w:val="right" w:leader="dot" w:pos="9350"/>
            </w:tabs>
            <w:rPr>
              <w:rFonts w:eastAsiaTheme="minorEastAsia"/>
              <w:noProof/>
              <w:kern w:val="2"/>
              <w:sz w:val="24"/>
              <w:szCs w:val="24"/>
              <w14:ligatures w14:val="standardContextual"/>
            </w:rPr>
          </w:pPr>
          <w:hyperlink w:anchor="_Toc174092503" w:history="1">
            <w:r w:rsidRPr="00BB0BB1">
              <w:rPr>
                <w:rStyle w:val="Hyperlink"/>
                <w:noProof/>
              </w:rPr>
              <w:t>Supplementary Figure 31. PCV13-type, children &lt;5 years.</w:t>
            </w:r>
            <w:r>
              <w:rPr>
                <w:noProof/>
                <w:webHidden/>
              </w:rPr>
              <w:tab/>
            </w:r>
            <w:r>
              <w:rPr>
                <w:noProof/>
                <w:webHidden/>
              </w:rPr>
              <w:fldChar w:fldCharType="begin"/>
            </w:r>
            <w:r>
              <w:rPr>
                <w:noProof/>
                <w:webHidden/>
              </w:rPr>
              <w:instrText xml:space="preserve"> PAGEREF _Toc174092503 \h </w:instrText>
            </w:r>
            <w:r>
              <w:rPr>
                <w:noProof/>
                <w:webHidden/>
              </w:rPr>
            </w:r>
            <w:r>
              <w:rPr>
                <w:noProof/>
                <w:webHidden/>
              </w:rPr>
              <w:fldChar w:fldCharType="separate"/>
            </w:r>
            <w:r>
              <w:rPr>
                <w:noProof/>
                <w:webHidden/>
              </w:rPr>
              <w:t>53</w:t>
            </w:r>
            <w:r>
              <w:rPr>
                <w:noProof/>
                <w:webHidden/>
              </w:rPr>
              <w:fldChar w:fldCharType="end"/>
            </w:r>
          </w:hyperlink>
        </w:p>
        <w:p w14:paraId="1468E465" w14:textId="049449D8" w:rsidR="00BA47B9" w:rsidRDefault="00BA47B9">
          <w:pPr>
            <w:pStyle w:val="TOC2"/>
            <w:tabs>
              <w:tab w:val="right" w:leader="dot" w:pos="9350"/>
            </w:tabs>
            <w:rPr>
              <w:rFonts w:eastAsiaTheme="minorEastAsia"/>
              <w:noProof/>
              <w:kern w:val="2"/>
              <w:sz w:val="24"/>
              <w:szCs w:val="24"/>
              <w14:ligatures w14:val="standardContextual"/>
            </w:rPr>
          </w:pPr>
          <w:hyperlink w:anchor="_Toc174092504" w:history="1">
            <w:r w:rsidRPr="00BB0BB1">
              <w:rPr>
                <w:rStyle w:val="Hyperlink"/>
                <w:noProof/>
              </w:rPr>
              <w:t>Supplementary Figure 32. PCV13-type, children 5-17 years.</w:t>
            </w:r>
            <w:r>
              <w:rPr>
                <w:noProof/>
                <w:webHidden/>
              </w:rPr>
              <w:tab/>
            </w:r>
            <w:r>
              <w:rPr>
                <w:noProof/>
                <w:webHidden/>
              </w:rPr>
              <w:fldChar w:fldCharType="begin"/>
            </w:r>
            <w:r>
              <w:rPr>
                <w:noProof/>
                <w:webHidden/>
              </w:rPr>
              <w:instrText xml:space="preserve"> PAGEREF _Toc174092504 \h </w:instrText>
            </w:r>
            <w:r>
              <w:rPr>
                <w:noProof/>
                <w:webHidden/>
              </w:rPr>
            </w:r>
            <w:r>
              <w:rPr>
                <w:noProof/>
                <w:webHidden/>
              </w:rPr>
              <w:fldChar w:fldCharType="separate"/>
            </w:r>
            <w:r>
              <w:rPr>
                <w:noProof/>
                <w:webHidden/>
              </w:rPr>
              <w:t>54</w:t>
            </w:r>
            <w:r>
              <w:rPr>
                <w:noProof/>
                <w:webHidden/>
              </w:rPr>
              <w:fldChar w:fldCharType="end"/>
            </w:r>
          </w:hyperlink>
        </w:p>
        <w:p w14:paraId="170EB5B5" w14:textId="07BDC8E1" w:rsidR="00BA47B9" w:rsidRDefault="00BA47B9">
          <w:pPr>
            <w:pStyle w:val="TOC2"/>
            <w:tabs>
              <w:tab w:val="right" w:leader="dot" w:pos="9350"/>
            </w:tabs>
            <w:rPr>
              <w:rFonts w:eastAsiaTheme="minorEastAsia"/>
              <w:noProof/>
              <w:kern w:val="2"/>
              <w:sz w:val="24"/>
              <w:szCs w:val="24"/>
              <w14:ligatures w14:val="standardContextual"/>
            </w:rPr>
          </w:pPr>
          <w:hyperlink w:anchor="_Toc174092505" w:history="1">
            <w:r w:rsidRPr="00BB0BB1">
              <w:rPr>
                <w:rStyle w:val="Hyperlink"/>
                <w:noProof/>
              </w:rPr>
              <w:t>Supplementary Figure 33. PCV13-type, adults &gt;18 years.</w:t>
            </w:r>
            <w:r>
              <w:rPr>
                <w:noProof/>
                <w:webHidden/>
              </w:rPr>
              <w:tab/>
            </w:r>
            <w:r>
              <w:rPr>
                <w:noProof/>
                <w:webHidden/>
              </w:rPr>
              <w:fldChar w:fldCharType="begin"/>
            </w:r>
            <w:r>
              <w:rPr>
                <w:noProof/>
                <w:webHidden/>
              </w:rPr>
              <w:instrText xml:space="preserve"> PAGEREF _Toc174092505 \h </w:instrText>
            </w:r>
            <w:r>
              <w:rPr>
                <w:noProof/>
                <w:webHidden/>
              </w:rPr>
            </w:r>
            <w:r>
              <w:rPr>
                <w:noProof/>
                <w:webHidden/>
              </w:rPr>
              <w:fldChar w:fldCharType="separate"/>
            </w:r>
            <w:r>
              <w:rPr>
                <w:noProof/>
                <w:webHidden/>
              </w:rPr>
              <w:t>55</w:t>
            </w:r>
            <w:r>
              <w:rPr>
                <w:noProof/>
                <w:webHidden/>
              </w:rPr>
              <w:fldChar w:fldCharType="end"/>
            </w:r>
          </w:hyperlink>
        </w:p>
        <w:p w14:paraId="2A5DB161" w14:textId="6B68F704" w:rsidR="00BA47B9" w:rsidRDefault="00BA47B9">
          <w:pPr>
            <w:pStyle w:val="TOC2"/>
            <w:tabs>
              <w:tab w:val="right" w:leader="dot" w:pos="9350"/>
            </w:tabs>
            <w:rPr>
              <w:rFonts w:eastAsiaTheme="minorEastAsia"/>
              <w:noProof/>
              <w:kern w:val="2"/>
              <w:sz w:val="24"/>
              <w:szCs w:val="24"/>
              <w14:ligatures w14:val="standardContextual"/>
            </w:rPr>
          </w:pPr>
          <w:hyperlink w:anchor="_Toc174092506" w:history="1">
            <w:r w:rsidRPr="00BB0BB1">
              <w:rPr>
                <w:rStyle w:val="Hyperlink"/>
                <w:noProof/>
              </w:rPr>
              <w:t>Supplementary Figure 34. Non-PCV13 ST, children &lt;5 years.</w:t>
            </w:r>
            <w:r>
              <w:rPr>
                <w:noProof/>
                <w:webHidden/>
              </w:rPr>
              <w:tab/>
            </w:r>
            <w:r>
              <w:rPr>
                <w:noProof/>
                <w:webHidden/>
              </w:rPr>
              <w:fldChar w:fldCharType="begin"/>
            </w:r>
            <w:r>
              <w:rPr>
                <w:noProof/>
                <w:webHidden/>
              </w:rPr>
              <w:instrText xml:space="preserve"> PAGEREF _Toc174092506 \h </w:instrText>
            </w:r>
            <w:r>
              <w:rPr>
                <w:noProof/>
                <w:webHidden/>
              </w:rPr>
            </w:r>
            <w:r>
              <w:rPr>
                <w:noProof/>
                <w:webHidden/>
              </w:rPr>
              <w:fldChar w:fldCharType="separate"/>
            </w:r>
            <w:r>
              <w:rPr>
                <w:noProof/>
                <w:webHidden/>
              </w:rPr>
              <w:t>56</w:t>
            </w:r>
            <w:r>
              <w:rPr>
                <w:noProof/>
                <w:webHidden/>
              </w:rPr>
              <w:fldChar w:fldCharType="end"/>
            </w:r>
          </w:hyperlink>
        </w:p>
        <w:p w14:paraId="676A9ACC" w14:textId="13F8DC5F" w:rsidR="00BA47B9" w:rsidRDefault="00BA47B9">
          <w:pPr>
            <w:pStyle w:val="TOC2"/>
            <w:tabs>
              <w:tab w:val="right" w:leader="dot" w:pos="9350"/>
            </w:tabs>
            <w:rPr>
              <w:rFonts w:eastAsiaTheme="minorEastAsia"/>
              <w:noProof/>
              <w:kern w:val="2"/>
              <w:sz w:val="24"/>
              <w:szCs w:val="24"/>
              <w14:ligatures w14:val="standardContextual"/>
            </w:rPr>
          </w:pPr>
          <w:hyperlink w:anchor="_Toc174092507" w:history="1">
            <w:r w:rsidRPr="00BB0BB1">
              <w:rPr>
                <w:rStyle w:val="Hyperlink"/>
                <w:noProof/>
              </w:rPr>
              <w:t>Supplementary Figure 35. Non-PCV13 ST, children 5-17 years.</w:t>
            </w:r>
            <w:r>
              <w:rPr>
                <w:noProof/>
                <w:webHidden/>
              </w:rPr>
              <w:tab/>
            </w:r>
            <w:r>
              <w:rPr>
                <w:noProof/>
                <w:webHidden/>
              </w:rPr>
              <w:fldChar w:fldCharType="begin"/>
            </w:r>
            <w:r>
              <w:rPr>
                <w:noProof/>
                <w:webHidden/>
              </w:rPr>
              <w:instrText xml:space="preserve"> PAGEREF _Toc174092507 \h </w:instrText>
            </w:r>
            <w:r>
              <w:rPr>
                <w:noProof/>
                <w:webHidden/>
              </w:rPr>
            </w:r>
            <w:r>
              <w:rPr>
                <w:noProof/>
                <w:webHidden/>
              </w:rPr>
              <w:fldChar w:fldCharType="separate"/>
            </w:r>
            <w:r>
              <w:rPr>
                <w:noProof/>
                <w:webHidden/>
              </w:rPr>
              <w:t>57</w:t>
            </w:r>
            <w:r>
              <w:rPr>
                <w:noProof/>
                <w:webHidden/>
              </w:rPr>
              <w:fldChar w:fldCharType="end"/>
            </w:r>
          </w:hyperlink>
        </w:p>
        <w:p w14:paraId="7FC165AA" w14:textId="7FF6A915" w:rsidR="00BA47B9" w:rsidRDefault="00BA47B9">
          <w:pPr>
            <w:pStyle w:val="TOC2"/>
            <w:tabs>
              <w:tab w:val="right" w:leader="dot" w:pos="9350"/>
            </w:tabs>
            <w:rPr>
              <w:rFonts w:eastAsiaTheme="minorEastAsia"/>
              <w:noProof/>
              <w:kern w:val="2"/>
              <w:sz w:val="24"/>
              <w:szCs w:val="24"/>
              <w14:ligatures w14:val="standardContextual"/>
            </w:rPr>
          </w:pPr>
          <w:hyperlink w:anchor="_Toc174092508" w:history="1">
            <w:r w:rsidRPr="00BB0BB1">
              <w:rPr>
                <w:rStyle w:val="Hyperlink"/>
                <w:noProof/>
              </w:rPr>
              <w:t>Supplementary Figure 36. Non-PCV13 ST, adults &gt;18 years.</w:t>
            </w:r>
            <w:r>
              <w:rPr>
                <w:noProof/>
                <w:webHidden/>
              </w:rPr>
              <w:tab/>
            </w:r>
            <w:r>
              <w:rPr>
                <w:noProof/>
                <w:webHidden/>
              </w:rPr>
              <w:fldChar w:fldCharType="begin"/>
            </w:r>
            <w:r>
              <w:rPr>
                <w:noProof/>
                <w:webHidden/>
              </w:rPr>
              <w:instrText xml:space="preserve"> PAGEREF _Toc174092508 \h </w:instrText>
            </w:r>
            <w:r>
              <w:rPr>
                <w:noProof/>
                <w:webHidden/>
              </w:rPr>
            </w:r>
            <w:r>
              <w:rPr>
                <w:noProof/>
                <w:webHidden/>
              </w:rPr>
              <w:fldChar w:fldCharType="separate"/>
            </w:r>
            <w:r>
              <w:rPr>
                <w:noProof/>
                <w:webHidden/>
              </w:rPr>
              <w:t>58</w:t>
            </w:r>
            <w:r>
              <w:rPr>
                <w:noProof/>
                <w:webHidden/>
              </w:rPr>
              <w:fldChar w:fldCharType="end"/>
            </w:r>
          </w:hyperlink>
        </w:p>
        <w:p w14:paraId="396617A1" w14:textId="62BD420B" w:rsidR="00BA47B9" w:rsidRDefault="00BA47B9">
          <w:pPr>
            <w:pStyle w:val="TOC1"/>
            <w:tabs>
              <w:tab w:val="right" w:leader="dot" w:pos="9350"/>
            </w:tabs>
            <w:rPr>
              <w:rFonts w:eastAsiaTheme="minorEastAsia"/>
              <w:noProof/>
              <w:kern w:val="2"/>
              <w:sz w:val="24"/>
              <w:szCs w:val="24"/>
              <w14:ligatures w14:val="standardContextual"/>
            </w:rPr>
          </w:pPr>
          <w:hyperlink w:anchor="_Toc174092509" w:history="1">
            <w:r w:rsidRPr="00BB0BB1">
              <w:rPr>
                <w:rStyle w:val="Hyperlink"/>
                <w:noProof/>
              </w:rPr>
              <w:t>Appendix 3: All-site CSF+ meningitis weighted average incidence rate ratios comparing the annual post-PCV10/13 incidence rate to the average pre-PCV incidence rate</w:t>
            </w:r>
            <w:r>
              <w:rPr>
                <w:noProof/>
                <w:webHidden/>
              </w:rPr>
              <w:tab/>
            </w:r>
            <w:r>
              <w:rPr>
                <w:noProof/>
                <w:webHidden/>
              </w:rPr>
              <w:fldChar w:fldCharType="begin"/>
            </w:r>
            <w:r>
              <w:rPr>
                <w:noProof/>
                <w:webHidden/>
              </w:rPr>
              <w:instrText xml:space="preserve"> PAGEREF _Toc174092509 \h </w:instrText>
            </w:r>
            <w:r>
              <w:rPr>
                <w:noProof/>
                <w:webHidden/>
              </w:rPr>
            </w:r>
            <w:r>
              <w:rPr>
                <w:noProof/>
                <w:webHidden/>
              </w:rPr>
              <w:fldChar w:fldCharType="separate"/>
            </w:r>
            <w:r>
              <w:rPr>
                <w:noProof/>
                <w:webHidden/>
              </w:rPr>
              <w:t>59</w:t>
            </w:r>
            <w:r>
              <w:rPr>
                <w:noProof/>
                <w:webHidden/>
              </w:rPr>
              <w:fldChar w:fldCharType="end"/>
            </w:r>
          </w:hyperlink>
        </w:p>
        <w:p w14:paraId="1CA5527C" w14:textId="23880549" w:rsidR="00BA47B9" w:rsidRDefault="00BA47B9">
          <w:pPr>
            <w:pStyle w:val="TOC2"/>
            <w:tabs>
              <w:tab w:val="right" w:leader="dot" w:pos="9350"/>
            </w:tabs>
            <w:rPr>
              <w:rFonts w:eastAsiaTheme="minorEastAsia"/>
              <w:noProof/>
              <w:kern w:val="2"/>
              <w:sz w:val="24"/>
              <w:szCs w:val="24"/>
              <w14:ligatures w14:val="standardContextual"/>
            </w:rPr>
          </w:pPr>
          <w:hyperlink w:anchor="_Toc174092510" w:history="1">
            <w:r w:rsidRPr="00BB0BB1">
              <w:rPr>
                <w:rStyle w:val="Hyperlink"/>
                <w:noProof/>
              </w:rPr>
              <w:t>Supplementary Figure 37. All serotype with PCV13 use and substantial PCV7 impact for children &lt;5 years.</w:t>
            </w:r>
            <w:r>
              <w:rPr>
                <w:noProof/>
                <w:webHidden/>
              </w:rPr>
              <w:tab/>
            </w:r>
            <w:r>
              <w:rPr>
                <w:noProof/>
                <w:webHidden/>
              </w:rPr>
              <w:fldChar w:fldCharType="begin"/>
            </w:r>
            <w:r>
              <w:rPr>
                <w:noProof/>
                <w:webHidden/>
              </w:rPr>
              <w:instrText xml:space="preserve"> PAGEREF _Toc174092510 \h </w:instrText>
            </w:r>
            <w:r>
              <w:rPr>
                <w:noProof/>
                <w:webHidden/>
              </w:rPr>
            </w:r>
            <w:r>
              <w:rPr>
                <w:noProof/>
                <w:webHidden/>
              </w:rPr>
              <w:fldChar w:fldCharType="separate"/>
            </w:r>
            <w:r>
              <w:rPr>
                <w:noProof/>
                <w:webHidden/>
              </w:rPr>
              <w:t>59</w:t>
            </w:r>
            <w:r>
              <w:rPr>
                <w:noProof/>
                <w:webHidden/>
              </w:rPr>
              <w:fldChar w:fldCharType="end"/>
            </w:r>
          </w:hyperlink>
        </w:p>
        <w:p w14:paraId="0D5A0E1B" w14:textId="2D1215ED" w:rsidR="00BA47B9" w:rsidRDefault="00BA47B9">
          <w:pPr>
            <w:pStyle w:val="TOC2"/>
            <w:tabs>
              <w:tab w:val="right" w:leader="dot" w:pos="9350"/>
            </w:tabs>
            <w:rPr>
              <w:rFonts w:eastAsiaTheme="minorEastAsia"/>
              <w:noProof/>
              <w:kern w:val="2"/>
              <w:sz w:val="24"/>
              <w:szCs w:val="24"/>
              <w14:ligatures w14:val="standardContextual"/>
            </w:rPr>
          </w:pPr>
          <w:hyperlink w:anchor="_Toc174092511" w:history="1">
            <w:r w:rsidRPr="00BB0BB1">
              <w:rPr>
                <w:rStyle w:val="Hyperlink"/>
                <w:noProof/>
              </w:rPr>
              <w:t>Supplementary Figure 38. All serotype with PCV13 use and moderate PCV7 impact for children &lt;5 years.</w:t>
            </w:r>
            <w:r>
              <w:rPr>
                <w:noProof/>
                <w:webHidden/>
              </w:rPr>
              <w:tab/>
            </w:r>
            <w:r>
              <w:rPr>
                <w:noProof/>
                <w:webHidden/>
              </w:rPr>
              <w:fldChar w:fldCharType="begin"/>
            </w:r>
            <w:r>
              <w:rPr>
                <w:noProof/>
                <w:webHidden/>
              </w:rPr>
              <w:instrText xml:space="preserve"> PAGEREF _Toc174092511 \h </w:instrText>
            </w:r>
            <w:r>
              <w:rPr>
                <w:noProof/>
                <w:webHidden/>
              </w:rPr>
            </w:r>
            <w:r>
              <w:rPr>
                <w:noProof/>
                <w:webHidden/>
              </w:rPr>
              <w:fldChar w:fldCharType="separate"/>
            </w:r>
            <w:r>
              <w:rPr>
                <w:noProof/>
                <w:webHidden/>
              </w:rPr>
              <w:t>60</w:t>
            </w:r>
            <w:r>
              <w:rPr>
                <w:noProof/>
                <w:webHidden/>
              </w:rPr>
              <w:fldChar w:fldCharType="end"/>
            </w:r>
          </w:hyperlink>
        </w:p>
        <w:p w14:paraId="52DBD7FB" w14:textId="1AA04B68" w:rsidR="00BA47B9" w:rsidRDefault="00BA47B9">
          <w:pPr>
            <w:pStyle w:val="TOC2"/>
            <w:tabs>
              <w:tab w:val="right" w:leader="dot" w:pos="9350"/>
            </w:tabs>
            <w:rPr>
              <w:rFonts w:eastAsiaTheme="minorEastAsia"/>
              <w:noProof/>
              <w:kern w:val="2"/>
              <w:sz w:val="24"/>
              <w:szCs w:val="24"/>
              <w14:ligatures w14:val="standardContextual"/>
            </w:rPr>
          </w:pPr>
          <w:hyperlink w:anchor="_Toc174092512" w:history="1">
            <w:r w:rsidRPr="00BB0BB1">
              <w:rPr>
                <w:rStyle w:val="Hyperlink"/>
                <w:noProof/>
              </w:rPr>
              <w:t>Supplementary Figure 39. All serotype with PCV13 use and no PCV7 impact for children &lt;5 years.</w:t>
            </w:r>
            <w:r>
              <w:rPr>
                <w:noProof/>
                <w:webHidden/>
              </w:rPr>
              <w:tab/>
            </w:r>
            <w:r>
              <w:rPr>
                <w:noProof/>
                <w:webHidden/>
              </w:rPr>
              <w:fldChar w:fldCharType="begin"/>
            </w:r>
            <w:r>
              <w:rPr>
                <w:noProof/>
                <w:webHidden/>
              </w:rPr>
              <w:instrText xml:space="preserve"> PAGEREF _Toc174092512 \h </w:instrText>
            </w:r>
            <w:r>
              <w:rPr>
                <w:noProof/>
                <w:webHidden/>
              </w:rPr>
            </w:r>
            <w:r>
              <w:rPr>
                <w:noProof/>
                <w:webHidden/>
              </w:rPr>
              <w:fldChar w:fldCharType="separate"/>
            </w:r>
            <w:r>
              <w:rPr>
                <w:noProof/>
                <w:webHidden/>
              </w:rPr>
              <w:t>61</w:t>
            </w:r>
            <w:r>
              <w:rPr>
                <w:noProof/>
                <w:webHidden/>
              </w:rPr>
              <w:fldChar w:fldCharType="end"/>
            </w:r>
          </w:hyperlink>
        </w:p>
        <w:p w14:paraId="56F99E89" w14:textId="6A83E21D" w:rsidR="00BA47B9" w:rsidRDefault="00BA47B9">
          <w:pPr>
            <w:pStyle w:val="TOC2"/>
            <w:tabs>
              <w:tab w:val="right" w:leader="dot" w:pos="9350"/>
            </w:tabs>
            <w:rPr>
              <w:rFonts w:eastAsiaTheme="minorEastAsia"/>
              <w:noProof/>
              <w:kern w:val="2"/>
              <w:sz w:val="24"/>
              <w:szCs w:val="24"/>
              <w14:ligatures w14:val="standardContextual"/>
            </w:rPr>
          </w:pPr>
          <w:hyperlink w:anchor="_Toc174092513" w:history="1">
            <w:r w:rsidRPr="00BB0BB1">
              <w:rPr>
                <w:rStyle w:val="Hyperlink"/>
                <w:noProof/>
              </w:rPr>
              <w:t>Supplementary Figure 40. All serotype with PCV10 use and substantial PCV7 impact for children &lt;5 years.</w:t>
            </w:r>
            <w:r>
              <w:rPr>
                <w:noProof/>
                <w:webHidden/>
              </w:rPr>
              <w:tab/>
            </w:r>
            <w:r>
              <w:rPr>
                <w:noProof/>
                <w:webHidden/>
              </w:rPr>
              <w:fldChar w:fldCharType="begin"/>
            </w:r>
            <w:r>
              <w:rPr>
                <w:noProof/>
                <w:webHidden/>
              </w:rPr>
              <w:instrText xml:space="preserve"> PAGEREF _Toc174092513 \h </w:instrText>
            </w:r>
            <w:r>
              <w:rPr>
                <w:noProof/>
                <w:webHidden/>
              </w:rPr>
            </w:r>
            <w:r>
              <w:rPr>
                <w:noProof/>
                <w:webHidden/>
              </w:rPr>
              <w:fldChar w:fldCharType="separate"/>
            </w:r>
            <w:r>
              <w:rPr>
                <w:noProof/>
                <w:webHidden/>
              </w:rPr>
              <w:t>62</w:t>
            </w:r>
            <w:r>
              <w:rPr>
                <w:noProof/>
                <w:webHidden/>
              </w:rPr>
              <w:fldChar w:fldCharType="end"/>
            </w:r>
          </w:hyperlink>
        </w:p>
        <w:p w14:paraId="4143CC41" w14:textId="699A2C52" w:rsidR="00BA47B9" w:rsidRDefault="00BA47B9">
          <w:pPr>
            <w:pStyle w:val="TOC2"/>
            <w:tabs>
              <w:tab w:val="right" w:leader="dot" w:pos="9350"/>
            </w:tabs>
            <w:rPr>
              <w:rFonts w:eastAsiaTheme="minorEastAsia"/>
              <w:noProof/>
              <w:kern w:val="2"/>
              <w:sz w:val="24"/>
              <w:szCs w:val="24"/>
              <w14:ligatures w14:val="standardContextual"/>
            </w:rPr>
          </w:pPr>
          <w:hyperlink w:anchor="_Toc174092514" w:history="1">
            <w:r w:rsidRPr="00BB0BB1">
              <w:rPr>
                <w:rStyle w:val="Hyperlink"/>
                <w:noProof/>
              </w:rPr>
              <w:t>Supplementary Figure 41. All serotype with PCV10 use and moderate PCV7 impact for children &lt;5 years.</w:t>
            </w:r>
            <w:r>
              <w:rPr>
                <w:noProof/>
                <w:webHidden/>
              </w:rPr>
              <w:tab/>
            </w:r>
            <w:r>
              <w:rPr>
                <w:noProof/>
                <w:webHidden/>
              </w:rPr>
              <w:fldChar w:fldCharType="begin"/>
            </w:r>
            <w:r>
              <w:rPr>
                <w:noProof/>
                <w:webHidden/>
              </w:rPr>
              <w:instrText xml:space="preserve"> PAGEREF _Toc174092514 \h </w:instrText>
            </w:r>
            <w:r>
              <w:rPr>
                <w:noProof/>
                <w:webHidden/>
              </w:rPr>
            </w:r>
            <w:r>
              <w:rPr>
                <w:noProof/>
                <w:webHidden/>
              </w:rPr>
              <w:fldChar w:fldCharType="separate"/>
            </w:r>
            <w:r>
              <w:rPr>
                <w:noProof/>
                <w:webHidden/>
              </w:rPr>
              <w:t>63</w:t>
            </w:r>
            <w:r>
              <w:rPr>
                <w:noProof/>
                <w:webHidden/>
              </w:rPr>
              <w:fldChar w:fldCharType="end"/>
            </w:r>
          </w:hyperlink>
        </w:p>
        <w:p w14:paraId="60FFB553" w14:textId="37AB7A90" w:rsidR="00BA47B9" w:rsidRDefault="00BA47B9">
          <w:pPr>
            <w:pStyle w:val="TOC2"/>
            <w:tabs>
              <w:tab w:val="right" w:leader="dot" w:pos="9350"/>
            </w:tabs>
            <w:rPr>
              <w:rFonts w:eastAsiaTheme="minorEastAsia"/>
              <w:noProof/>
              <w:kern w:val="2"/>
              <w:sz w:val="24"/>
              <w:szCs w:val="24"/>
              <w14:ligatures w14:val="standardContextual"/>
            </w:rPr>
          </w:pPr>
          <w:hyperlink w:anchor="_Toc174092515" w:history="1">
            <w:r w:rsidRPr="00BB0BB1">
              <w:rPr>
                <w:rStyle w:val="Hyperlink"/>
                <w:noProof/>
              </w:rPr>
              <w:t>Supplementary Figure 42. All serotype with PCV10 use and no PCV7 impact for children &lt;5 years.</w:t>
            </w:r>
            <w:r>
              <w:rPr>
                <w:noProof/>
                <w:webHidden/>
              </w:rPr>
              <w:tab/>
            </w:r>
            <w:r>
              <w:rPr>
                <w:noProof/>
                <w:webHidden/>
              </w:rPr>
              <w:fldChar w:fldCharType="begin"/>
            </w:r>
            <w:r>
              <w:rPr>
                <w:noProof/>
                <w:webHidden/>
              </w:rPr>
              <w:instrText xml:space="preserve"> PAGEREF _Toc174092515 \h </w:instrText>
            </w:r>
            <w:r>
              <w:rPr>
                <w:noProof/>
                <w:webHidden/>
              </w:rPr>
            </w:r>
            <w:r>
              <w:rPr>
                <w:noProof/>
                <w:webHidden/>
              </w:rPr>
              <w:fldChar w:fldCharType="separate"/>
            </w:r>
            <w:r>
              <w:rPr>
                <w:noProof/>
                <w:webHidden/>
              </w:rPr>
              <w:t>64</w:t>
            </w:r>
            <w:r>
              <w:rPr>
                <w:noProof/>
                <w:webHidden/>
              </w:rPr>
              <w:fldChar w:fldCharType="end"/>
            </w:r>
          </w:hyperlink>
        </w:p>
        <w:p w14:paraId="4CDC1794" w14:textId="6A47E9C3" w:rsidR="00BA47B9" w:rsidRDefault="00BA47B9">
          <w:pPr>
            <w:pStyle w:val="TOC2"/>
            <w:tabs>
              <w:tab w:val="right" w:leader="dot" w:pos="9350"/>
            </w:tabs>
            <w:rPr>
              <w:rFonts w:eastAsiaTheme="minorEastAsia"/>
              <w:noProof/>
              <w:kern w:val="2"/>
              <w:sz w:val="24"/>
              <w:szCs w:val="24"/>
              <w14:ligatures w14:val="standardContextual"/>
            </w:rPr>
          </w:pPr>
          <w:hyperlink w:anchor="_Toc174092516" w:history="1">
            <w:r w:rsidRPr="00BB0BB1">
              <w:rPr>
                <w:rStyle w:val="Hyperlink"/>
                <w:noProof/>
              </w:rPr>
              <w:t>Supplementary Figure 43. All serotype with PCV13 use and substantial PCV7 impact for individuals 5-17 years.</w:t>
            </w:r>
            <w:r>
              <w:rPr>
                <w:noProof/>
                <w:webHidden/>
              </w:rPr>
              <w:tab/>
            </w:r>
            <w:r>
              <w:rPr>
                <w:noProof/>
                <w:webHidden/>
              </w:rPr>
              <w:fldChar w:fldCharType="begin"/>
            </w:r>
            <w:r>
              <w:rPr>
                <w:noProof/>
                <w:webHidden/>
              </w:rPr>
              <w:instrText xml:space="preserve"> PAGEREF _Toc174092516 \h </w:instrText>
            </w:r>
            <w:r>
              <w:rPr>
                <w:noProof/>
                <w:webHidden/>
              </w:rPr>
            </w:r>
            <w:r>
              <w:rPr>
                <w:noProof/>
                <w:webHidden/>
              </w:rPr>
              <w:fldChar w:fldCharType="separate"/>
            </w:r>
            <w:r>
              <w:rPr>
                <w:noProof/>
                <w:webHidden/>
              </w:rPr>
              <w:t>65</w:t>
            </w:r>
            <w:r>
              <w:rPr>
                <w:noProof/>
                <w:webHidden/>
              </w:rPr>
              <w:fldChar w:fldCharType="end"/>
            </w:r>
          </w:hyperlink>
        </w:p>
        <w:p w14:paraId="32816E38" w14:textId="4D42BDDE" w:rsidR="00BA47B9" w:rsidRDefault="00BA47B9">
          <w:pPr>
            <w:pStyle w:val="TOC2"/>
            <w:tabs>
              <w:tab w:val="right" w:leader="dot" w:pos="9350"/>
            </w:tabs>
            <w:rPr>
              <w:rFonts w:eastAsiaTheme="minorEastAsia"/>
              <w:noProof/>
              <w:kern w:val="2"/>
              <w:sz w:val="24"/>
              <w:szCs w:val="24"/>
              <w14:ligatures w14:val="standardContextual"/>
            </w:rPr>
          </w:pPr>
          <w:hyperlink w:anchor="_Toc174092517" w:history="1">
            <w:r w:rsidRPr="00BB0BB1">
              <w:rPr>
                <w:rStyle w:val="Hyperlink"/>
                <w:noProof/>
              </w:rPr>
              <w:t>Supplementary Figure 44. All serotype with PCV13 use and moderate PCV7 impact for individuals 5-17 years.</w:t>
            </w:r>
            <w:r>
              <w:rPr>
                <w:noProof/>
                <w:webHidden/>
              </w:rPr>
              <w:tab/>
            </w:r>
            <w:r>
              <w:rPr>
                <w:noProof/>
                <w:webHidden/>
              </w:rPr>
              <w:fldChar w:fldCharType="begin"/>
            </w:r>
            <w:r>
              <w:rPr>
                <w:noProof/>
                <w:webHidden/>
              </w:rPr>
              <w:instrText xml:space="preserve"> PAGEREF _Toc174092517 \h </w:instrText>
            </w:r>
            <w:r>
              <w:rPr>
                <w:noProof/>
                <w:webHidden/>
              </w:rPr>
            </w:r>
            <w:r>
              <w:rPr>
                <w:noProof/>
                <w:webHidden/>
              </w:rPr>
              <w:fldChar w:fldCharType="separate"/>
            </w:r>
            <w:r>
              <w:rPr>
                <w:noProof/>
                <w:webHidden/>
              </w:rPr>
              <w:t>66</w:t>
            </w:r>
            <w:r>
              <w:rPr>
                <w:noProof/>
                <w:webHidden/>
              </w:rPr>
              <w:fldChar w:fldCharType="end"/>
            </w:r>
          </w:hyperlink>
        </w:p>
        <w:p w14:paraId="2A6E31F0" w14:textId="1593CAC7" w:rsidR="00BA47B9" w:rsidRDefault="00BA47B9">
          <w:pPr>
            <w:pStyle w:val="TOC2"/>
            <w:tabs>
              <w:tab w:val="right" w:leader="dot" w:pos="9350"/>
            </w:tabs>
            <w:rPr>
              <w:rFonts w:eastAsiaTheme="minorEastAsia"/>
              <w:noProof/>
              <w:kern w:val="2"/>
              <w:sz w:val="24"/>
              <w:szCs w:val="24"/>
              <w14:ligatures w14:val="standardContextual"/>
            </w:rPr>
          </w:pPr>
          <w:hyperlink w:anchor="_Toc174092518" w:history="1">
            <w:r w:rsidRPr="00BB0BB1">
              <w:rPr>
                <w:rStyle w:val="Hyperlink"/>
                <w:noProof/>
              </w:rPr>
              <w:t>Supplementary Figure 45. All serotype with PCV13 use and no PCV7 impact for individuals 5-17 years.</w:t>
            </w:r>
            <w:r>
              <w:rPr>
                <w:noProof/>
                <w:webHidden/>
              </w:rPr>
              <w:tab/>
            </w:r>
            <w:r>
              <w:rPr>
                <w:noProof/>
                <w:webHidden/>
              </w:rPr>
              <w:fldChar w:fldCharType="begin"/>
            </w:r>
            <w:r>
              <w:rPr>
                <w:noProof/>
                <w:webHidden/>
              </w:rPr>
              <w:instrText xml:space="preserve"> PAGEREF _Toc174092518 \h </w:instrText>
            </w:r>
            <w:r>
              <w:rPr>
                <w:noProof/>
                <w:webHidden/>
              </w:rPr>
            </w:r>
            <w:r>
              <w:rPr>
                <w:noProof/>
                <w:webHidden/>
              </w:rPr>
              <w:fldChar w:fldCharType="separate"/>
            </w:r>
            <w:r>
              <w:rPr>
                <w:noProof/>
                <w:webHidden/>
              </w:rPr>
              <w:t>67</w:t>
            </w:r>
            <w:r>
              <w:rPr>
                <w:noProof/>
                <w:webHidden/>
              </w:rPr>
              <w:fldChar w:fldCharType="end"/>
            </w:r>
          </w:hyperlink>
        </w:p>
        <w:p w14:paraId="607E84A0" w14:textId="7E39B53F" w:rsidR="00BA47B9" w:rsidRDefault="00BA47B9">
          <w:pPr>
            <w:pStyle w:val="TOC2"/>
            <w:tabs>
              <w:tab w:val="right" w:leader="dot" w:pos="9350"/>
            </w:tabs>
            <w:rPr>
              <w:rFonts w:eastAsiaTheme="minorEastAsia"/>
              <w:noProof/>
              <w:kern w:val="2"/>
              <w:sz w:val="24"/>
              <w:szCs w:val="24"/>
              <w14:ligatures w14:val="standardContextual"/>
            </w:rPr>
          </w:pPr>
          <w:hyperlink w:anchor="_Toc174092519" w:history="1">
            <w:r w:rsidRPr="00BB0BB1">
              <w:rPr>
                <w:rStyle w:val="Hyperlink"/>
                <w:noProof/>
              </w:rPr>
              <w:t>Supplementary Figure 46. All serotype with PCV10 use and substantial PCV7 impact for individuals 5-17 years.</w:t>
            </w:r>
            <w:r>
              <w:rPr>
                <w:noProof/>
                <w:webHidden/>
              </w:rPr>
              <w:tab/>
            </w:r>
            <w:r>
              <w:rPr>
                <w:noProof/>
                <w:webHidden/>
              </w:rPr>
              <w:fldChar w:fldCharType="begin"/>
            </w:r>
            <w:r>
              <w:rPr>
                <w:noProof/>
                <w:webHidden/>
              </w:rPr>
              <w:instrText xml:space="preserve"> PAGEREF _Toc174092519 \h </w:instrText>
            </w:r>
            <w:r>
              <w:rPr>
                <w:noProof/>
                <w:webHidden/>
              </w:rPr>
            </w:r>
            <w:r>
              <w:rPr>
                <w:noProof/>
                <w:webHidden/>
              </w:rPr>
              <w:fldChar w:fldCharType="separate"/>
            </w:r>
            <w:r>
              <w:rPr>
                <w:noProof/>
                <w:webHidden/>
              </w:rPr>
              <w:t>68</w:t>
            </w:r>
            <w:r>
              <w:rPr>
                <w:noProof/>
                <w:webHidden/>
              </w:rPr>
              <w:fldChar w:fldCharType="end"/>
            </w:r>
          </w:hyperlink>
        </w:p>
        <w:p w14:paraId="70B2D00E" w14:textId="0DB01B45" w:rsidR="00BA47B9" w:rsidRDefault="00BA47B9">
          <w:pPr>
            <w:pStyle w:val="TOC2"/>
            <w:tabs>
              <w:tab w:val="right" w:leader="dot" w:pos="9350"/>
            </w:tabs>
            <w:rPr>
              <w:rFonts w:eastAsiaTheme="minorEastAsia"/>
              <w:noProof/>
              <w:kern w:val="2"/>
              <w:sz w:val="24"/>
              <w:szCs w:val="24"/>
              <w14:ligatures w14:val="standardContextual"/>
            </w:rPr>
          </w:pPr>
          <w:hyperlink w:anchor="_Toc174092520" w:history="1">
            <w:r w:rsidRPr="00BB0BB1">
              <w:rPr>
                <w:rStyle w:val="Hyperlink"/>
                <w:noProof/>
              </w:rPr>
              <w:t>Supplementary Figure 47. All serotype with PCV10 use and moderate PCV7 impact for individuals 5-17 years.</w:t>
            </w:r>
            <w:r>
              <w:rPr>
                <w:noProof/>
                <w:webHidden/>
              </w:rPr>
              <w:tab/>
            </w:r>
            <w:r>
              <w:rPr>
                <w:noProof/>
                <w:webHidden/>
              </w:rPr>
              <w:fldChar w:fldCharType="begin"/>
            </w:r>
            <w:r>
              <w:rPr>
                <w:noProof/>
                <w:webHidden/>
              </w:rPr>
              <w:instrText xml:space="preserve"> PAGEREF _Toc174092520 \h </w:instrText>
            </w:r>
            <w:r>
              <w:rPr>
                <w:noProof/>
                <w:webHidden/>
              </w:rPr>
            </w:r>
            <w:r>
              <w:rPr>
                <w:noProof/>
                <w:webHidden/>
              </w:rPr>
              <w:fldChar w:fldCharType="separate"/>
            </w:r>
            <w:r>
              <w:rPr>
                <w:noProof/>
                <w:webHidden/>
              </w:rPr>
              <w:t>69</w:t>
            </w:r>
            <w:r>
              <w:rPr>
                <w:noProof/>
                <w:webHidden/>
              </w:rPr>
              <w:fldChar w:fldCharType="end"/>
            </w:r>
          </w:hyperlink>
        </w:p>
        <w:p w14:paraId="16E49270" w14:textId="100A8A53" w:rsidR="00BA47B9" w:rsidRDefault="00BA47B9">
          <w:pPr>
            <w:pStyle w:val="TOC2"/>
            <w:tabs>
              <w:tab w:val="right" w:leader="dot" w:pos="9350"/>
            </w:tabs>
            <w:rPr>
              <w:rFonts w:eastAsiaTheme="minorEastAsia"/>
              <w:noProof/>
              <w:kern w:val="2"/>
              <w:sz w:val="24"/>
              <w:szCs w:val="24"/>
              <w14:ligatures w14:val="standardContextual"/>
            </w:rPr>
          </w:pPr>
          <w:hyperlink w:anchor="_Toc174092521" w:history="1">
            <w:r w:rsidRPr="00BB0BB1">
              <w:rPr>
                <w:rStyle w:val="Hyperlink"/>
                <w:noProof/>
              </w:rPr>
              <w:t>Supplementary Figure 48. All serotype with PCV10 use and no PCV7 impact for individuals 5-17 years.</w:t>
            </w:r>
            <w:r>
              <w:rPr>
                <w:noProof/>
                <w:webHidden/>
              </w:rPr>
              <w:tab/>
            </w:r>
            <w:r>
              <w:rPr>
                <w:noProof/>
                <w:webHidden/>
              </w:rPr>
              <w:fldChar w:fldCharType="begin"/>
            </w:r>
            <w:r>
              <w:rPr>
                <w:noProof/>
                <w:webHidden/>
              </w:rPr>
              <w:instrText xml:space="preserve"> PAGEREF _Toc174092521 \h </w:instrText>
            </w:r>
            <w:r>
              <w:rPr>
                <w:noProof/>
                <w:webHidden/>
              </w:rPr>
            </w:r>
            <w:r>
              <w:rPr>
                <w:noProof/>
                <w:webHidden/>
              </w:rPr>
              <w:fldChar w:fldCharType="separate"/>
            </w:r>
            <w:r>
              <w:rPr>
                <w:noProof/>
                <w:webHidden/>
              </w:rPr>
              <w:t>70</w:t>
            </w:r>
            <w:r>
              <w:rPr>
                <w:noProof/>
                <w:webHidden/>
              </w:rPr>
              <w:fldChar w:fldCharType="end"/>
            </w:r>
          </w:hyperlink>
        </w:p>
        <w:p w14:paraId="59D29526" w14:textId="47AF91E0" w:rsidR="00BA47B9" w:rsidRDefault="00BA47B9">
          <w:pPr>
            <w:pStyle w:val="TOC2"/>
            <w:tabs>
              <w:tab w:val="right" w:leader="dot" w:pos="9350"/>
            </w:tabs>
            <w:rPr>
              <w:rFonts w:eastAsiaTheme="minorEastAsia"/>
              <w:noProof/>
              <w:kern w:val="2"/>
              <w:sz w:val="24"/>
              <w:szCs w:val="24"/>
              <w14:ligatures w14:val="standardContextual"/>
            </w:rPr>
          </w:pPr>
          <w:hyperlink w:anchor="_Toc174092522" w:history="1">
            <w:r w:rsidRPr="00BB0BB1">
              <w:rPr>
                <w:rStyle w:val="Hyperlink"/>
                <w:noProof/>
              </w:rPr>
              <w:t>Supplementary Figure 49. All serotype with PCV13 use and substantial PCV7 impact for adults &gt;18 years.</w:t>
            </w:r>
            <w:r>
              <w:rPr>
                <w:noProof/>
                <w:webHidden/>
              </w:rPr>
              <w:tab/>
            </w:r>
            <w:r>
              <w:rPr>
                <w:noProof/>
                <w:webHidden/>
              </w:rPr>
              <w:fldChar w:fldCharType="begin"/>
            </w:r>
            <w:r>
              <w:rPr>
                <w:noProof/>
                <w:webHidden/>
              </w:rPr>
              <w:instrText xml:space="preserve"> PAGEREF _Toc174092522 \h </w:instrText>
            </w:r>
            <w:r>
              <w:rPr>
                <w:noProof/>
                <w:webHidden/>
              </w:rPr>
            </w:r>
            <w:r>
              <w:rPr>
                <w:noProof/>
                <w:webHidden/>
              </w:rPr>
              <w:fldChar w:fldCharType="separate"/>
            </w:r>
            <w:r>
              <w:rPr>
                <w:noProof/>
                <w:webHidden/>
              </w:rPr>
              <w:t>71</w:t>
            </w:r>
            <w:r>
              <w:rPr>
                <w:noProof/>
                <w:webHidden/>
              </w:rPr>
              <w:fldChar w:fldCharType="end"/>
            </w:r>
          </w:hyperlink>
        </w:p>
        <w:p w14:paraId="7EB0B110" w14:textId="577DF469" w:rsidR="00BA47B9" w:rsidRDefault="00BA47B9">
          <w:pPr>
            <w:pStyle w:val="TOC2"/>
            <w:tabs>
              <w:tab w:val="right" w:leader="dot" w:pos="9350"/>
            </w:tabs>
            <w:rPr>
              <w:rFonts w:eastAsiaTheme="minorEastAsia"/>
              <w:noProof/>
              <w:kern w:val="2"/>
              <w:sz w:val="24"/>
              <w:szCs w:val="24"/>
              <w14:ligatures w14:val="standardContextual"/>
            </w:rPr>
          </w:pPr>
          <w:hyperlink w:anchor="_Toc174092523" w:history="1">
            <w:r w:rsidRPr="00BB0BB1">
              <w:rPr>
                <w:rStyle w:val="Hyperlink"/>
                <w:noProof/>
              </w:rPr>
              <w:t>Supplementary Figure 50. All serotype with PCV13 use and moderate PCV7 impact for adults &gt;18 years.</w:t>
            </w:r>
            <w:r>
              <w:rPr>
                <w:noProof/>
                <w:webHidden/>
              </w:rPr>
              <w:tab/>
            </w:r>
            <w:r>
              <w:rPr>
                <w:noProof/>
                <w:webHidden/>
              </w:rPr>
              <w:fldChar w:fldCharType="begin"/>
            </w:r>
            <w:r>
              <w:rPr>
                <w:noProof/>
                <w:webHidden/>
              </w:rPr>
              <w:instrText xml:space="preserve"> PAGEREF _Toc174092523 \h </w:instrText>
            </w:r>
            <w:r>
              <w:rPr>
                <w:noProof/>
                <w:webHidden/>
              </w:rPr>
            </w:r>
            <w:r>
              <w:rPr>
                <w:noProof/>
                <w:webHidden/>
              </w:rPr>
              <w:fldChar w:fldCharType="separate"/>
            </w:r>
            <w:r>
              <w:rPr>
                <w:noProof/>
                <w:webHidden/>
              </w:rPr>
              <w:t>72</w:t>
            </w:r>
            <w:r>
              <w:rPr>
                <w:noProof/>
                <w:webHidden/>
              </w:rPr>
              <w:fldChar w:fldCharType="end"/>
            </w:r>
          </w:hyperlink>
        </w:p>
        <w:p w14:paraId="5B859FFB" w14:textId="60B4817B" w:rsidR="00BA47B9" w:rsidRDefault="00BA47B9">
          <w:pPr>
            <w:pStyle w:val="TOC2"/>
            <w:tabs>
              <w:tab w:val="right" w:leader="dot" w:pos="9350"/>
            </w:tabs>
            <w:rPr>
              <w:rFonts w:eastAsiaTheme="minorEastAsia"/>
              <w:noProof/>
              <w:kern w:val="2"/>
              <w:sz w:val="24"/>
              <w:szCs w:val="24"/>
              <w14:ligatures w14:val="standardContextual"/>
            </w:rPr>
          </w:pPr>
          <w:hyperlink w:anchor="_Toc174092524" w:history="1">
            <w:r w:rsidRPr="00BB0BB1">
              <w:rPr>
                <w:rStyle w:val="Hyperlink"/>
                <w:noProof/>
              </w:rPr>
              <w:t>Supplementary Figure 51. All serotype with PCV10 use and substantial PCV7 impact for adults &gt;18 years.</w:t>
            </w:r>
            <w:r>
              <w:rPr>
                <w:noProof/>
                <w:webHidden/>
              </w:rPr>
              <w:tab/>
            </w:r>
            <w:r>
              <w:rPr>
                <w:noProof/>
                <w:webHidden/>
              </w:rPr>
              <w:fldChar w:fldCharType="begin"/>
            </w:r>
            <w:r>
              <w:rPr>
                <w:noProof/>
                <w:webHidden/>
              </w:rPr>
              <w:instrText xml:space="preserve"> PAGEREF _Toc174092524 \h </w:instrText>
            </w:r>
            <w:r>
              <w:rPr>
                <w:noProof/>
                <w:webHidden/>
              </w:rPr>
            </w:r>
            <w:r>
              <w:rPr>
                <w:noProof/>
                <w:webHidden/>
              </w:rPr>
              <w:fldChar w:fldCharType="separate"/>
            </w:r>
            <w:r>
              <w:rPr>
                <w:noProof/>
                <w:webHidden/>
              </w:rPr>
              <w:t>73</w:t>
            </w:r>
            <w:r>
              <w:rPr>
                <w:noProof/>
                <w:webHidden/>
              </w:rPr>
              <w:fldChar w:fldCharType="end"/>
            </w:r>
          </w:hyperlink>
        </w:p>
        <w:p w14:paraId="3057530D" w14:textId="6FAEEEB0" w:rsidR="00BA47B9" w:rsidRDefault="00BA47B9">
          <w:pPr>
            <w:pStyle w:val="TOC2"/>
            <w:tabs>
              <w:tab w:val="right" w:leader="dot" w:pos="9350"/>
            </w:tabs>
            <w:rPr>
              <w:rFonts w:eastAsiaTheme="minorEastAsia"/>
              <w:noProof/>
              <w:kern w:val="2"/>
              <w:sz w:val="24"/>
              <w:szCs w:val="24"/>
              <w14:ligatures w14:val="standardContextual"/>
            </w:rPr>
          </w:pPr>
          <w:hyperlink w:anchor="_Toc174092525" w:history="1">
            <w:r w:rsidRPr="00BB0BB1">
              <w:rPr>
                <w:rStyle w:val="Hyperlink"/>
                <w:noProof/>
              </w:rPr>
              <w:t>Supplementary Figure 52. All serotype with PCV13 use and no PCV7 impact for adults &gt;18 years.</w:t>
            </w:r>
            <w:r>
              <w:rPr>
                <w:noProof/>
                <w:webHidden/>
              </w:rPr>
              <w:tab/>
            </w:r>
            <w:r>
              <w:rPr>
                <w:noProof/>
                <w:webHidden/>
              </w:rPr>
              <w:fldChar w:fldCharType="begin"/>
            </w:r>
            <w:r>
              <w:rPr>
                <w:noProof/>
                <w:webHidden/>
              </w:rPr>
              <w:instrText xml:space="preserve"> PAGEREF _Toc174092525 \h </w:instrText>
            </w:r>
            <w:r>
              <w:rPr>
                <w:noProof/>
                <w:webHidden/>
              </w:rPr>
            </w:r>
            <w:r>
              <w:rPr>
                <w:noProof/>
                <w:webHidden/>
              </w:rPr>
              <w:fldChar w:fldCharType="separate"/>
            </w:r>
            <w:r>
              <w:rPr>
                <w:noProof/>
                <w:webHidden/>
              </w:rPr>
              <w:t>74</w:t>
            </w:r>
            <w:r>
              <w:rPr>
                <w:noProof/>
                <w:webHidden/>
              </w:rPr>
              <w:fldChar w:fldCharType="end"/>
            </w:r>
          </w:hyperlink>
        </w:p>
        <w:p w14:paraId="2119DEA9" w14:textId="022B81CC" w:rsidR="00BA47B9" w:rsidRDefault="00BA47B9">
          <w:pPr>
            <w:pStyle w:val="TOC2"/>
            <w:tabs>
              <w:tab w:val="right" w:leader="dot" w:pos="9350"/>
            </w:tabs>
            <w:rPr>
              <w:rFonts w:eastAsiaTheme="minorEastAsia"/>
              <w:noProof/>
              <w:kern w:val="2"/>
              <w:sz w:val="24"/>
              <w:szCs w:val="24"/>
              <w14:ligatures w14:val="standardContextual"/>
            </w:rPr>
          </w:pPr>
          <w:hyperlink w:anchor="_Toc174092526" w:history="1">
            <w:r w:rsidRPr="00BB0BB1">
              <w:rPr>
                <w:rStyle w:val="Hyperlink"/>
                <w:noProof/>
              </w:rPr>
              <w:t>Supplementary Figure 53. PCV7-type with PCV13 use and substantial PCV7 impact for children &lt;5 years.</w:t>
            </w:r>
            <w:r>
              <w:rPr>
                <w:noProof/>
                <w:webHidden/>
              </w:rPr>
              <w:tab/>
            </w:r>
            <w:r>
              <w:rPr>
                <w:noProof/>
                <w:webHidden/>
              </w:rPr>
              <w:fldChar w:fldCharType="begin"/>
            </w:r>
            <w:r>
              <w:rPr>
                <w:noProof/>
                <w:webHidden/>
              </w:rPr>
              <w:instrText xml:space="preserve"> PAGEREF _Toc174092526 \h </w:instrText>
            </w:r>
            <w:r>
              <w:rPr>
                <w:noProof/>
                <w:webHidden/>
              </w:rPr>
            </w:r>
            <w:r>
              <w:rPr>
                <w:noProof/>
                <w:webHidden/>
              </w:rPr>
              <w:fldChar w:fldCharType="separate"/>
            </w:r>
            <w:r>
              <w:rPr>
                <w:noProof/>
                <w:webHidden/>
              </w:rPr>
              <w:t>75</w:t>
            </w:r>
            <w:r>
              <w:rPr>
                <w:noProof/>
                <w:webHidden/>
              </w:rPr>
              <w:fldChar w:fldCharType="end"/>
            </w:r>
          </w:hyperlink>
        </w:p>
        <w:p w14:paraId="787FB110" w14:textId="045CBF3D" w:rsidR="00BA47B9" w:rsidRDefault="00BA47B9">
          <w:pPr>
            <w:pStyle w:val="TOC2"/>
            <w:tabs>
              <w:tab w:val="right" w:leader="dot" w:pos="9350"/>
            </w:tabs>
            <w:rPr>
              <w:rFonts w:eastAsiaTheme="minorEastAsia"/>
              <w:noProof/>
              <w:kern w:val="2"/>
              <w:sz w:val="24"/>
              <w:szCs w:val="24"/>
              <w14:ligatures w14:val="standardContextual"/>
            </w:rPr>
          </w:pPr>
          <w:hyperlink w:anchor="_Toc174092527" w:history="1">
            <w:r w:rsidRPr="00BB0BB1">
              <w:rPr>
                <w:rStyle w:val="Hyperlink"/>
                <w:noProof/>
              </w:rPr>
              <w:t>Supplementary Figure 54. PCV7-type with PCV13 use and moderate PCV7 impact for children &lt;5 years.</w:t>
            </w:r>
            <w:r>
              <w:rPr>
                <w:noProof/>
                <w:webHidden/>
              </w:rPr>
              <w:tab/>
            </w:r>
            <w:r>
              <w:rPr>
                <w:noProof/>
                <w:webHidden/>
              </w:rPr>
              <w:fldChar w:fldCharType="begin"/>
            </w:r>
            <w:r>
              <w:rPr>
                <w:noProof/>
                <w:webHidden/>
              </w:rPr>
              <w:instrText xml:space="preserve"> PAGEREF _Toc174092527 \h </w:instrText>
            </w:r>
            <w:r>
              <w:rPr>
                <w:noProof/>
                <w:webHidden/>
              </w:rPr>
            </w:r>
            <w:r>
              <w:rPr>
                <w:noProof/>
                <w:webHidden/>
              </w:rPr>
              <w:fldChar w:fldCharType="separate"/>
            </w:r>
            <w:r>
              <w:rPr>
                <w:noProof/>
                <w:webHidden/>
              </w:rPr>
              <w:t>76</w:t>
            </w:r>
            <w:r>
              <w:rPr>
                <w:noProof/>
                <w:webHidden/>
              </w:rPr>
              <w:fldChar w:fldCharType="end"/>
            </w:r>
          </w:hyperlink>
        </w:p>
        <w:p w14:paraId="55B8B171" w14:textId="6520FBF1" w:rsidR="00BA47B9" w:rsidRDefault="00BA47B9">
          <w:pPr>
            <w:pStyle w:val="TOC2"/>
            <w:tabs>
              <w:tab w:val="right" w:leader="dot" w:pos="9350"/>
            </w:tabs>
            <w:rPr>
              <w:rFonts w:eastAsiaTheme="minorEastAsia"/>
              <w:noProof/>
              <w:kern w:val="2"/>
              <w:sz w:val="24"/>
              <w:szCs w:val="24"/>
              <w14:ligatures w14:val="standardContextual"/>
            </w:rPr>
          </w:pPr>
          <w:hyperlink w:anchor="_Toc174092528" w:history="1">
            <w:r w:rsidRPr="00BB0BB1">
              <w:rPr>
                <w:rStyle w:val="Hyperlink"/>
                <w:noProof/>
              </w:rPr>
              <w:t>Supplementary Figure 55. PCV7-type with PCV13 use and no PCV7 impact for children &lt;5 years.</w:t>
            </w:r>
            <w:r>
              <w:rPr>
                <w:noProof/>
                <w:webHidden/>
              </w:rPr>
              <w:tab/>
            </w:r>
            <w:r>
              <w:rPr>
                <w:noProof/>
                <w:webHidden/>
              </w:rPr>
              <w:fldChar w:fldCharType="begin"/>
            </w:r>
            <w:r>
              <w:rPr>
                <w:noProof/>
                <w:webHidden/>
              </w:rPr>
              <w:instrText xml:space="preserve"> PAGEREF _Toc174092528 \h </w:instrText>
            </w:r>
            <w:r>
              <w:rPr>
                <w:noProof/>
                <w:webHidden/>
              </w:rPr>
            </w:r>
            <w:r>
              <w:rPr>
                <w:noProof/>
                <w:webHidden/>
              </w:rPr>
              <w:fldChar w:fldCharType="separate"/>
            </w:r>
            <w:r>
              <w:rPr>
                <w:noProof/>
                <w:webHidden/>
              </w:rPr>
              <w:t>77</w:t>
            </w:r>
            <w:r>
              <w:rPr>
                <w:noProof/>
                <w:webHidden/>
              </w:rPr>
              <w:fldChar w:fldCharType="end"/>
            </w:r>
          </w:hyperlink>
        </w:p>
        <w:p w14:paraId="297C14FE" w14:textId="7D519DB4" w:rsidR="00BA47B9" w:rsidRDefault="00BA47B9">
          <w:pPr>
            <w:pStyle w:val="TOC2"/>
            <w:tabs>
              <w:tab w:val="right" w:leader="dot" w:pos="9350"/>
            </w:tabs>
            <w:rPr>
              <w:rFonts w:eastAsiaTheme="minorEastAsia"/>
              <w:noProof/>
              <w:kern w:val="2"/>
              <w:sz w:val="24"/>
              <w:szCs w:val="24"/>
              <w14:ligatures w14:val="standardContextual"/>
            </w:rPr>
          </w:pPr>
          <w:hyperlink w:anchor="_Toc174092529" w:history="1">
            <w:r w:rsidRPr="00BB0BB1">
              <w:rPr>
                <w:rStyle w:val="Hyperlink"/>
                <w:noProof/>
              </w:rPr>
              <w:t>Supplementary Figure 56. PCV7-type with PCV10 use and substantial PCV7 impact for children &lt;5 years.</w:t>
            </w:r>
            <w:r>
              <w:rPr>
                <w:noProof/>
                <w:webHidden/>
              </w:rPr>
              <w:tab/>
            </w:r>
            <w:r>
              <w:rPr>
                <w:noProof/>
                <w:webHidden/>
              </w:rPr>
              <w:fldChar w:fldCharType="begin"/>
            </w:r>
            <w:r>
              <w:rPr>
                <w:noProof/>
                <w:webHidden/>
              </w:rPr>
              <w:instrText xml:space="preserve"> PAGEREF _Toc174092529 \h </w:instrText>
            </w:r>
            <w:r>
              <w:rPr>
                <w:noProof/>
                <w:webHidden/>
              </w:rPr>
            </w:r>
            <w:r>
              <w:rPr>
                <w:noProof/>
                <w:webHidden/>
              </w:rPr>
              <w:fldChar w:fldCharType="separate"/>
            </w:r>
            <w:r>
              <w:rPr>
                <w:noProof/>
                <w:webHidden/>
              </w:rPr>
              <w:t>78</w:t>
            </w:r>
            <w:r>
              <w:rPr>
                <w:noProof/>
                <w:webHidden/>
              </w:rPr>
              <w:fldChar w:fldCharType="end"/>
            </w:r>
          </w:hyperlink>
        </w:p>
        <w:p w14:paraId="183E1F0E" w14:textId="78A42283" w:rsidR="00BA47B9" w:rsidRDefault="00BA47B9">
          <w:pPr>
            <w:pStyle w:val="TOC2"/>
            <w:tabs>
              <w:tab w:val="right" w:leader="dot" w:pos="9350"/>
            </w:tabs>
            <w:rPr>
              <w:rFonts w:eastAsiaTheme="minorEastAsia"/>
              <w:noProof/>
              <w:kern w:val="2"/>
              <w:sz w:val="24"/>
              <w:szCs w:val="24"/>
              <w14:ligatures w14:val="standardContextual"/>
            </w:rPr>
          </w:pPr>
          <w:hyperlink w:anchor="_Toc174092530" w:history="1">
            <w:r w:rsidRPr="00BB0BB1">
              <w:rPr>
                <w:rStyle w:val="Hyperlink"/>
                <w:noProof/>
              </w:rPr>
              <w:t>Supplementary Figure 57. PCV7-type with PCV10 use and moderate PCV7 impact for children &lt;5 years.</w:t>
            </w:r>
            <w:r>
              <w:rPr>
                <w:noProof/>
                <w:webHidden/>
              </w:rPr>
              <w:tab/>
            </w:r>
            <w:r>
              <w:rPr>
                <w:noProof/>
                <w:webHidden/>
              </w:rPr>
              <w:fldChar w:fldCharType="begin"/>
            </w:r>
            <w:r>
              <w:rPr>
                <w:noProof/>
                <w:webHidden/>
              </w:rPr>
              <w:instrText xml:space="preserve"> PAGEREF _Toc174092530 \h </w:instrText>
            </w:r>
            <w:r>
              <w:rPr>
                <w:noProof/>
                <w:webHidden/>
              </w:rPr>
            </w:r>
            <w:r>
              <w:rPr>
                <w:noProof/>
                <w:webHidden/>
              </w:rPr>
              <w:fldChar w:fldCharType="separate"/>
            </w:r>
            <w:r>
              <w:rPr>
                <w:noProof/>
                <w:webHidden/>
              </w:rPr>
              <w:t>79</w:t>
            </w:r>
            <w:r>
              <w:rPr>
                <w:noProof/>
                <w:webHidden/>
              </w:rPr>
              <w:fldChar w:fldCharType="end"/>
            </w:r>
          </w:hyperlink>
        </w:p>
        <w:p w14:paraId="223A1A34" w14:textId="3649BF4A" w:rsidR="00BA47B9" w:rsidRDefault="00BA47B9">
          <w:pPr>
            <w:pStyle w:val="TOC2"/>
            <w:tabs>
              <w:tab w:val="right" w:leader="dot" w:pos="9350"/>
            </w:tabs>
            <w:rPr>
              <w:rFonts w:eastAsiaTheme="minorEastAsia"/>
              <w:noProof/>
              <w:kern w:val="2"/>
              <w:sz w:val="24"/>
              <w:szCs w:val="24"/>
              <w14:ligatures w14:val="standardContextual"/>
            </w:rPr>
          </w:pPr>
          <w:hyperlink w:anchor="_Toc174092531" w:history="1">
            <w:r w:rsidRPr="00BB0BB1">
              <w:rPr>
                <w:rStyle w:val="Hyperlink"/>
                <w:noProof/>
              </w:rPr>
              <w:t>Supplementary Figure 58. PCV7-type with PCV10 use and no PCV7 impact for children &lt;5 years.</w:t>
            </w:r>
            <w:r>
              <w:rPr>
                <w:noProof/>
                <w:webHidden/>
              </w:rPr>
              <w:tab/>
            </w:r>
            <w:r>
              <w:rPr>
                <w:noProof/>
                <w:webHidden/>
              </w:rPr>
              <w:fldChar w:fldCharType="begin"/>
            </w:r>
            <w:r>
              <w:rPr>
                <w:noProof/>
                <w:webHidden/>
              </w:rPr>
              <w:instrText xml:space="preserve"> PAGEREF _Toc174092531 \h </w:instrText>
            </w:r>
            <w:r>
              <w:rPr>
                <w:noProof/>
                <w:webHidden/>
              </w:rPr>
            </w:r>
            <w:r>
              <w:rPr>
                <w:noProof/>
                <w:webHidden/>
              </w:rPr>
              <w:fldChar w:fldCharType="separate"/>
            </w:r>
            <w:r>
              <w:rPr>
                <w:noProof/>
                <w:webHidden/>
              </w:rPr>
              <w:t>80</w:t>
            </w:r>
            <w:r>
              <w:rPr>
                <w:noProof/>
                <w:webHidden/>
              </w:rPr>
              <w:fldChar w:fldCharType="end"/>
            </w:r>
          </w:hyperlink>
        </w:p>
        <w:p w14:paraId="2A0C069F" w14:textId="2307C6E0" w:rsidR="00BA47B9" w:rsidRDefault="00BA47B9">
          <w:pPr>
            <w:pStyle w:val="TOC2"/>
            <w:tabs>
              <w:tab w:val="right" w:leader="dot" w:pos="9350"/>
            </w:tabs>
            <w:rPr>
              <w:rFonts w:eastAsiaTheme="minorEastAsia"/>
              <w:noProof/>
              <w:kern w:val="2"/>
              <w:sz w:val="24"/>
              <w:szCs w:val="24"/>
              <w14:ligatures w14:val="standardContextual"/>
            </w:rPr>
          </w:pPr>
          <w:hyperlink w:anchor="_Toc174092532" w:history="1">
            <w:r w:rsidRPr="00BB0BB1">
              <w:rPr>
                <w:rStyle w:val="Hyperlink"/>
                <w:noProof/>
              </w:rPr>
              <w:t>Supplementary Figure 59. PCV7-type with PCV13 use and substantial PCV7 impact for individuals 5-17 years.</w:t>
            </w:r>
            <w:r>
              <w:rPr>
                <w:noProof/>
                <w:webHidden/>
              </w:rPr>
              <w:tab/>
            </w:r>
            <w:r>
              <w:rPr>
                <w:noProof/>
                <w:webHidden/>
              </w:rPr>
              <w:fldChar w:fldCharType="begin"/>
            </w:r>
            <w:r>
              <w:rPr>
                <w:noProof/>
                <w:webHidden/>
              </w:rPr>
              <w:instrText xml:space="preserve"> PAGEREF _Toc174092532 \h </w:instrText>
            </w:r>
            <w:r>
              <w:rPr>
                <w:noProof/>
                <w:webHidden/>
              </w:rPr>
            </w:r>
            <w:r>
              <w:rPr>
                <w:noProof/>
                <w:webHidden/>
              </w:rPr>
              <w:fldChar w:fldCharType="separate"/>
            </w:r>
            <w:r>
              <w:rPr>
                <w:noProof/>
                <w:webHidden/>
              </w:rPr>
              <w:t>81</w:t>
            </w:r>
            <w:r>
              <w:rPr>
                <w:noProof/>
                <w:webHidden/>
              </w:rPr>
              <w:fldChar w:fldCharType="end"/>
            </w:r>
          </w:hyperlink>
        </w:p>
        <w:p w14:paraId="2A66D16A" w14:textId="717A6AD5" w:rsidR="00BA47B9" w:rsidRDefault="00BA47B9">
          <w:pPr>
            <w:pStyle w:val="TOC2"/>
            <w:tabs>
              <w:tab w:val="right" w:leader="dot" w:pos="9350"/>
            </w:tabs>
            <w:rPr>
              <w:rFonts w:eastAsiaTheme="minorEastAsia"/>
              <w:noProof/>
              <w:kern w:val="2"/>
              <w:sz w:val="24"/>
              <w:szCs w:val="24"/>
              <w14:ligatures w14:val="standardContextual"/>
            </w:rPr>
          </w:pPr>
          <w:hyperlink w:anchor="_Toc174092533" w:history="1">
            <w:r w:rsidRPr="00BB0BB1">
              <w:rPr>
                <w:rStyle w:val="Hyperlink"/>
                <w:noProof/>
              </w:rPr>
              <w:t>Supplementary Figure 60. PCV7-type with PCV13 use and moderate PCV7 impact for individuals 5-17 years.</w:t>
            </w:r>
            <w:r>
              <w:rPr>
                <w:noProof/>
                <w:webHidden/>
              </w:rPr>
              <w:tab/>
            </w:r>
            <w:r>
              <w:rPr>
                <w:noProof/>
                <w:webHidden/>
              </w:rPr>
              <w:fldChar w:fldCharType="begin"/>
            </w:r>
            <w:r>
              <w:rPr>
                <w:noProof/>
                <w:webHidden/>
              </w:rPr>
              <w:instrText xml:space="preserve"> PAGEREF _Toc174092533 \h </w:instrText>
            </w:r>
            <w:r>
              <w:rPr>
                <w:noProof/>
                <w:webHidden/>
              </w:rPr>
            </w:r>
            <w:r>
              <w:rPr>
                <w:noProof/>
                <w:webHidden/>
              </w:rPr>
              <w:fldChar w:fldCharType="separate"/>
            </w:r>
            <w:r>
              <w:rPr>
                <w:noProof/>
                <w:webHidden/>
              </w:rPr>
              <w:t>82</w:t>
            </w:r>
            <w:r>
              <w:rPr>
                <w:noProof/>
                <w:webHidden/>
              </w:rPr>
              <w:fldChar w:fldCharType="end"/>
            </w:r>
          </w:hyperlink>
        </w:p>
        <w:p w14:paraId="457C8635" w14:textId="693AC3E4" w:rsidR="00BA47B9" w:rsidRDefault="00BA47B9">
          <w:pPr>
            <w:pStyle w:val="TOC2"/>
            <w:tabs>
              <w:tab w:val="right" w:leader="dot" w:pos="9350"/>
            </w:tabs>
            <w:rPr>
              <w:rFonts w:eastAsiaTheme="minorEastAsia"/>
              <w:noProof/>
              <w:kern w:val="2"/>
              <w:sz w:val="24"/>
              <w:szCs w:val="24"/>
              <w14:ligatures w14:val="standardContextual"/>
            </w:rPr>
          </w:pPr>
          <w:hyperlink w:anchor="_Toc174092534" w:history="1">
            <w:r w:rsidRPr="00BB0BB1">
              <w:rPr>
                <w:rStyle w:val="Hyperlink"/>
                <w:noProof/>
              </w:rPr>
              <w:t>Supplementary Figure 61. PCV7-type with PCV13 use and no PCV7 impact for individuals 5-17 years.</w:t>
            </w:r>
            <w:r>
              <w:rPr>
                <w:noProof/>
                <w:webHidden/>
              </w:rPr>
              <w:tab/>
            </w:r>
            <w:r>
              <w:rPr>
                <w:noProof/>
                <w:webHidden/>
              </w:rPr>
              <w:fldChar w:fldCharType="begin"/>
            </w:r>
            <w:r>
              <w:rPr>
                <w:noProof/>
                <w:webHidden/>
              </w:rPr>
              <w:instrText xml:space="preserve"> PAGEREF _Toc174092534 \h </w:instrText>
            </w:r>
            <w:r>
              <w:rPr>
                <w:noProof/>
                <w:webHidden/>
              </w:rPr>
            </w:r>
            <w:r>
              <w:rPr>
                <w:noProof/>
                <w:webHidden/>
              </w:rPr>
              <w:fldChar w:fldCharType="separate"/>
            </w:r>
            <w:r>
              <w:rPr>
                <w:noProof/>
                <w:webHidden/>
              </w:rPr>
              <w:t>83</w:t>
            </w:r>
            <w:r>
              <w:rPr>
                <w:noProof/>
                <w:webHidden/>
              </w:rPr>
              <w:fldChar w:fldCharType="end"/>
            </w:r>
          </w:hyperlink>
        </w:p>
        <w:p w14:paraId="553569A8" w14:textId="7FB8889B" w:rsidR="00BA47B9" w:rsidRDefault="00BA47B9">
          <w:pPr>
            <w:pStyle w:val="TOC2"/>
            <w:tabs>
              <w:tab w:val="right" w:leader="dot" w:pos="9350"/>
            </w:tabs>
            <w:rPr>
              <w:rFonts w:eastAsiaTheme="minorEastAsia"/>
              <w:noProof/>
              <w:kern w:val="2"/>
              <w:sz w:val="24"/>
              <w:szCs w:val="24"/>
              <w14:ligatures w14:val="standardContextual"/>
            </w:rPr>
          </w:pPr>
          <w:hyperlink w:anchor="_Toc174092535" w:history="1">
            <w:r w:rsidRPr="00BB0BB1">
              <w:rPr>
                <w:rStyle w:val="Hyperlink"/>
                <w:noProof/>
              </w:rPr>
              <w:t>Supplementary Figure 62. PCV7-type with PCV10 use and substantial PCV7 impact for individuals 5-17 years.</w:t>
            </w:r>
            <w:r>
              <w:rPr>
                <w:noProof/>
                <w:webHidden/>
              </w:rPr>
              <w:tab/>
            </w:r>
            <w:r>
              <w:rPr>
                <w:noProof/>
                <w:webHidden/>
              </w:rPr>
              <w:fldChar w:fldCharType="begin"/>
            </w:r>
            <w:r>
              <w:rPr>
                <w:noProof/>
                <w:webHidden/>
              </w:rPr>
              <w:instrText xml:space="preserve"> PAGEREF _Toc174092535 \h </w:instrText>
            </w:r>
            <w:r>
              <w:rPr>
                <w:noProof/>
                <w:webHidden/>
              </w:rPr>
            </w:r>
            <w:r>
              <w:rPr>
                <w:noProof/>
                <w:webHidden/>
              </w:rPr>
              <w:fldChar w:fldCharType="separate"/>
            </w:r>
            <w:r>
              <w:rPr>
                <w:noProof/>
                <w:webHidden/>
              </w:rPr>
              <w:t>84</w:t>
            </w:r>
            <w:r>
              <w:rPr>
                <w:noProof/>
                <w:webHidden/>
              </w:rPr>
              <w:fldChar w:fldCharType="end"/>
            </w:r>
          </w:hyperlink>
        </w:p>
        <w:p w14:paraId="7D233A07" w14:textId="782992C6" w:rsidR="00BA47B9" w:rsidRDefault="00BA47B9">
          <w:pPr>
            <w:pStyle w:val="TOC2"/>
            <w:tabs>
              <w:tab w:val="right" w:leader="dot" w:pos="9350"/>
            </w:tabs>
            <w:rPr>
              <w:rFonts w:eastAsiaTheme="minorEastAsia"/>
              <w:noProof/>
              <w:kern w:val="2"/>
              <w:sz w:val="24"/>
              <w:szCs w:val="24"/>
              <w14:ligatures w14:val="standardContextual"/>
            </w:rPr>
          </w:pPr>
          <w:hyperlink w:anchor="_Toc174092536" w:history="1">
            <w:r w:rsidRPr="00BB0BB1">
              <w:rPr>
                <w:rStyle w:val="Hyperlink"/>
                <w:noProof/>
              </w:rPr>
              <w:t>Supplementary Figure 63. PCV7-type with PCV10 use and moderate PCV7 impact for individuals 5-17 years.</w:t>
            </w:r>
            <w:r>
              <w:rPr>
                <w:noProof/>
                <w:webHidden/>
              </w:rPr>
              <w:tab/>
            </w:r>
            <w:r>
              <w:rPr>
                <w:noProof/>
                <w:webHidden/>
              </w:rPr>
              <w:fldChar w:fldCharType="begin"/>
            </w:r>
            <w:r>
              <w:rPr>
                <w:noProof/>
                <w:webHidden/>
              </w:rPr>
              <w:instrText xml:space="preserve"> PAGEREF _Toc174092536 \h </w:instrText>
            </w:r>
            <w:r>
              <w:rPr>
                <w:noProof/>
                <w:webHidden/>
              </w:rPr>
            </w:r>
            <w:r>
              <w:rPr>
                <w:noProof/>
                <w:webHidden/>
              </w:rPr>
              <w:fldChar w:fldCharType="separate"/>
            </w:r>
            <w:r>
              <w:rPr>
                <w:noProof/>
                <w:webHidden/>
              </w:rPr>
              <w:t>85</w:t>
            </w:r>
            <w:r>
              <w:rPr>
                <w:noProof/>
                <w:webHidden/>
              </w:rPr>
              <w:fldChar w:fldCharType="end"/>
            </w:r>
          </w:hyperlink>
        </w:p>
        <w:p w14:paraId="4B76233E" w14:textId="28D1316C" w:rsidR="00BA47B9" w:rsidRDefault="00BA47B9">
          <w:pPr>
            <w:pStyle w:val="TOC2"/>
            <w:tabs>
              <w:tab w:val="right" w:leader="dot" w:pos="9350"/>
            </w:tabs>
            <w:rPr>
              <w:rFonts w:eastAsiaTheme="minorEastAsia"/>
              <w:noProof/>
              <w:kern w:val="2"/>
              <w:sz w:val="24"/>
              <w:szCs w:val="24"/>
              <w14:ligatures w14:val="standardContextual"/>
            </w:rPr>
          </w:pPr>
          <w:hyperlink w:anchor="_Toc174092537" w:history="1">
            <w:r w:rsidRPr="00BB0BB1">
              <w:rPr>
                <w:rStyle w:val="Hyperlink"/>
                <w:noProof/>
              </w:rPr>
              <w:t>Supplementary Figure 64. PCV7-type with PCV10 use and no PCV7 impact for individuals 5-17 years.</w:t>
            </w:r>
            <w:r>
              <w:rPr>
                <w:noProof/>
                <w:webHidden/>
              </w:rPr>
              <w:tab/>
            </w:r>
            <w:r>
              <w:rPr>
                <w:noProof/>
                <w:webHidden/>
              </w:rPr>
              <w:fldChar w:fldCharType="begin"/>
            </w:r>
            <w:r>
              <w:rPr>
                <w:noProof/>
                <w:webHidden/>
              </w:rPr>
              <w:instrText xml:space="preserve"> PAGEREF _Toc174092537 \h </w:instrText>
            </w:r>
            <w:r>
              <w:rPr>
                <w:noProof/>
                <w:webHidden/>
              </w:rPr>
            </w:r>
            <w:r>
              <w:rPr>
                <w:noProof/>
                <w:webHidden/>
              </w:rPr>
              <w:fldChar w:fldCharType="separate"/>
            </w:r>
            <w:r>
              <w:rPr>
                <w:noProof/>
                <w:webHidden/>
              </w:rPr>
              <w:t>86</w:t>
            </w:r>
            <w:r>
              <w:rPr>
                <w:noProof/>
                <w:webHidden/>
              </w:rPr>
              <w:fldChar w:fldCharType="end"/>
            </w:r>
          </w:hyperlink>
        </w:p>
        <w:p w14:paraId="0E32CF61" w14:textId="1C6C952F" w:rsidR="00BA47B9" w:rsidRDefault="00BA47B9">
          <w:pPr>
            <w:pStyle w:val="TOC2"/>
            <w:tabs>
              <w:tab w:val="right" w:leader="dot" w:pos="9350"/>
            </w:tabs>
            <w:rPr>
              <w:rFonts w:eastAsiaTheme="minorEastAsia"/>
              <w:noProof/>
              <w:kern w:val="2"/>
              <w:sz w:val="24"/>
              <w:szCs w:val="24"/>
              <w14:ligatures w14:val="standardContextual"/>
            </w:rPr>
          </w:pPr>
          <w:hyperlink w:anchor="_Toc174092538" w:history="1">
            <w:r w:rsidRPr="00BB0BB1">
              <w:rPr>
                <w:rStyle w:val="Hyperlink"/>
                <w:noProof/>
              </w:rPr>
              <w:t>Supplementary Figure 65. PCV7-type with PCV13 use and substantial PCV7 impact for adults &gt;18 years.</w:t>
            </w:r>
            <w:r>
              <w:rPr>
                <w:noProof/>
                <w:webHidden/>
              </w:rPr>
              <w:tab/>
            </w:r>
            <w:r>
              <w:rPr>
                <w:noProof/>
                <w:webHidden/>
              </w:rPr>
              <w:fldChar w:fldCharType="begin"/>
            </w:r>
            <w:r>
              <w:rPr>
                <w:noProof/>
                <w:webHidden/>
              </w:rPr>
              <w:instrText xml:space="preserve"> PAGEREF _Toc174092538 \h </w:instrText>
            </w:r>
            <w:r>
              <w:rPr>
                <w:noProof/>
                <w:webHidden/>
              </w:rPr>
            </w:r>
            <w:r>
              <w:rPr>
                <w:noProof/>
                <w:webHidden/>
              </w:rPr>
              <w:fldChar w:fldCharType="separate"/>
            </w:r>
            <w:r>
              <w:rPr>
                <w:noProof/>
                <w:webHidden/>
              </w:rPr>
              <w:t>87</w:t>
            </w:r>
            <w:r>
              <w:rPr>
                <w:noProof/>
                <w:webHidden/>
              </w:rPr>
              <w:fldChar w:fldCharType="end"/>
            </w:r>
          </w:hyperlink>
        </w:p>
        <w:p w14:paraId="4E4A6526" w14:textId="41C44401" w:rsidR="00BA47B9" w:rsidRDefault="00BA47B9">
          <w:pPr>
            <w:pStyle w:val="TOC2"/>
            <w:tabs>
              <w:tab w:val="right" w:leader="dot" w:pos="9350"/>
            </w:tabs>
            <w:rPr>
              <w:rFonts w:eastAsiaTheme="minorEastAsia"/>
              <w:noProof/>
              <w:kern w:val="2"/>
              <w:sz w:val="24"/>
              <w:szCs w:val="24"/>
              <w14:ligatures w14:val="standardContextual"/>
            </w:rPr>
          </w:pPr>
          <w:hyperlink w:anchor="_Toc174092539" w:history="1">
            <w:r w:rsidRPr="00BB0BB1">
              <w:rPr>
                <w:rStyle w:val="Hyperlink"/>
                <w:noProof/>
              </w:rPr>
              <w:t>Supplementary Figure 66. PCV7-type with PCV13 use and moderate PCV7 impact for adults &gt;18 years.</w:t>
            </w:r>
            <w:r>
              <w:rPr>
                <w:noProof/>
                <w:webHidden/>
              </w:rPr>
              <w:tab/>
            </w:r>
            <w:r>
              <w:rPr>
                <w:noProof/>
                <w:webHidden/>
              </w:rPr>
              <w:fldChar w:fldCharType="begin"/>
            </w:r>
            <w:r>
              <w:rPr>
                <w:noProof/>
                <w:webHidden/>
              </w:rPr>
              <w:instrText xml:space="preserve"> PAGEREF _Toc174092539 \h </w:instrText>
            </w:r>
            <w:r>
              <w:rPr>
                <w:noProof/>
                <w:webHidden/>
              </w:rPr>
            </w:r>
            <w:r>
              <w:rPr>
                <w:noProof/>
                <w:webHidden/>
              </w:rPr>
              <w:fldChar w:fldCharType="separate"/>
            </w:r>
            <w:r>
              <w:rPr>
                <w:noProof/>
                <w:webHidden/>
              </w:rPr>
              <w:t>88</w:t>
            </w:r>
            <w:r>
              <w:rPr>
                <w:noProof/>
                <w:webHidden/>
              </w:rPr>
              <w:fldChar w:fldCharType="end"/>
            </w:r>
          </w:hyperlink>
        </w:p>
        <w:p w14:paraId="17174364" w14:textId="1472CAC5" w:rsidR="00BA47B9" w:rsidRDefault="00BA47B9">
          <w:pPr>
            <w:pStyle w:val="TOC2"/>
            <w:tabs>
              <w:tab w:val="right" w:leader="dot" w:pos="9350"/>
            </w:tabs>
            <w:rPr>
              <w:rFonts w:eastAsiaTheme="minorEastAsia"/>
              <w:noProof/>
              <w:kern w:val="2"/>
              <w:sz w:val="24"/>
              <w:szCs w:val="24"/>
              <w14:ligatures w14:val="standardContextual"/>
            </w:rPr>
          </w:pPr>
          <w:hyperlink w:anchor="_Toc174092540" w:history="1">
            <w:r w:rsidRPr="00BB0BB1">
              <w:rPr>
                <w:rStyle w:val="Hyperlink"/>
                <w:noProof/>
              </w:rPr>
              <w:t>Supplementary Figure 67. PCV7-type with PCV10 use and substantial PCV7 impact for adults &gt;18 years.</w:t>
            </w:r>
            <w:r>
              <w:rPr>
                <w:noProof/>
                <w:webHidden/>
              </w:rPr>
              <w:tab/>
            </w:r>
            <w:r>
              <w:rPr>
                <w:noProof/>
                <w:webHidden/>
              </w:rPr>
              <w:fldChar w:fldCharType="begin"/>
            </w:r>
            <w:r>
              <w:rPr>
                <w:noProof/>
                <w:webHidden/>
              </w:rPr>
              <w:instrText xml:space="preserve"> PAGEREF _Toc174092540 \h </w:instrText>
            </w:r>
            <w:r>
              <w:rPr>
                <w:noProof/>
                <w:webHidden/>
              </w:rPr>
            </w:r>
            <w:r>
              <w:rPr>
                <w:noProof/>
                <w:webHidden/>
              </w:rPr>
              <w:fldChar w:fldCharType="separate"/>
            </w:r>
            <w:r>
              <w:rPr>
                <w:noProof/>
                <w:webHidden/>
              </w:rPr>
              <w:t>89</w:t>
            </w:r>
            <w:r>
              <w:rPr>
                <w:noProof/>
                <w:webHidden/>
              </w:rPr>
              <w:fldChar w:fldCharType="end"/>
            </w:r>
          </w:hyperlink>
        </w:p>
        <w:p w14:paraId="72810BF9" w14:textId="4B401BCA" w:rsidR="00BA47B9" w:rsidRDefault="00BA47B9">
          <w:pPr>
            <w:pStyle w:val="TOC2"/>
            <w:tabs>
              <w:tab w:val="right" w:leader="dot" w:pos="9350"/>
            </w:tabs>
            <w:rPr>
              <w:rFonts w:eastAsiaTheme="minorEastAsia"/>
              <w:noProof/>
              <w:kern w:val="2"/>
              <w:sz w:val="24"/>
              <w:szCs w:val="24"/>
              <w14:ligatures w14:val="standardContextual"/>
            </w:rPr>
          </w:pPr>
          <w:hyperlink w:anchor="_Toc174092541" w:history="1">
            <w:r w:rsidRPr="00BB0BB1">
              <w:rPr>
                <w:rStyle w:val="Hyperlink"/>
                <w:noProof/>
              </w:rPr>
              <w:t>Supplementary Figure 68. PCV7-type with PCV10 use and no PCV7 impact for adults &gt;18 years.</w:t>
            </w:r>
            <w:r>
              <w:rPr>
                <w:noProof/>
                <w:webHidden/>
              </w:rPr>
              <w:tab/>
            </w:r>
            <w:r>
              <w:rPr>
                <w:noProof/>
                <w:webHidden/>
              </w:rPr>
              <w:fldChar w:fldCharType="begin"/>
            </w:r>
            <w:r>
              <w:rPr>
                <w:noProof/>
                <w:webHidden/>
              </w:rPr>
              <w:instrText xml:space="preserve"> PAGEREF _Toc174092541 \h </w:instrText>
            </w:r>
            <w:r>
              <w:rPr>
                <w:noProof/>
                <w:webHidden/>
              </w:rPr>
            </w:r>
            <w:r>
              <w:rPr>
                <w:noProof/>
                <w:webHidden/>
              </w:rPr>
              <w:fldChar w:fldCharType="separate"/>
            </w:r>
            <w:r>
              <w:rPr>
                <w:noProof/>
                <w:webHidden/>
              </w:rPr>
              <w:t>90</w:t>
            </w:r>
            <w:r>
              <w:rPr>
                <w:noProof/>
                <w:webHidden/>
              </w:rPr>
              <w:fldChar w:fldCharType="end"/>
            </w:r>
          </w:hyperlink>
        </w:p>
        <w:p w14:paraId="5BB53595" w14:textId="5CF6BCE9" w:rsidR="00BA47B9" w:rsidRDefault="00BA47B9">
          <w:pPr>
            <w:pStyle w:val="TOC2"/>
            <w:tabs>
              <w:tab w:val="right" w:leader="dot" w:pos="9350"/>
            </w:tabs>
            <w:rPr>
              <w:rFonts w:eastAsiaTheme="minorEastAsia"/>
              <w:noProof/>
              <w:kern w:val="2"/>
              <w:sz w:val="24"/>
              <w:szCs w:val="24"/>
              <w14:ligatures w14:val="standardContextual"/>
            </w:rPr>
          </w:pPr>
          <w:hyperlink w:anchor="_Toc174092542" w:history="1">
            <w:r w:rsidRPr="00BB0BB1">
              <w:rPr>
                <w:rStyle w:val="Hyperlink"/>
                <w:noProof/>
              </w:rPr>
              <w:t>Supplementary Figure 69. ST1, 5, 7F with PCV13 use and substantial PCV7 impact for children &lt;5 years.</w:t>
            </w:r>
            <w:r>
              <w:rPr>
                <w:noProof/>
                <w:webHidden/>
              </w:rPr>
              <w:tab/>
            </w:r>
            <w:r>
              <w:rPr>
                <w:noProof/>
                <w:webHidden/>
              </w:rPr>
              <w:fldChar w:fldCharType="begin"/>
            </w:r>
            <w:r>
              <w:rPr>
                <w:noProof/>
                <w:webHidden/>
              </w:rPr>
              <w:instrText xml:space="preserve"> PAGEREF _Toc174092542 \h </w:instrText>
            </w:r>
            <w:r>
              <w:rPr>
                <w:noProof/>
                <w:webHidden/>
              </w:rPr>
            </w:r>
            <w:r>
              <w:rPr>
                <w:noProof/>
                <w:webHidden/>
              </w:rPr>
              <w:fldChar w:fldCharType="separate"/>
            </w:r>
            <w:r>
              <w:rPr>
                <w:noProof/>
                <w:webHidden/>
              </w:rPr>
              <w:t>91</w:t>
            </w:r>
            <w:r>
              <w:rPr>
                <w:noProof/>
                <w:webHidden/>
              </w:rPr>
              <w:fldChar w:fldCharType="end"/>
            </w:r>
          </w:hyperlink>
        </w:p>
        <w:p w14:paraId="51D58525" w14:textId="6301A87C" w:rsidR="00BA47B9" w:rsidRDefault="00BA47B9">
          <w:pPr>
            <w:pStyle w:val="TOC2"/>
            <w:tabs>
              <w:tab w:val="right" w:leader="dot" w:pos="9350"/>
            </w:tabs>
            <w:rPr>
              <w:rFonts w:eastAsiaTheme="minorEastAsia"/>
              <w:noProof/>
              <w:kern w:val="2"/>
              <w:sz w:val="24"/>
              <w:szCs w:val="24"/>
              <w14:ligatures w14:val="standardContextual"/>
            </w:rPr>
          </w:pPr>
          <w:hyperlink w:anchor="_Toc174092543" w:history="1">
            <w:r w:rsidRPr="00BB0BB1">
              <w:rPr>
                <w:rStyle w:val="Hyperlink"/>
                <w:noProof/>
              </w:rPr>
              <w:t>Supplementary Figure 70. ST1, 5, 7F with PCV13 use and moderate PCV7 impact for children &lt;5 years.</w:t>
            </w:r>
            <w:r>
              <w:rPr>
                <w:noProof/>
                <w:webHidden/>
              </w:rPr>
              <w:tab/>
            </w:r>
            <w:r>
              <w:rPr>
                <w:noProof/>
                <w:webHidden/>
              </w:rPr>
              <w:fldChar w:fldCharType="begin"/>
            </w:r>
            <w:r>
              <w:rPr>
                <w:noProof/>
                <w:webHidden/>
              </w:rPr>
              <w:instrText xml:space="preserve"> PAGEREF _Toc174092543 \h </w:instrText>
            </w:r>
            <w:r>
              <w:rPr>
                <w:noProof/>
                <w:webHidden/>
              </w:rPr>
            </w:r>
            <w:r>
              <w:rPr>
                <w:noProof/>
                <w:webHidden/>
              </w:rPr>
              <w:fldChar w:fldCharType="separate"/>
            </w:r>
            <w:r>
              <w:rPr>
                <w:noProof/>
                <w:webHidden/>
              </w:rPr>
              <w:t>92</w:t>
            </w:r>
            <w:r>
              <w:rPr>
                <w:noProof/>
                <w:webHidden/>
              </w:rPr>
              <w:fldChar w:fldCharType="end"/>
            </w:r>
          </w:hyperlink>
        </w:p>
        <w:p w14:paraId="0761CB7D" w14:textId="2906935C" w:rsidR="00BA47B9" w:rsidRDefault="00BA47B9">
          <w:pPr>
            <w:pStyle w:val="TOC2"/>
            <w:tabs>
              <w:tab w:val="right" w:leader="dot" w:pos="9350"/>
            </w:tabs>
            <w:rPr>
              <w:rFonts w:eastAsiaTheme="minorEastAsia"/>
              <w:noProof/>
              <w:kern w:val="2"/>
              <w:sz w:val="24"/>
              <w:szCs w:val="24"/>
              <w14:ligatures w14:val="standardContextual"/>
            </w:rPr>
          </w:pPr>
          <w:hyperlink w:anchor="_Toc174092544" w:history="1">
            <w:r w:rsidRPr="00BB0BB1">
              <w:rPr>
                <w:rStyle w:val="Hyperlink"/>
                <w:noProof/>
              </w:rPr>
              <w:t>Supplementary Figure 71. ST1, 5, 7F with PCV13 use and no PCV7 impact for children &lt;5 years.</w:t>
            </w:r>
            <w:r>
              <w:rPr>
                <w:noProof/>
                <w:webHidden/>
              </w:rPr>
              <w:tab/>
            </w:r>
            <w:r>
              <w:rPr>
                <w:noProof/>
                <w:webHidden/>
              </w:rPr>
              <w:fldChar w:fldCharType="begin"/>
            </w:r>
            <w:r>
              <w:rPr>
                <w:noProof/>
                <w:webHidden/>
              </w:rPr>
              <w:instrText xml:space="preserve"> PAGEREF _Toc174092544 \h </w:instrText>
            </w:r>
            <w:r>
              <w:rPr>
                <w:noProof/>
                <w:webHidden/>
              </w:rPr>
            </w:r>
            <w:r>
              <w:rPr>
                <w:noProof/>
                <w:webHidden/>
              </w:rPr>
              <w:fldChar w:fldCharType="separate"/>
            </w:r>
            <w:r>
              <w:rPr>
                <w:noProof/>
                <w:webHidden/>
              </w:rPr>
              <w:t>93</w:t>
            </w:r>
            <w:r>
              <w:rPr>
                <w:noProof/>
                <w:webHidden/>
              </w:rPr>
              <w:fldChar w:fldCharType="end"/>
            </w:r>
          </w:hyperlink>
        </w:p>
        <w:p w14:paraId="4DC8353A" w14:textId="6A130B90" w:rsidR="00BA47B9" w:rsidRDefault="00BA47B9">
          <w:pPr>
            <w:pStyle w:val="TOC2"/>
            <w:tabs>
              <w:tab w:val="right" w:leader="dot" w:pos="9350"/>
            </w:tabs>
            <w:rPr>
              <w:rFonts w:eastAsiaTheme="minorEastAsia"/>
              <w:noProof/>
              <w:kern w:val="2"/>
              <w:sz w:val="24"/>
              <w:szCs w:val="24"/>
              <w14:ligatures w14:val="standardContextual"/>
            </w:rPr>
          </w:pPr>
          <w:hyperlink w:anchor="_Toc174092545" w:history="1">
            <w:r w:rsidRPr="00BB0BB1">
              <w:rPr>
                <w:rStyle w:val="Hyperlink"/>
                <w:noProof/>
              </w:rPr>
              <w:t>Supplementary Figure 72. ST1, 5, 7F with PCV10 use and substantial PCV7 impact for children &lt;5 years.</w:t>
            </w:r>
            <w:r>
              <w:rPr>
                <w:noProof/>
                <w:webHidden/>
              </w:rPr>
              <w:tab/>
            </w:r>
            <w:r>
              <w:rPr>
                <w:noProof/>
                <w:webHidden/>
              </w:rPr>
              <w:fldChar w:fldCharType="begin"/>
            </w:r>
            <w:r>
              <w:rPr>
                <w:noProof/>
                <w:webHidden/>
              </w:rPr>
              <w:instrText xml:space="preserve"> PAGEREF _Toc174092545 \h </w:instrText>
            </w:r>
            <w:r>
              <w:rPr>
                <w:noProof/>
                <w:webHidden/>
              </w:rPr>
            </w:r>
            <w:r>
              <w:rPr>
                <w:noProof/>
                <w:webHidden/>
              </w:rPr>
              <w:fldChar w:fldCharType="separate"/>
            </w:r>
            <w:r>
              <w:rPr>
                <w:noProof/>
                <w:webHidden/>
              </w:rPr>
              <w:t>94</w:t>
            </w:r>
            <w:r>
              <w:rPr>
                <w:noProof/>
                <w:webHidden/>
              </w:rPr>
              <w:fldChar w:fldCharType="end"/>
            </w:r>
          </w:hyperlink>
        </w:p>
        <w:p w14:paraId="14AEE277" w14:textId="7D4723FE" w:rsidR="00BA47B9" w:rsidRDefault="00BA47B9">
          <w:pPr>
            <w:pStyle w:val="TOC2"/>
            <w:tabs>
              <w:tab w:val="right" w:leader="dot" w:pos="9350"/>
            </w:tabs>
            <w:rPr>
              <w:rFonts w:eastAsiaTheme="minorEastAsia"/>
              <w:noProof/>
              <w:kern w:val="2"/>
              <w:sz w:val="24"/>
              <w:szCs w:val="24"/>
              <w14:ligatures w14:val="standardContextual"/>
            </w:rPr>
          </w:pPr>
          <w:hyperlink w:anchor="_Toc174092546" w:history="1">
            <w:r w:rsidRPr="00BB0BB1">
              <w:rPr>
                <w:rStyle w:val="Hyperlink"/>
                <w:noProof/>
              </w:rPr>
              <w:t>Supplementary Figure 73. ST1, 5, 7F with PCV10 use and moderate PCV7 impact for children &lt;5 years.</w:t>
            </w:r>
            <w:r>
              <w:rPr>
                <w:noProof/>
                <w:webHidden/>
              </w:rPr>
              <w:tab/>
            </w:r>
            <w:r>
              <w:rPr>
                <w:noProof/>
                <w:webHidden/>
              </w:rPr>
              <w:fldChar w:fldCharType="begin"/>
            </w:r>
            <w:r>
              <w:rPr>
                <w:noProof/>
                <w:webHidden/>
              </w:rPr>
              <w:instrText xml:space="preserve"> PAGEREF _Toc174092546 \h </w:instrText>
            </w:r>
            <w:r>
              <w:rPr>
                <w:noProof/>
                <w:webHidden/>
              </w:rPr>
            </w:r>
            <w:r>
              <w:rPr>
                <w:noProof/>
                <w:webHidden/>
              </w:rPr>
              <w:fldChar w:fldCharType="separate"/>
            </w:r>
            <w:r>
              <w:rPr>
                <w:noProof/>
                <w:webHidden/>
              </w:rPr>
              <w:t>95</w:t>
            </w:r>
            <w:r>
              <w:rPr>
                <w:noProof/>
                <w:webHidden/>
              </w:rPr>
              <w:fldChar w:fldCharType="end"/>
            </w:r>
          </w:hyperlink>
        </w:p>
        <w:p w14:paraId="1432B464" w14:textId="061A4A8C" w:rsidR="00BA47B9" w:rsidRDefault="00BA47B9">
          <w:pPr>
            <w:pStyle w:val="TOC2"/>
            <w:tabs>
              <w:tab w:val="right" w:leader="dot" w:pos="9350"/>
            </w:tabs>
            <w:rPr>
              <w:rFonts w:eastAsiaTheme="minorEastAsia"/>
              <w:noProof/>
              <w:kern w:val="2"/>
              <w:sz w:val="24"/>
              <w:szCs w:val="24"/>
              <w14:ligatures w14:val="standardContextual"/>
            </w:rPr>
          </w:pPr>
          <w:hyperlink w:anchor="_Toc174092547" w:history="1">
            <w:r w:rsidRPr="00BB0BB1">
              <w:rPr>
                <w:rStyle w:val="Hyperlink"/>
                <w:noProof/>
              </w:rPr>
              <w:t>Supplementary Figure 74. ST1, 5, 7F with PCV10 use and no PCV7 impact for children &lt;5 years.</w:t>
            </w:r>
            <w:r>
              <w:rPr>
                <w:noProof/>
                <w:webHidden/>
              </w:rPr>
              <w:tab/>
            </w:r>
            <w:r>
              <w:rPr>
                <w:noProof/>
                <w:webHidden/>
              </w:rPr>
              <w:fldChar w:fldCharType="begin"/>
            </w:r>
            <w:r>
              <w:rPr>
                <w:noProof/>
                <w:webHidden/>
              </w:rPr>
              <w:instrText xml:space="preserve"> PAGEREF _Toc174092547 \h </w:instrText>
            </w:r>
            <w:r>
              <w:rPr>
                <w:noProof/>
                <w:webHidden/>
              </w:rPr>
            </w:r>
            <w:r>
              <w:rPr>
                <w:noProof/>
                <w:webHidden/>
              </w:rPr>
              <w:fldChar w:fldCharType="separate"/>
            </w:r>
            <w:r>
              <w:rPr>
                <w:noProof/>
                <w:webHidden/>
              </w:rPr>
              <w:t>96</w:t>
            </w:r>
            <w:r>
              <w:rPr>
                <w:noProof/>
                <w:webHidden/>
              </w:rPr>
              <w:fldChar w:fldCharType="end"/>
            </w:r>
          </w:hyperlink>
        </w:p>
        <w:p w14:paraId="783F2CE7" w14:textId="389CD9CC" w:rsidR="00BA47B9" w:rsidRDefault="00BA47B9">
          <w:pPr>
            <w:pStyle w:val="TOC2"/>
            <w:tabs>
              <w:tab w:val="right" w:leader="dot" w:pos="9350"/>
            </w:tabs>
            <w:rPr>
              <w:rFonts w:eastAsiaTheme="minorEastAsia"/>
              <w:noProof/>
              <w:kern w:val="2"/>
              <w:sz w:val="24"/>
              <w:szCs w:val="24"/>
              <w14:ligatures w14:val="standardContextual"/>
            </w:rPr>
          </w:pPr>
          <w:hyperlink w:anchor="_Toc174092548" w:history="1">
            <w:r w:rsidRPr="00BB0BB1">
              <w:rPr>
                <w:rStyle w:val="Hyperlink"/>
                <w:noProof/>
              </w:rPr>
              <w:t>Supplementary Figure 75. ST1, 5, 7F with PCV13 use and substantial PCV7 impact for individuals 5-17 years.</w:t>
            </w:r>
            <w:r>
              <w:rPr>
                <w:noProof/>
                <w:webHidden/>
              </w:rPr>
              <w:tab/>
            </w:r>
            <w:r>
              <w:rPr>
                <w:noProof/>
                <w:webHidden/>
              </w:rPr>
              <w:fldChar w:fldCharType="begin"/>
            </w:r>
            <w:r>
              <w:rPr>
                <w:noProof/>
                <w:webHidden/>
              </w:rPr>
              <w:instrText xml:space="preserve"> PAGEREF _Toc174092548 \h </w:instrText>
            </w:r>
            <w:r>
              <w:rPr>
                <w:noProof/>
                <w:webHidden/>
              </w:rPr>
            </w:r>
            <w:r>
              <w:rPr>
                <w:noProof/>
                <w:webHidden/>
              </w:rPr>
              <w:fldChar w:fldCharType="separate"/>
            </w:r>
            <w:r>
              <w:rPr>
                <w:noProof/>
                <w:webHidden/>
              </w:rPr>
              <w:t>97</w:t>
            </w:r>
            <w:r>
              <w:rPr>
                <w:noProof/>
                <w:webHidden/>
              </w:rPr>
              <w:fldChar w:fldCharType="end"/>
            </w:r>
          </w:hyperlink>
        </w:p>
        <w:p w14:paraId="2AAA8C2F" w14:textId="6D3ACEB7" w:rsidR="00BA47B9" w:rsidRDefault="00BA47B9">
          <w:pPr>
            <w:pStyle w:val="TOC2"/>
            <w:tabs>
              <w:tab w:val="right" w:leader="dot" w:pos="9350"/>
            </w:tabs>
            <w:rPr>
              <w:rFonts w:eastAsiaTheme="minorEastAsia"/>
              <w:noProof/>
              <w:kern w:val="2"/>
              <w:sz w:val="24"/>
              <w:szCs w:val="24"/>
              <w14:ligatures w14:val="standardContextual"/>
            </w:rPr>
          </w:pPr>
          <w:hyperlink w:anchor="_Toc174092549" w:history="1">
            <w:r w:rsidRPr="00BB0BB1">
              <w:rPr>
                <w:rStyle w:val="Hyperlink"/>
                <w:noProof/>
              </w:rPr>
              <w:t>Supplementary Figure 76. ST1, 5, 7F with PCV13 use and moderate PCV7 impact for individuals 5-17 years.</w:t>
            </w:r>
            <w:r>
              <w:rPr>
                <w:noProof/>
                <w:webHidden/>
              </w:rPr>
              <w:tab/>
            </w:r>
            <w:r>
              <w:rPr>
                <w:noProof/>
                <w:webHidden/>
              </w:rPr>
              <w:fldChar w:fldCharType="begin"/>
            </w:r>
            <w:r>
              <w:rPr>
                <w:noProof/>
                <w:webHidden/>
              </w:rPr>
              <w:instrText xml:space="preserve"> PAGEREF _Toc174092549 \h </w:instrText>
            </w:r>
            <w:r>
              <w:rPr>
                <w:noProof/>
                <w:webHidden/>
              </w:rPr>
            </w:r>
            <w:r>
              <w:rPr>
                <w:noProof/>
                <w:webHidden/>
              </w:rPr>
              <w:fldChar w:fldCharType="separate"/>
            </w:r>
            <w:r>
              <w:rPr>
                <w:noProof/>
                <w:webHidden/>
              </w:rPr>
              <w:t>98</w:t>
            </w:r>
            <w:r>
              <w:rPr>
                <w:noProof/>
                <w:webHidden/>
              </w:rPr>
              <w:fldChar w:fldCharType="end"/>
            </w:r>
          </w:hyperlink>
        </w:p>
        <w:p w14:paraId="6BD0C110" w14:textId="59A251FA" w:rsidR="00BA47B9" w:rsidRDefault="00BA47B9">
          <w:pPr>
            <w:pStyle w:val="TOC2"/>
            <w:tabs>
              <w:tab w:val="right" w:leader="dot" w:pos="9350"/>
            </w:tabs>
            <w:rPr>
              <w:rFonts w:eastAsiaTheme="minorEastAsia"/>
              <w:noProof/>
              <w:kern w:val="2"/>
              <w:sz w:val="24"/>
              <w:szCs w:val="24"/>
              <w14:ligatures w14:val="standardContextual"/>
            </w:rPr>
          </w:pPr>
          <w:hyperlink w:anchor="_Toc174092550" w:history="1">
            <w:r w:rsidRPr="00BB0BB1">
              <w:rPr>
                <w:rStyle w:val="Hyperlink"/>
                <w:noProof/>
              </w:rPr>
              <w:t>Supplementary Figure 77. ST1, 5, 7F with PCV13 use and no PCV7 impact for individuals 5-17 years.</w:t>
            </w:r>
            <w:r>
              <w:rPr>
                <w:noProof/>
                <w:webHidden/>
              </w:rPr>
              <w:tab/>
            </w:r>
            <w:r>
              <w:rPr>
                <w:noProof/>
                <w:webHidden/>
              </w:rPr>
              <w:fldChar w:fldCharType="begin"/>
            </w:r>
            <w:r>
              <w:rPr>
                <w:noProof/>
                <w:webHidden/>
              </w:rPr>
              <w:instrText xml:space="preserve"> PAGEREF _Toc174092550 \h </w:instrText>
            </w:r>
            <w:r>
              <w:rPr>
                <w:noProof/>
                <w:webHidden/>
              </w:rPr>
            </w:r>
            <w:r>
              <w:rPr>
                <w:noProof/>
                <w:webHidden/>
              </w:rPr>
              <w:fldChar w:fldCharType="separate"/>
            </w:r>
            <w:r>
              <w:rPr>
                <w:noProof/>
                <w:webHidden/>
              </w:rPr>
              <w:t>99</w:t>
            </w:r>
            <w:r>
              <w:rPr>
                <w:noProof/>
                <w:webHidden/>
              </w:rPr>
              <w:fldChar w:fldCharType="end"/>
            </w:r>
          </w:hyperlink>
        </w:p>
        <w:p w14:paraId="428B626C" w14:textId="4E7BF80A" w:rsidR="00BA47B9" w:rsidRDefault="00BA47B9">
          <w:pPr>
            <w:pStyle w:val="TOC2"/>
            <w:tabs>
              <w:tab w:val="right" w:leader="dot" w:pos="9350"/>
            </w:tabs>
            <w:rPr>
              <w:rFonts w:eastAsiaTheme="minorEastAsia"/>
              <w:noProof/>
              <w:kern w:val="2"/>
              <w:sz w:val="24"/>
              <w:szCs w:val="24"/>
              <w14:ligatures w14:val="standardContextual"/>
            </w:rPr>
          </w:pPr>
          <w:hyperlink w:anchor="_Toc174092551" w:history="1">
            <w:r w:rsidRPr="00BB0BB1">
              <w:rPr>
                <w:rStyle w:val="Hyperlink"/>
                <w:noProof/>
              </w:rPr>
              <w:t>Supplementary Figure 78. ST1, 5, 7F with PCV10 use and substantial PCV7 impact for individuals 5-17 years.</w:t>
            </w:r>
            <w:r>
              <w:rPr>
                <w:noProof/>
                <w:webHidden/>
              </w:rPr>
              <w:tab/>
            </w:r>
            <w:r>
              <w:rPr>
                <w:noProof/>
                <w:webHidden/>
              </w:rPr>
              <w:fldChar w:fldCharType="begin"/>
            </w:r>
            <w:r>
              <w:rPr>
                <w:noProof/>
                <w:webHidden/>
              </w:rPr>
              <w:instrText xml:space="preserve"> PAGEREF _Toc174092551 \h </w:instrText>
            </w:r>
            <w:r>
              <w:rPr>
                <w:noProof/>
                <w:webHidden/>
              </w:rPr>
            </w:r>
            <w:r>
              <w:rPr>
                <w:noProof/>
                <w:webHidden/>
              </w:rPr>
              <w:fldChar w:fldCharType="separate"/>
            </w:r>
            <w:r>
              <w:rPr>
                <w:noProof/>
                <w:webHidden/>
              </w:rPr>
              <w:t>100</w:t>
            </w:r>
            <w:r>
              <w:rPr>
                <w:noProof/>
                <w:webHidden/>
              </w:rPr>
              <w:fldChar w:fldCharType="end"/>
            </w:r>
          </w:hyperlink>
        </w:p>
        <w:p w14:paraId="784B9A61" w14:textId="1A6DC32E" w:rsidR="00BA47B9" w:rsidRDefault="00BA47B9">
          <w:pPr>
            <w:pStyle w:val="TOC2"/>
            <w:tabs>
              <w:tab w:val="right" w:leader="dot" w:pos="9350"/>
            </w:tabs>
            <w:rPr>
              <w:rFonts w:eastAsiaTheme="minorEastAsia"/>
              <w:noProof/>
              <w:kern w:val="2"/>
              <w:sz w:val="24"/>
              <w:szCs w:val="24"/>
              <w14:ligatures w14:val="standardContextual"/>
            </w:rPr>
          </w:pPr>
          <w:hyperlink w:anchor="_Toc174092552" w:history="1">
            <w:r w:rsidRPr="00BB0BB1">
              <w:rPr>
                <w:rStyle w:val="Hyperlink"/>
                <w:noProof/>
              </w:rPr>
              <w:t>Supplementary Figure 79. ST1, 5, 7F with PCV10 use and moderate PCV7 impact for individuals 5-17 years.</w:t>
            </w:r>
            <w:r>
              <w:rPr>
                <w:noProof/>
                <w:webHidden/>
              </w:rPr>
              <w:tab/>
            </w:r>
            <w:r>
              <w:rPr>
                <w:noProof/>
                <w:webHidden/>
              </w:rPr>
              <w:fldChar w:fldCharType="begin"/>
            </w:r>
            <w:r>
              <w:rPr>
                <w:noProof/>
                <w:webHidden/>
              </w:rPr>
              <w:instrText xml:space="preserve"> PAGEREF _Toc174092552 \h </w:instrText>
            </w:r>
            <w:r>
              <w:rPr>
                <w:noProof/>
                <w:webHidden/>
              </w:rPr>
            </w:r>
            <w:r>
              <w:rPr>
                <w:noProof/>
                <w:webHidden/>
              </w:rPr>
              <w:fldChar w:fldCharType="separate"/>
            </w:r>
            <w:r>
              <w:rPr>
                <w:noProof/>
                <w:webHidden/>
              </w:rPr>
              <w:t>101</w:t>
            </w:r>
            <w:r>
              <w:rPr>
                <w:noProof/>
                <w:webHidden/>
              </w:rPr>
              <w:fldChar w:fldCharType="end"/>
            </w:r>
          </w:hyperlink>
        </w:p>
        <w:p w14:paraId="076E7094" w14:textId="61601B26" w:rsidR="00BA47B9" w:rsidRDefault="00BA47B9">
          <w:pPr>
            <w:pStyle w:val="TOC2"/>
            <w:tabs>
              <w:tab w:val="right" w:leader="dot" w:pos="9350"/>
            </w:tabs>
            <w:rPr>
              <w:rFonts w:eastAsiaTheme="minorEastAsia"/>
              <w:noProof/>
              <w:kern w:val="2"/>
              <w:sz w:val="24"/>
              <w:szCs w:val="24"/>
              <w14:ligatures w14:val="standardContextual"/>
            </w:rPr>
          </w:pPr>
          <w:hyperlink w:anchor="_Toc174092553" w:history="1">
            <w:r w:rsidRPr="00BB0BB1">
              <w:rPr>
                <w:rStyle w:val="Hyperlink"/>
                <w:noProof/>
              </w:rPr>
              <w:t>Supplementary Figure 80. ST1, 5, 7F with PCV10 use and no PCV7 impact for individuals 5-17 years.</w:t>
            </w:r>
            <w:r>
              <w:rPr>
                <w:noProof/>
                <w:webHidden/>
              </w:rPr>
              <w:tab/>
            </w:r>
            <w:r>
              <w:rPr>
                <w:noProof/>
                <w:webHidden/>
              </w:rPr>
              <w:fldChar w:fldCharType="begin"/>
            </w:r>
            <w:r>
              <w:rPr>
                <w:noProof/>
                <w:webHidden/>
              </w:rPr>
              <w:instrText xml:space="preserve"> PAGEREF _Toc174092553 \h </w:instrText>
            </w:r>
            <w:r>
              <w:rPr>
                <w:noProof/>
                <w:webHidden/>
              </w:rPr>
            </w:r>
            <w:r>
              <w:rPr>
                <w:noProof/>
                <w:webHidden/>
              </w:rPr>
              <w:fldChar w:fldCharType="separate"/>
            </w:r>
            <w:r>
              <w:rPr>
                <w:noProof/>
                <w:webHidden/>
              </w:rPr>
              <w:t>102</w:t>
            </w:r>
            <w:r>
              <w:rPr>
                <w:noProof/>
                <w:webHidden/>
              </w:rPr>
              <w:fldChar w:fldCharType="end"/>
            </w:r>
          </w:hyperlink>
        </w:p>
        <w:p w14:paraId="32E1A2A0" w14:textId="039B733D" w:rsidR="00BA47B9" w:rsidRDefault="00BA47B9">
          <w:pPr>
            <w:pStyle w:val="TOC2"/>
            <w:tabs>
              <w:tab w:val="right" w:leader="dot" w:pos="9350"/>
            </w:tabs>
            <w:rPr>
              <w:rFonts w:eastAsiaTheme="minorEastAsia"/>
              <w:noProof/>
              <w:kern w:val="2"/>
              <w:sz w:val="24"/>
              <w:szCs w:val="24"/>
              <w14:ligatures w14:val="standardContextual"/>
            </w:rPr>
          </w:pPr>
          <w:hyperlink w:anchor="_Toc174092554" w:history="1">
            <w:r w:rsidRPr="00BB0BB1">
              <w:rPr>
                <w:rStyle w:val="Hyperlink"/>
                <w:noProof/>
              </w:rPr>
              <w:t>Supplementary Figure 81. ST1, 5, 7F with PCV13 use and substantial PCV7 impact for adults &gt;18 years.</w:t>
            </w:r>
            <w:r>
              <w:rPr>
                <w:noProof/>
                <w:webHidden/>
              </w:rPr>
              <w:tab/>
            </w:r>
            <w:r>
              <w:rPr>
                <w:noProof/>
                <w:webHidden/>
              </w:rPr>
              <w:fldChar w:fldCharType="begin"/>
            </w:r>
            <w:r>
              <w:rPr>
                <w:noProof/>
                <w:webHidden/>
              </w:rPr>
              <w:instrText xml:space="preserve"> PAGEREF _Toc174092554 \h </w:instrText>
            </w:r>
            <w:r>
              <w:rPr>
                <w:noProof/>
                <w:webHidden/>
              </w:rPr>
            </w:r>
            <w:r>
              <w:rPr>
                <w:noProof/>
                <w:webHidden/>
              </w:rPr>
              <w:fldChar w:fldCharType="separate"/>
            </w:r>
            <w:r>
              <w:rPr>
                <w:noProof/>
                <w:webHidden/>
              </w:rPr>
              <w:t>103</w:t>
            </w:r>
            <w:r>
              <w:rPr>
                <w:noProof/>
                <w:webHidden/>
              </w:rPr>
              <w:fldChar w:fldCharType="end"/>
            </w:r>
          </w:hyperlink>
        </w:p>
        <w:p w14:paraId="1528AB32" w14:textId="16C58DF1" w:rsidR="00BA47B9" w:rsidRDefault="00BA47B9">
          <w:pPr>
            <w:pStyle w:val="TOC2"/>
            <w:tabs>
              <w:tab w:val="right" w:leader="dot" w:pos="9350"/>
            </w:tabs>
            <w:rPr>
              <w:rFonts w:eastAsiaTheme="minorEastAsia"/>
              <w:noProof/>
              <w:kern w:val="2"/>
              <w:sz w:val="24"/>
              <w:szCs w:val="24"/>
              <w14:ligatures w14:val="standardContextual"/>
            </w:rPr>
          </w:pPr>
          <w:hyperlink w:anchor="_Toc174092555" w:history="1">
            <w:r w:rsidRPr="00BB0BB1">
              <w:rPr>
                <w:rStyle w:val="Hyperlink"/>
                <w:noProof/>
              </w:rPr>
              <w:t>Supplementary Figure 82. ST1, 5, 7F with PCV13 use and moderate PCV7 impact for adults &gt;18 years.</w:t>
            </w:r>
            <w:r>
              <w:rPr>
                <w:noProof/>
                <w:webHidden/>
              </w:rPr>
              <w:tab/>
            </w:r>
            <w:r>
              <w:rPr>
                <w:noProof/>
                <w:webHidden/>
              </w:rPr>
              <w:fldChar w:fldCharType="begin"/>
            </w:r>
            <w:r>
              <w:rPr>
                <w:noProof/>
                <w:webHidden/>
              </w:rPr>
              <w:instrText xml:space="preserve"> PAGEREF _Toc174092555 \h </w:instrText>
            </w:r>
            <w:r>
              <w:rPr>
                <w:noProof/>
                <w:webHidden/>
              </w:rPr>
            </w:r>
            <w:r>
              <w:rPr>
                <w:noProof/>
                <w:webHidden/>
              </w:rPr>
              <w:fldChar w:fldCharType="separate"/>
            </w:r>
            <w:r>
              <w:rPr>
                <w:noProof/>
                <w:webHidden/>
              </w:rPr>
              <w:t>104</w:t>
            </w:r>
            <w:r>
              <w:rPr>
                <w:noProof/>
                <w:webHidden/>
              </w:rPr>
              <w:fldChar w:fldCharType="end"/>
            </w:r>
          </w:hyperlink>
        </w:p>
        <w:p w14:paraId="543C5330" w14:textId="2D8FBDAF" w:rsidR="00BA47B9" w:rsidRDefault="00BA47B9">
          <w:pPr>
            <w:pStyle w:val="TOC2"/>
            <w:tabs>
              <w:tab w:val="right" w:leader="dot" w:pos="9350"/>
            </w:tabs>
            <w:rPr>
              <w:rFonts w:eastAsiaTheme="minorEastAsia"/>
              <w:noProof/>
              <w:kern w:val="2"/>
              <w:sz w:val="24"/>
              <w:szCs w:val="24"/>
              <w14:ligatures w14:val="standardContextual"/>
            </w:rPr>
          </w:pPr>
          <w:hyperlink w:anchor="_Toc174092556" w:history="1">
            <w:r w:rsidRPr="00BB0BB1">
              <w:rPr>
                <w:rStyle w:val="Hyperlink"/>
                <w:noProof/>
              </w:rPr>
              <w:t>Supplementary Figure 83. ST1, 5, 7F with PCV10 use and substantial PCV7 impact for adults &gt;18 years.</w:t>
            </w:r>
            <w:r>
              <w:rPr>
                <w:noProof/>
                <w:webHidden/>
              </w:rPr>
              <w:tab/>
            </w:r>
            <w:r>
              <w:rPr>
                <w:noProof/>
                <w:webHidden/>
              </w:rPr>
              <w:fldChar w:fldCharType="begin"/>
            </w:r>
            <w:r>
              <w:rPr>
                <w:noProof/>
                <w:webHidden/>
              </w:rPr>
              <w:instrText xml:space="preserve"> PAGEREF _Toc174092556 \h </w:instrText>
            </w:r>
            <w:r>
              <w:rPr>
                <w:noProof/>
                <w:webHidden/>
              </w:rPr>
            </w:r>
            <w:r>
              <w:rPr>
                <w:noProof/>
                <w:webHidden/>
              </w:rPr>
              <w:fldChar w:fldCharType="separate"/>
            </w:r>
            <w:r>
              <w:rPr>
                <w:noProof/>
                <w:webHidden/>
              </w:rPr>
              <w:t>105</w:t>
            </w:r>
            <w:r>
              <w:rPr>
                <w:noProof/>
                <w:webHidden/>
              </w:rPr>
              <w:fldChar w:fldCharType="end"/>
            </w:r>
          </w:hyperlink>
        </w:p>
        <w:p w14:paraId="295030DB" w14:textId="62AC40AC" w:rsidR="00BA47B9" w:rsidRDefault="00BA47B9">
          <w:pPr>
            <w:pStyle w:val="TOC2"/>
            <w:tabs>
              <w:tab w:val="right" w:leader="dot" w:pos="9350"/>
            </w:tabs>
            <w:rPr>
              <w:rFonts w:eastAsiaTheme="minorEastAsia"/>
              <w:noProof/>
              <w:kern w:val="2"/>
              <w:sz w:val="24"/>
              <w:szCs w:val="24"/>
              <w14:ligatures w14:val="standardContextual"/>
            </w:rPr>
          </w:pPr>
          <w:hyperlink w:anchor="_Toc174092557" w:history="1">
            <w:r w:rsidRPr="00BB0BB1">
              <w:rPr>
                <w:rStyle w:val="Hyperlink"/>
                <w:noProof/>
              </w:rPr>
              <w:t>Supplementary Figure 84. ST1, 5, 7F with PCV10 use and no PCV7 impact for adults &gt;18 years.</w:t>
            </w:r>
            <w:r>
              <w:rPr>
                <w:noProof/>
                <w:webHidden/>
              </w:rPr>
              <w:tab/>
            </w:r>
            <w:r>
              <w:rPr>
                <w:noProof/>
                <w:webHidden/>
              </w:rPr>
              <w:fldChar w:fldCharType="begin"/>
            </w:r>
            <w:r>
              <w:rPr>
                <w:noProof/>
                <w:webHidden/>
              </w:rPr>
              <w:instrText xml:space="preserve"> PAGEREF _Toc174092557 \h </w:instrText>
            </w:r>
            <w:r>
              <w:rPr>
                <w:noProof/>
                <w:webHidden/>
              </w:rPr>
            </w:r>
            <w:r>
              <w:rPr>
                <w:noProof/>
                <w:webHidden/>
              </w:rPr>
              <w:fldChar w:fldCharType="separate"/>
            </w:r>
            <w:r>
              <w:rPr>
                <w:noProof/>
                <w:webHidden/>
              </w:rPr>
              <w:t>106</w:t>
            </w:r>
            <w:r>
              <w:rPr>
                <w:noProof/>
                <w:webHidden/>
              </w:rPr>
              <w:fldChar w:fldCharType="end"/>
            </w:r>
          </w:hyperlink>
        </w:p>
        <w:p w14:paraId="046F01ED" w14:textId="080B73D9" w:rsidR="00BA47B9" w:rsidRDefault="00BA47B9">
          <w:pPr>
            <w:pStyle w:val="TOC2"/>
            <w:tabs>
              <w:tab w:val="right" w:leader="dot" w:pos="9350"/>
            </w:tabs>
            <w:rPr>
              <w:rFonts w:eastAsiaTheme="minorEastAsia"/>
              <w:noProof/>
              <w:kern w:val="2"/>
              <w:sz w:val="24"/>
              <w:szCs w:val="24"/>
              <w14:ligatures w14:val="standardContextual"/>
            </w:rPr>
          </w:pPr>
          <w:hyperlink w:anchor="_Toc174092558" w:history="1">
            <w:r w:rsidRPr="00BB0BB1">
              <w:rPr>
                <w:rStyle w:val="Hyperlink"/>
                <w:noProof/>
              </w:rPr>
              <w:t>Supplementary Figure 85. Serotype 6A with PCV13 use and substantial PCV7 impact for children &lt;5 years.</w:t>
            </w:r>
            <w:r>
              <w:rPr>
                <w:noProof/>
                <w:webHidden/>
              </w:rPr>
              <w:tab/>
            </w:r>
            <w:r>
              <w:rPr>
                <w:noProof/>
                <w:webHidden/>
              </w:rPr>
              <w:fldChar w:fldCharType="begin"/>
            </w:r>
            <w:r>
              <w:rPr>
                <w:noProof/>
                <w:webHidden/>
              </w:rPr>
              <w:instrText xml:space="preserve"> PAGEREF _Toc174092558 \h </w:instrText>
            </w:r>
            <w:r>
              <w:rPr>
                <w:noProof/>
                <w:webHidden/>
              </w:rPr>
            </w:r>
            <w:r>
              <w:rPr>
                <w:noProof/>
                <w:webHidden/>
              </w:rPr>
              <w:fldChar w:fldCharType="separate"/>
            </w:r>
            <w:r>
              <w:rPr>
                <w:noProof/>
                <w:webHidden/>
              </w:rPr>
              <w:t>107</w:t>
            </w:r>
            <w:r>
              <w:rPr>
                <w:noProof/>
                <w:webHidden/>
              </w:rPr>
              <w:fldChar w:fldCharType="end"/>
            </w:r>
          </w:hyperlink>
        </w:p>
        <w:p w14:paraId="31A995B3" w14:textId="0F9DE9D8" w:rsidR="00BA47B9" w:rsidRDefault="00BA47B9">
          <w:pPr>
            <w:pStyle w:val="TOC2"/>
            <w:tabs>
              <w:tab w:val="right" w:leader="dot" w:pos="9350"/>
            </w:tabs>
            <w:rPr>
              <w:rFonts w:eastAsiaTheme="minorEastAsia"/>
              <w:noProof/>
              <w:kern w:val="2"/>
              <w:sz w:val="24"/>
              <w:szCs w:val="24"/>
              <w14:ligatures w14:val="standardContextual"/>
            </w:rPr>
          </w:pPr>
          <w:hyperlink w:anchor="_Toc174092559" w:history="1">
            <w:r w:rsidRPr="00BB0BB1">
              <w:rPr>
                <w:rStyle w:val="Hyperlink"/>
                <w:noProof/>
              </w:rPr>
              <w:t>Supplementary Figure 86. Serotype 6A with PCV13 use and moderate PCV7 impact for children &lt;5 years.</w:t>
            </w:r>
            <w:r>
              <w:rPr>
                <w:noProof/>
                <w:webHidden/>
              </w:rPr>
              <w:tab/>
            </w:r>
            <w:r>
              <w:rPr>
                <w:noProof/>
                <w:webHidden/>
              </w:rPr>
              <w:fldChar w:fldCharType="begin"/>
            </w:r>
            <w:r>
              <w:rPr>
                <w:noProof/>
                <w:webHidden/>
              </w:rPr>
              <w:instrText xml:space="preserve"> PAGEREF _Toc174092559 \h </w:instrText>
            </w:r>
            <w:r>
              <w:rPr>
                <w:noProof/>
                <w:webHidden/>
              </w:rPr>
            </w:r>
            <w:r>
              <w:rPr>
                <w:noProof/>
                <w:webHidden/>
              </w:rPr>
              <w:fldChar w:fldCharType="separate"/>
            </w:r>
            <w:r>
              <w:rPr>
                <w:noProof/>
                <w:webHidden/>
              </w:rPr>
              <w:t>108</w:t>
            </w:r>
            <w:r>
              <w:rPr>
                <w:noProof/>
                <w:webHidden/>
              </w:rPr>
              <w:fldChar w:fldCharType="end"/>
            </w:r>
          </w:hyperlink>
        </w:p>
        <w:p w14:paraId="51E0BB22" w14:textId="5102A685" w:rsidR="00BA47B9" w:rsidRDefault="00BA47B9">
          <w:pPr>
            <w:pStyle w:val="TOC2"/>
            <w:tabs>
              <w:tab w:val="right" w:leader="dot" w:pos="9350"/>
            </w:tabs>
            <w:rPr>
              <w:rFonts w:eastAsiaTheme="minorEastAsia"/>
              <w:noProof/>
              <w:kern w:val="2"/>
              <w:sz w:val="24"/>
              <w:szCs w:val="24"/>
              <w14:ligatures w14:val="standardContextual"/>
            </w:rPr>
          </w:pPr>
          <w:hyperlink w:anchor="_Toc174092560" w:history="1">
            <w:r w:rsidRPr="00BB0BB1">
              <w:rPr>
                <w:rStyle w:val="Hyperlink"/>
                <w:noProof/>
              </w:rPr>
              <w:t>Supplementary Figure 87. Serotype 6A with PCV13 use and no PCV7 impact for children &lt;5 years.</w:t>
            </w:r>
            <w:r>
              <w:rPr>
                <w:noProof/>
                <w:webHidden/>
              </w:rPr>
              <w:tab/>
            </w:r>
            <w:r>
              <w:rPr>
                <w:noProof/>
                <w:webHidden/>
              </w:rPr>
              <w:fldChar w:fldCharType="begin"/>
            </w:r>
            <w:r>
              <w:rPr>
                <w:noProof/>
                <w:webHidden/>
              </w:rPr>
              <w:instrText xml:space="preserve"> PAGEREF _Toc174092560 \h </w:instrText>
            </w:r>
            <w:r>
              <w:rPr>
                <w:noProof/>
                <w:webHidden/>
              </w:rPr>
            </w:r>
            <w:r>
              <w:rPr>
                <w:noProof/>
                <w:webHidden/>
              </w:rPr>
              <w:fldChar w:fldCharType="separate"/>
            </w:r>
            <w:r>
              <w:rPr>
                <w:noProof/>
                <w:webHidden/>
              </w:rPr>
              <w:t>109</w:t>
            </w:r>
            <w:r>
              <w:rPr>
                <w:noProof/>
                <w:webHidden/>
              </w:rPr>
              <w:fldChar w:fldCharType="end"/>
            </w:r>
          </w:hyperlink>
        </w:p>
        <w:p w14:paraId="3577EFA7" w14:textId="667D1F72" w:rsidR="00BA47B9" w:rsidRDefault="00BA47B9">
          <w:pPr>
            <w:pStyle w:val="TOC2"/>
            <w:tabs>
              <w:tab w:val="right" w:leader="dot" w:pos="9350"/>
            </w:tabs>
            <w:rPr>
              <w:rFonts w:eastAsiaTheme="minorEastAsia"/>
              <w:noProof/>
              <w:kern w:val="2"/>
              <w:sz w:val="24"/>
              <w:szCs w:val="24"/>
              <w14:ligatures w14:val="standardContextual"/>
            </w:rPr>
          </w:pPr>
          <w:hyperlink w:anchor="_Toc174092561" w:history="1">
            <w:r w:rsidRPr="00BB0BB1">
              <w:rPr>
                <w:rStyle w:val="Hyperlink"/>
                <w:noProof/>
              </w:rPr>
              <w:t>Supplementary Figure 88. Serotype 6A with PCV10 use and substantial PCV7 impact for children &lt;5 years.</w:t>
            </w:r>
            <w:r>
              <w:rPr>
                <w:noProof/>
                <w:webHidden/>
              </w:rPr>
              <w:tab/>
            </w:r>
            <w:r>
              <w:rPr>
                <w:noProof/>
                <w:webHidden/>
              </w:rPr>
              <w:fldChar w:fldCharType="begin"/>
            </w:r>
            <w:r>
              <w:rPr>
                <w:noProof/>
                <w:webHidden/>
              </w:rPr>
              <w:instrText xml:space="preserve"> PAGEREF _Toc174092561 \h </w:instrText>
            </w:r>
            <w:r>
              <w:rPr>
                <w:noProof/>
                <w:webHidden/>
              </w:rPr>
            </w:r>
            <w:r>
              <w:rPr>
                <w:noProof/>
                <w:webHidden/>
              </w:rPr>
              <w:fldChar w:fldCharType="separate"/>
            </w:r>
            <w:r>
              <w:rPr>
                <w:noProof/>
                <w:webHidden/>
              </w:rPr>
              <w:t>110</w:t>
            </w:r>
            <w:r>
              <w:rPr>
                <w:noProof/>
                <w:webHidden/>
              </w:rPr>
              <w:fldChar w:fldCharType="end"/>
            </w:r>
          </w:hyperlink>
        </w:p>
        <w:p w14:paraId="5531AD83" w14:textId="4FAA8BA7" w:rsidR="00BA47B9" w:rsidRDefault="00BA47B9">
          <w:pPr>
            <w:pStyle w:val="TOC2"/>
            <w:tabs>
              <w:tab w:val="right" w:leader="dot" w:pos="9350"/>
            </w:tabs>
            <w:rPr>
              <w:rFonts w:eastAsiaTheme="minorEastAsia"/>
              <w:noProof/>
              <w:kern w:val="2"/>
              <w:sz w:val="24"/>
              <w:szCs w:val="24"/>
              <w14:ligatures w14:val="standardContextual"/>
            </w:rPr>
          </w:pPr>
          <w:hyperlink w:anchor="_Toc174092562" w:history="1">
            <w:r w:rsidRPr="00BB0BB1">
              <w:rPr>
                <w:rStyle w:val="Hyperlink"/>
                <w:noProof/>
              </w:rPr>
              <w:t>Supplementary Figure 89. Serotype 6A with PCV10 use and moderate PCV7 impact for children &lt;5 years.</w:t>
            </w:r>
            <w:r>
              <w:rPr>
                <w:noProof/>
                <w:webHidden/>
              </w:rPr>
              <w:tab/>
            </w:r>
            <w:r>
              <w:rPr>
                <w:noProof/>
                <w:webHidden/>
              </w:rPr>
              <w:fldChar w:fldCharType="begin"/>
            </w:r>
            <w:r>
              <w:rPr>
                <w:noProof/>
                <w:webHidden/>
              </w:rPr>
              <w:instrText xml:space="preserve"> PAGEREF _Toc174092562 \h </w:instrText>
            </w:r>
            <w:r>
              <w:rPr>
                <w:noProof/>
                <w:webHidden/>
              </w:rPr>
            </w:r>
            <w:r>
              <w:rPr>
                <w:noProof/>
                <w:webHidden/>
              </w:rPr>
              <w:fldChar w:fldCharType="separate"/>
            </w:r>
            <w:r>
              <w:rPr>
                <w:noProof/>
                <w:webHidden/>
              </w:rPr>
              <w:t>111</w:t>
            </w:r>
            <w:r>
              <w:rPr>
                <w:noProof/>
                <w:webHidden/>
              </w:rPr>
              <w:fldChar w:fldCharType="end"/>
            </w:r>
          </w:hyperlink>
        </w:p>
        <w:p w14:paraId="6DDA5E3E" w14:textId="2DA29692" w:rsidR="00BA47B9" w:rsidRDefault="00BA47B9">
          <w:pPr>
            <w:pStyle w:val="TOC2"/>
            <w:tabs>
              <w:tab w:val="right" w:leader="dot" w:pos="9350"/>
            </w:tabs>
            <w:rPr>
              <w:rFonts w:eastAsiaTheme="minorEastAsia"/>
              <w:noProof/>
              <w:kern w:val="2"/>
              <w:sz w:val="24"/>
              <w:szCs w:val="24"/>
              <w14:ligatures w14:val="standardContextual"/>
            </w:rPr>
          </w:pPr>
          <w:hyperlink w:anchor="_Toc174092563" w:history="1">
            <w:r w:rsidRPr="00BB0BB1">
              <w:rPr>
                <w:rStyle w:val="Hyperlink"/>
                <w:noProof/>
              </w:rPr>
              <w:t>Supplementary Figure 90. Serotype 6A with PCV10 use and no PCV7 impact for children &lt;5 years.</w:t>
            </w:r>
            <w:r>
              <w:rPr>
                <w:noProof/>
                <w:webHidden/>
              </w:rPr>
              <w:tab/>
            </w:r>
            <w:r>
              <w:rPr>
                <w:noProof/>
                <w:webHidden/>
              </w:rPr>
              <w:fldChar w:fldCharType="begin"/>
            </w:r>
            <w:r>
              <w:rPr>
                <w:noProof/>
                <w:webHidden/>
              </w:rPr>
              <w:instrText xml:space="preserve"> PAGEREF _Toc174092563 \h </w:instrText>
            </w:r>
            <w:r>
              <w:rPr>
                <w:noProof/>
                <w:webHidden/>
              </w:rPr>
            </w:r>
            <w:r>
              <w:rPr>
                <w:noProof/>
                <w:webHidden/>
              </w:rPr>
              <w:fldChar w:fldCharType="separate"/>
            </w:r>
            <w:r>
              <w:rPr>
                <w:noProof/>
                <w:webHidden/>
              </w:rPr>
              <w:t>112</w:t>
            </w:r>
            <w:r>
              <w:rPr>
                <w:noProof/>
                <w:webHidden/>
              </w:rPr>
              <w:fldChar w:fldCharType="end"/>
            </w:r>
          </w:hyperlink>
        </w:p>
        <w:p w14:paraId="6D5E60B0" w14:textId="30A9929A" w:rsidR="00BA47B9" w:rsidRDefault="00BA47B9">
          <w:pPr>
            <w:pStyle w:val="TOC2"/>
            <w:tabs>
              <w:tab w:val="right" w:leader="dot" w:pos="9350"/>
            </w:tabs>
            <w:rPr>
              <w:rFonts w:eastAsiaTheme="minorEastAsia"/>
              <w:noProof/>
              <w:kern w:val="2"/>
              <w:sz w:val="24"/>
              <w:szCs w:val="24"/>
              <w14:ligatures w14:val="standardContextual"/>
            </w:rPr>
          </w:pPr>
          <w:hyperlink w:anchor="_Toc174092564" w:history="1">
            <w:r w:rsidRPr="00BB0BB1">
              <w:rPr>
                <w:rStyle w:val="Hyperlink"/>
                <w:noProof/>
              </w:rPr>
              <w:t>Supplementary Figure 91. Serotype 6A with PCV13 use and substantial PCV7 impact for individuals 5-17 years.</w:t>
            </w:r>
            <w:r>
              <w:rPr>
                <w:noProof/>
                <w:webHidden/>
              </w:rPr>
              <w:tab/>
            </w:r>
            <w:r>
              <w:rPr>
                <w:noProof/>
                <w:webHidden/>
              </w:rPr>
              <w:fldChar w:fldCharType="begin"/>
            </w:r>
            <w:r>
              <w:rPr>
                <w:noProof/>
                <w:webHidden/>
              </w:rPr>
              <w:instrText xml:space="preserve"> PAGEREF _Toc174092564 \h </w:instrText>
            </w:r>
            <w:r>
              <w:rPr>
                <w:noProof/>
                <w:webHidden/>
              </w:rPr>
            </w:r>
            <w:r>
              <w:rPr>
                <w:noProof/>
                <w:webHidden/>
              </w:rPr>
              <w:fldChar w:fldCharType="separate"/>
            </w:r>
            <w:r>
              <w:rPr>
                <w:noProof/>
                <w:webHidden/>
              </w:rPr>
              <w:t>113</w:t>
            </w:r>
            <w:r>
              <w:rPr>
                <w:noProof/>
                <w:webHidden/>
              </w:rPr>
              <w:fldChar w:fldCharType="end"/>
            </w:r>
          </w:hyperlink>
        </w:p>
        <w:p w14:paraId="58B03CFE" w14:textId="5A94FA08" w:rsidR="00BA47B9" w:rsidRDefault="00BA47B9">
          <w:pPr>
            <w:pStyle w:val="TOC2"/>
            <w:tabs>
              <w:tab w:val="right" w:leader="dot" w:pos="9350"/>
            </w:tabs>
            <w:rPr>
              <w:rFonts w:eastAsiaTheme="minorEastAsia"/>
              <w:noProof/>
              <w:kern w:val="2"/>
              <w:sz w:val="24"/>
              <w:szCs w:val="24"/>
              <w14:ligatures w14:val="standardContextual"/>
            </w:rPr>
          </w:pPr>
          <w:hyperlink w:anchor="_Toc174092565" w:history="1">
            <w:r w:rsidRPr="00BB0BB1">
              <w:rPr>
                <w:rStyle w:val="Hyperlink"/>
                <w:noProof/>
              </w:rPr>
              <w:t>Supplementary Figure 92. Serotype 6A with PCV13 use and moderate PCV7 impact for individuals 5-17 years.</w:t>
            </w:r>
            <w:r>
              <w:rPr>
                <w:noProof/>
                <w:webHidden/>
              </w:rPr>
              <w:tab/>
            </w:r>
            <w:r>
              <w:rPr>
                <w:noProof/>
                <w:webHidden/>
              </w:rPr>
              <w:fldChar w:fldCharType="begin"/>
            </w:r>
            <w:r>
              <w:rPr>
                <w:noProof/>
                <w:webHidden/>
              </w:rPr>
              <w:instrText xml:space="preserve"> PAGEREF _Toc174092565 \h </w:instrText>
            </w:r>
            <w:r>
              <w:rPr>
                <w:noProof/>
                <w:webHidden/>
              </w:rPr>
            </w:r>
            <w:r>
              <w:rPr>
                <w:noProof/>
                <w:webHidden/>
              </w:rPr>
              <w:fldChar w:fldCharType="separate"/>
            </w:r>
            <w:r>
              <w:rPr>
                <w:noProof/>
                <w:webHidden/>
              </w:rPr>
              <w:t>114</w:t>
            </w:r>
            <w:r>
              <w:rPr>
                <w:noProof/>
                <w:webHidden/>
              </w:rPr>
              <w:fldChar w:fldCharType="end"/>
            </w:r>
          </w:hyperlink>
        </w:p>
        <w:p w14:paraId="7C20BC41" w14:textId="1B718787" w:rsidR="00BA47B9" w:rsidRDefault="00BA47B9">
          <w:pPr>
            <w:pStyle w:val="TOC2"/>
            <w:tabs>
              <w:tab w:val="right" w:leader="dot" w:pos="9350"/>
            </w:tabs>
            <w:rPr>
              <w:rFonts w:eastAsiaTheme="minorEastAsia"/>
              <w:noProof/>
              <w:kern w:val="2"/>
              <w:sz w:val="24"/>
              <w:szCs w:val="24"/>
              <w14:ligatures w14:val="standardContextual"/>
            </w:rPr>
          </w:pPr>
          <w:hyperlink w:anchor="_Toc174092566" w:history="1">
            <w:r w:rsidRPr="00BB0BB1">
              <w:rPr>
                <w:rStyle w:val="Hyperlink"/>
                <w:noProof/>
              </w:rPr>
              <w:t>Supplementary Figure 93. Serotype 6A with PCV13 use and no PCV7 impact for individuals 5-17 years.</w:t>
            </w:r>
            <w:r>
              <w:rPr>
                <w:noProof/>
                <w:webHidden/>
              </w:rPr>
              <w:tab/>
            </w:r>
            <w:r>
              <w:rPr>
                <w:noProof/>
                <w:webHidden/>
              </w:rPr>
              <w:fldChar w:fldCharType="begin"/>
            </w:r>
            <w:r>
              <w:rPr>
                <w:noProof/>
                <w:webHidden/>
              </w:rPr>
              <w:instrText xml:space="preserve"> PAGEREF _Toc174092566 \h </w:instrText>
            </w:r>
            <w:r>
              <w:rPr>
                <w:noProof/>
                <w:webHidden/>
              </w:rPr>
            </w:r>
            <w:r>
              <w:rPr>
                <w:noProof/>
                <w:webHidden/>
              </w:rPr>
              <w:fldChar w:fldCharType="separate"/>
            </w:r>
            <w:r>
              <w:rPr>
                <w:noProof/>
                <w:webHidden/>
              </w:rPr>
              <w:t>115</w:t>
            </w:r>
            <w:r>
              <w:rPr>
                <w:noProof/>
                <w:webHidden/>
              </w:rPr>
              <w:fldChar w:fldCharType="end"/>
            </w:r>
          </w:hyperlink>
        </w:p>
        <w:p w14:paraId="0EE2FD9B" w14:textId="1BCF94C6" w:rsidR="00BA47B9" w:rsidRDefault="00BA47B9">
          <w:pPr>
            <w:pStyle w:val="TOC2"/>
            <w:tabs>
              <w:tab w:val="right" w:leader="dot" w:pos="9350"/>
            </w:tabs>
            <w:rPr>
              <w:rFonts w:eastAsiaTheme="minorEastAsia"/>
              <w:noProof/>
              <w:kern w:val="2"/>
              <w:sz w:val="24"/>
              <w:szCs w:val="24"/>
              <w14:ligatures w14:val="standardContextual"/>
            </w:rPr>
          </w:pPr>
          <w:hyperlink w:anchor="_Toc174092567" w:history="1">
            <w:r w:rsidRPr="00BB0BB1">
              <w:rPr>
                <w:rStyle w:val="Hyperlink"/>
                <w:noProof/>
              </w:rPr>
              <w:t>Supplementary Figure 94. Serotype 6A with PCV10 use and moderate PCV7 impact for individuals 5-17 years.</w:t>
            </w:r>
            <w:r>
              <w:rPr>
                <w:noProof/>
                <w:webHidden/>
              </w:rPr>
              <w:tab/>
            </w:r>
            <w:r>
              <w:rPr>
                <w:noProof/>
                <w:webHidden/>
              </w:rPr>
              <w:fldChar w:fldCharType="begin"/>
            </w:r>
            <w:r>
              <w:rPr>
                <w:noProof/>
                <w:webHidden/>
              </w:rPr>
              <w:instrText xml:space="preserve"> PAGEREF _Toc174092567 \h </w:instrText>
            </w:r>
            <w:r>
              <w:rPr>
                <w:noProof/>
                <w:webHidden/>
              </w:rPr>
            </w:r>
            <w:r>
              <w:rPr>
                <w:noProof/>
                <w:webHidden/>
              </w:rPr>
              <w:fldChar w:fldCharType="separate"/>
            </w:r>
            <w:r>
              <w:rPr>
                <w:noProof/>
                <w:webHidden/>
              </w:rPr>
              <w:t>116</w:t>
            </w:r>
            <w:r>
              <w:rPr>
                <w:noProof/>
                <w:webHidden/>
              </w:rPr>
              <w:fldChar w:fldCharType="end"/>
            </w:r>
          </w:hyperlink>
        </w:p>
        <w:p w14:paraId="3527DDAE" w14:textId="1285709B" w:rsidR="00BA47B9" w:rsidRDefault="00BA47B9">
          <w:pPr>
            <w:pStyle w:val="TOC2"/>
            <w:tabs>
              <w:tab w:val="right" w:leader="dot" w:pos="9350"/>
            </w:tabs>
            <w:rPr>
              <w:rFonts w:eastAsiaTheme="minorEastAsia"/>
              <w:noProof/>
              <w:kern w:val="2"/>
              <w:sz w:val="24"/>
              <w:szCs w:val="24"/>
              <w14:ligatures w14:val="standardContextual"/>
            </w:rPr>
          </w:pPr>
          <w:hyperlink w:anchor="_Toc174092568" w:history="1">
            <w:r w:rsidRPr="00BB0BB1">
              <w:rPr>
                <w:rStyle w:val="Hyperlink"/>
                <w:noProof/>
              </w:rPr>
              <w:t>Supplementary Figure 95. Serotype 6A with PCV10 use and no PCV7 impact for individuals 5-17 years.</w:t>
            </w:r>
            <w:r>
              <w:rPr>
                <w:noProof/>
                <w:webHidden/>
              </w:rPr>
              <w:tab/>
            </w:r>
            <w:r>
              <w:rPr>
                <w:noProof/>
                <w:webHidden/>
              </w:rPr>
              <w:fldChar w:fldCharType="begin"/>
            </w:r>
            <w:r>
              <w:rPr>
                <w:noProof/>
                <w:webHidden/>
              </w:rPr>
              <w:instrText xml:space="preserve"> PAGEREF _Toc174092568 \h </w:instrText>
            </w:r>
            <w:r>
              <w:rPr>
                <w:noProof/>
                <w:webHidden/>
              </w:rPr>
            </w:r>
            <w:r>
              <w:rPr>
                <w:noProof/>
                <w:webHidden/>
              </w:rPr>
              <w:fldChar w:fldCharType="separate"/>
            </w:r>
            <w:r>
              <w:rPr>
                <w:noProof/>
                <w:webHidden/>
              </w:rPr>
              <w:t>117</w:t>
            </w:r>
            <w:r>
              <w:rPr>
                <w:noProof/>
                <w:webHidden/>
              </w:rPr>
              <w:fldChar w:fldCharType="end"/>
            </w:r>
          </w:hyperlink>
        </w:p>
        <w:p w14:paraId="557022CB" w14:textId="20EFB2F5" w:rsidR="00BA47B9" w:rsidRDefault="00BA47B9">
          <w:pPr>
            <w:pStyle w:val="TOC2"/>
            <w:tabs>
              <w:tab w:val="right" w:leader="dot" w:pos="9350"/>
            </w:tabs>
            <w:rPr>
              <w:rFonts w:eastAsiaTheme="minorEastAsia"/>
              <w:noProof/>
              <w:kern w:val="2"/>
              <w:sz w:val="24"/>
              <w:szCs w:val="24"/>
              <w14:ligatures w14:val="standardContextual"/>
            </w:rPr>
          </w:pPr>
          <w:hyperlink w:anchor="_Toc174092569" w:history="1">
            <w:r w:rsidRPr="00BB0BB1">
              <w:rPr>
                <w:rStyle w:val="Hyperlink"/>
                <w:noProof/>
              </w:rPr>
              <w:t>Supplementary Figure 96. Serotype 6A with PCV13 use and substantial PCV7 impact for adults &gt;18 years.</w:t>
            </w:r>
            <w:r>
              <w:rPr>
                <w:noProof/>
                <w:webHidden/>
              </w:rPr>
              <w:tab/>
            </w:r>
            <w:r>
              <w:rPr>
                <w:noProof/>
                <w:webHidden/>
              </w:rPr>
              <w:fldChar w:fldCharType="begin"/>
            </w:r>
            <w:r>
              <w:rPr>
                <w:noProof/>
                <w:webHidden/>
              </w:rPr>
              <w:instrText xml:space="preserve"> PAGEREF _Toc174092569 \h </w:instrText>
            </w:r>
            <w:r>
              <w:rPr>
                <w:noProof/>
                <w:webHidden/>
              </w:rPr>
            </w:r>
            <w:r>
              <w:rPr>
                <w:noProof/>
                <w:webHidden/>
              </w:rPr>
              <w:fldChar w:fldCharType="separate"/>
            </w:r>
            <w:r>
              <w:rPr>
                <w:noProof/>
                <w:webHidden/>
              </w:rPr>
              <w:t>118</w:t>
            </w:r>
            <w:r>
              <w:rPr>
                <w:noProof/>
                <w:webHidden/>
              </w:rPr>
              <w:fldChar w:fldCharType="end"/>
            </w:r>
          </w:hyperlink>
        </w:p>
        <w:p w14:paraId="49F3A3A2" w14:textId="6A5072BC" w:rsidR="00BA47B9" w:rsidRDefault="00BA47B9">
          <w:pPr>
            <w:pStyle w:val="TOC2"/>
            <w:tabs>
              <w:tab w:val="right" w:leader="dot" w:pos="9350"/>
            </w:tabs>
            <w:rPr>
              <w:rFonts w:eastAsiaTheme="minorEastAsia"/>
              <w:noProof/>
              <w:kern w:val="2"/>
              <w:sz w:val="24"/>
              <w:szCs w:val="24"/>
              <w14:ligatures w14:val="standardContextual"/>
            </w:rPr>
          </w:pPr>
          <w:hyperlink w:anchor="_Toc174092570" w:history="1">
            <w:r w:rsidRPr="00BB0BB1">
              <w:rPr>
                <w:rStyle w:val="Hyperlink"/>
                <w:noProof/>
              </w:rPr>
              <w:t>Supplementary Figure 97. Serotype 6A with PCV13 use and moderate PCV7 impact for adults &gt;18 years.</w:t>
            </w:r>
            <w:r>
              <w:rPr>
                <w:noProof/>
                <w:webHidden/>
              </w:rPr>
              <w:tab/>
            </w:r>
            <w:r>
              <w:rPr>
                <w:noProof/>
                <w:webHidden/>
              </w:rPr>
              <w:fldChar w:fldCharType="begin"/>
            </w:r>
            <w:r>
              <w:rPr>
                <w:noProof/>
                <w:webHidden/>
              </w:rPr>
              <w:instrText xml:space="preserve"> PAGEREF _Toc174092570 \h </w:instrText>
            </w:r>
            <w:r>
              <w:rPr>
                <w:noProof/>
                <w:webHidden/>
              </w:rPr>
            </w:r>
            <w:r>
              <w:rPr>
                <w:noProof/>
                <w:webHidden/>
              </w:rPr>
              <w:fldChar w:fldCharType="separate"/>
            </w:r>
            <w:r>
              <w:rPr>
                <w:noProof/>
                <w:webHidden/>
              </w:rPr>
              <w:t>119</w:t>
            </w:r>
            <w:r>
              <w:rPr>
                <w:noProof/>
                <w:webHidden/>
              </w:rPr>
              <w:fldChar w:fldCharType="end"/>
            </w:r>
          </w:hyperlink>
        </w:p>
        <w:p w14:paraId="22D9482F" w14:textId="1FECFF9D" w:rsidR="00BA47B9" w:rsidRDefault="00BA47B9">
          <w:pPr>
            <w:pStyle w:val="TOC2"/>
            <w:tabs>
              <w:tab w:val="right" w:leader="dot" w:pos="9350"/>
            </w:tabs>
            <w:rPr>
              <w:rFonts w:eastAsiaTheme="minorEastAsia"/>
              <w:noProof/>
              <w:kern w:val="2"/>
              <w:sz w:val="24"/>
              <w:szCs w:val="24"/>
              <w14:ligatures w14:val="standardContextual"/>
            </w:rPr>
          </w:pPr>
          <w:hyperlink w:anchor="_Toc174092571" w:history="1">
            <w:r w:rsidRPr="00BB0BB1">
              <w:rPr>
                <w:rStyle w:val="Hyperlink"/>
                <w:noProof/>
              </w:rPr>
              <w:t>Supplementary Figure 98. Serotype 6A with PCV10 use and substantial PCV7 impact for adults &gt;18 years.</w:t>
            </w:r>
            <w:r>
              <w:rPr>
                <w:noProof/>
                <w:webHidden/>
              </w:rPr>
              <w:tab/>
            </w:r>
            <w:r>
              <w:rPr>
                <w:noProof/>
                <w:webHidden/>
              </w:rPr>
              <w:fldChar w:fldCharType="begin"/>
            </w:r>
            <w:r>
              <w:rPr>
                <w:noProof/>
                <w:webHidden/>
              </w:rPr>
              <w:instrText xml:space="preserve"> PAGEREF _Toc174092571 \h </w:instrText>
            </w:r>
            <w:r>
              <w:rPr>
                <w:noProof/>
                <w:webHidden/>
              </w:rPr>
            </w:r>
            <w:r>
              <w:rPr>
                <w:noProof/>
                <w:webHidden/>
              </w:rPr>
              <w:fldChar w:fldCharType="separate"/>
            </w:r>
            <w:r>
              <w:rPr>
                <w:noProof/>
                <w:webHidden/>
              </w:rPr>
              <w:t>120</w:t>
            </w:r>
            <w:r>
              <w:rPr>
                <w:noProof/>
                <w:webHidden/>
              </w:rPr>
              <w:fldChar w:fldCharType="end"/>
            </w:r>
          </w:hyperlink>
        </w:p>
        <w:p w14:paraId="04B2EDBF" w14:textId="51E985D3" w:rsidR="00BA47B9" w:rsidRDefault="00BA47B9">
          <w:pPr>
            <w:pStyle w:val="TOC2"/>
            <w:tabs>
              <w:tab w:val="right" w:leader="dot" w:pos="9350"/>
            </w:tabs>
            <w:rPr>
              <w:rFonts w:eastAsiaTheme="minorEastAsia"/>
              <w:noProof/>
              <w:kern w:val="2"/>
              <w:sz w:val="24"/>
              <w:szCs w:val="24"/>
              <w14:ligatures w14:val="standardContextual"/>
            </w:rPr>
          </w:pPr>
          <w:hyperlink w:anchor="_Toc174092572" w:history="1">
            <w:r w:rsidRPr="00BB0BB1">
              <w:rPr>
                <w:rStyle w:val="Hyperlink"/>
                <w:noProof/>
              </w:rPr>
              <w:t>Supplementary Figure 99. Serotype 6A with PCV10 use and no PCV7 impact for adults &gt;18 years.</w:t>
            </w:r>
            <w:r>
              <w:rPr>
                <w:noProof/>
                <w:webHidden/>
              </w:rPr>
              <w:tab/>
            </w:r>
            <w:r>
              <w:rPr>
                <w:noProof/>
                <w:webHidden/>
              </w:rPr>
              <w:fldChar w:fldCharType="begin"/>
            </w:r>
            <w:r>
              <w:rPr>
                <w:noProof/>
                <w:webHidden/>
              </w:rPr>
              <w:instrText xml:space="preserve"> PAGEREF _Toc174092572 \h </w:instrText>
            </w:r>
            <w:r>
              <w:rPr>
                <w:noProof/>
                <w:webHidden/>
              </w:rPr>
            </w:r>
            <w:r>
              <w:rPr>
                <w:noProof/>
                <w:webHidden/>
              </w:rPr>
              <w:fldChar w:fldCharType="separate"/>
            </w:r>
            <w:r>
              <w:rPr>
                <w:noProof/>
                <w:webHidden/>
              </w:rPr>
              <w:t>121</w:t>
            </w:r>
            <w:r>
              <w:rPr>
                <w:noProof/>
                <w:webHidden/>
              </w:rPr>
              <w:fldChar w:fldCharType="end"/>
            </w:r>
          </w:hyperlink>
        </w:p>
        <w:p w14:paraId="5F57747A" w14:textId="0ECF583C" w:rsidR="00BA47B9" w:rsidRDefault="00BA47B9">
          <w:pPr>
            <w:pStyle w:val="TOC2"/>
            <w:tabs>
              <w:tab w:val="right" w:leader="dot" w:pos="9350"/>
            </w:tabs>
            <w:rPr>
              <w:rFonts w:eastAsiaTheme="minorEastAsia"/>
              <w:noProof/>
              <w:kern w:val="2"/>
              <w:sz w:val="24"/>
              <w:szCs w:val="24"/>
              <w14:ligatures w14:val="standardContextual"/>
            </w:rPr>
          </w:pPr>
          <w:hyperlink w:anchor="_Toc174092573" w:history="1">
            <w:r w:rsidRPr="00BB0BB1">
              <w:rPr>
                <w:rStyle w:val="Hyperlink"/>
                <w:noProof/>
              </w:rPr>
              <w:t>Supplementary Figure 100. Serotype 19A with PCV13 use and substantial PCV7 impact for children &lt;5 years.</w:t>
            </w:r>
            <w:r>
              <w:rPr>
                <w:noProof/>
                <w:webHidden/>
              </w:rPr>
              <w:tab/>
            </w:r>
            <w:r>
              <w:rPr>
                <w:noProof/>
                <w:webHidden/>
              </w:rPr>
              <w:fldChar w:fldCharType="begin"/>
            </w:r>
            <w:r>
              <w:rPr>
                <w:noProof/>
                <w:webHidden/>
              </w:rPr>
              <w:instrText xml:space="preserve"> PAGEREF _Toc174092573 \h </w:instrText>
            </w:r>
            <w:r>
              <w:rPr>
                <w:noProof/>
                <w:webHidden/>
              </w:rPr>
            </w:r>
            <w:r>
              <w:rPr>
                <w:noProof/>
                <w:webHidden/>
              </w:rPr>
              <w:fldChar w:fldCharType="separate"/>
            </w:r>
            <w:r>
              <w:rPr>
                <w:noProof/>
                <w:webHidden/>
              </w:rPr>
              <w:t>122</w:t>
            </w:r>
            <w:r>
              <w:rPr>
                <w:noProof/>
                <w:webHidden/>
              </w:rPr>
              <w:fldChar w:fldCharType="end"/>
            </w:r>
          </w:hyperlink>
        </w:p>
        <w:p w14:paraId="391C6016" w14:textId="6C7614E4" w:rsidR="00BA47B9" w:rsidRDefault="00BA47B9">
          <w:pPr>
            <w:pStyle w:val="TOC2"/>
            <w:tabs>
              <w:tab w:val="right" w:leader="dot" w:pos="9350"/>
            </w:tabs>
            <w:rPr>
              <w:rFonts w:eastAsiaTheme="minorEastAsia"/>
              <w:noProof/>
              <w:kern w:val="2"/>
              <w:sz w:val="24"/>
              <w:szCs w:val="24"/>
              <w14:ligatures w14:val="standardContextual"/>
            </w:rPr>
          </w:pPr>
          <w:hyperlink w:anchor="_Toc174092574" w:history="1">
            <w:r w:rsidRPr="00BB0BB1">
              <w:rPr>
                <w:rStyle w:val="Hyperlink"/>
                <w:noProof/>
              </w:rPr>
              <w:t>Supplementary Figure 101. Serotype 19A with PCV13 use and moderate PCV7 impact for children &lt;5 years.</w:t>
            </w:r>
            <w:r>
              <w:rPr>
                <w:noProof/>
                <w:webHidden/>
              </w:rPr>
              <w:tab/>
            </w:r>
            <w:r>
              <w:rPr>
                <w:noProof/>
                <w:webHidden/>
              </w:rPr>
              <w:fldChar w:fldCharType="begin"/>
            </w:r>
            <w:r>
              <w:rPr>
                <w:noProof/>
                <w:webHidden/>
              </w:rPr>
              <w:instrText xml:space="preserve"> PAGEREF _Toc174092574 \h </w:instrText>
            </w:r>
            <w:r>
              <w:rPr>
                <w:noProof/>
                <w:webHidden/>
              </w:rPr>
            </w:r>
            <w:r>
              <w:rPr>
                <w:noProof/>
                <w:webHidden/>
              </w:rPr>
              <w:fldChar w:fldCharType="separate"/>
            </w:r>
            <w:r>
              <w:rPr>
                <w:noProof/>
                <w:webHidden/>
              </w:rPr>
              <w:t>123</w:t>
            </w:r>
            <w:r>
              <w:rPr>
                <w:noProof/>
                <w:webHidden/>
              </w:rPr>
              <w:fldChar w:fldCharType="end"/>
            </w:r>
          </w:hyperlink>
        </w:p>
        <w:p w14:paraId="109EF7D3" w14:textId="3F34076B" w:rsidR="00BA47B9" w:rsidRDefault="00BA47B9">
          <w:pPr>
            <w:pStyle w:val="TOC2"/>
            <w:tabs>
              <w:tab w:val="right" w:leader="dot" w:pos="9350"/>
            </w:tabs>
            <w:rPr>
              <w:rFonts w:eastAsiaTheme="minorEastAsia"/>
              <w:noProof/>
              <w:kern w:val="2"/>
              <w:sz w:val="24"/>
              <w:szCs w:val="24"/>
              <w14:ligatures w14:val="standardContextual"/>
            </w:rPr>
          </w:pPr>
          <w:hyperlink w:anchor="_Toc174092575" w:history="1">
            <w:r w:rsidRPr="00BB0BB1">
              <w:rPr>
                <w:rStyle w:val="Hyperlink"/>
                <w:noProof/>
              </w:rPr>
              <w:t>Supplementary Figure 102. Serotype 19A with PCV13 use and no PCV7 impact for children &lt;5 years.</w:t>
            </w:r>
            <w:r>
              <w:rPr>
                <w:noProof/>
                <w:webHidden/>
              </w:rPr>
              <w:tab/>
            </w:r>
            <w:r>
              <w:rPr>
                <w:noProof/>
                <w:webHidden/>
              </w:rPr>
              <w:fldChar w:fldCharType="begin"/>
            </w:r>
            <w:r>
              <w:rPr>
                <w:noProof/>
                <w:webHidden/>
              </w:rPr>
              <w:instrText xml:space="preserve"> PAGEREF _Toc174092575 \h </w:instrText>
            </w:r>
            <w:r>
              <w:rPr>
                <w:noProof/>
                <w:webHidden/>
              </w:rPr>
            </w:r>
            <w:r>
              <w:rPr>
                <w:noProof/>
                <w:webHidden/>
              </w:rPr>
              <w:fldChar w:fldCharType="separate"/>
            </w:r>
            <w:r>
              <w:rPr>
                <w:noProof/>
                <w:webHidden/>
              </w:rPr>
              <w:t>124</w:t>
            </w:r>
            <w:r>
              <w:rPr>
                <w:noProof/>
                <w:webHidden/>
              </w:rPr>
              <w:fldChar w:fldCharType="end"/>
            </w:r>
          </w:hyperlink>
        </w:p>
        <w:p w14:paraId="3D96063C" w14:textId="3DB3B40C" w:rsidR="00BA47B9" w:rsidRDefault="00BA47B9">
          <w:pPr>
            <w:pStyle w:val="TOC2"/>
            <w:tabs>
              <w:tab w:val="right" w:leader="dot" w:pos="9350"/>
            </w:tabs>
            <w:rPr>
              <w:rFonts w:eastAsiaTheme="minorEastAsia"/>
              <w:noProof/>
              <w:kern w:val="2"/>
              <w:sz w:val="24"/>
              <w:szCs w:val="24"/>
              <w14:ligatures w14:val="standardContextual"/>
            </w:rPr>
          </w:pPr>
          <w:hyperlink w:anchor="_Toc174092576" w:history="1">
            <w:r w:rsidRPr="00BB0BB1">
              <w:rPr>
                <w:rStyle w:val="Hyperlink"/>
                <w:noProof/>
              </w:rPr>
              <w:t>Supplementary Figure 103. Serotype 19A with PCV10 use and substantial PCV7 impact for children &lt;5 years.</w:t>
            </w:r>
            <w:r>
              <w:rPr>
                <w:noProof/>
                <w:webHidden/>
              </w:rPr>
              <w:tab/>
            </w:r>
            <w:r>
              <w:rPr>
                <w:noProof/>
                <w:webHidden/>
              </w:rPr>
              <w:fldChar w:fldCharType="begin"/>
            </w:r>
            <w:r>
              <w:rPr>
                <w:noProof/>
                <w:webHidden/>
              </w:rPr>
              <w:instrText xml:space="preserve"> PAGEREF _Toc174092576 \h </w:instrText>
            </w:r>
            <w:r>
              <w:rPr>
                <w:noProof/>
                <w:webHidden/>
              </w:rPr>
            </w:r>
            <w:r>
              <w:rPr>
                <w:noProof/>
                <w:webHidden/>
              </w:rPr>
              <w:fldChar w:fldCharType="separate"/>
            </w:r>
            <w:r>
              <w:rPr>
                <w:noProof/>
                <w:webHidden/>
              </w:rPr>
              <w:t>125</w:t>
            </w:r>
            <w:r>
              <w:rPr>
                <w:noProof/>
                <w:webHidden/>
              </w:rPr>
              <w:fldChar w:fldCharType="end"/>
            </w:r>
          </w:hyperlink>
        </w:p>
        <w:p w14:paraId="3F7A088F" w14:textId="4F394D2B" w:rsidR="00BA47B9" w:rsidRDefault="00BA47B9">
          <w:pPr>
            <w:pStyle w:val="TOC2"/>
            <w:tabs>
              <w:tab w:val="right" w:leader="dot" w:pos="9350"/>
            </w:tabs>
            <w:rPr>
              <w:rFonts w:eastAsiaTheme="minorEastAsia"/>
              <w:noProof/>
              <w:kern w:val="2"/>
              <w:sz w:val="24"/>
              <w:szCs w:val="24"/>
              <w14:ligatures w14:val="standardContextual"/>
            </w:rPr>
          </w:pPr>
          <w:hyperlink w:anchor="_Toc174092577" w:history="1">
            <w:r w:rsidRPr="00BB0BB1">
              <w:rPr>
                <w:rStyle w:val="Hyperlink"/>
                <w:noProof/>
              </w:rPr>
              <w:t>Supplementary Figure 104. Serotype 19A with PCV10 use and moderate PCV7 impact for children &lt;5 years.</w:t>
            </w:r>
            <w:r>
              <w:rPr>
                <w:noProof/>
                <w:webHidden/>
              </w:rPr>
              <w:tab/>
            </w:r>
            <w:r>
              <w:rPr>
                <w:noProof/>
                <w:webHidden/>
              </w:rPr>
              <w:fldChar w:fldCharType="begin"/>
            </w:r>
            <w:r>
              <w:rPr>
                <w:noProof/>
                <w:webHidden/>
              </w:rPr>
              <w:instrText xml:space="preserve"> PAGEREF _Toc174092577 \h </w:instrText>
            </w:r>
            <w:r>
              <w:rPr>
                <w:noProof/>
                <w:webHidden/>
              </w:rPr>
            </w:r>
            <w:r>
              <w:rPr>
                <w:noProof/>
                <w:webHidden/>
              </w:rPr>
              <w:fldChar w:fldCharType="separate"/>
            </w:r>
            <w:r>
              <w:rPr>
                <w:noProof/>
                <w:webHidden/>
              </w:rPr>
              <w:t>126</w:t>
            </w:r>
            <w:r>
              <w:rPr>
                <w:noProof/>
                <w:webHidden/>
              </w:rPr>
              <w:fldChar w:fldCharType="end"/>
            </w:r>
          </w:hyperlink>
        </w:p>
        <w:p w14:paraId="47A72AD8" w14:textId="4264C2BC" w:rsidR="00BA47B9" w:rsidRDefault="00BA47B9">
          <w:pPr>
            <w:pStyle w:val="TOC2"/>
            <w:tabs>
              <w:tab w:val="right" w:leader="dot" w:pos="9350"/>
            </w:tabs>
            <w:rPr>
              <w:rFonts w:eastAsiaTheme="minorEastAsia"/>
              <w:noProof/>
              <w:kern w:val="2"/>
              <w:sz w:val="24"/>
              <w:szCs w:val="24"/>
              <w14:ligatures w14:val="standardContextual"/>
            </w:rPr>
          </w:pPr>
          <w:hyperlink w:anchor="_Toc174092578" w:history="1">
            <w:r w:rsidRPr="00BB0BB1">
              <w:rPr>
                <w:rStyle w:val="Hyperlink"/>
                <w:noProof/>
              </w:rPr>
              <w:t>Supplementary Figure 105. Serotype 19A with PCV10 use and no PCV7 impact for children &lt;5 years.</w:t>
            </w:r>
            <w:r>
              <w:rPr>
                <w:noProof/>
                <w:webHidden/>
              </w:rPr>
              <w:tab/>
            </w:r>
            <w:r>
              <w:rPr>
                <w:noProof/>
                <w:webHidden/>
              </w:rPr>
              <w:fldChar w:fldCharType="begin"/>
            </w:r>
            <w:r>
              <w:rPr>
                <w:noProof/>
                <w:webHidden/>
              </w:rPr>
              <w:instrText xml:space="preserve"> PAGEREF _Toc174092578 \h </w:instrText>
            </w:r>
            <w:r>
              <w:rPr>
                <w:noProof/>
                <w:webHidden/>
              </w:rPr>
            </w:r>
            <w:r>
              <w:rPr>
                <w:noProof/>
                <w:webHidden/>
              </w:rPr>
              <w:fldChar w:fldCharType="separate"/>
            </w:r>
            <w:r>
              <w:rPr>
                <w:noProof/>
                <w:webHidden/>
              </w:rPr>
              <w:t>127</w:t>
            </w:r>
            <w:r>
              <w:rPr>
                <w:noProof/>
                <w:webHidden/>
              </w:rPr>
              <w:fldChar w:fldCharType="end"/>
            </w:r>
          </w:hyperlink>
        </w:p>
        <w:p w14:paraId="73237296" w14:textId="6FDE0652" w:rsidR="00BA47B9" w:rsidRDefault="00BA47B9">
          <w:pPr>
            <w:pStyle w:val="TOC2"/>
            <w:tabs>
              <w:tab w:val="right" w:leader="dot" w:pos="9350"/>
            </w:tabs>
            <w:rPr>
              <w:rFonts w:eastAsiaTheme="minorEastAsia"/>
              <w:noProof/>
              <w:kern w:val="2"/>
              <w:sz w:val="24"/>
              <w:szCs w:val="24"/>
              <w14:ligatures w14:val="standardContextual"/>
            </w:rPr>
          </w:pPr>
          <w:hyperlink w:anchor="_Toc174092579" w:history="1">
            <w:r w:rsidRPr="00BB0BB1">
              <w:rPr>
                <w:rStyle w:val="Hyperlink"/>
                <w:noProof/>
              </w:rPr>
              <w:t>Supplementary Figure 106. Serotype 19A with PCV13 use and substantial PCV7 impact for individuals 5-17 years.</w:t>
            </w:r>
            <w:r>
              <w:rPr>
                <w:noProof/>
                <w:webHidden/>
              </w:rPr>
              <w:tab/>
            </w:r>
            <w:r>
              <w:rPr>
                <w:noProof/>
                <w:webHidden/>
              </w:rPr>
              <w:fldChar w:fldCharType="begin"/>
            </w:r>
            <w:r>
              <w:rPr>
                <w:noProof/>
                <w:webHidden/>
              </w:rPr>
              <w:instrText xml:space="preserve"> PAGEREF _Toc174092579 \h </w:instrText>
            </w:r>
            <w:r>
              <w:rPr>
                <w:noProof/>
                <w:webHidden/>
              </w:rPr>
            </w:r>
            <w:r>
              <w:rPr>
                <w:noProof/>
                <w:webHidden/>
              </w:rPr>
              <w:fldChar w:fldCharType="separate"/>
            </w:r>
            <w:r>
              <w:rPr>
                <w:noProof/>
                <w:webHidden/>
              </w:rPr>
              <w:t>128</w:t>
            </w:r>
            <w:r>
              <w:rPr>
                <w:noProof/>
                <w:webHidden/>
              </w:rPr>
              <w:fldChar w:fldCharType="end"/>
            </w:r>
          </w:hyperlink>
        </w:p>
        <w:p w14:paraId="31EFE7B1" w14:textId="577F0ED8" w:rsidR="00BA47B9" w:rsidRDefault="00BA47B9">
          <w:pPr>
            <w:pStyle w:val="TOC2"/>
            <w:tabs>
              <w:tab w:val="right" w:leader="dot" w:pos="9350"/>
            </w:tabs>
            <w:rPr>
              <w:rFonts w:eastAsiaTheme="minorEastAsia"/>
              <w:noProof/>
              <w:kern w:val="2"/>
              <w:sz w:val="24"/>
              <w:szCs w:val="24"/>
              <w14:ligatures w14:val="standardContextual"/>
            </w:rPr>
          </w:pPr>
          <w:hyperlink w:anchor="_Toc174092580" w:history="1">
            <w:r w:rsidRPr="00BB0BB1">
              <w:rPr>
                <w:rStyle w:val="Hyperlink"/>
                <w:noProof/>
              </w:rPr>
              <w:t>Supplementary Figure 107. Serotype 19A with PCV13 use and moderate PCV7 impact for individuals 5-17 years.</w:t>
            </w:r>
            <w:r>
              <w:rPr>
                <w:noProof/>
                <w:webHidden/>
              </w:rPr>
              <w:tab/>
            </w:r>
            <w:r>
              <w:rPr>
                <w:noProof/>
                <w:webHidden/>
              </w:rPr>
              <w:fldChar w:fldCharType="begin"/>
            </w:r>
            <w:r>
              <w:rPr>
                <w:noProof/>
                <w:webHidden/>
              </w:rPr>
              <w:instrText xml:space="preserve"> PAGEREF _Toc174092580 \h </w:instrText>
            </w:r>
            <w:r>
              <w:rPr>
                <w:noProof/>
                <w:webHidden/>
              </w:rPr>
            </w:r>
            <w:r>
              <w:rPr>
                <w:noProof/>
                <w:webHidden/>
              </w:rPr>
              <w:fldChar w:fldCharType="separate"/>
            </w:r>
            <w:r>
              <w:rPr>
                <w:noProof/>
                <w:webHidden/>
              </w:rPr>
              <w:t>129</w:t>
            </w:r>
            <w:r>
              <w:rPr>
                <w:noProof/>
                <w:webHidden/>
              </w:rPr>
              <w:fldChar w:fldCharType="end"/>
            </w:r>
          </w:hyperlink>
        </w:p>
        <w:p w14:paraId="5B984D3D" w14:textId="5E12AFA7" w:rsidR="00BA47B9" w:rsidRDefault="00BA47B9">
          <w:pPr>
            <w:pStyle w:val="TOC2"/>
            <w:tabs>
              <w:tab w:val="right" w:leader="dot" w:pos="9350"/>
            </w:tabs>
            <w:rPr>
              <w:rFonts w:eastAsiaTheme="minorEastAsia"/>
              <w:noProof/>
              <w:kern w:val="2"/>
              <w:sz w:val="24"/>
              <w:szCs w:val="24"/>
              <w14:ligatures w14:val="standardContextual"/>
            </w:rPr>
          </w:pPr>
          <w:hyperlink w:anchor="_Toc174092581" w:history="1">
            <w:r w:rsidRPr="00BB0BB1">
              <w:rPr>
                <w:rStyle w:val="Hyperlink"/>
                <w:noProof/>
              </w:rPr>
              <w:t>Supplementary Figure 108. Serotype 19A with PCV13 use and no PCV7 impact for individuals 5-17 years.</w:t>
            </w:r>
            <w:r>
              <w:rPr>
                <w:noProof/>
                <w:webHidden/>
              </w:rPr>
              <w:tab/>
            </w:r>
            <w:r>
              <w:rPr>
                <w:noProof/>
                <w:webHidden/>
              </w:rPr>
              <w:fldChar w:fldCharType="begin"/>
            </w:r>
            <w:r>
              <w:rPr>
                <w:noProof/>
                <w:webHidden/>
              </w:rPr>
              <w:instrText xml:space="preserve"> PAGEREF _Toc174092581 \h </w:instrText>
            </w:r>
            <w:r>
              <w:rPr>
                <w:noProof/>
                <w:webHidden/>
              </w:rPr>
            </w:r>
            <w:r>
              <w:rPr>
                <w:noProof/>
                <w:webHidden/>
              </w:rPr>
              <w:fldChar w:fldCharType="separate"/>
            </w:r>
            <w:r>
              <w:rPr>
                <w:noProof/>
                <w:webHidden/>
              </w:rPr>
              <w:t>130</w:t>
            </w:r>
            <w:r>
              <w:rPr>
                <w:noProof/>
                <w:webHidden/>
              </w:rPr>
              <w:fldChar w:fldCharType="end"/>
            </w:r>
          </w:hyperlink>
        </w:p>
        <w:p w14:paraId="7CD7F220" w14:textId="49CABDAA" w:rsidR="00BA47B9" w:rsidRDefault="00BA47B9">
          <w:pPr>
            <w:pStyle w:val="TOC2"/>
            <w:tabs>
              <w:tab w:val="right" w:leader="dot" w:pos="9350"/>
            </w:tabs>
            <w:rPr>
              <w:rFonts w:eastAsiaTheme="minorEastAsia"/>
              <w:noProof/>
              <w:kern w:val="2"/>
              <w:sz w:val="24"/>
              <w:szCs w:val="24"/>
              <w14:ligatures w14:val="standardContextual"/>
            </w:rPr>
          </w:pPr>
          <w:hyperlink w:anchor="_Toc174092582" w:history="1">
            <w:r w:rsidRPr="00BB0BB1">
              <w:rPr>
                <w:rStyle w:val="Hyperlink"/>
                <w:noProof/>
              </w:rPr>
              <w:t>Supplementary Figure 109. Serotype 19A with PCV10 use and substantial PCV7 impact for individuals 5-17 years.</w:t>
            </w:r>
            <w:r>
              <w:rPr>
                <w:noProof/>
                <w:webHidden/>
              </w:rPr>
              <w:tab/>
            </w:r>
            <w:r>
              <w:rPr>
                <w:noProof/>
                <w:webHidden/>
              </w:rPr>
              <w:fldChar w:fldCharType="begin"/>
            </w:r>
            <w:r>
              <w:rPr>
                <w:noProof/>
                <w:webHidden/>
              </w:rPr>
              <w:instrText xml:space="preserve"> PAGEREF _Toc174092582 \h </w:instrText>
            </w:r>
            <w:r>
              <w:rPr>
                <w:noProof/>
                <w:webHidden/>
              </w:rPr>
            </w:r>
            <w:r>
              <w:rPr>
                <w:noProof/>
                <w:webHidden/>
              </w:rPr>
              <w:fldChar w:fldCharType="separate"/>
            </w:r>
            <w:r>
              <w:rPr>
                <w:noProof/>
                <w:webHidden/>
              </w:rPr>
              <w:t>131</w:t>
            </w:r>
            <w:r>
              <w:rPr>
                <w:noProof/>
                <w:webHidden/>
              </w:rPr>
              <w:fldChar w:fldCharType="end"/>
            </w:r>
          </w:hyperlink>
        </w:p>
        <w:p w14:paraId="0370B515" w14:textId="3D733578" w:rsidR="00BA47B9" w:rsidRDefault="00BA47B9">
          <w:pPr>
            <w:pStyle w:val="TOC2"/>
            <w:tabs>
              <w:tab w:val="right" w:leader="dot" w:pos="9350"/>
            </w:tabs>
            <w:rPr>
              <w:rFonts w:eastAsiaTheme="minorEastAsia"/>
              <w:noProof/>
              <w:kern w:val="2"/>
              <w:sz w:val="24"/>
              <w:szCs w:val="24"/>
              <w14:ligatures w14:val="standardContextual"/>
            </w:rPr>
          </w:pPr>
          <w:hyperlink w:anchor="_Toc174092583" w:history="1">
            <w:r w:rsidRPr="00BB0BB1">
              <w:rPr>
                <w:rStyle w:val="Hyperlink"/>
                <w:noProof/>
              </w:rPr>
              <w:t>Supplementary Figure 110. Serotype 19A with PCV10 use and moderate PCV7 impact for individuals 5-17 years.</w:t>
            </w:r>
            <w:r>
              <w:rPr>
                <w:noProof/>
                <w:webHidden/>
              </w:rPr>
              <w:tab/>
            </w:r>
            <w:r>
              <w:rPr>
                <w:noProof/>
                <w:webHidden/>
              </w:rPr>
              <w:fldChar w:fldCharType="begin"/>
            </w:r>
            <w:r>
              <w:rPr>
                <w:noProof/>
                <w:webHidden/>
              </w:rPr>
              <w:instrText xml:space="preserve"> PAGEREF _Toc174092583 \h </w:instrText>
            </w:r>
            <w:r>
              <w:rPr>
                <w:noProof/>
                <w:webHidden/>
              </w:rPr>
            </w:r>
            <w:r>
              <w:rPr>
                <w:noProof/>
                <w:webHidden/>
              </w:rPr>
              <w:fldChar w:fldCharType="separate"/>
            </w:r>
            <w:r>
              <w:rPr>
                <w:noProof/>
                <w:webHidden/>
              </w:rPr>
              <w:t>132</w:t>
            </w:r>
            <w:r>
              <w:rPr>
                <w:noProof/>
                <w:webHidden/>
              </w:rPr>
              <w:fldChar w:fldCharType="end"/>
            </w:r>
          </w:hyperlink>
        </w:p>
        <w:p w14:paraId="15DF990F" w14:textId="56ECA1BC" w:rsidR="00BA47B9" w:rsidRDefault="00BA47B9">
          <w:pPr>
            <w:pStyle w:val="TOC2"/>
            <w:tabs>
              <w:tab w:val="right" w:leader="dot" w:pos="9350"/>
            </w:tabs>
            <w:rPr>
              <w:rFonts w:eastAsiaTheme="minorEastAsia"/>
              <w:noProof/>
              <w:kern w:val="2"/>
              <w:sz w:val="24"/>
              <w:szCs w:val="24"/>
              <w14:ligatures w14:val="standardContextual"/>
            </w:rPr>
          </w:pPr>
          <w:hyperlink w:anchor="_Toc174092584" w:history="1">
            <w:r w:rsidRPr="00BB0BB1">
              <w:rPr>
                <w:rStyle w:val="Hyperlink"/>
                <w:noProof/>
              </w:rPr>
              <w:t>Supplementary Figure 111. Serotype 19A with PCV10 use and no PCV7 impact for individuals 5-17 years.</w:t>
            </w:r>
            <w:r>
              <w:rPr>
                <w:noProof/>
                <w:webHidden/>
              </w:rPr>
              <w:tab/>
            </w:r>
            <w:r>
              <w:rPr>
                <w:noProof/>
                <w:webHidden/>
              </w:rPr>
              <w:fldChar w:fldCharType="begin"/>
            </w:r>
            <w:r>
              <w:rPr>
                <w:noProof/>
                <w:webHidden/>
              </w:rPr>
              <w:instrText xml:space="preserve"> PAGEREF _Toc174092584 \h </w:instrText>
            </w:r>
            <w:r>
              <w:rPr>
                <w:noProof/>
                <w:webHidden/>
              </w:rPr>
            </w:r>
            <w:r>
              <w:rPr>
                <w:noProof/>
                <w:webHidden/>
              </w:rPr>
              <w:fldChar w:fldCharType="separate"/>
            </w:r>
            <w:r>
              <w:rPr>
                <w:noProof/>
                <w:webHidden/>
              </w:rPr>
              <w:t>133</w:t>
            </w:r>
            <w:r>
              <w:rPr>
                <w:noProof/>
                <w:webHidden/>
              </w:rPr>
              <w:fldChar w:fldCharType="end"/>
            </w:r>
          </w:hyperlink>
        </w:p>
        <w:p w14:paraId="3DFF914B" w14:textId="18202CEA" w:rsidR="00BA47B9" w:rsidRDefault="00BA47B9">
          <w:pPr>
            <w:pStyle w:val="TOC2"/>
            <w:tabs>
              <w:tab w:val="right" w:leader="dot" w:pos="9350"/>
            </w:tabs>
            <w:rPr>
              <w:rFonts w:eastAsiaTheme="minorEastAsia"/>
              <w:noProof/>
              <w:kern w:val="2"/>
              <w:sz w:val="24"/>
              <w:szCs w:val="24"/>
              <w14:ligatures w14:val="standardContextual"/>
            </w:rPr>
          </w:pPr>
          <w:hyperlink w:anchor="_Toc174092585" w:history="1">
            <w:r w:rsidRPr="00BB0BB1">
              <w:rPr>
                <w:rStyle w:val="Hyperlink"/>
                <w:noProof/>
              </w:rPr>
              <w:t>Supplementary Figure 112. Serotype 19A with PCV13 use and substantial PCV7 impact for adults &gt;18 years.</w:t>
            </w:r>
            <w:r>
              <w:rPr>
                <w:noProof/>
                <w:webHidden/>
              </w:rPr>
              <w:tab/>
            </w:r>
            <w:r>
              <w:rPr>
                <w:noProof/>
                <w:webHidden/>
              </w:rPr>
              <w:fldChar w:fldCharType="begin"/>
            </w:r>
            <w:r>
              <w:rPr>
                <w:noProof/>
                <w:webHidden/>
              </w:rPr>
              <w:instrText xml:space="preserve"> PAGEREF _Toc174092585 \h </w:instrText>
            </w:r>
            <w:r>
              <w:rPr>
                <w:noProof/>
                <w:webHidden/>
              </w:rPr>
            </w:r>
            <w:r>
              <w:rPr>
                <w:noProof/>
                <w:webHidden/>
              </w:rPr>
              <w:fldChar w:fldCharType="separate"/>
            </w:r>
            <w:r>
              <w:rPr>
                <w:noProof/>
                <w:webHidden/>
              </w:rPr>
              <w:t>134</w:t>
            </w:r>
            <w:r>
              <w:rPr>
                <w:noProof/>
                <w:webHidden/>
              </w:rPr>
              <w:fldChar w:fldCharType="end"/>
            </w:r>
          </w:hyperlink>
        </w:p>
        <w:p w14:paraId="1075B09B" w14:textId="12D1A9ED" w:rsidR="00BA47B9" w:rsidRDefault="00BA47B9">
          <w:pPr>
            <w:pStyle w:val="TOC2"/>
            <w:tabs>
              <w:tab w:val="right" w:leader="dot" w:pos="9350"/>
            </w:tabs>
            <w:rPr>
              <w:rFonts w:eastAsiaTheme="minorEastAsia"/>
              <w:noProof/>
              <w:kern w:val="2"/>
              <w:sz w:val="24"/>
              <w:szCs w:val="24"/>
              <w14:ligatures w14:val="standardContextual"/>
            </w:rPr>
          </w:pPr>
          <w:hyperlink w:anchor="_Toc174092586" w:history="1">
            <w:r w:rsidRPr="00BB0BB1">
              <w:rPr>
                <w:rStyle w:val="Hyperlink"/>
                <w:noProof/>
              </w:rPr>
              <w:t>Supplementary Figure 113. Serotype 19A with PCV13 use and moderate PCV7 impact for adults &gt;18 years.</w:t>
            </w:r>
            <w:r>
              <w:rPr>
                <w:noProof/>
                <w:webHidden/>
              </w:rPr>
              <w:tab/>
            </w:r>
            <w:r>
              <w:rPr>
                <w:noProof/>
                <w:webHidden/>
              </w:rPr>
              <w:fldChar w:fldCharType="begin"/>
            </w:r>
            <w:r>
              <w:rPr>
                <w:noProof/>
                <w:webHidden/>
              </w:rPr>
              <w:instrText xml:space="preserve"> PAGEREF _Toc174092586 \h </w:instrText>
            </w:r>
            <w:r>
              <w:rPr>
                <w:noProof/>
                <w:webHidden/>
              </w:rPr>
            </w:r>
            <w:r>
              <w:rPr>
                <w:noProof/>
                <w:webHidden/>
              </w:rPr>
              <w:fldChar w:fldCharType="separate"/>
            </w:r>
            <w:r>
              <w:rPr>
                <w:noProof/>
                <w:webHidden/>
              </w:rPr>
              <w:t>135</w:t>
            </w:r>
            <w:r>
              <w:rPr>
                <w:noProof/>
                <w:webHidden/>
              </w:rPr>
              <w:fldChar w:fldCharType="end"/>
            </w:r>
          </w:hyperlink>
        </w:p>
        <w:p w14:paraId="0E04F34B" w14:textId="7E6814B0" w:rsidR="00BA47B9" w:rsidRDefault="00BA47B9">
          <w:pPr>
            <w:pStyle w:val="TOC2"/>
            <w:tabs>
              <w:tab w:val="right" w:leader="dot" w:pos="9350"/>
            </w:tabs>
            <w:rPr>
              <w:rFonts w:eastAsiaTheme="minorEastAsia"/>
              <w:noProof/>
              <w:kern w:val="2"/>
              <w:sz w:val="24"/>
              <w:szCs w:val="24"/>
              <w14:ligatures w14:val="standardContextual"/>
            </w:rPr>
          </w:pPr>
          <w:hyperlink w:anchor="_Toc174092587" w:history="1">
            <w:r w:rsidRPr="00BB0BB1">
              <w:rPr>
                <w:rStyle w:val="Hyperlink"/>
                <w:noProof/>
              </w:rPr>
              <w:t>Supplementary Figure 114. Serotype 19A with PCV10 use and substantial PCV7 impact for adults &gt;18 years.</w:t>
            </w:r>
            <w:r>
              <w:rPr>
                <w:noProof/>
                <w:webHidden/>
              </w:rPr>
              <w:tab/>
            </w:r>
            <w:r>
              <w:rPr>
                <w:noProof/>
                <w:webHidden/>
              </w:rPr>
              <w:fldChar w:fldCharType="begin"/>
            </w:r>
            <w:r>
              <w:rPr>
                <w:noProof/>
                <w:webHidden/>
              </w:rPr>
              <w:instrText xml:space="preserve"> PAGEREF _Toc174092587 \h </w:instrText>
            </w:r>
            <w:r>
              <w:rPr>
                <w:noProof/>
                <w:webHidden/>
              </w:rPr>
            </w:r>
            <w:r>
              <w:rPr>
                <w:noProof/>
                <w:webHidden/>
              </w:rPr>
              <w:fldChar w:fldCharType="separate"/>
            </w:r>
            <w:r>
              <w:rPr>
                <w:noProof/>
                <w:webHidden/>
              </w:rPr>
              <w:t>136</w:t>
            </w:r>
            <w:r>
              <w:rPr>
                <w:noProof/>
                <w:webHidden/>
              </w:rPr>
              <w:fldChar w:fldCharType="end"/>
            </w:r>
          </w:hyperlink>
        </w:p>
        <w:p w14:paraId="6EF63493" w14:textId="29668AFE" w:rsidR="00BA47B9" w:rsidRDefault="00BA47B9">
          <w:pPr>
            <w:pStyle w:val="TOC2"/>
            <w:tabs>
              <w:tab w:val="right" w:leader="dot" w:pos="9350"/>
            </w:tabs>
            <w:rPr>
              <w:rFonts w:eastAsiaTheme="minorEastAsia"/>
              <w:noProof/>
              <w:kern w:val="2"/>
              <w:sz w:val="24"/>
              <w:szCs w:val="24"/>
              <w14:ligatures w14:val="standardContextual"/>
            </w:rPr>
          </w:pPr>
          <w:hyperlink w:anchor="_Toc174092588" w:history="1">
            <w:r w:rsidRPr="00BB0BB1">
              <w:rPr>
                <w:rStyle w:val="Hyperlink"/>
                <w:noProof/>
              </w:rPr>
              <w:t>Supplementary Figure 115. Serotype 19A with PCV10 use and no PCV7 impact for adults &gt;18 years.</w:t>
            </w:r>
            <w:r>
              <w:rPr>
                <w:noProof/>
                <w:webHidden/>
              </w:rPr>
              <w:tab/>
            </w:r>
            <w:r>
              <w:rPr>
                <w:noProof/>
                <w:webHidden/>
              </w:rPr>
              <w:fldChar w:fldCharType="begin"/>
            </w:r>
            <w:r>
              <w:rPr>
                <w:noProof/>
                <w:webHidden/>
              </w:rPr>
              <w:instrText xml:space="preserve"> PAGEREF _Toc174092588 \h </w:instrText>
            </w:r>
            <w:r>
              <w:rPr>
                <w:noProof/>
                <w:webHidden/>
              </w:rPr>
            </w:r>
            <w:r>
              <w:rPr>
                <w:noProof/>
                <w:webHidden/>
              </w:rPr>
              <w:fldChar w:fldCharType="separate"/>
            </w:r>
            <w:r>
              <w:rPr>
                <w:noProof/>
                <w:webHidden/>
              </w:rPr>
              <w:t>137</w:t>
            </w:r>
            <w:r>
              <w:rPr>
                <w:noProof/>
                <w:webHidden/>
              </w:rPr>
              <w:fldChar w:fldCharType="end"/>
            </w:r>
          </w:hyperlink>
        </w:p>
        <w:p w14:paraId="764BCB4F" w14:textId="78A764F4" w:rsidR="00BA47B9" w:rsidRDefault="00BA47B9">
          <w:pPr>
            <w:pStyle w:val="TOC2"/>
            <w:tabs>
              <w:tab w:val="right" w:leader="dot" w:pos="9350"/>
            </w:tabs>
            <w:rPr>
              <w:rFonts w:eastAsiaTheme="minorEastAsia"/>
              <w:noProof/>
              <w:kern w:val="2"/>
              <w:sz w:val="24"/>
              <w:szCs w:val="24"/>
              <w14:ligatures w14:val="standardContextual"/>
            </w:rPr>
          </w:pPr>
          <w:hyperlink w:anchor="_Toc174092589" w:history="1">
            <w:r w:rsidRPr="00BB0BB1">
              <w:rPr>
                <w:rStyle w:val="Hyperlink"/>
                <w:noProof/>
              </w:rPr>
              <w:t>Supplementary Figure 116. Serotype 3 with PCV13 use and substantial PCV7 impact for children &lt;5 years.</w:t>
            </w:r>
            <w:r>
              <w:rPr>
                <w:noProof/>
                <w:webHidden/>
              </w:rPr>
              <w:tab/>
            </w:r>
            <w:r>
              <w:rPr>
                <w:noProof/>
                <w:webHidden/>
              </w:rPr>
              <w:fldChar w:fldCharType="begin"/>
            </w:r>
            <w:r>
              <w:rPr>
                <w:noProof/>
                <w:webHidden/>
              </w:rPr>
              <w:instrText xml:space="preserve"> PAGEREF _Toc174092589 \h </w:instrText>
            </w:r>
            <w:r>
              <w:rPr>
                <w:noProof/>
                <w:webHidden/>
              </w:rPr>
            </w:r>
            <w:r>
              <w:rPr>
                <w:noProof/>
                <w:webHidden/>
              </w:rPr>
              <w:fldChar w:fldCharType="separate"/>
            </w:r>
            <w:r>
              <w:rPr>
                <w:noProof/>
                <w:webHidden/>
              </w:rPr>
              <w:t>138</w:t>
            </w:r>
            <w:r>
              <w:rPr>
                <w:noProof/>
                <w:webHidden/>
              </w:rPr>
              <w:fldChar w:fldCharType="end"/>
            </w:r>
          </w:hyperlink>
        </w:p>
        <w:p w14:paraId="54C382B8" w14:textId="06B132EF" w:rsidR="00BA47B9" w:rsidRDefault="00BA47B9">
          <w:pPr>
            <w:pStyle w:val="TOC2"/>
            <w:tabs>
              <w:tab w:val="right" w:leader="dot" w:pos="9350"/>
            </w:tabs>
            <w:rPr>
              <w:rFonts w:eastAsiaTheme="minorEastAsia"/>
              <w:noProof/>
              <w:kern w:val="2"/>
              <w:sz w:val="24"/>
              <w:szCs w:val="24"/>
              <w14:ligatures w14:val="standardContextual"/>
            </w:rPr>
          </w:pPr>
          <w:hyperlink w:anchor="_Toc174092590" w:history="1">
            <w:r w:rsidRPr="00BB0BB1">
              <w:rPr>
                <w:rStyle w:val="Hyperlink"/>
                <w:noProof/>
              </w:rPr>
              <w:t>Supplementary Figure 117. Serotype 3 with PCV13 use and moderate PCV7 impact for children &lt;5 years.</w:t>
            </w:r>
            <w:r>
              <w:rPr>
                <w:noProof/>
                <w:webHidden/>
              </w:rPr>
              <w:tab/>
            </w:r>
            <w:r>
              <w:rPr>
                <w:noProof/>
                <w:webHidden/>
              </w:rPr>
              <w:fldChar w:fldCharType="begin"/>
            </w:r>
            <w:r>
              <w:rPr>
                <w:noProof/>
                <w:webHidden/>
              </w:rPr>
              <w:instrText xml:space="preserve"> PAGEREF _Toc174092590 \h </w:instrText>
            </w:r>
            <w:r>
              <w:rPr>
                <w:noProof/>
                <w:webHidden/>
              </w:rPr>
            </w:r>
            <w:r>
              <w:rPr>
                <w:noProof/>
                <w:webHidden/>
              </w:rPr>
              <w:fldChar w:fldCharType="separate"/>
            </w:r>
            <w:r>
              <w:rPr>
                <w:noProof/>
                <w:webHidden/>
              </w:rPr>
              <w:t>139</w:t>
            </w:r>
            <w:r>
              <w:rPr>
                <w:noProof/>
                <w:webHidden/>
              </w:rPr>
              <w:fldChar w:fldCharType="end"/>
            </w:r>
          </w:hyperlink>
        </w:p>
        <w:p w14:paraId="6B7AB1C5" w14:textId="1EE04E46" w:rsidR="00BA47B9" w:rsidRDefault="00BA47B9">
          <w:pPr>
            <w:pStyle w:val="TOC2"/>
            <w:tabs>
              <w:tab w:val="right" w:leader="dot" w:pos="9350"/>
            </w:tabs>
            <w:rPr>
              <w:rFonts w:eastAsiaTheme="minorEastAsia"/>
              <w:noProof/>
              <w:kern w:val="2"/>
              <w:sz w:val="24"/>
              <w:szCs w:val="24"/>
              <w14:ligatures w14:val="standardContextual"/>
            </w:rPr>
          </w:pPr>
          <w:hyperlink w:anchor="_Toc174092591" w:history="1">
            <w:r w:rsidRPr="00BB0BB1">
              <w:rPr>
                <w:rStyle w:val="Hyperlink"/>
                <w:noProof/>
              </w:rPr>
              <w:t>Supplementary Figure 118. Serotype 3 with PCV13 use and no PCV7 impact for children &lt;5 years.</w:t>
            </w:r>
            <w:r>
              <w:rPr>
                <w:noProof/>
                <w:webHidden/>
              </w:rPr>
              <w:tab/>
            </w:r>
            <w:r>
              <w:rPr>
                <w:noProof/>
                <w:webHidden/>
              </w:rPr>
              <w:fldChar w:fldCharType="begin"/>
            </w:r>
            <w:r>
              <w:rPr>
                <w:noProof/>
                <w:webHidden/>
              </w:rPr>
              <w:instrText xml:space="preserve"> PAGEREF _Toc174092591 \h </w:instrText>
            </w:r>
            <w:r>
              <w:rPr>
                <w:noProof/>
                <w:webHidden/>
              </w:rPr>
            </w:r>
            <w:r>
              <w:rPr>
                <w:noProof/>
                <w:webHidden/>
              </w:rPr>
              <w:fldChar w:fldCharType="separate"/>
            </w:r>
            <w:r>
              <w:rPr>
                <w:noProof/>
                <w:webHidden/>
              </w:rPr>
              <w:t>140</w:t>
            </w:r>
            <w:r>
              <w:rPr>
                <w:noProof/>
                <w:webHidden/>
              </w:rPr>
              <w:fldChar w:fldCharType="end"/>
            </w:r>
          </w:hyperlink>
        </w:p>
        <w:p w14:paraId="5D02C61B" w14:textId="4272E9AF" w:rsidR="00BA47B9" w:rsidRDefault="00BA47B9">
          <w:pPr>
            <w:pStyle w:val="TOC2"/>
            <w:tabs>
              <w:tab w:val="right" w:leader="dot" w:pos="9350"/>
            </w:tabs>
            <w:rPr>
              <w:rFonts w:eastAsiaTheme="minorEastAsia"/>
              <w:noProof/>
              <w:kern w:val="2"/>
              <w:sz w:val="24"/>
              <w:szCs w:val="24"/>
              <w14:ligatures w14:val="standardContextual"/>
            </w:rPr>
          </w:pPr>
          <w:hyperlink w:anchor="_Toc174092592" w:history="1">
            <w:r w:rsidRPr="00BB0BB1">
              <w:rPr>
                <w:rStyle w:val="Hyperlink"/>
                <w:noProof/>
              </w:rPr>
              <w:t>Supplementary Figure 119. Serotype 3 with PCV10 use and substantial PCV7 impact for children &lt;5 years.</w:t>
            </w:r>
            <w:r>
              <w:rPr>
                <w:noProof/>
                <w:webHidden/>
              </w:rPr>
              <w:tab/>
            </w:r>
            <w:r>
              <w:rPr>
                <w:noProof/>
                <w:webHidden/>
              </w:rPr>
              <w:fldChar w:fldCharType="begin"/>
            </w:r>
            <w:r>
              <w:rPr>
                <w:noProof/>
                <w:webHidden/>
              </w:rPr>
              <w:instrText xml:space="preserve"> PAGEREF _Toc174092592 \h </w:instrText>
            </w:r>
            <w:r>
              <w:rPr>
                <w:noProof/>
                <w:webHidden/>
              </w:rPr>
            </w:r>
            <w:r>
              <w:rPr>
                <w:noProof/>
                <w:webHidden/>
              </w:rPr>
              <w:fldChar w:fldCharType="separate"/>
            </w:r>
            <w:r>
              <w:rPr>
                <w:noProof/>
                <w:webHidden/>
              </w:rPr>
              <w:t>141</w:t>
            </w:r>
            <w:r>
              <w:rPr>
                <w:noProof/>
                <w:webHidden/>
              </w:rPr>
              <w:fldChar w:fldCharType="end"/>
            </w:r>
          </w:hyperlink>
        </w:p>
        <w:p w14:paraId="4E76D73E" w14:textId="0718C409" w:rsidR="00BA47B9" w:rsidRDefault="00BA47B9">
          <w:pPr>
            <w:pStyle w:val="TOC2"/>
            <w:tabs>
              <w:tab w:val="right" w:leader="dot" w:pos="9350"/>
            </w:tabs>
            <w:rPr>
              <w:rFonts w:eastAsiaTheme="minorEastAsia"/>
              <w:noProof/>
              <w:kern w:val="2"/>
              <w:sz w:val="24"/>
              <w:szCs w:val="24"/>
              <w14:ligatures w14:val="standardContextual"/>
            </w:rPr>
          </w:pPr>
          <w:hyperlink w:anchor="_Toc174092593" w:history="1">
            <w:r w:rsidRPr="00BB0BB1">
              <w:rPr>
                <w:rStyle w:val="Hyperlink"/>
                <w:noProof/>
              </w:rPr>
              <w:t>Supplementary Figure 120. Serotype 3 with PCV10 use and moderate PCV7 impact for children &lt;5 years.</w:t>
            </w:r>
            <w:r>
              <w:rPr>
                <w:noProof/>
                <w:webHidden/>
              </w:rPr>
              <w:tab/>
            </w:r>
            <w:r>
              <w:rPr>
                <w:noProof/>
                <w:webHidden/>
              </w:rPr>
              <w:fldChar w:fldCharType="begin"/>
            </w:r>
            <w:r>
              <w:rPr>
                <w:noProof/>
                <w:webHidden/>
              </w:rPr>
              <w:instrText xml:space="preserve"> PAGEREF _Toc174092593 \h </w:instrText>
            </w:r>
            <w:r>
              <w:rPr>
                <w:noProof/>
                <w:webHidden/>
              </w:rPr>
            </w:r>
            <w:r>
              <w:rPr>
                <w:noProof/>
                <w:webHidden/>
              </w:rPr>
              <w:fldChar w:fldCharType="separate"/>
            </w:r>
            <w:r>
              <w:rPr>
                <w:noProof/>
                <w:webHidden/>
              </w:rPr>
              <w:t>142</w:t>
            </w:r>
            <w:r>
              <w:rPr>
                <w:noProof/>
                <w:webHidden/>
              </w:rPr>
              <w:fldChar w:fldCharType="end"/>
            </w:r>
          </w:hyperlink>
        </w:p>
        <w:p w14:paraId="402C52C5" w14:textId="54DCAA7B" w:rsidR="00BA47B9" w:rsidRDefault="00BA47B9">
          <w:pPr>
            <w:pStyle w:val="TOC2"/>
            <w:tabs>
              <w:tab w:val="right" w:leader="dot" w:pos="9350"/>
            </w:tabs>
            <w:rPr>
              <w:rFonts w:eastAsiaTheme="minorEastAsia"/>
              <w:noProof/>
              <w:kern w:val="2"/>
              <w:sz w:val="24"/>
              <w:szCs w:val="24"/>
              <w14:ligatures w14:val="standardContextual"/>
            </w:rPr>
          </w:pPr>
          <w:hyperlink w:anchor="_Toc174092594" w:history="1">
            <w:r w:rsidRPr="00BB0BB1">
              <w:rPr>
                <w:rStyle w:val="Hyperlink"/>
                <w:noProof/>
              </w:rPr>
              <w:t>Supplementary Figure 121. Serotype 3 with PCV10 use and no PCV7 impact for children &lt;5 years.</w:t>
            </w:r>
            <w:r>
              <w:rPr>
                <w:noProof/>
                <w:webHidden/>
              </w:rPr>
              <w:tab/>
            </w:r>
            <w:r>
              <w:rPr>
                <w:noProof/>
                <w:webHidden/>
              </w:rPr>
              <w:fldChar w:fldCharType="begin"/>
            </w:r>
            <w:r>
              <w:rPr>
                <w:noProof/>
                <w:webHidden/>
              </w:rPr>
              <w:instrText xml:space="preserve"> PAGEREF _Toc174092594 \h </w:instrText>
            </w:r>
            <w:r>
              <w:rPr>
                <w:noProof/>
                <w:webHidden/>
              </w:rPr>
            </w:r>
            <w:r>
              <w:rPr>
                <w:noProof/>
                <w:webHidden/>
              </w:rPr>
              <w:fldChar w:fldCharType="separate"/>
            </w:r>
            <w:r>
              <w:rPr>
                <w:noProof/>
                <w:webHidden/>
              </w:rPr>
              <w:t>143</w:t>
            </w:r>
            <w:r>
              <w:rPr>
                <w:noProof/>
                <w:webHidden/>
              </w:rPr>
              <w:fldChar w:fldCharType="end"/>
            </w:r>
          </w:hyperlink>
        </w:p>
        <w:p w14:paraId="7F7022F5" w14:textId="63C9F83E" w:rsidR="00BA47B9" w:rsidRDefault="00BA47B9">
          <w:pPr>
            <w:pStyle w:val="TOC2"/>
            <w:tabs>
              <w:tab w:val="right" w:leader="dot" w:pos="9350"/>
            </w:tabs>
            <w:rPr>
              <w:rFonts w:eastAsiaTheme="minorEastAsia"/>
              <w:noProof/>
              <w:kern w:val="2"/>
              <w:sz w:val="24"/>
              <w:szCs w:val="24"/>
              <w14:ligatures w14:val="standardContextual"/>
            </w:rPr>
          </w:pPr>
          <w:hyperlink w:anchor="_Toc174092595" w:history="1">
            <w:r w:rsidRPr="00BB0BB1">
              <w:rPr>
                <w:rStyle w:val="Hyperlink"/>
                <w:noProof/>
              </w:rPr>
              <w:t>Supplementary Figure 122. Serotype 3 with PCV13 use and substantial PCV7 impact for individuals 5-17 years.</w:t>
            </w:r>
            <w:r>
              <w:rPr>
                <w:noProof/>
                <w:webHidden/>
              </w:rPr>
              <w:tab/>
            </w:r>
            <w:r>
              <w:rPr>
                <w:noProof/>
                <w:webHidden/>
              </w:rPr>
              <w:fldChar w:fldCharType="begin"/>
            </w:r>
            <w:r>
              <w:rPr>
                <w:noProof/>
                <w:webHidden/>
              </w:rPr>
              <w:instrText xml:space="preserve"> PAGEREF _Toc174092595 \h </w:instrText>
            </w:r>
            <w:r>
              <w:rPr>
                <w:noProof/>
                <w:webHidden/>
              </w:rPr>
            </w:r>
            <w:r>
              <w:rPr>
                <w:noProof/>
                <w:webHidden/>
              </w:rPr>
              <w:fldChar w:fldCharType="separate"/>
            </w:r>
            <w:r>
              <w:rPr>
                <w:noProof/>
                <w:webHidden/>
              </w:rPr>
              <w:t>144</w:t>
            </w:r>
            <w:r>
              <w:rPr>
                <w:noProof/>
                <w:webHidden/>
              </w:rPr>
              <w:fldChar w:fldCharType="end"/>
            </w:r>
          </w:hyperlink>
        </w:p>
        <w:p w14:paraId="0BFA1794" w14:textId="0B8F0A88" w:rsidR="00BA47B9" w:rsidRDefault="00BA47B9">
          <w:pPr>
            <w:pStyle w:val="TOC2"/>
            <w:tabs>
              <w:tab w:val="right" w:leader="dot" w:pos="9350"/>
            </w:tabs>
            <w:rPr>
              <w:rFonts w:eastAsiaTheme="minorEastAsia"/>
              <w:noProof/>
              <w:kern w:val="2"/>
              <w:sz w:val="24"/>
              <w:szCs w:val="24"/>
              <w14:ligatures w14:val="standardContextual"/>
            </w:rPr>
          </w:pPr>
          <w:hyperlink w:anchor="_Toc174092596" w:history="1">
            <w:r w:rsidRPr="00BB0BB1">
              <w:rPr>
                <w:rStyle w:val="Hyperlink"/>
                <w:noProof/>
              </w:rPr>
              <w:t>Supplementary Figure 123. Serotype 3 with PCV13 use and moderate PCV7 impact for individuals 5-17 years.</w:t>
            </w:r>
            <w:r>
              <w:rPr>
                <w:noProof/>
                <w:webHidden/>
              </w:rPr>
              <w:tab/>
            </w:r>
            <w:r>
              <w:rPr>
                <w:noProof/>
                <w:webHidden/>
              </w:rPr>
              <w:fldChar w:fldCharType="begin"/>
            </w:r>
            <w:r>
              <w:rPr>
                <w:noProof/>
                <w:webHidden/>
              </w:rPr>
              <w:instrText xml:space="preserve"> PAGEREF _Toc174092596 \h </w:instrText>
            </w:r>
            <w:r>
              <w:rPr>
                <w:noProof/>
                <w:webHidden/>
              </w:rPr>
            </w:r>
            <w:r>
              <w:rPr>
                <w:noProof/>
                <w:webHidden/>
              </w:rPr>
              <w:fldChar w:fldCharType="separate"/>
            </w:r>
            <w:r>
              <w:rPr>
                <w:noProof/>
                <w:webHidden/>
              </w:rPr>
              <w:t>145</w:t>
            </w:r>
            <w:r>
              <w:rPr>
                <w:noProof/>
                <w:webHidden/>
              </w:rPr>
              <w:fldChar w:fldCharType="end"/>
            </w:r>
          </w:hyperlink>
        </w:p>
        <w:p w14:paraId="146744F0" w14:textId="6E3C7F68" w:rsidR="00BA47B9" w:rsidRDefault="00BA47B9">
          <w:pPr>
            <w:pStyle w:val="TOC2"/>
            <w:tabs>
              <w:tab w:val="right" w:leader="dot" w:pos="9350"/>
            </w:tabs>
            <w:rPr>
              <w:rFonts w:eastAsiaTheme="minorEastAsia"/>
              <w:noProof/>
              <w:kern w:val="2"/>
              <w:sz w:val="24"/>
              <w:szCs w:val="24"/>
              <w14:ligatures w14:val="standardContextual"/>
            </w:rPr>
          </w:pPr>
          <w:hyperlink w:anchor="_Toc174092597" w:history="1">
            <w:r w:rsidRPr="00BB0BB1">
              <w:rPr>
                <w:rStyle w:val="Hyperlink"/>
                <w:noProof/>
              </w:rPr>
              <w:t>Supplementary Figure 124. Serotype 3 with PCV13 use and no PCV7 impact for individuals 5-17 years.</w:t>
            </w:r>
            <w:r>
              <w:rPr>
                <w:noProof/>
                <w:webHidden/>
              </w:rPr>
              <w:tab/>
            </w:r>
            <w:r>
              <w:rPr>
                <w:noProof/>
                <w:webHidden/>
              </w:rPr>
              <w:fldChar w:fldCharType="begin"/>
            </w:r>
            <w:r>
              <w:rPr>
                <w:noProof/>
                <w:webHidden/>
              </w:rPr>
              <w:instrText xml:space="preserve"> PAGEREF _Toc174092597 \h </w:instrText>
            </w:r>
            <w:r>
              <w:rPr>
                <w:noProof/>
                <w:webHidden/>
              </w:rPr>
            </w:r>
            <w:r>
              <w:rPr>
                <w:noProof/>
                <w:webHidden/>
              </w:rPr>
              <w:fldChar w:fldCharType="separate"/>
            </w:r>
            <w:r>
              <w:rPr>
                <w:noProof/>
                <w:webHidden/>
              </w:rPr>
              <w:t>146</w:t>
            </w:r>
            <w:r>
              <w:rPr>
                <w:noProof/>
                <w:webHidden/>
              </w:rPr>
              <w:fldChar w:fldCharType="end"/>
            </w:r>
          </w:hyperlink>
        </w:p>
        <w:p w14:paraId="58CC5931" w14:textId="0545C6F2" w:rsidR="00BA47B9" w:rsidRDefault="00BA47B9">
          <w:pPr>
            <w:pStyle w:val="TOC2"/>
            <w:tabs>
              <w:tab w:val="right" w:leader="dot" w:pos="9350"/>
            </w:tabs>
            <w:rPr>
              <w:rFonts w:eastAsiaTheme="minorEastAsia"/>
              <w:noProof/>
              <w:kern w:val="2"/>
              <w:sz w:val="24"/>
              <w:szCs w:val="24"/>
              <w14:ligatures w14:val="standardContextual"/>
            </w:rPr>
          </w:pPr>
          <w:hyperlink w:anchor="_Toc174092598" w:history="1">
            <w:r w:rsidRPr="00BB0BB1">
              <w:rPr>
                <w:rStyle w:val="Hyperlink"/>
                <w:noProof/>
              </w:rPr>
              <w:t>Supplementary Figure 125. Serotype 3 with PCV10 use and substantial PCV7 impact for individuals 5-17 years.</w:t>
            </w:r>
            <w:r>
              <w:rPr>
                <w:noProof/>
                <w:webHidden/>
              </w:rPr>
              <w:tab/>
            </w:r>
            <w:r>
              <w:rPr>
                <w:noProof/>
                <w:webHidden/>
              </w:rPr>
              <w:fldChar w:fldCharType="begin"/>
            </w:r>
            <w:r>
              <w:rPr>
                <w:noProof/>
                <w:webHidden/>
              </w:rPr>
              <w:instrText xml:space="preserve"> PAGEREF _Toc174092598 \h </w:instrText>
            </w:r>
            <w:r>
              <w:rPr>
                <w:noProof/>
                <w:webHidden/>
              </w:rPr>
            </w:r>
            <w:r>
              <w:rPr>
                <w:noProof/>
                <w:webHidden/>
              </w:rPr>
              <w:fldChar w:fldCharType="separate"/>
            </w:r>
            <w:r>
              <w:rPr>
                <w:noProof/>
                <w:webHidden/>
              </w:rPr>
              <w:t>147</w:t>
            </w:r>
            <w:r>
              <w:rPr>
                <w:noProof/>
                <w:webHidden/>
              </w:rPr>
              <w:fldChar w:fldCharType="end"/>
            </w:r>
          </w:hyperlink>
        </w:p>
        <w:p w14:paraId="32869ADF" w14:textId="34AC8113" w:rsidR="00BA47B9" w:rsidRDefault="00BA47B9">
          <w:pPr>
            <w:pStyle w:val="TOC2"/>
            <w:tabs>
              <w:tab w:val="right" w:leader="dot" w:pos="9350"/>
            </w:tabs>
            <w:rPr>
              <w:rFonts w:eastAsiaTheme="minorEastAsia"/>
              <w:noProof/>
              <w:kern w:val="2"/>
              <w:sz w:val="24"/>
              <w:szCs w:val="24"/>
              <w14:ligatures w14:val="standardContextual"/>
            </w:rPr>
          </w:pPr>
          <w:hyperlink w:anchor="_Toc174092599" w:history="1">
            <w:r w:rsidRPr="00BB0BB1">
              <w:rPr>
                <w:rStyle w:val="Hyperlink"/>
                <w:noProof/>
              </w:rPr>
              <w:t>Supplementary Figure 126. Serotype 3 with PCV10 use and moderate PCV7 impact for individuals 5-17 years.</w:t>
            </w:r>
            <w:r>
              <w:rPr>
                <w:noProof/>
                <w:webHidden/>
              </w:rPr>
              <w:tab/>
            </w:r>
            <w:r>
              <w:rPr>
                <w:noProof/>
                <w:webHidden/>
              </w:rPr>
              <w:fldChar w:fldCharType="begin"/>
            </w:r>
            <w:r>
              <w:rPr>
                <w:noProof/>
                <w:webHidden/>
              </w:rPr>
              <w:instrText xml:space="preserve"> PAGEREF _Toc174092599 \h </w:instrText>
            </w:r>
            <w:r>
              <w:rPr>
                <w:noProof/>
                <w:webHidden/>
              </w:rPr>
            </w:r>
            <w:r>
              <w:rPr>
                <w:noProof/>
                <w:webHidden/>
              </w:rPr>
              <w:fldChar w:fldCharType="separate"/>
            </w:r>
            <w:r>
              <w:rPr>
                <w:noProof/>
                <w:webHidden/>
              </w:rPr>
              <w:t>148</w:t>
            </w:r>
            <w:r>
              <w:rPr>
                <w:noProof/>
                <w:webHidden/>
              </w:rPr>
              <w:fldChar w:fldCharType="end"/>
            </w:r>
          </w:hyperlink>
        </w:p>
        <w:p w14:paraId="70F03054" w14:textId="4DB0716F" w:rsidR="00BA47B9" w:rsidRDefault="00BA47B9">
          <w:pPr>
            <w:pStyle w:val="TOC2"/>
            <w:tabs>
              <w:tab w:val="right" w:leader="dot" w:pos="9350"/>
            </w:tabs>
            <w:rPr>
              <w:rFonts w:eastAsiaTheme="minorEastAsia"/>
              <w:noProof/>
              <w:kern w:val="2"/>
              <w:sz w:val="24"/>
              <w:szCs w:val="24"/>
              <w14:ligatures w14:val="standardContextual"/>
            </w:rPr>
          </w:pPr>
          <w:hyperlink w:anchor="_Toc174092600" w:history="1">
            <w:r w:rsidRPr="00BB0BB1">
              <w:rPr>
                <w:rStyle w:val="Hyperlink"/>
                <w:noProof/>
              </w:rPr>
              <w:t>Supplementary Figure 127. Serotype 3 with PCV10 use and no PCV7 impact for individuals 5-17 years.</w:t>
            </w:r>
            <w:r>
              <w:rPr>
                <w:noProof/>
                <w:webHidden/>
              </w:rPr>
              <w:tab/>
            </w:r>
            <w:r>
              <w:rPr>
                <w:noProof/>
                <w:webHidden/>
              </w:rPr>
              <w:fldChar w:fldCharType="begin"/>
            </w:r>
            <w:r>
              <w:rPr>
                <w:noProof/>
                <w:webHidden/>
              </w:rPr>
              <w:instrText xml:space="preserve"> PAGEREF _Toc174092600 \h </w:instrText>
            </w:r>
            <w:r>
              <w:rPr>
                <w:noProof/>
                <w:webHidden/>
              </w:rPr>
            </w:r>
            <w:r>
              <w:rPr>
                <w:noProof/>
                <w:webHidden/>
              </w:rPr>
              <w:fldChar w:fldCharType="separate"/>
            </w:r>
            <w:r>
              <w:rPr>
                <w:noProof/>
                <w:webHidden/>
              </w:rPr>
              <w:t>149</w:t>
            </w:r>
            <w:r>
              <w:rPr>
                <w:noProof/>
                <w:webHidden/>
              </w:rPr>
              <w:fldChar w:fldCharType="end"/>
            </w:r>
          </w:hyperlink>
        </w:p>
        <w:p w14:paraId="497B061E" w14:textId="6EE047C4" w:rsidR="00BA47B9" w:rsidRDefault="00BA47B9">
          <w:pPr>
            <w:pStyle w:val="TOC2"/>
            <w:tabs>
              <w:tab w:val="right" w:leader="dot" w:pos="9350"/>
            </w:tabs>
            <w:rPr>
              <w:rFonts w:eastAsiaTheme="minorEastAsia"/>
              <w:noProof/>
              <w:kern w:val="2"/>
              <w:sz w:val="24"/>
              <w:szCs w:val="24"/>
              <w14:ligatures w14:val="standardContextual"/>
            </w:rPr>
          </w:pPr>
          <w:hyperlink w:anchor="_Toc174092601" w:history="1">
            <w:r w:rsidRPr="00BB0BB1">
              <w:rPr>
                <w:rStyle w:val="Hyperlink"/>
                <w:noProof/>
              </w:rPr>
              <w:t>Supplementary Figure 128. Serotype 3 with PCV13 use and substantial PCV7 impact for adults &gt;18 years.</w:t>
            </w:r>
            <w:r>
              <w:rPr>
                <w:noProof/>
                <w:webHidden/>
              </w:rPr>
              <w:tab/>
            </w:r>
            <w:r>
              <w:rPr>
                <w:noProof/>
                <w:webHidden/>
              </w:rPr>
              <w:fldChar w:fldCharType="begin"/>
            </w:r>
            <w:r>
              <w:rPr>
                <w:noProof/>
                <w:webHidden/>
              </w:rPr>
              <w:instrText xml:space="preserve"> PAGEREF _Toc174092601 \h </w:instrText>
            </w:r>
            <w:r>
              <w:rPr>
                <w:noProof/>
                <w:webHidden/>
              </w:rPr>
            </w:r>
            <w:r>
              <w:rPr>
                <w:noProof/>
                <w:webHidden/>
              </w:rPr>
              <w:fldChar w:fldCharType="separate"/>
            </w:r>
            <w:r>
              <w:rPr>
                <w:noProof/>
                <w:webHidden/>
              </w:rPr>
              <w:t>150</w:t>
            </w:r>
            <w:r>
              <w:rPr>
                <w:noProof/>
                <w:webHidden/>
              </w:rPr>
              <w:fldChar w:fldCharType="end"/>
            </w:r>
          </w:hyperlink>
        </w:p>
        <w:p w14:paraId="0FA693A1" w14:textId="0EB50DBF" w:rsidR="00BA47B9" w:rsidRDefault="00BA47B9">
          <w:pPr>
            <w:pStyle w:val="TOC2"/>
            <w:tabs>
              <w:tab w:val="right" w:leader="dot" w:pos="9350"/>
            </w:tabs>
            <w:rPr>
              <w:rFonts w:eastAsiaTheme="minorEastAsia"/>
              <w:noProof/>
              <w:kern w:val="2"/>
              <w:sz w:val="24"/>
              <w:szCs w:val="24"/>
              <w14:ligatures w14:val="standardContextual"/>
            </w:rPr>
          </w:pPr>
          <w:hyperlink w:anchor="_Toc174092602" w:history="1">
            <w:r w:rsidRPr="00BB0BB1">
              <w:rPr>
                <w:rStyle w:val="Hyperlink"/>
                <w:noProof/>
              </w:rPr>
              <w:t>Supplementary Figure 129. Serotype 3 with PCV13 use and moderate PCV7 impact for adults &gt;18 years.</w:t>
            </w:r>
            <w:r>
              <w:rPr>
                <w:noProof/>
                <w:webHidden/>
              </w:rPr>
              <w:tab/>
            </w:r>
            <w:r>
              <w:rPr>
                <w:noProof/>
                <w:webHidden/>
              </w:rPr>
              <w:fldChar w:fldCharType="begin"/>
            </w:r>
            <w:r>
              <w:rPr>
                <w:noProof/>
                <w:webHidden/>
              </w:rPr>
              <w:instrText xml:space="preserve"> PAGEREF _Toc174092602 \h </w:instrText>
            </w:r>
            <w:r>
              <w:rPr>
                <w:noProof/>
                <w:webHidden/>
              </w:rPr>
            </w:r>
            <w:r>
              <w:rPr>
                <w:noProof/>
                <w:webHidden/>
              </w:rPr>
              <w:fldChar w:fldCharType="separate"/>
            </w:r>
            <w:r>
              <w:rPr>
                <w:noProof/>
                <w:webHidden/>
              </w:rPr>
              <w:t>151</w:t>
            </w:r>
            <w:r>
              <w:rPr>
                <w:noProof/>
                <w:webHidden/>
              </w:rPr>
              <w:fldChar w:fldCharType="end"/>
            </w:r>
          </w:hyperlink>
        </w:p>
        <w:p w14:paraId="047A3C18" w14:textId="47FAECCC" w:rsidR="00BA47B9" w:rsidRDefault="00BA47B9">
          <w:pPr>
            <w:pStyle w:val="TOC2"/>
            <w:tabs>
              <w:tab w:val="right" w:leader="dot" w:pos="9350"/>
            </w:tabs>
            <w:rPr>
              <w:rFonts w:eastAsiaTheme="minorEastAsia"/>
              <w:noProof/>
              <w:kern w:val="2"/>
              <w:sz w:val="24"/>
              <w:szCs w:val="24"/>
              <w14:ligatures w14:val="standardContextual"/>
            </w:rPr>
          </w:pPr>
          <w:hyperlink w:anchor="_Toc174092603" w:history="1">
            <w:r w:rsidRPr="00BB0BB1">
              <w:rPr>
                <w:rStyle w:val="Hyperlink"/>
                <w:noProof/>
              </w:rPr>
              <w:t>Supplementary Figure 130. Serotype 3 with PCV10 use and substantial PCV7 impact for adults &gt;18 years.</w:t>
            </w:r>
            <w:r>
              <w:rPr>
                <w:noProof/>
                <w:webHidden/>
              </w:rPr>
              <w:tab/>
            </w:r>
            <w:r>
              <w:rPr>
                <w:noProof/>
                <w:webHidden/>
              </w:rPr>
              <w:fldChar w:fldCharType="begin"/>
            </w:r>
            <w:r>
              <w:rPr>
                <w:noProof/>
                <w:webHidden/>
              </w:rPr>
              <w:instrText xml:space="preserve"> PAGEREF _Toc174092603 \h </w:instrText>
            </w:r>
            <w:r>
              <w:rPr>
                <w:noProof/>
                <w:webHidden/>
              </w:rPr>
            </w:r>
            <w:r>
              <w:rPr>
                <w:noProof/>
                <w:webHidden/>
              </w:rPr>
              <w:fldChar w:fldCharType="separate"/>
            </w:r>
            <w:r>
              <w:rPr>
                <w:noProof/>
                <w:webHidden/>
              </w:rPr>
              <w:t>152</w:t>
            </w:r>
            <w:r>
              <w:rPr>
                <w:noProof/>
                <w:webHidden/>
              </w:rPr>
              <w:fldChar w:fldCharType="end"/>
            </w:r>
          </w:hyperlink>
        </w:p>
        <w:p w14:paraId="60600576" w14:textId="5D227CA9" w:rsidR="00BA47B9" w:rsidRDefault="00BA47B9">
          <w:pPr>
            <w:pStyle w:val="TOC2"/>
            <w:tabs>
              <w:tab w:val="right" w:leader="dot" w:pos="9350"/>
            </w:tabs>
            <w:rPr>
              <w:rFonts w:eastAsiaTheme="minorEastAsia"/>
              <w:noProof/>
              <w:kern w:val="2"/>
              <w:sz w:val="24"/>
              <w:szCs w:val="24"/>
              <w14:ligatures w14:val="standardContextual"/>
            </w:rPr>
          </w:pPr>
          <w:hyperlink w:anchor="_Toc174092604" w:history="1">
            <w:r w:rsidRPr="00BB0BB1">
              <w:rPr>
                <w:rStyle w:val="Hyperlink"/>
                <w:noProof/>
              </w:rPr>
              <w:t>Supplementary Figure 131. Serotype 3 with PCV10 use and no PCV7 impact for adults &gt;18 years.</w:t>
            </w:r>
            <w:r>
              <w:rPr>
                <w:noProof/>
                <w:webHidden/>
              </w:rPr>
              <w:tab/>
            </w:r>
            <w:r>
              <w:rPr>
                <w:noProof/>
                <w:webHidden/>
              </w:rPr>
              <w:fldChar w:fldCharType="begin"/>
            </w:r>
            <w:r>
              <w:rPr>
                <w:noProof/>
                <w:webHidden/>
              </w:rPr>
              <w:instrText xml:space="preserve"> PAGEREF _Toc174092604 \h </w:instrText>
            </w:r>
            <w:r>
              <w:rPr>
                <w:noProof/>
                <w:webHidden/>
              </w:rPr>
            </w:r>
            <w:r>
              <w:rPr>
                <w:noProof/>
                <w:webHidden/>
              </w:rPr>
              <w:fldChar w:fldCharType="separate"/>
            </w:r>
            <w:r>
              <w:rPr>
                <w:noProof/>
                <w:webHidden/>
              </w:rPr>
              <w:t>153</w:t>
            </w:r>
            <w:r>
              <w:rPr>
                <w:noProof/>
                <w:webHidden/>
              </w:rPr>
              <w:fldChar w:fldCharType="end"/>
            </w:r>
          </w:hyperlink>
        </w:p>
        <w:p w14:paraId="5EBE682A" w14:textId="0CBA5DDF" w:rsidR="00BA47B9" w:rsidRDefault="00BA47B9">
          <w:pPr>
            <w:pStyle w:val="TOC2"/>
            <w:tabs>
              <w:tab w:val="right" w:leader="dot" w:pos="9350"/>
            </w:tabs>
            <w:rPr>
              <w:rFonts w:eastAsiaTheme="minorEastAsia"/>
              <w:noProof/>
              <w:kern w:val="2"/>
              <w:sz w:val="24"/>
              <w:szCs w:val="24"/>
              <w14:ligatures w14:val="standardContextual"/>
            </w:rPr>
          </w:pPr>
          <w:hyperlink w:anchor="_Toc174092605" w:history="1">
            <w:r w:rsidRPr="00BB0BB1">
              <w:rPr>
                <w:rStyle w:val="Hyperlink"/>
                <w:noProof/>
              </w:rPr>
              <w:t>Supplementary Figure 132. Non-PCV13 serotype with PCV13 use and substantial PCV7 impact for children &lt;5 years.</w:t>
            </w:r>
            <w:r>
              <w:rPr>
                <w:noProof/>
                <w:webHidden/>
              </w:rPr>
              <w:tab/>
            </w:r>
            <w:r>
              <w:rPr>
                <w:noProof/>
                <w:webHidden/>
              </w:rPr>
              <w:fldChar w:fldCharType="begin"/>
            </w:r>
            <w:r>
              <w:rPr>
                <w:noProof/>
                <w:webHidden/>
              </w:rPr>
              <w:instrText xml:space="preserve"> PAGEREF _Toc174092605 \h </w:instrText>
            </w:r>
            <w:r>
              <w:rPr>
                <w:noProof/>
                <w:webHidden/>
              </w:rPr>
            </w:r>
            <w:r>
              <w:rPr>
                <w:noProof/>
                <w:webHidden/>
              </w:rPr>
              <w:fldChar w:fldCharType="separate"/>
            </w:r>
            <w:r>
              <w:rPr>
                <w:noProof/>
                <w:webHidden/>
              </w:rPr>
              <w:t>154</w:t>
            </w:r>
            <w:r>
              <w:rPr>
                <w:noProof/>
                <w:webHidden/>
              </w:rPr>
              <w:fldChar w:fldCharType="end"/>
            </w:r>
          </w:hyperlink>
        </w:p>
        <w:p w14:paraId="49AF0D77" w14:textId="2FE2D25A" w:rsidR="00BA47B9" w:rsidRDefault="00BA47B9">
          <w:pPr>
            <w:pStyle w:val="TOC2"/>
            <w:tabs>
              <w:tab w:val="right" w:leader="dot" w:pos="9350"/>
            </w:tabs>
            <w:rPr>
              <w:rFonts w:eastAsiaTheme="minorEastAsia"/>
              <w:noProof/>
              <w:kern w:val="2"/>
              <w:sz w:val="24"/>
              <w:szCs w:val="24"/>
              <w14:ligatures w14:val="standardContextual"/>
            </w:rPr>
          </w:pPr>
          <w:hyperlink w:anchor="_Toc174092606" w:history="1">
            <w:r w:rsidRPr="00BB0BB1">
              <w:rPr>
                <w:rStyle w:val="Hyperlink"/>
                <w:noProof/>
              </w:rPr>
              <w:t>Supplementary Figure 133. Non-PCV13 serotype with PCV13 use and moderate PCV7 impact for children &lt;5 years.</w:t>
            </w:r>
            <w:r>
              <w:rPr>
                <w:noProof/>
                <w:webHidden/>
              </w:rPr>
              <w:tab/>
            </w:r>
            <w:r>
              <w:rPr>
                <w:noProof/>
                <w:webHidden/>
              </w:rPr>
              <w:fldChar w:fldCharType="begin"/>
            </w:r>
            <w:r>
              <w:rPr>
                <w:noProof/>
                <w:webHidden/>
              </w:rPr>
              <w:instrText xml:space="preserve"> PAGEREF _Toc174092606 \h </w:instrText>
            </w:r>
            <w:r>
              <w:rPr>
                <w:noProof/>
                <w:webHidden/>
              </w:rPr>
            </w:r>
            <w:r>
              <w:rPr>
                <w:noProof/>
                <w:webHidden/>
              </w:rPr>
              <w:fldChar w:fldCharType="separate"/>
            </w:r>
            <w:r>
              <w:rPr>
                <w:noProof/>
                <w:webHidden/>
              </w:rPr>
              <w:t>155</w:t>
            </w:r>
            <w:r>
              <w:rPr>
                <w:noProof/>
                <w:webHidden/>
              </w:rPr>
              <w:fldChar w:fldCharType="end"/>
            </w:r>
          </w:hyperlink>
        </w:p>
        <w:p w14:paraId="5BA471E2" w14:textId="16890106" w:rsidR="00BA47B9" w:rsidRDefault="00BA47B9">
          <w:pPr>
            <w:pStyle w:val="TOC2"/>
            <w:tabs>
              <w:tab w:val="right" w:leader="dot" w:pos="9350"/>
            </w:tabs>
            <w:rPr>
              <w:rFonts w:eastAsiaTheme="minorEastAsia"/>
              <w:noProof/>
              <w:kern w:val="2"/>
              <w:sz w:val="24"/>
              <w:szCs w:val="24"/>
              <w14:ligatures w14:val="standardContextual"/>
            </w:rPr>
          </w:pPr>
          <w:hyperlink w:anchor="_Toc174092607" w:history="1">
            <w:r w:rsidRPr="00BB0BB1">
              <w:rPr>
                <w:rStyle w:val="Hyperlink"/>
                <w:noProof/>
              </w:rPr>
              <w:t>Supplementary Figure 134. Non-PCV13 serotype with PCV13 use and no PCV7 impact for children &lt;5 years.</w:t>
            </w:r>
            <w:r>
              <w:rPr>
                <w:noProof/>
                <w:webHidden/>
              </w:rPr>
              <w:tab/>
            </w:r>
            <w:r>
              <w:rPr>
                <w:noProof/>
                <w:webHidden/>
              </w:rPr>
              <w:fldChar w:fldCharType="begin"/>
            </w:r>
            <w:r>
              <w:rPr>
                <w:noProof/>
                <w:webHidden/>
              </w:rPr>
              <w:instrText xml:space="preserve"> PAGEREF _Toc174092607 \h </w:instrText>
            </w:r>
            <w:r>
              <w:rPr>
                <w:noProof/>
                <w:webHidden/>
              </w:rPr>
            </w:r>
            <w:r>
              <w:rPr>
                <w:noProof/>
                <w:webHidden/>
              </w:rPr>
              <w:fldChar w:fldCharType="separate"/>
            </w:r>
            <w:r>
              <w:rPr>
                <w:noProof/>
                <w:webHidden/>
              </w:rPr>
              <w:t>156</w:t>
            </w:r>
            <w:r>
              <w:rPr>
                <w:noProof/>
                <w:webHidden/>
              </w:rPr>
              <w:fldChar w:fldCharType="end"/>
            </w:r>
          </w:hyperlink>
        </w:p>
        <w:p w14:paraId="4EB1DB45" w14:textId="179493B5" w:rsidR="00BA47B9" w:rsidRDefault="00BA47B9">
          <w:pPr>
            <w:pStyle w:val="TOC2"/>
            <w:tabs>
              <w:tab w:val="right" w:leader="dot" w:pos="9350"/>
            </w:tabs>
            <w:rPr>
              <w:rFonts w:eastAsiaTheme="minorEastAsia"/>
              <w:noProof/>
              <w:kern w:val="2"/>
              <w:sz w:val="24"/>
              <w:szCs w:val="24"/>
              <w14:ligatures w14:val="standardContextual"/>
            </w:rPr>
          </w:pPr>
          <w:hyperlink w:anchor="_Toc174092608" w:history="1">
            <w:r w:rsidRPr="00BB0BB1">
              <w:rPr>
                <w:rStyle w:val="Hyperlink"/>
                <w:noProof/>
              </w:rPr>
              <w:t>Supplementary Figure 135. Non-PCV13 serotype with PCV10 use and substantial PCV7 impact for children &lt;5 years.</w:t>
            </w:r>
            <w:r>
              <w:rPr>
                <w:noProof/>
                <w:webHidden/>
              </w:rPr>
              <w:tab/>
            </w:r>
            <w:r>
              <w:rPr>
                <w:noProof/>
                <w:webHidden/>
              </w:rPr>
              <w:fldChar w:fldCharType="begin"/>
            </w:r>
            <w:r>
              <w:rPr>
                <w:noProof/>
                <w:webHidden/>
              </w:rPr>
              <w:instrText xml:space="preserve"> PAGEREF _Toc174092608 \h </w:instrText>
            </w:r>
            <w:r>
              <w:rPr>
                <w:noProof/>
                <w:webHidden/>
              </w:rPr>
            </w:r>
            <w:r>
              <w:rPr>
                <w:noProof/>
                <w:webHidden/>
              </w:rPr>
              <w:fldChar w:fldCharType="separate"/>
            </w:r>
            <w:r>
              <w:rPr>
                <w:noProof/>
                <w:webHidden/>
              </w:rPr>
              <w:t>157</w:t>
            </w:r>
            <w:r>
              <w:rPr>
                <w:noProof/>
                <w:webHidden/>
              </w:rPr>
              <w:fldChar w:fldCharType="end"/>
            </w:r>
          </w:hyperlink>
        </w:p>
        <w:p w14:paraId="1835BCB0" w14:textId="00535FC6" w:rsidR="00BA47B9" w:rsidRDefault="00BA47B9">
          <w:pPr>
            <w:pStyle w:val="TOC2"/>
            <w:tabs>
              <w:tab w:val="right" w:leader="dot" w:pos="9350"/>
            </w:tabs>
            <w:rPr>
              <w:rFonts w:eastAsiaTheme="minorEastAsia"/>
              <w:noProof/>
              <w:kern w:val="2"/>
              <w:sz w:val="24"/>
              <w:szCs w:val="24"/>
              <w14:ligatures w14:val="standardContextual"/>
            </w:rPr>
          </w:pPr>
          <w:hyperlink w:anchor="_Toc174092609" w:history="1">
            <w:r w:rsidRPr="00BB0BB1">
              <w:rPr>
                <w:rStyle w:val="Hyperlink"/>
                <w:noProof/>
              </w:rPr>
              <w:t>Supplementary Figure 136. Non-PCV13 serotype with PCV10 use and moderate PCV7 impact for children &lt;5 years.</w:t>
            </w:r>
            <w:r>
              <w:rPr>
                <w:noProof/>
                <w:webHidden/>
              </w:rPr>
              <w:tab/>
            </w:r>
            <w:r>
              <w:rPr>
                <w:noProof/>
                <w:webHidden/>
              </w:rPr>
              <w:fldChar w:fldCharType="begin"/>
            </w:r>
            <w:r>
              <w:rPr>
                <w:noProof/>
                <w:webHidden/>
              </w:rPr>
              <w:instrText xml:space="preserve"> PAGEREF _Toc174092609 \h </w:instrText>
            </w:r>
            <w:r>
              <w:rPr>
                <w:noProof/>
                <w:webHidden/>
              </w:rPr>
            </w:r>
            <w:r>
              <w:rPr>
                <w:noProof/>
                <w:webHidden/>
              </w:rPr>
              <w:fldChar w:fldCharType="separate"/>
            </w:r>
            <w:r>
              <w:rPr>
                <w:noProof/>
                <w:webHidden/>
              </w:rPr>
              <w:t>158</w:t>
            </w:r>
            <w:r>
              <w:rPr>
                <w:noProof/>
                <w:webHidden/>
              </w:rPr>
              <w:fldChar w:fldCharType="end"/>
            </w:r>
          </w:hyperlink>
        </w:p>
        <w:p w14:paraId="60945E83" w14:textId="394233AB" w:rsidR="00BA47B9" w:rsidRDefault="00BA47B9">
          <w:pPr>
            <w:pStyle w:val="TOC2"/>
            <w:tabs>
              <w:tab w:val="right" w:leader="dot" w:pos="9350"/>
            </w:tabs>
            <w:rPr>
              <w:rFonts w:eastAsiaTheme="minorEastAsia"/>
              <w:noProof/>
              <w:kern w:val="2"/>
              <w:sz w:val="24"/>
              <w:szCs w:val="24"/>
              <w14:ligatures w14:val="standardContextual"/>
            </w:rPr>
          </w:pPr>
          <w:hyperlink w:anchor="_Toc174092610" w:history="1">
            <w:r w:rsidRPr="00BB0BB1">
              <w:rPr>
                <w:rStyle w:val="Hyperlink"/>
                <w:noProof/>
              </w:rPr>
              <w:t>Supplementary Figure 137. Non-PCV13 serotype with PCV10 use and no PCV7 impact for children &lt;5 years.</w:t>
            </w:r>
            <w:r>
              <w:rPr>
                <w:noProof/>
                <w:webHidden/>
              </w:rPr>
              <w:tab/>
            </w:r>
            <w:r>
              <w:rPr>
                <w:noProof/>
                <w:webHidden/>
              </w:rPr>
              <w:fldChar w:fldCharType="begin"/>
            </w:r>
            <w:r>
              <w:rPr>
                <w:noProof/>
                <w:webHidden/>
              </w:rPr>
              <w:instrText xml:space="preserve"> PAGEREF _Toc174092610 \h </w:instrText>
            </w:r>
            <w:r>
              <w:rPr>
                <w:noProof/>
                <w:webHidden/>
              </w:rPr>
            </w:r>
            <w:r>
              <w:rPr>
                <w:noProof/>
                <w:webHidden/>
              </w:rPr>
              <w:fldChar w:fldCharType="separate"/>
            </w:r>
            <w:r>
              <w:rPr>
                <w:noProof/>
                <w:webHidden/>
              </w:rPr>
              <w:t>159</w:t>
            </w:r>
            <w:r>
              <w:rPr>
                <w:noProof/>
                <w:webHidden/>
              </w:rPr>
              <w:fldChar w:fldCharType="end"/>
            </w:r>
          </w:hyperlink>
        </w:p>
        <w:p w14:paraId="36FAB8BC" w14:textId="1D41A636" w:rsidR="00BA47B9" w:rsidRDefault="00BA47B9">
          <w:pPr>
            <w:pStyle w:val="TOC2"/>
            <w:tabs>
              <w:tab w:val="right" w:leader="dot" w:pos="9350"/>
            </w:tabs>
            <w:rPr>
              <w:rFonts w:eastAsiaTheme="minorEastAsia"/>
              <w:noProof/>
              <w:kern w:val="2"/>
              <w:sz w:val="24"/>
              <w:szCs w:val="24"/>
              <w14:ligatures w14:val="standardContextual"/>
            </w:rPr>
          </w:pPr>
          <w:hyperlink w:anchor="_Toc174092611" w:history="1">
            <w:r w:rsidRPr="00BB0BB1">
              <w:rPr>
                <w:rStyle w:val="Hyperlink"/>
                <w:noProof/>
              </w:rPr>
              <w:t>Supplementary Figure 138. Non-PCV13 serotype with PCV13 use and substantial PCV7 impact for individuals 5-17 years.</w:t>
            </w:r>
            <w:r>
              <w:rPr>
                <w:noProof/>
                <w:webHidden/>
              </w:rPr>
              <w:tab/>
            </w:r>
            <w:r>
              <w:rPr>
                <w:noProof/>
                <w:webHidden/>
              </w:rPr>
              <w:fldChar w:fldCharType="begin"/>
            </w:r>
            <w:r>
              <w:rPr>
                <w:noProof/>
                <w:webHidden/>
              </w:rPr>
              <w:instrText xml:space="preserve"> PAGEREF _Toc174092611 \h </w:instrText>
            </w:r>
            <w:r>
              <w:rPr>
                <w:noProof/>
                <w:webHidden/>
              </w:rPr>
            </w:r>
            <w:r>
              <w:rPr>
                <w:noProof/>
                <w:webHidden/>
              </w:rPr>
              <w:fldChar w:fldCharType="separate"/>
            </w:r>
            <w:r>
              <w:rPr>
                <w:noProof/>
                <w:webHidden/>
              </w:rPr>
              <w:t>160</w:t>
            </w:r>
            <w:r>
              <w:rPr>
                <w:noProof/>
                <w:webHidden/>
              </w:rPr>
              <w:fldChar w:fldCharType="end"/>
            </w:r>
          </w:hyperlink>
        </w:p>
        <w:p w14:paraId="4B8DC269" w14:textId="54A946B1" w:rsidR="00BA47B9" w:rsidRDefault="00BA47B9">
          <w:pPr>
            <w:pStyle w:val="TOC2"/>
            <w:tabs>
              <w:tab w:val="right" w:leader="dot" w:pos="9350"/>
            </w:tabs>
            <w:rPr>
              <w:rFonts w:eastAsiaTheme="minorEastAsia"/>
              <w:noProof/>
              <w:kern w:val="2"/>
              <w:sz w:val="24"/>
              <w:szCs w:val="24"/>
              <w14:ligatures w14:val="standardContextual"/>
            </w:rPr>
          </w:pPr>
          <w:hyperlink w:anchor="_Toc174092612" w:history="1">
            <w:r w:rsidRPr="00BB0BB1">
              <w:rPr>
                <w:rStyle w:val="Hyperlink"/>
                <w:noProof/>
              </w:rPr>
              <w:t>Supplementary Figure 139. Non-PCV13 serotype with PCV13 use and moderate PCV7 impact for individuals 5-17 years.</w:t>
            </w:r>
            <w:r>
              <w:rPr>
                <w:noProof/>
                <w:webHidden/>
              </w:rPr>
              <w:tab/>
            </w:r>
            <w:r>
              <w:rPr>
                <w:noProof/>
                <w:webHidden/>
              </w:rPr>
              <w:fldChar w:fldCharType="begin"/>
            </w:r>
            <w:r>
              <w:rPr>
                <w:noProof/>
                <w:webHidden/>
              </w:rPr>
              <w:instrText xml:space="preserve"> PAGEREF _Toc174092612 \h </w:instrText>
            </w:r>
            <w:r>
              <w:rPr>
                <w:noProof/>
                <w:webHidden/>
              </w:rPr>
            </w:r>
            <w:r>
              <w:rPr>
                <w:noProof/>
                <w:webHidden/>
              </w:rPr>
              <w:fldChar w:fldCharType="separate"/>
            </w:r>
            <w:r>
              <w:rPr>
                <w:noProof/>
                <w:webHidden/>
              </w:rPr>
              <w:t>161</w:t>
            </w:r>
            <w:r>
              <w:rPr>
                <w:noProof/>
                <w:webHidden/>
              </w:rPr>
              <w:fldChar w:fldCharType="end"/>
            </w:r>
          </w:hyperlink>
        </w:p>
        <w:p w14:paraId="1868263D" w14:textId="79504B74" w:rsidR="00BA47B9" w:rsidRDefault="00BA47B9">
          <w:pPr>
            <w:pStyle w:val="TOC2"/>
            <w:tabs>
              <w:tab w:val="right" w:leader="dot" w:pos="9350"/>
            </w:tabs>
            <w:rPr>
              <w:rFonts w:eastAsiaTheme="minorEastAsia"/>
              <w:noProof/>
              <w:kern w:val="2"/>
              <w:sz w:val="24"/>
              <w:szCs w:val="24"/>
              <w14:ligatures w14:val="standardContextual"/>
            </w:rPr>
          </w:pPr>
          <w:hyperlink w:anchor="_Toc174092613" w:history="1">
            <w:r w:rsidRPr="00BB0BB1">
              <w:rPr>
                <w:rStyle w:val="Hyperlink"/>
                <w:noProof/>
              </w:rPr>
              <w:t>Supplementary Figure 140. Non-PCV13 serotype with PCV13 use and no PCV7 impact for individuals 5-17 years.</w:t>
            </w:r>
            <w:r>
              <w:rPr>
                <w:noProof/>
                <w:webHidden/>
              </w:rPr>
              <w:tab/>
            </w:r>
            <w:r>
              <w:rPr>
                <w:noProof/>
                <w:webHidden/>
              </w:rPr>
              <w:fldChar w:fldCharType="begin"/>
            </w:r>
            <w:r>
              <w:rPr>
                <w:noProof/>
                <w:webHidden/>
              </w:rPr>
              <w:instrText xml:space="preserve"> PAGEREF _Toc174092613 \h </w:instrText>
            </w:r>
            <w:r>
              <w:rPr>
                <w:noProof/>
                <w:webHidden/>
              </w:rPr>
            </w:r>
            <w:r>
              <w:rPr>
                <w:noProof/>
                <w:webHidden/>
              </w:rPr>
              <w:fldChar w:fldCharType="separate"/>
            </w:r>
            <w:r>
              <w:rPr>
                <w:noProof/>
                <w:webHidden/>
              </w:rPr>
              <w:t>162</w:t>
            </w:r>
            <w:r>
              <w:rPr>
                <w:noProof/>
                <w:webHidden/>
              </w:rPr>
              <w:fldChar w:fldCharType="end"/>
            </w:r>
          </w:hyperlink>
        </w:p>
        <w:p w14:paraId="6E8FC1CE" w14:textId="4C5DD8AE" w:rsidR="00BA47B9" w:rsidRDefault="00BA47B9">
          <w:pPr>
            <w:pStyle w:val="TOC2"/>
            <w:tabs>
              <w:tab w:val="right" w:leader="dot" w:pos="9350"/>
            </w:tabs>
            <w:rPr>
              <w:rFonts w:eastAsiaTheme="minorEastAsia"/>
              <w:noProof/>
              <w:kern w:val="2"/>
              <w:sz w:val="24"/>
              <w:szCs w:val="24"/>
              <w14:ligatures w14:val="standardContextual"/>
            </w:rPr>
          </w:pPr>
          <w:hyperlink w:anchor="_Toc174092614" w:history="1">
            <w:r w:rsidRPr="00BB0BB1">
              <w:rPr>
                <w:rStyle w:val="Hyperlink"/>
                <w:noProof/>
              </w:rPr>
              <w:t>Supplementary Figure 141. Non-PCV13 serotype with PCV10 use and substantial PCV7 impact for individuals 5-17 years.</w:t>
            </w:r>
            <w:r>
              <w:rPr>
                <w:noProof/>
                <w:webHidden/>
              </w:rPr>
              <w:tab/>
            </w:r>
            <w:r>
              <w:rPr>
                <w:noProof/>
                <w:webHidden/>
              </w:rPr>
              <w:fldChar w:fldCharType="begin"/>
            </w:r>
            <w:r>
              <w:rPr>
                <w:noProof/>
                <w:webHidden/>
              </w:rPr>
              <w:instrText xml:space="preserve"> PAGEREF _Toc174092614 \h </w:instrText>
            </w:r>
            <w:r>
              <w:rPr>
                <w:noProof/>
                <w:webHidden/>
              </w:rPr>
            </w:r>
            <w:r>
              <w:rPr>
                <w:noProof/>
                <w:webHidden/>
              </w:rPr>
              <w:fldChar w:fldCharType="separate"/>
            </w:r>
            <w:r>
              <w:rPr>
                <w:noProof/>
                <w:webHidden/>
              </w:rPr>
              <w:t>163</w:t>
            </w:r>
            <w:r>
              <w:rPr>
                <w:noProof/>
                <w:webHidden/>
              </w:rPr>
              <w:fldChar w:fldCharType="end"/>
            </w:r>
          </w:hyperlink>
        </w:p>
        <w:p w14:paraId="1C0AFF43" w14:textId="17FA4544" w:rsidR="00BA47B9" w:rsidRDefault="00BA47B9">
          <w:pPr>
            <w:pStyle w:val="TOC2"/>
            <w:tabs>
              <w:tab w:val="right" w:leader="dot" w:pos="9350"/>
            </w:tabs>
            <w:rPr>
              <w:rFonts w:eastAsiaTheme="minorEastAsia"/>
              <w:noProof/>
              <w:kern w:val="2"/>
              <w:sz w:val="24"/>
              <w:szCs w:val="24"/>
              <w14:ligatures w14:val="standardContextual"/>
            </w:rPr>
          </w:pPr>
          <w:hyperlink w:anchor="_Toc174092615" w:history="1">
            <w:r w:rsidRPr="00BB0BB1">
              <w:rPr>
                <w:rStyle w:val="Hyperlink"/>
                <w:noProof/>
              </w:rPr>
              <w:t>Supplementary Figure 142. Non-PCV13 serotype with PCV10 use and moderate PCV7 impact for individuals 5-17 years.</w:t>
            </w:r>
            <w:r>
              <w:rPr>
                <w:noProof/>
                <w:webHidden/>
              </w:rPr>
              <w:tab/>
            </w:r>
            <w:r>
              <w:rPr>
                <w:noProof/>
                <w:webHidden/>
              </w:rPr>
              <w:fldChar w:fldCharType="begin"/>
            </w:r>
            <w:r>
              <w:rPr>
                <w:noProof/>
                <w:webHidden/>
              </w:rPr>
              <w:instrText xml:space="preserve"> PAGEREF _Toc174092615 \h </w:instrText>
            </w:r>
            <w:r>
              <w:rPr>
                <w:noProof/>
                <w:webHidden/>
              </w:rPr>
            </w:r>
            <w:r>
              <w:rPr>
                <w:noProof/>
                <w:webHidden/>
              </w:rPr>
              <w:fldChar w:fldCharType="separate"/>
            </w:r>
            <w:r>
              <w:rPr>
                <w:noProof/>
                <w:webHidden/>
              </w:rPr>
              <w:t>164</w:t>
            </w:r>
            <w:r>
              <w:rPr>
                <w:noProof/>
                <w:webHidden/>
              </w:rPr>
              <w:fldChar w:fldCharType="end"/>
            </w:r>
          </w:hyperlink>
        </w:p>
        <w:p w14:paraId="6CEF77E4" w14:textId="13DC5FF7" w:rsidR="00BA47B9" w:rsidRDefault="00BA47B9">
          <w:pPr>
            <w:pStyle w:val="TOC2"/>
            <w:tabs>
              <w:tab w:val="right" w:leader="dot" w:pos="9350"/>
            </w:tabs>
            <w:rPr>
              <w:rFonts w:eastAsiaTheme="minorEastAsia"/>
              <w:noProof/>
              <w:kern w:val="2"/>
              <w:sz w:val="24"/>
              <w:szCs w:val="24"/>
              <w14:ligatures w14:val="standardContextual"/>
            </w:rPr>
          </w:pPr>
          <w:hyperlink w:anchor="_Toc174092616" w:history="1">
            <w:r w:rsidRPr="00BB0BB1">
              <w:rPr>
                <w:rStyle w:val="Hyperlink"/>
                <w:noProof/>
              </w:rPr>
              <w:t>Supplementary Figure 143. Non-PCV13 serotype with PCV10 use and no PCV7 impact for individuals 5-17 years.</w:t>
            </w:r>
            <w:r>
              <w:rPr>
                <w:noProof/>
                <w:webHidden/>
              </w:rPr>
              <w:tab/>
            </w:r>
            <w:r>
              <w:rPr>
                <w:noProof/>
                <w:webHidden/>
              </w:rPr>
              <w:fldChar w:fldCharType="begin"/>
            </w:r>
            <w:r>
              <w:rPr>
                <w:noProof/>
                <w:webHidden/>
              </w:rPr>
              <w:instrText xml:space="preserve"> PAGEREF _Toc174092616 \h </w:instrText>
            </w:r>
            <w:r>
              <w:rPr>
                <w:noProof/>
                <w:webHidden/>
              </w:rPr>
            </w:r>
            <w:r>
              <w:rPr>
                <w:noProof/>
                <w:webHidden/>
              </w:rPr>
              <w:fldChar w:fldCharType="separate"/>
            </w:r>
            <w:r>
              <w:rPr>
                <w:noProof/>
                <w:webHidden/>
              </w:rPr>
              <w:t>165</w:t>
            </w:r>
            <w:r>
              <w:rPr>
                <w:noProof/>
                <w:webHidden/>
              </w:rPr>
              <w:fldChar w:fldCharType="end"/>
            </w:r>
          </w:hyperlink>
        </w:p>
        <w:p w14:paraId="39D75BC4" w14:textId="7BFE299D" w:rsidR="00BA47B9" w:rsidRDefault="00BA47B9">
          <w:pPr>
            <w:pStyle w:val="TOC2"/>
            <w:tabs>
              <w:tab w:val="right" w:leader="dot" w:pos="9350"/>
            </w:tabs>
            <w:rPr>
              <w:rFonts w:eastAsiaTheme="minorEastAsia"/>
              <w:noProof/>
              <w:kern w:val="2"/>
              <w:sz w:val="24"/>
              <w:szCs w:val="24"/>
              <w14:ligatures w14:val="standardContextual"/>
            </w:rPr>
          </w:pPr>
          <w:hyperlink w:anchor="_Toc174092617" w:history="1">
            <w:r w:rsidRPr="00BB0BB1">
              <w:rPr>
                <w:rStyle w:val="Hyperlink"/>
                <w:noProof/>
              </w:rPr>
              <w:t>Supplementary Figure 144. Non-PCV13 serotype with PCV13 use and substantial PCV7 impact for adults &gt;18 years.</w:t>
            </w:r>
            <w:r>
              <w:rPr>
                <w:noProof/>
                <w:webHidden/>
              </w:rPr>
              <w:tab/>
            </w:r>
            <w:r>
              <w:rPr>
                <w:noProof/>
                <w:webHidden/>
              </w:rPr>
              <w:fldChar w:fldCharType="begin"/>
            </w:r>
            <w:r>
              <w:rPr>
                <w:noProof/>
                <w:webHidden/>
              </w:rPr>
              <w:instrText xml:space="preserve"> PAGEREF _Toc174092617 \h </w:instrText>
            </w:r>
            <w:r>
              <w:rPr>
                <w:noProof/>
                <w:webHidden/>
              </w:rPr>
            </w:r>
            <w:r>
              <w:rPr>
                <w:noProof/>
                <w:webHidden/>
              </w:rPr>
              <w:fldChar w:fldCharType="separate"/>
            </w:r>
            <w:r>
              <w:rPr>
                <w:noProof/>
                <w:webHidden/>
              </w:rPr>
              <w:t>166</w:t>
            </w:r>
            <w:r>
              <w:rPr>
                <w:noProof/>
                <w:webHidden/>
              </w:rPr>
              <w:fldChar w:fldCharType="end"/>
            </w:r>
          </w:hyperlink>
        </w:p>
        <w:p w14:paraId="15E84473" w14:textId="3D6B9556" w:rsidR="00BA47B9" w:rsidRDefault="00BA47B9">
          <w:pPr>
            <w:pStyle w:val="TOC2"/>
            <w:tabs>
              <w:tab w:val="right" w:leader="dot" w:pos="9350"/>
            </w:tabs>
            <w:rPr>
              <w:rFonts w:eastAsiaTheme="minorEastAsia"/>
              <w:noProof/>
              <w:kern w:val="2"/>
              <w:sz w:val="24"/>
              <w:szCs w:val="24"/>
              <w14:ligatures w14:val="standardContextual"/>
            </w:rPr>
          </w:pPr>
          <w:hyperlink w:anchor="_Toc174092618" w:history="1">
            <w:r w:rsidRPr="00BB0BB1">
              <w:rPr>
                <w:rStyle w:val="Hyperlink"/>
                <w:noProof/>
              </w:rPr>
              <w:t>Supplementary Figure 145. Non-PCV13 serotype with PCV13 use and moderate PCV7 impact for adults &gt;18 years.</w:t>
            </w:r>
            <w:r>
              <w:rPr>
                <w:noProof/>
                <w:webHidden/>
              </w:rPr>
              <w:tab/>
            </w:r>
            <w:r>
              <w:rPr>
                <w:noProof/>
                <w:webHidden/>
              </w:rPr>
              <w:fldChar w:fldCharType="begin"/>
            </w:r>
            <w:r>
              <w:rPr>
                <w:noProof/>
                <w:webHidden/>
              </w:rPr>
              <w:instrText xml:space="preserve"> PAGEREF _Toc174092618 \h </w:instrText>
            </w:r>
            <w:r>
              <w:rPr>
                <w:noProof/>
                <w:webHidden/>
              </w:rPr>
            </w:r>
            <w:r>
              <w:rPr>
                <w:noProof/>
                <w:webHidden/>
              </w:rPr>
              <w:fldChar w:fldCharType="separate"/>
            </w:r>
            <w:r>
              <w:rPr>
                <w:noProof/>
                <w:webHidden/>
              </w:rPr>
              <w:t>167</w:t>
            </w:r>
            <w:r>
              <w:rPr>
                <w:noProof/>
                <w:webHidden/>
              </w:rPr>
              <w:fldChar w:fldCharType="end"/>
            </w:r>
          </w:hyperlink>
        </w:p>
        <w:p w14:paraId="0A96A5E1" w14:textId="2E008CFC" w:rsidR="00BA47B9" w:rsidRDefault="00BA47B9">
          <w:pPr>
            <w:pStyle w:val="TOC2"/>
            <w:tabs>
              <w:tab w:val="right" w:leader="dot" w:pos="9350"/>
            </w:tabs>
            <w:rPr>
              <w:rFonts w:eastAsiaTheme="minorEastAsia"/>
              <w:noProof/>
              <w:kern w:val="2"/>
              <w:sz w:val="24"/>
              <w:szCs w:val="24"/>
              <w14:ligatures w14:val="standardContextual"/>
            </w:rPr>
          </w:pPr>
          <w:hyperlink w:anchor="_Toc174092619" w:history="1">
            <w:r w:rsidRPr="00BB0BB1">
              <w:rPr>
                <w:rStyle w:val="Hyperlink"/>
                <w:noProof/>
              </w:rPr>
              <w:t>Supplementary Figure 146. Non-PCV13 serotype with PCV10 use and substantial PCV7 impact for adults &gt;18 years.</w:t>
            </w:r>
            <w:r>
              <w:rPr>
                <w:noProof/>
                <w:webHidden/>
              </w:rPr>
              <w:tab/>
            </w:r>
            <w:r>
              <w:rPr>
                <w:noProof/>
                <w:webHidden/>
              </w:rPr>
              <w:fldChar w:fldCharType="begin"/>
            </w:r>
            <w:r>
              <w:rPr>
                <w:noProof/>
                <w:webHidden/>
              </w:rPr>
              <w:instrText xml:space="preserve"> PAGEREF _Toc174092619 \h </w:instrText>
            </w:r>
            <w:r>
              <w:rPr>
                <w:noProof/>
                <w:webHidden/>
              </w:rPr>
            </w:r>
            <w:r>
              <w:rPr>
                <w:noProof/>
                <w:webHidden/>
              </w:rPr>
              <w:fldChar w:fldCharType="separate"/>
            </w:r>
            <w:r>
              <w:rPr>
                <w:noProof/>
                <w:webHidden/>
              </w:rPr>
              <w:t>168</w:t>
            </w:r>
            <w:r>
              <w:rPr>
                <w:noProof/>
                <w:webHidden/>
              </w:rPr>
              <w:fldChar w:fldCharType="end"/>
            </w:r>
          </w:hyperlink>
        </w:p>
        <w:p w14:paraId="506661C2" w14:textId="092B40AC" w:rsidR="00BA47B9" w:rsidRDefault="00BA47B9">
          <w:pPr>
            <w:pStyle w:val="TOC2"/>
            <w:tabs>
              <w:tab w:val="right" w:leader="dot" w:pos="9350"/>
            </w:tabs>
            <w:rPr>
              <w:rFonts w:eastAsiaTheme="minorEastAsia"/>
              <w:noProof/>
              <w:kern w:val="2"/>
              <w:sz w:val="24"/>
              <w:szCs w:val="24"/>
              <w14:ligatures w14:val="standardContextual"/>
            </w:rPr>
          </w:pPr>
          <w:hyperlink w:anchor="_Toc174092620" w:history="1">
            <w:r w:rsidRPr="00BB0BB1">
              <w:rPr>
                <w:rStyle w:val="Hyperlink"/>
                <w:noProof/>
              </w:rPr>
              <w:t>Supplementary Figure 147. Non-PCV13 serotype with PCV10 use and no PCV7 impact for adults &gt;18 years.</w:t>
            </w:r>
            <w:r>
              <w:rPr>
                <w:noProof/>
                <w:webHidden/>
              </w:rPr>
              <w:tab/>
            </w:r>
            <w:r>
              <w:rPr>
                <w:noProof/>
                <w:webHidden/>
              </w:rPr>
              <w:fldChar w:fldCharType="begin"/>
            </w:r>
            <w:r>
              <w:rPr>
                <w:noProof/>
                <w:webHidden/>
              </w:rPr>
              <w:instrText xml:space="preserve"> PAGEREF _Toc174092620 \h </w:instrText>
            </w:r>
            <w:r>
              <w:rPr>
                <w:noProof/>
                <w:webHidden/>
              </w:rPr>
            </w:r>
            <w:r>
              <w:rPr>
                <w:noProof/>
                <w:webHidden/>
              </w:rPr>
              <w:fldChar w:fldCharType="separate"/>
            </w:r>
            <w:r>
              <w:rPr>
                <w:noProof/>
                <w:webHidden/>
              </w:rPr>
              <w:t>169</w:t>
            </w:r>
            <w:r>
              <w:rPr>
                <w:noProof/>
                <w:webHidden/>
              </w:rPr>
              <w:fldChar w:fldCharType="end"/>
            </w:r>
          </w:hyperlink>
        </w:p>
        <w:p w14:paraId="02C13216" w14:textId="62758A24" w:rsidR="00BA47B9" w:rsidRDefault="00BA47B9">
          <w:pPr>
            <w:pStyle w:val="TOC2"/>
            <w:tabs>
              <w:tab w:val="right" w:leader="dot" w:pos="9350"/>
            </w:tabs>
            <w:rPr>
              <w:rFonts w:eastAsiaTheme="minorEastAsia"/>
              <w:noProof/>
              <w:kern w:val="2"/>
              <w:sz w:val="24"/>
              <w:szCs w:val="24"/>
              <w14:ligatures w14:val="standardContextual"/>
            </w:rPr>
          </w:pPr>
          <w:hyperlink w:anchor="_Toc174092621" w:history="1">
            <w:r w:rsidRPr="00BB0BB1">
              <w:rPr>
                <w:rStyle w:val="Hyperlink"/>
                <w:noProof/>
              </w:rPr>
              <w:t>Supplementary Figure 148. PCV10-type with PCV13 use and substantial PCV7 impact for children &lt;5 years.</w:t>
            </w:r>
            <w:r>
              <w:rPr>
                <w:noProof/>
                <w:webHidden/>
              </w:rPr>
              <w:tab/>
            </w:r>
            <w:r>
              <w:rPr>
                <w:noProof/>
                <w:webHidden/>
              </w:rPr>
              <w:fldChar w:fldCharType="begin"/>
            </w:r>
            <w:r>
              <w:rPr>
                <w:noProof/>
                <w:webHidden/>
              </w:rPr>
              <w:instrText xml:space="preserve"> PAGEREF _Toc174092621 \h </w:instrText>
            </w:r>
            <w:r>
              <w:rPr>
                <w:noProof/>
                <w:webHidden/>
              </w:rPr>
            </w:r>
            <w:r>
              <w:rPr>
                <w:noProof/>
                <w:webHidden/>
              </w:rPr>
              <w:fldChar w:fldCharType="separate"/>
            </w:r>
            <w:r>
              <w:rPr>
                <w:noProof/>
                <w:webHidden/>
              </w:rPr>
              <w:t>170</w:t>
            </w:r>
            <w:r>
              <w:rPr>
                <w:noProof/>
                <w:webHidden/>
              </w:rPr>
              <w:fldChar w:fldCharType="end"/>
            </w:r>
          </w:hyperlink>
        </w:p>
        <w:p w14:paraId="48AB2AF7" w14:textId="760968F9" w:rsidR="00BA47B9" w:rsidRDefault="00BA47B9">
          <w:pPr>
            <w:pStyle w:val="TOC2"/>
            <w:tabs>
              <w:tab w:val="right" w:leader="dot" w:pos="9350"/>
            </w:tabs>
            <w:rPr>
              <w:rFonts w:eastAsiaTheme="minorEastAsia"/>
              <w:noProof/>
              <w:kern w:val="2"/>
              <w:sz w:val="24"/>
              <w:szCs w:val="24"/>
              <w14:ligatures w14:val="standardContextual"/>
            </w:rPr>
          </w:pPr>
          <w:hyperlink w:anchor="_Toc174092622" w:history="1">
            <w:r w:rsidRPr="00BB0BB1">
              <w:rPr>
                <w:rStyle w:val="Hyperlink"/>
                <w:noProof/>
              </w:rPr>
              <w:t>Supplementary Figure 149. PCV10-type with PCV13 use and moderate PCV7 impact for children &lt;5 years.</w:t>
            </w:r>
            <w:r>
              <w:rPr>
                <w:noProof/>
                <w:webHidden/>
              </w:rPr>
              <w:tab/>
            </w:r>
            <w:r>
              <w:rPr>
                <w:noProof/>
                <w:webHidden/>
              </w:rPr>
              <w:fldChar w:fldCharType="begin"/>
            </w:r>
            <w:r>
              <w:rPr>
                <w:noProof/>
                <w:webHidden/>
              </w:rPr>
              <w:instrText xml:space="preserve"> PAGEREF _Toc174092622 \h </w:instrText>
            </w:r>
            <w:r>
              <w:rPr>
                <w:noProof/>
                <w:webHidden/>
              </w:rPr>
            </w:r>
            <w:r>
              <w:rPr>
                <w:noProof/>
                <w:webHidden/>
              </w:rPr>
              <w:fldChar w:fldCharType="separate"/>
            </w:r>
            <w:r>
              <w:rPr>
                <w:noProof/>
                <w:webHidden/>
              </w:rPr>
              <w:t>171</w:t>
            </w:r>
            <w:r>
              <w:rPr>
                <w:noProof/>
                <w:webHidden/>
              </w:rPr>
              <w:fldChar w:fldCharType="end"/>
            </w:r>
          </w:hyperlink>
        </w:p>
        <w:p w14:paraId="699C2FAE" w14:textId="25407045" w:rsidR="00BA47B9" w:rsidRDefault="00BA47B9">
          <w:pPr>
            <w:pStyle w:val="TOC2"/>
            <w:tabs>
              <w:tab w:val="right" w:leader="dot" w:pos="9350"/>
            </w:tabs>
            <w:rPr>
              <w:rFonts w:eastAsiaTheme="minorEastAsia"/>
              <w:noProof/>
              <w:kern w:val="2"/>
              <w:sz w:val="24"/>
              <w:szCs w:val="24"/>
              <w14:ligatures w14:val="standardContextual"/>
            </w:rPr>
          </w:pPr>
          <w:hyperlink w:anchor="_Toc174092623" w:history="1">
            <w:r w:rsidRPr="00BB0BB1">
              <w:rPr>
                <w:rStyle w:val="Hyperlink"/>
                <w:noProof/>
              </w:rPr>
              <w:t>Supplementary Figure 150. PCV10-type with PCV13 use and no PCV7 impact for children &lt;5 years.</w:t>
            </w:r>
            <w:r>
              <w:rPr>
                <w:noProof/>
                <w:webHidden/>
              </w:rPr>
              <w:tab/>
            </w:r>
            <w:r>
              <w:rPr>
                <w:noProof/>
                <w:webHidden/>
              </w:rPr>
              <w:fldChar w:fldCharType="begin"/>
            </w:r>
            <w:r>
              <w:rPr>
                <w:noProof/>
                <w:webHidden/>
              </w:rPr>
              <w:instrText xml:space="preserve"> PAGEREF _Toc174092623 \h </w:instrText>
            </w:r>
            <w:r>
              <w:rPr>
                <w:noProof/>
                <w:webHidden/>
              </w:rPr>
            </w:r>
            <w:r>
              <w:rPr>
                <w:noProof/>
                <w:webHidden/>
              </w:rPr>
              <w:fldChar w:fldCharType="separate"/>
            </w:r>
            <w:r>
              <w:rPr>
                <w:noProof/>
                <w:webHidden/>
              </w:rPr>
              <w:t>172</w:t>
            </w:r>
            <w:r>
              <w:rPr>
                <w:noProof/>
                <w:webHidden/>
              </w:rPr>
              <w:fldChar w:fldCharType="end"/>
            </w:r>
          </w:hyperlink>
        </w:p>
        <w:p w14:paraId="27DE10E9" w14:textId="19E04F34" w:rsidR="00BA47B9" w:rsidRDefault="00BA47B9">
          <w:pPr>
            <w:pStyle w:val="TOC2"/>
            <w:tabs>
              <w:tab w:val="right" w:leader="dot" w:pos="9350"/>
            </w:tabs>
            <w:rPr>
              <w:rFonts w:eastAsiaTheme="minorEastAsia"/>
              <w:noProof/>
              <w:kern w:val="2"/>
              <w:sz w:val="24"/>
              <w:szCs w:val="24"/>
              <w14:ligatures w14:val="standardContextual"/>
            </w:rPr>
          </w:pPr>
          <w:hyperlink w:anchor="_Toc174092624" w:history="1">
            <w:r w:rsidRPr="00BB0BB1">
              <w:rPr>
                <w:rStyle w:val="Hyperlink"/>
                <w:noProof/>
              </w:rPr>
              <w:t>Supplementary Figure 151. PCV10-type with PCV10 use and substantial PCV7 impact for children &lt;5 years.</w:t>
            </w:r>
            <w:r>
              <w:rPr>
                <w:noProof/>
                <w:webHidden/>
              </w:rPr>
              <w:tab/>
            </w:r>
            <w:r>
              <w:rPr>
                <w:noProof/>
                <w:webHidden/>
              </w:rPr>
              <w:fldChar w:fldCharType="begin"/>
            </w:r>
            <w:r>
              <w:rPr>
                <w:noProof/>
                <w:webHidden/>
              </w:rPr>
              <w:instrText xml:space="preserve"> PAGEREF _Toc174092624 \h </w:instrText>
            </w:r>
            <w:r>
              <w:rPr>
                <w:noProof/>
                <w:webHidden/>
              </w:rPr>
            </w:r>
            <w:r>
              <w:rPr>
                <w:noProof/>
                <w:webHidden/>
              </w:rPr>
              <w:fldChar w:fldCharType="separate"/>
            </w:r>
            <w:r>
              <w:rPr>
                <w:noProof/>
                <w:webHidden/>
              </w:rPr>
              <w:t>173</w:t>
            </w:r>
            <w:r>
              <w:rPr>
                <w:noProof/>
                <w:webHidden/>
              </w:rPr>
              <w:fldChar w:fldCharType="end"/>
            </w:r>
          </w:hyperlink>
        </w:p>
        <w:p w14:paraId="0D3B874D" w14:textId="0C57F596" w:rsidR="00BA47B9" w:rsidRDefault="00BA47B9">
          <w:pPr>
            <w:pStyle w:val="TOC2"/>
            <w:tabs>
              <w:tab w:val="right" w:leader="dot" w:pos="9350"/>
            </w:tabs>
            <w:rPr>
              <w:rFonts w:eastAsiaTheme="minorEastAsia"/>
              <w:noProof/>
              <w:kern w:val="2"/>
              <w:sz w:val="24"/>
              <w:szCs w:val="24"/>
              <w14:ligatures w14:val="standardContextual"/>
            </w:rPr>
          </w:pPr>
          <w:hyperlink w:anchor="_Toc174092625" w:history="1">
            <w:r w:rsidRPr="00BB0BB1">
              <w:rPr>
                <w:rStyle w:val="Hyperlink"/>
                <w:noProof/>
              </w:rPr>
              <w:t>Supplementary Figure 152. PCV10-type with PCV10 use and moderate PCV7 impact for children &lt;5 years.</w:t>
            </w:r>
            <w:r>
              <w:rPr>
                <w:noProof/>
                <w:webHidden/>
              </w:rPr>
              <w:tab/>
            </w:r>
            <w:r>
              <w:rPr>
                <w:noProof/>
                <w:webHidden/>
              </w:rPr>
              <w:fldChar w:fldCharType="begin"/>
            </w:r>
            <w:r>
              <w:rPr>
                <w:noProof/>
                <w:webHidden/>
              </w:rPr>
              <w:instrText xml:space="preserve"> PAGEREF _Toc174092625 \h </w:instrText>
            </w:r>
            <w:r>
              <w:rPr>
                <w:noProof/>
                <w:webHidden/>
              </w:rPr>
            </w:r>
            <w:r>
              <w:rPr>
                <w:noProof/>
                <w:webHidden/>
              </w:rPr>
              <w:fldChar w:fldCharType="separate"/>
            </w:r>
            <w:r>
              <w:rPr>
                <w:noProof/>
                <w:webHidden/>
              </w:rPr>
              <w:t>174</w:t>
            </w:r>
            <w:r>
              <w:rPr>
                <w:noProof/>
                <w:webHidden/>
              </w:rPr>
              <w:fldChar w:fldCharType="end"/>
            </w:r>
          </w:hyperlink>
        </w:p>
        <w:p w14:paraId="3FC2417B" w14:textId="71E85001" w:rsidR="00BA47B9" w:rsidRDefault="00BA47B9">
          <w:pPr>
            <w:pStyle w:val="TOC2"/>
            <w:tabs>
              <w:tab w:val="right" w:leader="dot" w:pos="9350"/>
            </w:tabs>
            <w:rPr>
              <w:rFonts w:eastAsiaTheme="minorEastAsia"/>
              <w:noProof/>
              <w:kern w:val="2"/>
              <w:sz w:val="24"/>
              <w:szCs w:val="24"/>
              <w14:ligatures w14:val="standardContextual"/>
            </w:rPr>
          </w:pPr>
          <w:hyperlink w:anchor="_Toc174092626" w:history="1">
            <w:r w:rsidRPr="00BB0BB1">
              <w:rPr>
                <w:rStyle w:val="Hyperlink"/>
                <w:noProof/>
              </w:rPr>
              <w:t>Supplementary Figure 153. PCV10-type with PCV10 use and no PCV7 impact for children &lt;5 years.</w:t>
            </w:r>
            <w:r>
              <w:rPr>
                <w:noProof/>
                <w:webHidden/>
              </w:rPr>
              <w:tab/>
            </w:r>
            <w:r>
              <w:rPr>
                <w:noProof/>
                <w:webHidden/>
              </w:rPr>
              <w:fldChar w:fldCharType="begin"/>
            </w:r>
            <w:r>
              <w:rPr>
                <w:noProof/>
                <w:webHidden/>
              </w:rPr>
              <w:instrText xml:space="preserve"> PAGEREF _Toc174092626 \h </w:instrText>
            </w:r>
            <w:r>
              <w:rPr>
                <w:noProof/>
                <w:webHidden/>
              </w:rPr>
            </w:r>
            <w:r>
              <w:rPr>
                <w:noProof/>
                <w:webHidden/>
              </w:rPr>
              <w:fldChar w:fldCharType="separate"/>
            </w:r>
            <w:r>
              <w:rPr>
                <w:noProof/>
                <w:webHidden/>
              </w:rPr>
              <w:t>175</w:t>
            </w:r>
            <w:r>
              <w:rPr>
                <w:noProof/>
                <w:webHidden/>
              </w:rPr>
              <w:fldChar w:fldCharType="end"/>
            </w:r>
          </w:hyperlink>
        </w:p>
        <w:p w14:paraId="1A56E17B" w14:textId="2B657886" w:rsidR="00BA47B9" w:rsidRDefault="00BA47B9">
          <w:pPr>
            <w:pStyle w:val="TOC2"/>
            <w:tabs>
              <w:tab w:val="right" w:leader="dot" w:pos="9350"/>
            </w:tabs>
            <w:rPr>
              <w:rFonts w:eastAsiaTheme="minorEastAsia"/>
              <w:noProof/>
              <w:kern w:val="2"/>
              <w:sz w:val="24"/>
              <w:szCs w:val="24"/>
              <w14:ligatures w14:val="standardContextual"/>
            </w:rPr>
          </w:pPr>
          <w:hyperlink w:anchor="_Toc174092627" w:history="1">
            <w:r w:rsidRPr="00BB0BB1">
              <w:rPr>
                <w:rStyle w:val="Hyperlink"/>
                <w:noProof/>
              </w:rPr>
              <w:t>Supplementary Figure 154. PCV13-type with PCV13 use and substantial PCV7 impact for children &lt;5 years.</w:t>
            </w:r>
            <w:r>
              <w:rPr>
                <w:noProof/>
                <w:webHidden/>
              </w:rPr>
              <w:tab/>
            </w:r>
            <w:r>
              <w:rPr>
                <w:noProof/>
                <w:webHidden/>
              </w:rPr>
              <w:fldChar w:fldCharType="begin"/>
            </w:r>
            <w:r>
              <w:rPr>
                <w:noProof/>
                <w:webHidden/>
              </w:rPr>
              <w:instrText xml:space="preserve"> PAGEREF _Toc174092627 \h </w:instrText>
            </w:r>
            <w:r>
              <w:rPr>
                <w:noProof/>
                <w:webHidden/>
              </w:rPr>
            </w:r>
            <w:r>
              <w:rPr>
                <w:noProof/>
                <w:webHidden/>
              </w:rPr>
              <w:fldChar w:fldCharType="separate"/>
            </w:r>
            <w:r>
              <w:rPr>
                <w:noProof/>
                <w:webHidden/>
              </w:rPr>
              <w:t>176</w:t>
            </w:r>
            <w:r>
              <w:rPr>
                <w:noProof/>
                <w:webHidden/>
              </w:rPr>
              <w:fldChar w:fldCharType="end"/>
            </w:r>
          </w:hyperlink>
        </w:p>
        <w:p w14:paraId="1214DE57" w14:textId="0E0E9A1B" w:rsidR="00BA47B9" w:rsidRDefault="00BA47B9">
          <w:pPr>
            <w:pStyle w:val="TOC2"/>
            <w:tabs>
              <w:tab w:val="right" w:leader="dot" w:pos="9350"/>
            </w:tabs>
            <w:rPr>
              <w:rFonts w:eastAsiaTheme="minorEastAsia"/>
              <w:noProof/>
              <w:kern w:val="2"/>
              <w:sz w:val="24"/>
              <w:szCs w:val="24"/>
              <w14:ligatures w14:val="standardContextual"/>
            </w:rPr>
          </w:pPr>
          <w:hyperlink w:anchor="_Toc174092628" w:history="1">
            <w:r w:rsidRPr="00BB0BB1">
              <w:rPr>
                <w:rStyle w:val="Hyperlink"/>
                <w:noProof/>
              </w:rPr>
              <w:t>Supplementary Figure 155. PCV13-type with PCV13 use and moderate PCV7 impact for children &lt;5 years.</w:t>
            </w:r>
            <w:r>
              <w:rPr>
                <w:noProof/>
                <w:webHidden/>
              </w:rPr>
              <w:tab/>
            </w:r>
            <w:r>
              <w:rPr>
                <w:noProof/>
                <w:webHidden/>
              </w:rPr>
              <w:fldChar w:fldCharType="begin"/>
            </w:r>
            <w:r>
              <w:rPr>
                <w:noProof/>
                <w:webHidden/>
              </w:rPr>
              <w:instrText xml:space="preserve"> PAGEREF _Toc174092628 \h </w:instrText>
            </w:r>
            <w:r>
              <w:rPr>
                <w:noProof/>
                <w:webHidden/>
              </w:rPr>
            </w:r>
            <w:r>
              <w:rPr>
                <w:noProof/>
                <w:webHidden/>
              </w:rPr>
              <w:fldChar w:fldCharType="separate"/>
            </w:r>
            <w:r>
              <w:rPr>
                <w:noProof/>
                <w:webHidden/>
              </w:rPr>
              <w:t>177</w:t>
            </w:r>
            <w:r>
              <w:rPr>
                <w:noProof/>
                <w:webHidden/>
              </w:rPr>
              <w:fldChar w:fldCharType="end"/>
            </w:r>
          </w:hyperlink>
        </w:p>
        <w:p w14:paraId="45A25AFD" w14:textId="386EC3A4" w:rsidR="00BA47B9" w:rsidRDefault="00BA47B9">
          <w:pPr>
            <w:pStyle w:val="TOC2"/>
            <w:tabs>
              <w:tab w:val="right" w:leader="dot" w:pos="9350"/>
            </w:tabs>
            <w:rPr>
              <w:rFonts w:eastAsiaTheme="minorEastAsia"/>
              <w:noProof/>
              <w:kern w:val="2"/>
              <w:sz w:val="24"/>
              <w:szCs w:val="24"/>
              <w14:ligatures w14:val="standardContextual"/>
            </w:rPr>
          </w:pPr>
          <w:hyperlink w:anchor="_Toc174092629" w:history="1">
            <w:r w:rsidRPr="00BB0BB1">
              <w:rPr>
                <w:rStyle w:val="Hyperlink"/>
                <w:noProof/>
              </w:rPr>
              <w:t>Supplementary Figure 156. PCV13-type with PCV13 use and no PCV7 impact for children &lt;5 years.</w:t>
            </w:r>
            <w:r>
              <w:rPr>
                <w:noProof/>
                <w:webHidden/>
              </w:rPr>
              <w:tab/>
            </w:r>
            <w:r>
              <w:rPr>
                <w:noProof/>
                <w:webHidden/>
              </w:rPr>
              <w:fldChar w:fldCharType="begin"/>
            </w:r>
            <w:r>
              <w:rPr>
                <w:noProof/>
                <w:webHidden/>
              </w:rPr>
              <w:instrText xml:space="preserve"> PAGEREF _Toc174092629 \h </w:instrText>
            </w:r>
            <w:r>
              <w:rPr>
                <w:noProof/>
                <w:webHidden/>
              </w:rPr>
            </w:r>
            <w:r>
              <w:rPr>
                <w:noProof/>
                <w:webHidden/>
              </w:rPr>
              <w:fldChar w:fldCharType="separate"/>
            </w:r>
            <w:r>
              <w:rPr>
                <w:noProof/>
                <w:webHidden/>
              </w:rPr>
              <w:t>178</w:t>
            </w:r>
            <w:r>
              <w:rPr>
                <w:noProof/>
                <w:webHidden/>
              </w:rPr>
              <w:fldChar w:fldCharType="end"/>
            </w:r>
          </w:hyperlink>
        </w:p>
        <w:p w14:paraId="00897C46" w14:textId="3A5F8C18" w:rsidR="00BA47B9" w:rsidRDefault="00BA47B9">
          <w:pPr>
            <w:pStyle w:val="TOC2"/>
            <w:tabs>
              <w:tab w:val="right" w:leader="dot" w:pos="9350"/>
            </w:tabs>
            <w:rPr>
              <w:rFonts w:eastAsiaTheme="minorEastAsia"/>
              <w:noProof/>
              <w:kern w:val="2"/>
              <w:sz w:val="24"/>
              <w:szCs w:val="24"/>
              <w14:ligatures w14:val="standardContextual"/>
            </w:rPr>
          </w:pPr>
          <w:hyperlink w:anchor="_Toc174092630" w:history="1">
            <w:r w:rsidRPr="00BB0BB1">
              <w:rPr>
                <w:rStyle w:val="Hyperlink"/>
                <w:noProof/>
              </w:rPr>
              <w:t>Supplementary Figure 157. PCV13-type with PCV10 use and substantial PCV7 impact for children &lt;5 years.</w:t>
            </w:r>
            <w:r>
              <w:rPr>
                <w:noProof/>
                <w:webHidden/>
              </w:rPr>
              <w:tab/>
            </w:r>
            <w:r>
              <w:rPr>
                <w:noProof/>
                <w:webHidden/>
              </w:rPr>
              <w:fldChar w:fldCharType="begin"/>
            </w:r>
            <w:r>
              <w:rPr>
                <w:noProof/>
                <w:webHidden/>
              </w:rPr>
              <w:instrText xml:space="preserve"> PAGEREF _Toc174092630 \h </w:instrText>
            </w:r>
            <w:r>
              <w:rPr>
                <w:noProof/>
                <w:webHidden/>
              </w:rPr>
            </w:r>
            <w:r>
              <w:rPr>
                <w:noProof/>
                <w:webHidden/>
              </w:rPr>
              <w:fldChar w:fldCharType="separate"/>
            </w:r>
            <w:r>
              <w:rPr>
                <w:noProof/>
                <w:webHidden/>
              </w:rPr>
              <w:t>179</w:t>
            </w:r>
            <w:r>
              <w:rPr>
                <w:noProof/>
                <w:webHidden/>
              </w:rPr>
              <w:fldChar w:fldCharType="end"/>
            </w:r>
          </w:hyperlink>
        </w:p>
        <w:p w14:paraId="35712D2C" w14:textId="5E487246" w:rsidR="00BA47B9" w:rsidRDefault="00BA47B9">
          <w:pPr>
            <w:pStyle w:val="TOC2"/>
            <w:tabs>
              <w:tab w:val="right" w:leader="dot" w:pos="9350"/>
            </w:tabs>
            <w:rPr>
              <w:rFonts w:eastAsiaTheme="minorEastAsia"/>
              <w:noProof/>
              <w:kern w:val="2"/>
              <w:sz w:val="24"/>
              <w:szCs w:val="24"/>
              <w14:ligatures w14:val="standardContextual"/>
            </w:rPr>
          </w:pPr>
          <w:hyperlink w:anchor="_Toc174092631" w:history="1">
            <w:r w:rsidRPr="00BB0BB1">
              <w:rPr>
                <w:rStyle w:val="Hyperlink"/>
                <w:noProof/>
              </w:rPr>
              <w:t>Supplementary Figure 158. PCV13-type with PCV10 use and moderate PCV7 impact for children &lt;5 years.</w:t>
            </w:r>
            <w:r>
              <w:rPr>
                <w:noProof/>
                <w:webHidden/>
              </w:rPr>
              <w:tab/>
            </w:r>
            <w:r>
              <w:rPr>
                <w:noProof/>
                <w:webHidden/>
              </w:rPr>
              <w:fldChar w:fldCharType="begin"/>
            </w:r>
            <w:r>
              <w:rPr>
                <w:noProof/>
                <w:webHidden/>
              </w:rPr>
              <w:instrText xml:space="preserve"> PAGEREF _Toc174092631 \h </w:instrText>
            </w:r>
            <w:r>
              <w:rPr>
                <w:noProof/>
                <w:webHidden/>
              </w:rPr>
            </w:r>
            <w:r>
              <w:rPr>
                <w:noProof/>
                <w:webHidden/>
              </w:rPr>
              <w:fldChar w:fldCharType="separate"/>
            </w:r>
            <w:r>
              <w:rPr>
                <w:noProof/>
                <w:webHidden/>
              </w:rPr>
              <w:t>180</w:t>
            </w:r>
            <w:r>
              <w:rPr>
                <w:noProof/>
                <w:webHidden/>
              </w:rPr>
              <w:fldChar w:fldCharType="end"/>
            </w:r>
          </w:hyperlink>
        </w:p>
        <w:p w14:paraId="51DEBD1D" w14:textId="7CA3CC14" w:rsidR="00BA47B9" w:rsidRDefault="00BA47B9">
          <w:pPr>
            <w:pStyle w:val="TOC2"/>
            <w:tabs>
              <w:tab w:val="right" w:leader="dot" w:pos="9350"/>
            </w:tabs>
            <w:rPr>
              <w:rFonts w:eastAsiaTheme="minorEastAsia"/>
              <w:noProof/>
              <w:kern w:val="2"/>
              <w:sz w:val="24"/>
              <w:szCs w:val="24"/>
              <w14:ligatures w14:val="standardContextual"/>
            </w:rPr>
          </w:pPr>
          <w:hyperlink w:anchor="_Toc174092632" w:history="1">
            <w:r w:rsidRPr="00BB0BB1">
              <w:rPr>
                <w:rStyle w:val="Hyperlink"/>
                <w:noProof/>
              </w:rPr>
              <w:t>Supplementary Figure 159. PCV13-type with PCV10 use and no PCV7 impact for children &lt;5 years</w:t>
            </w:r>
            <w:r>
              <w:rPr>
                <w:noProof/>
                <w:webHidden/>
              </w:rPr>
              <w:tab/>
            </w:r>
            <w:r>
              <w:rPr>
                <w:noProof/>
                <w:webHidden/>
              </w:rPr>
              <w:fldChar w:fldCharType="begin"/>
            </w:r>
            <w:r>
              <w:rPr>
                <w:noProof/>
                <w:webHidden/>
              </w:rPr>
              <w:instrText xml:space="preserve"> PAGEREF _Toc174092632 \h </w:instrText>
            </w:r>
            <w:r>
              <w:rPr>
                <w:noProof/>
                <w:webHidden/>
              </w:rPr>
            </w:r>
            <w:r>
              <w:rPr>
                <w:noProof/>
                <w:webHidden/>
              </w:rPr>
              <w:fldChar w:fldCharType="separate"/>
            </w:r>
            <w:r>
              <w:rPr>
                <w:noProof/>
                <w:webHidden/>
              </w:rPr>
              <w:t>181</w:t>
            </w:r>
            <w:r>
              <w:rPr>
                <w:noProof/>
                <w:webHidden/>
              </w:rPr>
              <w:fldChar w:fldCharType="end"/>
            </w:r>
          </w:hyperlink>
        </w:p>
        <w:p w14:paraId="7E951041" w14:textId="6909D574" w:rsidR="00623B7F" w:rsidRPr="00623B7F" w:rsidRDefault="00623B7F">
          <w:r w:rsidRPr="00623B7F">
            <w:rPr>
              <w:noProof/>
            </w:rPr>
            <w:fldChar w:fldCharType="end"/>
          </w:r>
        </w:p>
      </w:sdtContent>
    </w:sdt>
    <w:p w14:paraId="399E9941" w14:textId="5DC4B48D" w:rsidR="00A06D34" w:rsidRPr="00623B7F" w:rsidRDefault="00A06D34" w:rsidP="00A06D34">
      <w:pPr>
        <w:rPr>
          <w:rFonts w:cstheme="minorHAnsi"/>
        </w:rPr>
      </w:pPr>
      <w:r w:rsidRPr="00623B7F">
        <w:rPr>
          <w:rFonts w:cstheme="minorHAnsi"/>
        </w:rPr>
        <w:br w:type="page"/>
      </w:r>
    </w:p>
    <w:p w14:paraId="146A251D" w14:textId="71DF70A2" w:rsidR="00A06D34" w:rsidRPr="00623B7F" w:rsidRDefault="00A06D34" w:rsidP="00907F54">
      <w:pPr>
        <w:pStyle w:val="Heading1"/>
        <w:rPr>
          <w:b w:val="0"/>
          <w:bCs w:val="0"/>
        </w:rPr>
      </w:pPr>
      <w:bookmarkStart w:id="1" w:name="_Toc145945255"/>
      <w:bookmarkStart w:id="2" w:name="_Toc174092466"/>
      <w:bookmarkStart w:id="3" w:name="_Hlk139738006"/>
      <w:r w:rsidRPr="00623B7F">
        <w:rPr>
          <w:b w:val="0"/>
          <w:bCs w:val="0"/>
        </w:rPr>
        <w:lastRenderedPageBreak/>
        <w:t>Supplementary Methods</w:t>
      </w:r>
      <w:bookmarkEnd w:id="1"/>
      <w:bookmarkEnd w:id="2"/>
    </w:p>
    <w:p w14:paraId="471E7C7C" w14:textId="77777777" w:rsidR="00A06D34" w:rsidRPr="00623B7F" w:rsidRDefault="00A06D34" w:rsidP="00A06D34">
      <w:pPr>
        <w:pStyle w:val="NoSpacing"/>
        <w:rPr>
          <w:rFonts w:cstheme="minorHAnsi"/>
          <w:i/>
          <w:iCs/>
          <w:sz w:val="21"/>
          <w:szCs w:val="21"/>
        </w:rPr>
      </w:pPr>
      <w:r w:rsidRPr="00623B7F">
        <w:rPr>
          <w:rFonts w:cstheme="minorHAnsi"/>
        </w:rPr>
        <w:t xml:space="preserve"> </w:t>
      </w:r>
    </w:p>
    <w:p w14:paraId="779A8EAA" w14:textId="77777777" w:rsidR="00A06D34" w:rsidRPr="00623B7F" w:rsidRDefault="00A06D34" w:rsidP="00A06D34">
      <w:pPr>
        <w:pStyle w:val="NoSpacing"/>
        <w:rPr>
          <w:rFonts w:cstheme="minorHAnsi"/>
          <w:i/>
          <w:iCs/>
          <w:sz w:val="21"/>
          <w:szCs w:val="21"/>
        </w:rPr>
      </w:pPr>
      <w:r w:rsidRPr="00623B7F">
        <w:rPr>
          <w:rFonts w:cstheme="minorHAnsi"/>
          <w:i/>
          <w:iCs/>
          <w:sz w:val="21"/>
          <w:szCs w:val="21"/>
        </w:rPr>
        <w:t>Adjustments for missing data</w:t>
      </w:r>
    </w:p>
    <w:p w14:paraId="7F6005FE" w14:textId="77777777" w:rsidR="00A06D34" w:rsidRPr="00623B7F" w:rsidRDefault="00A06D34" w:rsidP="00A06D34">
      <w:pPr>
        <w:pStyle w:val="NoSpacing"/>
        <w:rPr>
          <w:rFonts w:cstheme="minorHAnsi"/>
          <w:sz w:val="21"/>
          <w:szCs w:val="21"/>
        </w:rPr>
      </w:pPr>
    </w:p>
    <w:p w14:paraId="5821FA20" w14:textId="77777777" w:rsidR="00AF518B" w:rsidRDefault="00A06D34" w:rsidP="00A06D34">
      <w:pPr>
        <w:autoSpaceDE w:val="0"/>
        <w:autoSpaceDN w:val="0"/>
        <w:adjustRightInd w:val="0"/>
        <w:spacing w:after="0" w:line="240" w:lineRule="auto"/>
        <w:rPr>
          <w:rFonts w:cstheme="minorHAnsi"/>
          <w:sz w:val="21"/>
          <w:szCs w:val="21"/>
        </w:rPr>
      </w:pPr>
      <w:r w:rsidRPr="00623B7F">
        <w:rPr>
          <w:rFonts w:cstheme="minorHAnsi"/>
          <w:sz w:val="21"/>
          <w:szCs w:val="21"/>
        </w:rPr>
        <w:t xml:space="preserve">Cases without a </w:t>
      </w:r>
      <w:proofErr w:type="gramStart"/>
      <w:r w:rsidRPr="00623B7F">
        <w:rPr>
          <w:rFonts w:cstheme="minorHAnsi"/>
          <w:sz w:val="21"/>
          <w:szCs w:val="21"/>
        </w:rPr>
        <w:t>specific serotypes</w:t>
      </w:r>
      <w:proofErr w:type="gramEnd"/>
      <w:r w:rsidRPr="00623B7F">
        <w:rPr>
          <w:rFonts w:cstheme="minorHAnsi"/>
          <w:sz w:val="21"/>
          <w:szCs w:val="21"/>
        </w:rPr>
        <w:t xml:space="preserve"> identified were grouped into four categories: “not serotyped”, “</w:t>
      </w:r>
      <w:proofErr w:type="spellStart"/>
      <w:r w:rsidRPr="00623B7F">
        <w:rPr>
          <w:rFonts w:cstheme="minorHAnsi"/>
          <w:sz w:val="21"/>
          <w:szCs w:val="21"/>
        </w:rPr>
        <w:t>untypeable</w:t>
      </w:r>
      <w:proofErr w:type="spellEnd"/>
      <w:r w:rsidRPr="00623B7F">
        <w:rPr>
          <w:rFonts w:cstheme="minorHAnsi"/>
          <w:sz w:val="21"/>
          <w:szCs w:val="21"/>
        </w:rPr>
        <w:t>”, “typed, serotype not identified”, “</w:t>
      </w:r>
      <w:proofErr w:type="spellStart"/>
      <w:r w:rsidRPr="00623B7F">
        <w:rPr>
          <w:rFonts w:cstheme="minorHAnsi"/>
          <w:sz w:val="21"/>
          <w:szCs w:val="21"/>
        </w:rPr>
        <w:t>serogrouped</w:t>
      </w:r>
      <w:proofErr w:type="spellEnd"/>
      <w:r w:rsidRPr="00623B7F">
        <w:rPr>
          <w:rFonts w:cstheme="minorHAnsi"/>
          <w:sz w:val="21"/>
          <w:szCs w:val="21"/>
        </w:rPr>
        <w:t xml:space="preserve"> only”. </w:t>
      </w:r>
    </w:p>
    <w:p w14:paraId="60A33B1A" w14:textId="77777777" w:rsidR="00AF518B" w:rsidRDefault="00AF518B" w:rsidP="00A06D34">
      <w:pPr>
        <w:autoSpaceDE w:val="0"/>
        <w:autoSpaceDN w:val="0"/>
        <w:adjustRightInd w:val="0"/>
        <w:spacing w:after="0" w:line="240" w:lineRule="auto"/>
        <w:rPr>
          <w:rFonts w:cstheme="minorHAnsi"/>
          <w:sz w:val="21"/>
          <w:szCs w:val="21"/>
        </w:rPr>
      </w:pPr>
    </w:p>
    <w:p w14:paraId="30046F62" w14:textId="62390E67" w:rsidR="00A06D34" w:rsidRPr="00623B7F" w:rsidRDefault="00AF518B" w:rsidP="00A06D34">
      <w:pPr>
        <w:autoSpaceDE w:val="0"/>
        <w:autoSpaceDN w:val="0"/>
        <w:adjustRightInd w:val="0"/>
        <w:spacing w:after="0" w:line="240" w:lineRule="auto"/>
        <w:rPr>
          <w:rFonts w:cstheme="minorHAnsi"/>
          <w:sz w:val="21"/>
          <w:szCs w:val="21"/>
        </w:rPr>
      </w:pPr>
      <w:r>
        <w:rPr>
          <w:rFonts w:cstheme="minorHAnsi"/>
          <w:sz w:val="21"/>
          <w:szCs w:val="21"/>
        </w:rPr>
        <w:t>“</w:t>
      </w:r>
      <w:r w:rsidR="007254E8">
        <w:rPr>
          <w:rFonts w:cstheme="minorHAnsi"/>
          <w:sz w:val="21"/>
          <w:szCs w:val="21"/>
        </w:rPr>
        <w:t>N</w:t>
      </w:r>
      <w:r w:rsidR="00A06D34" w:rsidRPr="00623B7F">
        <w:rPr>
          <w:rFonts w:cstheme="minorHAnsi"/>
          <w:sz w:val="21"/>
          <w:szCs w:val="21"/>
        </w:rPr>
        <w:t>ot serotyped</w:t>
      </w:r>
      <w:r>
        <w:rPr>
          <w:rFonts w:cstheme="minorHAnsi"/>
          <w:sz w:val="21"/>
          <w:szCs w:val="21"/>
        </w:rPr>
        <w:t>”</w:t>
      </w:r>
      <w:r w:rsidR="00A06D34" w:rsidRPr="00623B7F">
        <w:rPr>
          <w:rFonts w:cstheme="minorHAnsi"/>
          <w:sz w:val="21"/>
          <w:szCs w:val="21"/>
        </w:rPr>
        <w:t xml:space="preserve"> </w:t>
      </w:r>
      <w:r>
        <w:rPr>
          <w:rFonts w:cstheme="minorHAnsi"/>
          <w:sz w:val="21"/>
          <w:szCs w:val="21"/>
        </w:rPr>
        <w:t xml:space="preserve">meningitis </w:t>
      </w:r>
      <w:r w:rsidR="00A06D34" w:rsidRPr="00623B7F">
        <w:rPr>
          <w:rFonts w:cstheme="minorHAnsi"/>
          <w:sz w:val="21"/>
          <w:szCs w:val="21"/>
        </w:rPr>
        <w:t>cases (</w:t>
      </w:r>
      <w:r w:rsidR="007254E8">
        <w:rPr>
          <w:rFonts w:cstheme="minorHAnsi"/>
          <w:sz w:val="21"/>
          <w:szCs w:val="21"/>
        </w:rPr>
        <w:t xml:space="preserve">where </w:t>
      </w:r>
      <w:r w:rsidR="00A06D34" w:rsidRPr="00623B7F">
        <w:rPr>
          <w:rFonts w:cstheme="minorHAnsi"/>
          <w:sz w:val="21"/>
          <w:szCs w:val="21"/>
        </w:rPr>
        <w:t xml:space="preserve">serotyping was not attempted for any reason) </w:t>
      </w:r>
      <w:r w:rsidR="007254E8">
        <w:rPr>
          <w:rFonts w:cstheme="minorHAnsi"/>
          <w:sz w:val="21"/>
          <w:szCs w:val="21"/>
        </w:rPr>
        <w:t>had</w:t>
      </w:r>
      <w:r w:rsidR="007254E8" w:rsidRPr="00623B7F">
        <w:rPr>
          <w:rFonts w:cstheme="minorHAnsi"/>
          <w:sz w:val="21"/>
          <w:szCs w:val="21"/>
        </w:rPr>
        <w:t xml:space="preserve"> </w:t>
      </w:r>
      <w:r w:rsidR="00A06D34" w:rsidRPr="00623B7F">
        <w:rPr>
          <w:rFonts w:cstheme="minorHAnsi"/>
          <w:sz w:val="21"/>
          <w:szCs w:val="21"/>
        </w:rPr>
        <w:t xml:space="preserve">population denominators adjusted by the proportion of all </w:t>
      </w:r>
      <w:r w:rsidR="00094675">
        <w:rPr>
          <w:rFonts w:cstheme="minorHAnsi"/>
          <w:sz w:val="21"/>
          <w:szCs w:val="21"/>
        </w:rPr>
        <w:t>meningitis</w:t>
      </w:r>
      <w:r w:rsidR="00A06D34" w:rsidRPr="00623B7F">
        <w:rPr>
          <w:rFonts w:cstheme="minorHAnsi"/>
          <w:sz w:val="21"/>
          <w:szCs w:val="21"/>
        </w:rPr>
        <w:t xml:space="preserve"> cases that were serotyped (i.e., annual denominator * percent of cases that were serotyped in that year) for each site-year-age group strata. For cases with unknown age, the population denominators were adjusted by the proportion of cases with known age (i.e., annual denominator * percent of cases with known age in that year) for each year and age group. </w:t>
      </w:r>
    </w:p>
    <w:p w14:paraId="3531C417" w14:textId="77777777" w:rsidR="00A06D34" w:rsidRPr="00623B7F" w:rsidRDefault="00A06D34" w:rsidP="00A06D34">
      <w:pPr>
        <w:autoSpaceDE w:val="0"/>
        <w:autoSpaceDN w:val="0"/>
        <w:adjustRightInd w:val="0"/>
        <w:spacing w:after="0" w:line="240" w:lineRule="auto"/>
        <w:rPr>
          <w:rFonts w:cstheme="minorHAnsi"/>
          <w:sz w:val="21"/>
          <w:szCs w:val="21"/>
        </w:rPr>
      </w:pPr>
    </w:p>
    <w:p w14:paraId="513C76C1" w14:textId="18DC1F61" w:rsidR="00A06D34" w:rsidRPr="00623B7F" w:rsidRDefault="00AF518B" w:rsidP="00A06D34">
      <w:pPr>
        <w:autoSpaceDE w:val="0"/>
        <w:autoSpaceDN w:val="0"/>
        <w:adjustRightInd w:val="0"/>
        <w:spacing w:after="0" w:line="240" w:lineRule="auto"/>
        <w:rPr>
          <w:rFonts w:cstheme="minorHAnsi"/>
          <w:sz w:val="21"/>
          <w:szCs w:val="21"/>
        </w:rPr>
      </w:pPr>
      <w:r>
        <w:rPr>
          <w:rFonts w:cstheme="minorHAnsi"/>
          <w:sz w:val="21"/>
          <w:szCs w:val="21"/>
        </w:rPr>
        <w:t>“</w:t>
      </w:r>
      <w:proofErr w:type="spellStart"/>
      <w:r w:rsidR="00A06D34" w:rsidRPr="00623B7F">
        <w:rPr>
          <w:rFonts w:cstheme="minorHAnsi"/>
          <w:sz w:val="21"/>
          <w:szCs w:val="21"/>
        </w:rPr>
        <w:t>Untypeable</w:t>
      </w:r>
      <w:proofErr w:type="spellEnd"/>
      <w:r w:rsidR="00A06D34" w:rsidRPr="00623B7F">
        <w:rPr>
          <w:rFonts w:cstheme="minorHAnsi"/>
          <w:sz w:val="21"/>
          <w:szCs w:val="21"/>
        </w:rPr>
        <w:t xml:space="preserve"> cases</w:t>
      </w:r>
      <w:r>
        <w:rPr>
          <w:rFonts w:cstheme="minorHAnsi"/>
          <w:sz w:val="21"/>
          <w:szCs w:val="21"/>
        </w:rPr>
        <w:t>”</w:t>
      </w:r>
      <w:r w:rsidR="00A06D34" w:rsidRPr="00623B7F">
        <w:rPr>
          <w:rFonts w:cstheme="minorHAnsi"/>
          <w:sz w:val="21"/>
          <w:szCs w:val="21"/>
        </w:rPr>
        <w:t xml:space="preserve"> (comprehensive serotyping methodology was performed but a serotype was not identified (e.g., non-encapsulated strain prohibiting serotyping or an isolate that produces less capsule under lab conditions so it cannot be serotyped)) were counted as NVTs and excluded from serotype-specific analyses.</w:t>
      </w:r>
    </w:p>
    <w:p w14:paraId="17A4A022" w14:textId="77777777" w:rsidR="00A06D34" w:rsidRPr="00623B7F" w:rsidRDefault="00A06D34" w:rsidP="00A06D34">
      <w:pPr>
        <w:autoSpaceDE w:val="0"/>
        <w:autoSpaceDN w:val="0"/>
        <w:adjustRightInd w:val="0"/>
        <w:spacing w:after="0" w:line="240" w:lineRule="auto"/>
        <w:rPr>
          <w:rFonts w:cstheme="minorHAnsi"/>
          <w:sz w:val="21"/>
          <w:szCs w:val="21"/>
        </w:rPr>
      </w:pPr>
    </w:p>
    <w:p w14:paraId="0038D406" w14:textId="6ECF053E" w:rsidR="007254E8" w:rsidRDefault="00AF518B" w:rsidP="00A06D34">
      <w:pPr>
        <w:autoSpaceDE w:val="0"/>
        <w:autoSpaceDN w:val="0"/>
        <w:adjustRightInd w:val="0"/>
        <w:spacing w:after="0" w:line="240" w:lineRule="auto"/>
        <w:rPr>
          <w:rFonts w:cstheme="minorHAnsi"/>
          <w:sz w:val="21"/>
          <w:szCs w:val="21"/>
        </w:rPr>
      </w:pPr>
      <w:r>
        <w:rPr>
          <w:rFonts w:cstheme="minorHAnsi"/>
          <w:sz w:val="21"/>
          <w:szCs w:val="21"/>
        </w:rPr>
        <w:t>“</w:t>
      </w:r>
      <w:r w:rsidR="00A06D34" w:rsidRPr="00623B7F">
        <w:rPr>
          <w:rFonts w:cstheme="minorHAnsi"/>
          <w:sz w:val="21"/>
          <w:szCs w:val="21"/>
        </w:rPr>
        <w:t>Typed, serotype not identified</w:t>
      </w:r>
      <w:r>
        <w:rPr>
          <w:rFonts w:cstheme="minorHAnsi"/>
          <w:sz w:val="21"/>
          <w:szCs w:val="21"/>
        </w:rPr>
        <w:t>”</w:t>
      </w:r>
      <w:r w:rsidR="00A06D34" w:rsidRPr="00623B7F">
        <w:rPr>
          <w:rFonts w:cstheme="minorHAnsi"/>
          <w:sz w:val="21"/>
          <w:szCs w:val="21"/>
        </w:rPr>
        <w:t xml:space="preserve"> (serotyping was performed with a method that does not assess all </w:t>
      </w:r>
      <w:proofErr w:type="gramStart"/>
      <w:r w:rsidR="00A06D34" w:rsidRPr="00623B7F">
        <w:rPr>
          <w:rFonts w:cstheme="minorHAnsi"/>
          <w:sz w:val="21"/>
          <w:szCs w:val="21"/>
        </w:rPr>
        <w:t>serotypes</w:t>
      </w:r>
      <w:proofErr w:type="gramEnd"/>
      <w:r w:rsidR="00A06D34" w:rsidRPr="00623B7F">
        <w:rPr>
          <w:rFonts w:cstheme="minorHAnsi"/>
          <w:sz w:val="21"/>
          <w:szCs w:val="21"/>
        </w:rPr>
        <w:t xml:space="preserve"> and a specific serotype was not identified) were counted as NVTs if the serotyping method tested for all VTs. For serotype-specific analyses or if the serotyping method did not include all VTs, the case was treated as a </w:t>
      </w:r>
      <w:r w:rsidR="007254E8">
        <w:rPr>
          <w:rFonts w:cstheme="minorHAnsi"/>
          <w:sz w:val="21"/>
          <w:szCs w:val="21"/>
        </w:rPr>
        <w:t>“</w:t>
      </w:r>
      <w:r w:rsidR="00A06D34" w:rsidRPr="00623B7F">
        <w:rPr>
          <w:rFonts w:cstheme="minorHAnsi"/>
          <w:sz w:val="21"/>
          <w:szCs w:val="21"/>
        </w:rPr>
        <w:t>not serotyped</w:t>
      </w:r>
      <w:r w:rsidR="007254E8">
        <w:rPr>
          <w:rFonts w:cstheme="minorHAnsi"/>
          <w:sz w:val="21"/>
          <w:szCs w:val="21"/>
        </w:rPr>
        <w:t>”</w:t>
      </w:r>
      <w:r w:rsidR="00A06D34" w:rsidRPr="00623B7F">
        <w:rPr>
          <w:rFonts w:cstheme="minorHAnsi"/>
          <w:sz w:val="21"/>
          <w:szCs w:val="21"/>
        </w:rPr>
        <w:t xml:space="preserve"> case as described above. </w:t>
      </w:r>
      <w:r w:rsidR="007254E8" w:rsidRPr="00623B7F">
        <w:rPr>
          <w:rFonts w:cstheme="minorHAnsi"/>
          <w:sz w:val="21"/>
          <w:szCs w:val="21"/>
        </w:rPr>
        <w:t xml:space="preserve">Cases reported as Quellung Pool-only were counted as VT or NVT, if possible, and otherwise treated as a </w:t>
      </w:r>
      <w:r w:rsidR="007254E8">
        <w:rPr>
          <w:rFonts w:cstheme="minorHAnsi"/>
          <w:sz w:val="21"/>
          <w:szCs w:val="21"/>
        </w:rPr>
        <w:t>“</w:t>
      </w:r>
      <w:r w:rsidR="007254E8" w:rsidRPr="00623B7F">
        <w:rPr>
          <w:rFonts w:cstheme="minorHAnsi"/>
          <w:sz w:val="21"/>
          <w:szCs w:val="21"/>
        </w:rPr>
        <w:t>not serotyped</w:t>
      </w:r>
      <w:r w:rsidR="007254E8">
        <w:rPr>
          <w:rFonts w:cstheme="minorHAnsi"/>
          <w:sz w:val="21"/>
          <w:szCs w:val="21"/>
        </w:rPr>
        <w:t>”</w:t>
      </w:r>
      <w:r w:rsidR="007254E8" w:rsidRPr="00623B7F">
        <w:rPr>
          <w:rFonts w:cstheme="minorHAnsi"/>
          <w:sz w:val="21"/>
          <w:szCs w:val="21"/>
        </w:rPr>
        <w:t xml:space="preserve"> case as described above and excluded from serotype-specific analyses.</w:t>
      </w:r>
    </w:p>
    <w:p w14:paraId="05A03BC6" w14:textId="77777777" w:rsidR="007254E8" w:rsidRDefault="007254E8" w:rsidP="00A06D34">
      <w:pPr>
        <w:autoSpaceDE w:val="0"/>
        <w:autoSpaceDN w:val="0"/>
        <w:adjustRightInd w:val="0"/>
        <w:spacing w:after="0" w:line="240" w:lineRule="auto"/>
        <w:rPr>
          <w:rFonts w:cstheme="minorHAnsi"/>
          <w:sz w:val="21"/>
          <w:szCs w:val="21"/>
        </w:rPr>
      </w:pPr>
    </w:p>
    <w:p w14:paraId="219FFFE9" w14:textId="4076F5A5" w:rsidR="00A06D34" w:rsidRPr="00623B7F" w:rsidRDefault="00A06D34" w:rsidP="00A06D34">
      <w:pPr>
        <w:autoSpaceDE w:val="0"/>
        <w:autoSpaceDN w:val="0"/>
        <w:adjustRightInd w:val="0"/>
        <w:spacing w:after="0" w:line="240" w:lineRule="auto"/>
        <w:rPr>
          <w:rFonts w:cstheme="minorHAnsi"/>
          <w:sz w:val="21"/>
          <w:szCs w:val="21"/>
        </w:rPr>
      </w:pPr>
      <w:r w:rsidRPr="00623B7F">
        <w:rPr>
          <w:rFonts w:cstheme="minorHAnsi"/>
          <w:sz w:val="21"/>
          <w:szCs w:val="21"/>
        </w:rPr>
        <w:t xml:space="preserve">Cases with two serotypes reported (two specimens taken from one case or two serotypes identified from one specimen), were counted as VT or NVT if </w:t>
      </w:r>
      <w:r w:rsidR="007254E8">
        <w:rPr>
          <w:rFonts w:cstheme="minorHAnsi"/>
          <w:sz w:val="21"/>
          <w:szCs w:val="21"/>
        </w:rPr>
        <w:t>both were of the same category</w:t>
      </w:r>
      <w:r w:rsidRPr="00623B7F">
        <w:rPr>
          <w:rFonts w:cstheme="minorHAnsi"/>
          <w:sz w:val="21"/>
          <w:szCs w:val="21"/>
        </w:rPr>
        <w:t xml:space="preserve">, </w:t>
      </w:r>
      <w:r w:rsidR="007254E8">
        <w:rPr>
          <w:rFonts w:cstheme="minorHAnsi"/>
          <w:sz w:val="21"/>
          <w:szCs w:val="21"/>
        </w:rPr>
        <w:t>but if one was VT and the other was NVT then</w:t>
      </w:r>
      <w:r w:rsidRPr="00623B7F">
        <w:rPr>
          <w:rFonts w:cstheme="minorHAnsi"/>
          <w:sz w:val="21"/>
          <w:szCs w:val="21"/>
        </w:rPr>
        <w:t xml:space="preserve"> treated as a </w:t>
      </w:r>
      <w:r w:rsidR="00AF518B">
        <w:rPr>
          <w:rFonts w:cstheme="minorHAnsi"/>
          <w:sz w:val="21"/>
          <w:szCs w:val="21"/>
        </w:rPr>
        <w:t>“</w:t>
      </w:r>
      <w:r w:rsidRPr="00623B7F">
        <w:rPr>
          <w:rFonts w:cstheme="minorHAnsi"/>
          <w:sz w:val="21"/>
          <w:szCs w:val="21"/>
        </w:rPr>
        <w:t>not serotyped</w:t>
      </w:r>
      <w:r w:rsidR="00AF518B">
        <w:rPr>
          <w:rFonts w:cstheme="minorHAnsi"/>
          <w:sz w:val="21"/>
          <w:szCs w:val="21"/>
        </w:rPr>
        <w:t>”</w:t>
      </w:r>
      <w:r w:rsidRPr="00623B7F">
        <w:rPr>
          <w:rFonts w:cstheme="minorHAnsi"/>
          <w:sz w:val="21"/>
          <w:szCs w:val="21"/>
        </w:rPr>
        <w:t xml:space="preserve"> case as described above</w:t>
      </w:r>
      <w:r w:rsidR="007254E8">
        <w:rPr>
          <w:rFonts w:cstheme="minorHAnsi"/>
          <w:sz w:val="21"/>
          <w:szCs w:val="21"/>
        </w:rPr>
        <w:t>.</w:t>
      </w:r>
      <w:r w:rsidRPr="00623B7F">
        <w:rPr>
          <w:rFonts w:cstheme="minorHAnsi"/>
          <w:sz w:val="21"/>
          <w:szCs w:val="21"/>
        </w:rPr>
        <w:t xml:space="preserve"> </w:t>
      </w:r>
      <w:r w:rsidR="007254E8">
        <w:rPr>
          <w:rFonts w:cstheme="minorHAnsi"/>
          <w:sz w:val="21"/>
          <w:szCs w:val="21"/>
        </w:rPr>
        <w:t>Both were</w:t>
      </w:r>
      <w:r w:rsidRPr="00623B7F">
        <w:rPr>
          <w:rFonts w:cstheme="minorHAnsi"/>
          <w:sz w:val="21"/>
          <w:szCs w:val="21"/>
        </w:rPr>
        <w:t xml:space="preserve"> included in </w:t>
      </w:r>
      <w:r w:rsidR="007254E8">
        <w:rPr>
          <w:rFonts w:cstheme="minorHAnsi"/>
          <w:sz w:val="21"/>
          <w:szCs w:val="21"/>
        </w:rPr>
        <w:t xml:space="preserve">relevant </w:t>
      </w:r>
      <w:r w:rsidRPr="00623B7F">
        <w:rPr>
          <w:rFonts w:cstheme="minorHAnsi"/>
          <w:sz w:val="21"/>
          <w:szCs w:val="21"/>
        </w:rPr>
        <w:t xml:space="preserve">serotype-specific analyses as applicable. </w:t>
      </w:r>
    </w:p>
    <w:p w14:paraId="12295308" w14:textId="77777777" w:rsidR="00A06D34" w:rsidRPr="00623B7F" w:rsidRDefault="00A06D34" w:rsidP="00A06D34">
      <w:pPr>
        <w:autoSpaceDE w:val="0"/>
        <w:autoSpaceDN w:val="0"/>
        <w:adjustRightInd w:val="0"/>
        <w:spacing w:after="0" w:line="240" w:lineRule="auto"/>
        <w:rPr>
          <w:rFonts w:cstheme="minorHAnsi"/>
          <w:sz w:val="21"/>
          <w:szCs w:val="21"/>
        </w:rPr>
      </w:pPr>
    </w:p>
    <w:p w14:paraId="7B28F809" w14:textId="47AB25AA" w:rsidR="00AF518B" w:rsidRDefault="00A06D34" w:rsidP="00A06D34">
      <w:pPr>
        <w:autoSpaceDE w:val="0"/>
        <w:autoSpaceDN w:val="0"/>
        <w:adjustRightInd w:val="0"/>
        <w:spacing w:after="0" w:line="240" w:lineRule="auto"/>
        <w:rPr>
          <w:rFonts w:cstheme="minorHAnsi"/>
          <w:sz w:val="21"/>
          <w:szCs w:val="21"/>
        </w:rPr>
      </w:pPr>
      <w:r w:rsidRPr="00623B7F">
        <w:rPr>
          <w:rFonts w:cstheme="minorHAnsi"/>
          <w:sz w:val="21"/>
          <w:szCs w:val="21"/>
        </w:rPr>
        <w:t xml:space="preserve">For </w:t>
      </w:r>
      <w:r w:rsidR="00AF518B">
        <w:rPr>
          <w:rFonts w:cstheme="minorHAnsi"/>
          <w:sz w:val="21"/>
          <w:szCs w:val="21"/>
        </w:rPr>
        <w:t>“</w:t>
      </w:r>
      <w:proofErr w:type="spellStart"/>
      <w:r w:rsidRPr="00623B7F">
        <w:rPr>
          <w:rFonts w:cstheme="minorHAnsi"/>
          <w:sz w:val="21"/>
          <w:szCs w:val="21"/>
        </w:rPr>
        <w:t>serogrouped</w:t>
      </w:r>
      <w:proofErr w:type="spellEnd"/>
      <w:r w:rsidRPr="00623B7F">
        <w:rPr>
          <w:rFonts w:cstheme="minorHAnsi"/>
          <w:sz w:val="21"/>
          <w:szCs w:val="21"/>
        </w:rPr>
        <w:t>-only</w:t>
      </w:r>
      <w:r w:rsidR="00AF518B">
        <w:rPr>
          <w:rFonts w:cstheme="minorHAnsi"/>
          <w:sz w:val="21"/>
          <w:szCs w:val="21"/>
        </w:rPr>
        <w:t>”</w:t>
      </w:r>
      <w:r w:rsidRPr="00623B7F">
        <w:rPr>
          <w:rFonts w:cstheme="minorHAnsi"/>
          <w:sz w:val="21"/>
          <w:szCs w:val="21"/>
        </w:rPr>
        <w:t xml:space="preserve"> and undistinguished cases, cases were redistributed according to the distribution of fully serotyped cases within the serogroup by site, age group, and year first. If the data did not adequately represent the serotype distribution (i.e., &gt;50% of cases undistinguished or fewer than 10 distinguished cases in the site, age group, year stratum), redistribution was done within the geographic region and time period relative to PCV introduction, then within the time period relative to PCV introduction using the pooled global serotype distribution. The established serotype distribution was applied to </w:t>
      </w:r>
      <w:proofErr w:type="spellStart"/>
      <w:r w:rsidRPr="00623B7F">
        <w:rPr>
          <w:rFonts w:cstheme="minorHAnsi"/>
          <w:sz w:val="21"/>
          <w:szCs w:val="21"/>
        </w:rPr>
        <w:t>serogrouped</w:t>
      </w:r>
      <w:proofErr w:type="spellEnd"/>
      <w:r w:rsidRPr="00623B7F">
        <w:rPr>
          <w:rFonts w:cstheme="minorHAnsi"/>
          <w:sz w:val="21"/>
          <w:szCs w:val="21"/>
        </w:rPr>
        <w:t xml:space="preserve"> and undistinguished meningitis and non-meningitis cases. </w:t>
      </w:r>
    </w:p>
    <w:p w14:paraId="0935D312" w14:textId="77777777" w:rsidR="00AF518B" w:rsidRPr="00623B7F" w:rsidRDefault="00AF518B" w:rsidP="00A06D34">
      <w:pPr>
        <w:autoSpaceDE w:val="0"/>
        <w:autoSpaceDN w:val="0"/>
        <w:adjustRightInd w:val="0"/>
        <w:spacing w:after="0" w:line="240" w:lineRule="auto"/>
        <w:rPr>
          <w:rFonts w:cstheme="minorHAnsi"/>
          <w:sz w:val="21"/>
          <w:szCs w:val="21"/>
        </w:rPr>
      </w:pPr>
    </w:p>
    <w:p w14:paraId="20A799AB" w14:textId="77777777" w:rsidR="00A06D34" w:rsidRPr="00623B7F" w:rsidRDefault="00A06D34" w:rsidP="00A06D34">
      <w:pPr>
        <w:autoSpaceDE w:val="0"/>
        <w:autoSpaceDN w:val="0"/>
        <w:adjustRightInd w:val="0"/>
        <w:spacing w:after="0" w:line="240" w:lineRule="auto"/>
        <w:rPr>
          <w:rFonts w:cstheme="minorHAnsi"/>
          <w:sz w:val="21"/>
          <w:szCs w:val="21"/>
        </w:rPr>
      </w:pPr>
    </w:p>
    <w:p w14:paraId="58BF0332" w14:textId="77777777" w:rsidR="00A06D34" w:rsidRPr="00623B7F" w:rsidRDefault="00A06D34" w:rsidP="00A06D34">
      <w:pPr>
        <w:rPr>
          <w:rFonts w:cstheme="minorHAnsi"/>
          <w:i/>
          <w:iCs/>
          <w:sz w:val="21"/>
          <w:szCs w:val="21"/>
        </w:rPr>
      </w:pPr>
      <w:r w:rsidRPr="00623B7F">
        <w:rPr>
          <w:rFonts w:cstheme="minorHAnsi"/>
          <w:i/>
          <w:iCs/>
          <w:sz w:val="21"/>
          <w:szCs w:val="21"/>
        </w:rPr>
        <w:t>Statistical Analysis</w:t>
      </w:r>
    </w:p>
    <w:p w14:paraId="2C8D8692" w14:textId="184566AA" w:rsidR="00A06D34" w:rsidRPr="00623B7F" w:rsidRDefault="00A06D34" w:rsidP="00A06D34">
      <w:pPr>
        <w:pStyle w:val="NoSpacing"/>
        <w:rPr>
          <w:rFonts w:cstheme="minorHAnsi"/>
          <w:sz w:val="21"/>
          <w:szCs w:val="21"/>
        </w:rPr>
      </w:pPr>
      <w:r w:rsidRPr="00623B7F">
        <w:rPr>
          <w:rFonts w:cstheme="minorHAnsi"/>
          <w:i/>
          <w:iCs/>
          <w:sz w:val="21"/>
          <w:szCs w:val="21"/>
        </w:rPr>
        <w:t>Step 1</w:t>
      </w:r>
      <w:r w:rsidRPr="00623B7F">
        <w:rPr>
          <w:rFonts w:cstheme="minorHAnsi"/>
          <w:sz w:val="21"/>
          <w:szCs w:val="21"/>
        </w:rPr>
        <w:t xml:space="preserve">: First, IR curves were estimated over years of available data for each site using a Bayesian multi-level, mixed-effects Poisson regression using the </w:t>
      </w:r>
      <w:proofErr w:type="spellStart"/>
      <w:r w:rsidRPr="00623B7F">
        <w:rPr>
          <w:rFonts w:cstheme="minorHAnsi"/>
          <w:sz w:val="21"/>
          <w:szCs w:val="21"/>
        </w:rPr>
        <w:t>MCMCglmm</w:t>
      </w:r>
      <w:proofErr w:type="spellEnd"/>
      <w:r w:rsidRPr="00623B7F">
        <w:rPr>
          <w:rFonts w:cstheme="minorHAnsi"/>
          <w:sz w:val="21"/>
          <w:szCs w:val="21"/>
        </w:rPr>
        <w:t xml:space="preserve"> package in R for PCV10 and PCV13-using sites separately </w:t>
      </w:r>
      <w:r w:rsidRPr="00623B7F">
        <w:rPr>
          <w:rFonts w:cstheme="minorHAnsi"/>
          <w:sz w:val="21"/>
          <w:szCs w:val="21"/>
        </w:rPr>
        <w:fldChar w:fldCharType="begin"/>
      </w:r>
      <w:r w:rsidR="00C32FE0">
        <w:rPr>
          <w:rFonts w:cstheme="minorHAnsi"/>
          <w:sz w:val="21"/>
          <w:szCs w:val="21"/>
        </w:rPr>
        <w:instrText xml:space="preserve"> ADDIN ZOTERO_ITEM CSL_CITATION {"citationID":"ZOQOe7kL","properties":{"formattedCitation":"\\super 1\\nosupersub{}","plainCitation":"1","noteIndex":0},"citationItems":[{"id":280,"uris":["http://zotero.org/groups/2597205/items/GK2VL8PI"],"itemData":{"id":280,"type":"article-journal","container-title":"Journal of Statistical Software","DOI":"10.18637/jss.v033.i02","ISSN":"1548-7660","issue":"1","language":"en","license":"Copyright (c) 2009 Jarrod D. Hadfield","note":"number: 1","page":"1-22","source":"www.jstatsoft.org","title":"MCMC Methods for Multi-Response Generalized Linear Mixed Models: The MCMCglmm R Package","title-short":"MCMC Methods for Multi-Response Generalized Linear Mixed Models","volume":"33","author":[{"family":"Hadfield","given":"Jarrod D."}],"issued":{"date-parts":[["2010",2,2]]}}}],"schema":"https://github.com/citation-style-language/schema/raw/master/csl-citation.json"} </w:instrText>
      </w:r>
      <w:r w:rsidRPr="00623B7F">
        <w:rPr>
          <w:rFonts w:cstheme="minorHAnsi"/>
          <w:sz w:val="21"/>
          <w:szCs w:val="21"/>
        </w:rPr>
        <w:fldChar w:fldCharType="separate"/>
      </w:r>
      <w:r w:rsidR="00C32FE0" w:rsidRPr="00C32FE0">
        <w:rPr>
          <w:rFonts w:ascii="Calibri" w:hAnsi="Calibri" w:cs="Calibri"/>
          <w:sz w:val="21"/>
          <w:vertAlign w:val="superscript"/>
        </w:rPr>
        <w:t>1</w:t>
      </w:r>
      <w:r w:rsidRPr="00623B7F">
        <w:rPr>
          <w:rFonts w:cstheme="minorHAnsi"/>
          <w:sz w:val="21"/>
          <w:szCs w:val="21"/>
        </w:rPr>
        <w:fldChar w:fldCharType="end"/>
      </w:r>
      <w:r w:rsidRPr="00623B7F">
        <w:rPr>
          <w:rFonts w:cstheme="minorHAnsi"/>
          <w:sz w:val="21"/>
          <w:szCs w:val="21"/>
        </w:rPr>
        <w:t>. The model included data from all PCV10- or PCV13-using sites with an offset for population denominator and random effects for all of the site-specific regression coefficients, which allows for heterogeneity among sites in the shapes of their incidence curves. The regression identified commonalities within and across sites in the direction of change over time and smoothed out observed annual variability. Data points from the same site were treated as repeated measures over time and sites with small case counts or few years of data had less influence on the estimated average curve than sites with larger case counts and many years of data.</w:t>
      </w:r>
    </w:p>
    <w:p w14:paraId="4C706A9A" w14:textId="77777777" w:rsidR="00A06D34" w:rsidRPr="00623B7F" w:rsidRDefault="00A06D34" w:rsidP="00A06D34">
      <w:pPr>
        <w:pStyle w:val="NoSpacing"/>
        <w:rPr>
          <w:rFonts w:cstheme="minorHAnsi"/>
          <w:sz w:val="21"/>
          <w:szCs w:val="21"/>
        </w:rPr>
      </w:pPr>
    </w:p>
    <w:p w14:paraId="0FB66E70" w14:textId="76BC4D79" w:rsidR="00A06D34" w:rsidRPr="00623B7F" w:rsidRDefault="00A06D34" w:rsidP="00A06D34">
      <w:pPr>
        <w:pStyle w:val="NoSpacing"/>
        <w:rPr>
          <w:rFonts w:cstheme="minorHAnsi"/>
          <w:sz w:val="21"/>
          <w:szCs w:val="21"/>
        </w:rPr>
      </w:pPr>
      <w:r w:rsidRPr="00623B7F">
        <w:rPr>
          <w:rFonts w:cstheme="minorHAnsi"/>
          <w:sz w:val="21"/>
          <w:szCs w:val="21"/>
        </w:rPr>
        <w:t xml:space="preserve">The regression modeled the pre-PCV (pre-any PCV, including PCV7 if used) IRs with a linear slope across the pre-PCV period. For each site, a non-linear break (allowing an abrupt hinge in the curve) was included in the model one year prior to PCV7 (if used) and one year prior to PCV10/13 introduction to capture the change from the year prior to introduction to the year of PCV introduction. Cubic splines knots (allowing a smooth change in the slope) were included for each site at years +1 and +3 post PCV7 (if used) and PCV10/13 (the second and fourth year of PCV use) to allow for flexibility in the IR </w:t>
      </w:r>
      <w:proofErr w:type="gramStart"/>
      <w:r w:rsidRPr="00623B7F">
        <w:rPr>
          <w:rFonts w:cstheme="minorHAnsi"/>
          <w:sz w:val="21"/>
          <w:szCs w:val="21"/>
        </w:rPr>
        <w:t>over time</w:t>
      </w:r>
      <w:proofErr w:type="gramEnd"/>
      <w:r w:rsidRPr="00623B7F">
        <w:rPr>
          <w:rFonts w:cstheme="minorHAnsi"/>
          <w:sz w:val="21"/>
          <w:szCs w:val="21"/>
        </w:rPr>
        <w:t xml:space="preserve"> for each site following PCV introduction. Site-specific modeled IR curves were visually inspected for the reasonableness of model fit and approved by site investigators with expertise in</w:t>
      </w:r>
      <w:r w:rsidR="00FA7D90" w:rsidRPr="00FA7D90">
        <w:t xml:space="preserve"> </w:t>
      </w:r>
      <w:r w:rsidR="00FA7D90">
        <w:t>invasive pneumococcal disease (IPD)</w:t>
      </w:r>
      <w:r w:rsidRPr="00623B7F">
        <w:rPr>
          <w:rFonts w:cstheme="minorHAnsi"/>
          <w:sz w:val="21"/>
          <w:szCs w:val="21"/>
        </w:rPr>
        <w:t xml:space="preserve"> surveillance at each site.</w:t>
      </w:r>
    </w:p>
    <w:p w14:paraId="64B78604" w14:textId="77777777" w:rsidR="00A06D34" w:rsidRPr="00623B7F" w:rsidRDefault="00A06D34" w:rsidP="00A06D34">
      <w:pPr>
        <w:pStyle w:val="NoSpacing"/>
        <w:rPr>
          <w:rFonts w:cstheme="minorHAnsi"/>
          <w:sz w:val="21"/>
          <w:szCs w:val="21"/>
        </w:rPr>
      </w:pPr>
    </w:p>
    <w:p w14:paraId="6F9D44A8" w14:textId="4F43EB2B" w:rsidR="00A06D34" w:rsidRPr="00623B7F" w:rsidRDefault="00A06D34" w:rsidP="00A06D34">
      <w:pPr>
        <w:pStyle w:val="NoSpacing"/>
        <w:rPr>
          <w:rFonts w:cstheme="minorHAnsi"/>
          <w:sz w:val="21"/>
          <w:szCs w:val="21"/>
        </w:rPr>
      </w:pPr>
      <w:r w:rsidRPr="00623B7F">
        <w:rPr>
          <w:rFonts w:cstheme="minorHAnsi"/>
          <w:i/>
          <w:iCs/>
          <w:sz w:val="21"/>
          <w:szCs w:val="21"/>
        </w:rPr>
        <w:t>Step 2</w:t>
      </w:r>
      <w:r w:rsidRPr="00623B7F">
        <w:rPr>
          <w:rFonts w:cstheme="minorHAnsi"/>
          <w:sz w:val="21"/>
          <w:szCs w:val="21"/>
        </w:rPr>
        <w:t>: Second, a counterfactual IR (i.e., an expected IR in any given post-PCV year in the absence of PCV introduction) was estimated for sites with both pre- and post-PCV data by extending the pre-PCV IR slope for three years post-PCV10/13 introduction before flattening to a slope of zero at the achieved level. The site-specific modeled IR and counterfactual IR were used to estimate site-specific annual IRRs in each post-PCV year (reported as the mean of the posterior distribution of rate ratios) for each site. Site-specific IRRs were not generated for sites without pre-PCV years of data. Credibility intervals (CIs, Bayesian confidence interval analog) were estimated using the 2.5 and 97.5 percentiles of the posterior distribution of the IRs</w:t>
      </w:r>
      <w:r w:rsidR="005B5B20" w:rsidRPr="00623B7F">
        <w:rPr>
          <w:rFonts w:cstheme="minorHAnsi"/>
          <w:sz w:val="21"/>
          <w:szCs w:val="21"/>
        </w:rPr>
        <w:t>.</w:t>
      </w:r>
    </w:p>
    <w:p w14:paraId="7F5FCEDF" w14:textId="77777777" w:rsidR="00A06D34" w:rsidRPr="00623B7F" w:rsidRDefault="00A06D34" w:rsidP="00A06D34">
      <w:pPr>
        <w:pStyle w:val="NoSpacing"/>
        <w:rPr>
          <w:rFonts w:cstheme="minorHAnsi"/>
          <w:sz w:val="21"/>
          <w:szCs w:val="21"/>
        </w:rPr>
      </w:pPr>
    </w:p>
    <w:p w14:paraId="19904C4E" w14:textId="77777777" w:rsidR="00A06D34" w:rsidRPr="00623B7F" w:rsidRDefault="00A06D34" w:rsidP="00A06D34">
      <w:pPr>
        <w:pStyle w:val="NoSpacing"/>
        <w:rPr>
          <w:rFonts w:cstheme="minorHAnsi"/>
          <w:sz w:val="21"/>
          <w:szCs w:val="21"/>
        </w:rPr>
      </w:pPr>
      <w:r w:rsidRPr="00623B7F">
        <w:rPr>
          <w:rFonts w:cstheme="minorHAnsi"/>
          <w:i/>
          <w:iCs/>
          <w:sz w:val="21"/>
          <w:szCs w:val="21"/>
        </w:rPr>
        <w:t>Step 3</w:t>
      </w:r>
      <w:r w:rsidRPr="00623B7F">
        <w:rPr>
          <w:rFonts w:cstheme="minorHAnsi"/>
          <w:sz w:val="21"/>
          <w:szCs w:val="21"/>
        </w:rPr>
        <w:t xml:space="preserve">: Third, modeled site-specific IRRs were used to estimate all-site weighted average IRRs in each post-PCV year using a linear mixed-effects regression where site-specific IRRs were regressed on a three-way interaction term for year since PCV10/13 introduction, prior PCV7 impact, and product (PCV10 or PCV13) with a random intercept for site to account for approximately exchangeable correlation among repeated years for a given site. The model was </w:t>
      </w:r>
      <w:proofErr w:type="gramStart"/>
      <w:r w:rsidRPr="00623B7F">
        <w:rPr>
          <w:rFonts w:cstheme="minorHAnsi"/>
          <w:sz w:val="21"/>
          <w:szCs w:val="21"/>
        </w:rPr>
        <w:t>weighted</w:t>
      </w:r>
      <w:proofErr w:type="gramEnd"/>
      <w:r w:rsidRPr="00623B7F">
        <w:rPr>
          <w:rFonts w:cstheme="minorHAnsi"/>
          <w:sz w:val="21"/>
          <w:szCs w:val="21"/>
        </w:rPr>
        <w:t xml:space="preserve"> to give more influence to sites whose IRR standard errors were smaller. Prior PCV7 impact strata were defined by the modeled site-specific reduction in PCV7-serotype IPD among children &lt;5 years in the last year of PCV7 use (i.e., the year prior to PCV10/13 introduction) (no PCV7 impact (PCV7 not used), moderate (PCV7-serotype IRR for children &lt;5 years &gt;0.05 in the last year of PCV7 use, or substantial (IRR ≤0.05).</w:t>
      </w:r>
    </w:p>
    <w:p w14:paraId="4FCC1996" w14:textId="77777777" w:rsidR="00A06D34" w:rsidRPr="00623B7F" w:rsidRDefault="00A06D34" w:rsidP="00A06D34">
      <w:pPr>
        <w:pStyle w:val="NoSpacing"/>
        <w:contextualSpacing/>
        <w:rPr>
          <w:rFonts w:asciiTheme="majorHAnsi" w:hAnsiTheme="majorHAnsi" w:cstheme="majorHAnsi"/>
        </w:rPr>
      </w:pPr>
    </w:p>
    <w:p w14:paraId="4FF36207" w14:textId="27FA7D8C" w:rsidR="00C32FE0" w:rsidRPr="00C32FE0" w:rsidRDefault="00C32FE0" w:rsidP="00A06D34">
      <w:pPr>
        <w:rPr>
          <w:rFonts w:cstheme="minorHAnsi"/>
          <w:i/>
          <w:iCs/>
          <w:sz w:val="21"/>
          <w:szCs w:val="21"/>
        </w:rPr>
      </w:pPr>
      <w:r w:rsidRPr="00C32FE0">
        <w:rPr>
          <w:rFonts w:cstheme="minorHAnsi"/>
          <w:i/>
          <w:iCs/>
          <w:sz w:val="21"/>
          <w:szCs w:val="21"/>
        </w:rPr>
        <w:t xml:space="preserve">Comparison between PCV10/13 impact on IPD and CSF </w:t>
      </w:r>
    </w:p>
    <w:p w14:paraId="07957CA9" w14:textId="14DD3E6B" w:rsidR="00C32FE0" w:rsidRDefault="00C32FE0" w:rsidP="00A06D34">
      <w:r>
        <w:t>Th</w:t>
      </w:r>
      <w:r w:rsidR="0002708F">
        <w:t>e results for IPD in th</w:t>
      </w:r>
      <w:r>
        <w:t xml:space="preserve">is analysis differs from previously published </w:t>
      </w:r>
      <w:r w:rsidR="0002708F">
        <w:t xml:space="preserve">PSERENADE analyses that evaluated </w:t>
      </w:r>
      <w:r>
        <w:t xml:space="preserve">the global impact of PCV10/13 on </w:t>
      </w:r>
      <w:r w:rsidR="00FA7D90">
        <w:t>IPD</w:t>
      </w:r>
      <w:r>
        <w:fldChar w:fldCharType="begin"/>
      </w:r>
      <w:r>
        <w:instrText xml:space="preserve"> ADDIN ZOTERO_ITEM CSL_CITATION {"citationID":"JPcuLgko","properties":{"formattedCitation":"\\super 2\\nosupersub{}","plainCitation":"2","noteIndex":0},"citationItems":[{"id":1560,"uris":["http://zotero.org/groups/2597205/items/B3QVZFCG"],"itemData":{"id":1560,"type":"article-journal","title":"Global impact of 10- and 13-valent pneumococcal conjugate vaccines on invasive pneumococcal disease in all ages: the PSERENADE project","author":[{"family":"Bennett","given":"Julia"},{"family":"Deloria Knoll","given":"Maria"},{"family":"Kagucia","given":"Eunice W"},{"family":"Quesada","given":"Maria Dolores"},{"family":"Zeger","given":"Scott L."},{"family":"Hetrich","given":"Marissa K."},{"family":"Yangyupei","given":"Yang"},{"family":"Herbert","given":"Carly"},{"family":"Ogyu","given":"Anju"}]}}],"schema":"https://github.com/citation-style-language/schema/raw/master/csl-citation.json"} </w:instrText>
      </w:r>
      <w:r>
        <w:fldChar w:fldCharType="separate"/>
      </w:r>
      <w:r w:rsidRPr="00C32FE0">
        <w:rPr>
          <w:rFonts w:ascii="Calibri" w:hAnsi="Calibri" w:cs="Calibri"/>
          <w:vertAlign w:val="superscript"/>
        </w:rPr>
        <w:t>2</w:t>
      </w:r>
      <w:r>
        <w:fldChar w:fldCharType="end"/>
      </w:r>
      <w:r>
        <w:t xml:space="preserve">. Specifically, </w:t>
      </w:r>
      <w:r w:rsidR="0002708F">
        <w:t>this analysis was</w:t>
      </w:r>
      <w:r>
        <w:t xml:space="preserve"> limited to </w:t>
      </w:r>
      <w:r w:rsidR="0002708F">
        <w:t>sites</w:t>
      </w:r>
      <w:r>
        <w:t xml:space="preserve"> that provided both IPD and meningitis data, excluding sites that only provided IPD data</w:t>
      </w:r>
      <w:r w:rsidR="0002708F">
        <w:t xml:space="preserve"> or only meningitis data</w:t>
      </w:r>
      <w:r>
        <w:t>. This approach allowed us to compare the differences in the impact of PCV10/13 on IPD and cerebrospinal fluid (CSF) infections across all serotypes, vaccine-type/non-vaccine-type (VT/NVT) categories, and specific serotypes, stratified by prior PCV7 impact categories.</w:t>
      </w:r>
    </w:p>
    <w:p w14:paraId="5BAE4CFA" w14:textId="77777777" w:rsidR="00C32FE0" w:rsidRDefault="00C32FE0" w:rsidP="00A06D34">
      <w:r>
        <w:t xml:space="preserve">Reference: </w:t>
      </w:r>
    </w:p>
    <w:p w14:paraId="589D835B" w14:textId="77777777" w:rsidR="00C32FE0" w:rsidRPr="00C32FE0" w:rsidRDefault="00C32FE0" w:rsidP="00C32FE0">
      <w:pPr>
        <w:pStyle w:val="Bibliography"/>
        <w:spacing w:line="240" w:lineRule="auto"/>
        <w:rPr>
          <w:rFonts w:cstheme="minorHAnsi"/>
        </w:rPr>
      </w:pPr>
      <w:r w:rsidRPr="00C32FE0">
        <w:rPr>
          <w:rFonts w:cstheme="minorHAnsi"/>
        </w:rPr>
        <w:fldChar w:fldCharType="begin"/>
      </w:r>
      <w:r w:rsidRPr="00C32FE0">
        <w:rPr>
          <w:rFonts w:cstheme="minorHAnsi"/>
        </w:rPr>
        <w:instrText xml:space="preserve"> ADDIN ZOTERO_BIBL {"uncited":[],"omitted":[],"custom":[]} CSL_BIBLIOGRAPHY </w:instrText>
      </w:r>
      <w:r w:rsidRPr="00C32FE0">
        <w:rPr>
          <w:rFonts w:cstheme="minorHAnsi"/>
        </w:rPr>
        <w:fldChar w:fldCharType="separate"/>
      </w:r>
      <w:r w:rsidRPr="00C32FE0">
        <w:rPr>
          <w:rFonts w:cstheme="minorHAnsi"/>
        </w:rPr>
        <w:t>1.</w:t>
      </w:r>
      <w:r w:rsidRPr="00C32FE0">
        <w:rPr>
          <w:rFonts w:cstheme="minorHAnsi"/>
        </w:rPr>
        <w:tab/>
        <w:t xml:space="preserve">Hadfield, J. D. MCMC Methods for Multi-Response Generalized Linear Mixed Models: The MCMCglmm R Package. </w:t>
      </w:r>
      <w:r w:rsidRPr="00C32FE0">
        <w:rPr>
          <w:rFonts w:cstheme="minorHAnsi"/>
          <w:i/>
          <w:iCs/>
        </w:rPr>
        <w:t>Journal of Statistical Software</w:t>
      </w:r>
      <w:r w:rsidRPr="00C32FE0">
        <w:rPr>
          <w:rFonts w:cstheme="minorHAnsi"/>
        </w:rPr>
        <w:t xml:space="preserve"> </w:t>
      </w:r>
      <w:r w:rsidRPr="00C32FE0">
        <w:rPr>
          <w:rFonts w:cstheme="minorHAnsi"/>
          <w:b/>
          <w:bCs/>
        </w:rPr>
        <w:t>33</w:t>
      </w:r>
      <w:r w:rsidRPr="00C32FE0">
        <w:rPr>
          <w:rFonts w:cstheme="minorHAnsi"/>
        </w:rPr>
        <w:t>, 1–22 (2010).</w:t>
      </w:r>
    </w:p>
    <w:p w14:paraId="2DC5304C" w14:textId="77777777" w:rsidR="00C32FE0" w:rsidRPr="00C32FE0" w:rsidRDefault="00C32FE0" w:rsidP="00C32FE0">
      <w:pPr>
        <w:pStyle w:val="Bibliography"/>
        <w:spacing w:line="240" w:lineRule="auto"/>
        <w:rPr>
          <w:rFonts w:cstheme="minorHAnsi"/>
        </w:rPr>
      </w:pPr>
      <w:r w:rsidRPr="00C32FE0">
        <w:rPr>
          <w:rFonts w:cstheme="minorHAnsi"/>
        </w:rPr>
        <w:t>2.</w:t>
      </w:r>
      <w:r w:rsidRPr="00C32FE0">
        <w:rPr>
          <w:rFonts w:cstheme="minorHAnsi"/>
        </w:rPr>
        <w:tab/>
        <w:t xml:space="preserve">Bennett, J. </w:t>
      </w:r>
      <w:r w:rsidRPr="00C32FE0">
        <w:rPr>
          <w:rFonts w:cstheme="minorHAnsi"/>
          <w:i/>
          <w:iCs/>
        </w:rPr>
        <w:t>et al.</w:t>
      </w:r>
      <w:r w:rsidRPr="00C32FE0">
        <w:rPr>
          <w:rFonts w:cstheme="minorHAnsi"/>
        </w:rPr>
        <w:t xml:space="preserve"> Global impact of 10- and 13-valent pneumococcal conjugate vaccines on invasive pneumococcal disease in all ages: the PSERENADE project.</w:t>
      </w:r>
    </w:p>
    <w:p w14:paraId="63FE73BF" w14:textId="431F0BF1" w:rsidR="00A06D34" w:rsidRPr="00623B7F" w:rsidRDefault="00C32FE0" w:rsidP="00C32FE0">
      <w:pPr>
        <w:spacing w:line="240" w:lineRule="auto"/>
        <w:rPr>
          <w:rFonts w:asciiTheme="majorHAnsi" w:hAnsiTheme="majorHAnsi" w:cstheme="majorHAnsi"/>
        </w:rPr>
      </w:pPr>
      <w:r w:rsidRPr="00C32FE0">
        <w:rPr>
          <w:rFonts w:cstheme="minorHAnsi"/>
        </w:rPr>
        <w:fldChar w:fldCharType="end"/>
      </w:r>
      <w:r w:rsidR="00A06D34" w:rsidRPr="00623B7F">
        <w:rPr>
          <w:rFonts w:asciiTheme="majorHAnsi" w:hAnsiTheme="majorHAnsi" w:cstheme="majorHAnsi"/>
        </w:rPr>
        <w:br w:type="page"/>
      </w:r>
    </w:p>
    <w:p w14:paraId="6E673ACE" w14:textId="77777777" w:rsidR="00907F54" w:rsidRPr="00623B7F" w:rsidRDefault="00A06D34" w:rsidP="00907F54">
      <w:pPr>
        <w:pStyle w:val="Heading1"/>
        <w:rPr>
          <w:b w:val="0"/>
          <w:bCs w:val="0"/>
        </w:rPr>
      </w:pPr>
      <w:bookmarkStart w:id="4" w:name="_Toc145945256"/>
      <w:bookmarkStart w:id="5" w:name="_Toc174092467"/>
      <w:r w:rsidRPr="00623B7F">
        <w:rPr>
          <w:b w:val="0"/>
          <w:bCs w:val="0"/>
        </w:rPr>
        <w:lastRenderedPageBreak/>
        <w:t xml:space="preserve">Supplementary Table 1. Sites in PSERENADE evaluated for </w:t>
      </w:r>
      <w:r w:rsidR="00907F54" w:rsidRPr="00623B7F">
        <w:rPr>
          <w:b w:val="0"/>
          <w:bCs w:val="0"/>
        </w:rPr>
        <w:t xml:space="preserve">inclusion in </w:t>
      </w:r>
      <w:r w:rsidRPr="00623B7F">
        <w:rPr>
          <w:b w:val="0"/>
          <w:bCs w:val="0"/>
        </w:rPr>
        <w:t>the CSF+ meningitis incidence analyses by age group</w:t>
      </w:r>
      <w:bookmarkEnd w:id="4"/>
      <w:bookmarkEnd w:id="5"/>
      <w:r w:rsidRPr="00623B7F">
        <w:rPr>
          <w:b w:val="0"/>
          <w:bCs w:val="0"/>
        </w:rPr>
        <w:t xml:space="preserve"> </w:t>
      </w:r>
    </w:p>
    <w:p w14:paraId="33AB4193" w14:textId="56A3091E" w:rsidR="00A06D34" w:rsidRPr="00623B7F" w:rsidRDefault="00A06D34" w:rsidP="00A06D34">
      <w:pPr>
        <w:rPr>
          <w:rFonts w:asciiTheme="majorHAnsi" w:hAnsiTheme="majorHAnsi" w:cstheme="majorHAnsi"/>
        </w:rPr>
      </w:pPr>
      <w:r w:rsidRPr="00623B7F">
        <w:rPr>
          <w:rFonts w:asciiTheme="majorHAnsi" w:hAnsiTheme="majorHAnsi" w:cstheme="majorHAnsi"/>
        </w:rPr>
        <w:t xml:space="preserve">Y= Yes, </w:t>
      </w:r>
      <w:proofErr w:type="gramStart"/>
      <w:r w:rsidRPr="00623B7F">
        <w:rPr>
          <w:rFonts w:asciiTheme="majorHAnsi" w:hAnsiTheme="majorHAnsi" w:cstheme="majorHAnsi"/>
        </w:rPr>
        <w:t>included;</w:t>
      </w:r>
      <w:proofErr w:type="gramEnd"/>
      <w:r w:rsidRPr="00623B7F">
        <w:rPr>
          <w:rFonts w:asciiTheme="majorHAnsi" w:hAnsiTheme="majorHAnsi" w:cstheme="majorHAnsi"/>
        </w:rPr>
        <w:t xml:space="preserve"> N= No, excluded</w:t>
      </w:r>
      <w:r w:rsidR="00387BA8">
        <w:rPr>
          <w:rFonts w:asciiTheme="majorHAnsi" w:hAnsiTheme="majorHAnsi" w:cstheme="majorHAnsi"/>
        </w:rPr>
        <w:t xml:space="preserve">. </w:t>
      </w:r>
      <w:r w:rsidR="00387BA8" w:rsidRPr="00387BA8">
        <w:rPr>
          <w:rFonts w:asciiTheme="majorHAnsi" w:hAnsiTheme="majorHAnsi" w:cstheme="majorHAnsi"/>
        </w:rPr>
        <w:t xml:space="preserve">The table lists all sites initially considered for inclusion in the analysis. Some sites were later excluded </w:t>
      </w:r>
      <w:r w:rsidR="00B4442D">
        <w:rPr>
          <w:rFonts w:asciiTheme="majorHAnsi" w:hAnsiTheme="majorHAnsi" w:cstheme="majorHAnsi"/>
        </w:rPr>
        <w:t xml:space="preserve">after applying </w:t>
      </w:r>
      <w:r w:rsidR="00387BA8" w:rsidRPr="00387BA8">
        <w:rPr>
          <w:rFonts w:asciiTheme="majorHAnsi" w:hAnsiTheme="majorHAnsi" w:cstheme="majorHAnsi"/>
        </w:rPr>
        <w:t xml:space="preserve">data </w:t>
      </w:r>
      <w:r w:rsidR="00B4442D">
        <w:rPr>
          <w:rFonts w:asciiTheme="majorHAnsi" w:hAnsiTheme="majorHAnsi" w:cstheme="majorHAnsi"/>
        </w:rPr>
        <w:t>eligibility criteria</w:t>
      </w:r>
      <w:r w:rsidR="00387BA8" w:rsidRPr="00387BA8">
        <w:rPr>
          <w:rFonts w:asciiTheme="majorHAnsi" w:hAnsiTheme="majorHAnsi" w:cstheme="majorHAnsi"/>
        </w:rPr>
        <w:t xml:space="preserve"> or </w:t>
      </w:r>
      <w:r w:rsidR="00B4442D">
        <w:rPr>
          <w:rFonts w:asciiTheme="majorHAnsi" w:hAnsiTheme="majorHAnsi" w:cstheme="majorHAnsi"/>
        </w:rPr>
        <w:t xml:space="preserve">having </w:t>
      </w:r>
      <w:r w:rsidR="00387BA8" w:rsidRPr="00387BA8">
        <w:rPr>
          <w:rFonts w:asciiTheme="majorHAnsi" w:hAnsiTheme="majorHAnsi" w:cstheme="majorHAnsi"/>
        </w:rPr>
        <w:t>insufficient data.</w:t>
      </w:r>
    </w:p>
    <w:tbl>
      <w:tblPr>
        <w:tblW w:w="9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5"/>
        <w:gridCol w:w="908"/>
        <w:gridCol w:w="909"/>
        <w:gridCol w:w="908"/>
        <w:gridCol w:w="909"/>
        <w:gridCol w:w="908"/>
        <w:gridCol w:w="909"/>
      </w:tblGrid>
      <w:tr w:rsidR="00A06D34" w:rsidRPr="00623B7F" w14:paraId="6EADB703" w14:textId="77777777" w:rsidTr="0054000B">
        <w:trPr>
          <w:trHeight w:val="255"/>
        </w:trPr>
        <w:tc>
          <w:tcPr>
            <w:tcW w:w="3955" w:type="dxa"/>
            <w:vMerge w:val="restart"/>
            <w:shd w:val="clear" w:color="auto" w:fill="auto"/>
            <w:vAlign w:val="center"/>
            <w:hideMark/>
          </w:tcPr>
          <w:p w14:paraId="4BFF806A"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Site</w:t>
            </w:r>
          </w:p>
        </w:tc>
        <w:tc>
          <w:tcPr>
            <w:tcW w:w="1817" w:type="dxa"/>
            <w:gridSpan w:val="2"/>
            <w:shd w:val="clear" w:color="auto" w:fill="auto"/>
            <w:noWrap/>
            <w:vAlign w:val="bottom"/>
            <w:hideMark/>
          </w:tcPr>
          <w:p w14:paraId="23EE3E7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&lt;5 years</w:t>
            </w:r>
          </w:p>
        </w:tc>
        <w:tc>
          <w:tcPr>
            <w:tcW w:w="1817" w:type="dxa"/>
            <w:gridSpan w:val="2"/>
            <w:shd w:val="clear" w:color="auto" w:fill="auto"/>
            <w:noWrap/>
            <w:vAlign w:val="bottom"/>
            <w:hideMark/>
          </w:tcPr>
          <w:p w14:paraId="05DE706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5-17 years</w:t>
            </w:r>
          </w:p>
        </w:tc>
        <w:tc>
          <w:tcPr>
            <w:tcW w:w="1817" w:type="dxa"/>
            <w:gridSpan w:val="2"/>
            <w:shd w:val="clear" w:color="auto" w:fill="auto"/>
            <w:noWrap/>
            <w:vAlign w:val="bottom"/>
            <w:hideMark/>
          </w:tcPr>
          <w:p w14:paraId="418A38B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≥18 years</w:t>
            </w:r>
          </w:p>
        </w:tc>
      </w:tr>
      <w:tr w:rsidR="00A06D34" w:rsidRPr="00623B7F" w14:paraId="0E1D8C75" w14:textId="77777777" w:rsidTr="0054000B">
        <w:trPr>
          <w:trHeight w:val="255"/>
        </w:trPr>
        <w:tc>
          <w:tcPr>
            <w:tcW w:w="3955" w:type="dxa"/>
            <w:vMerge/>
            <w:vAlign w:val="center"/>
            <w:hideMark/>
          </w:tcPr>
          <w:p w14:paraId="1952F0B1"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p>
        </w:tc>
        <w:tc>
          <w:tcPr>
            <w:tcW w:w="908" w:type="dxa"/>
            <w:shd w:val="clear" w:color="auto" w:fill="auto"/>
            <w:noWrap/>
            <w:vAlign w:val="bottom"/>
            <w:hideMark/>
          </w:tcPr>
          <w:p w14:paraId="1DE880D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All-ST</w:t>
            </w:r>
          </w:p>
        </w:tc>
        <w:tc>
          <w:tcPr>
            <w:tcW w:w="909" w:type="dxa"/>
            <w:shd w:val="clear" w:color="auto" w:fill="auto"/>
            <w:noWrap/>
            <w:vAlign w:val="bottom"/>
            <w:hideMark/>
          </w:tcPr>
          <w:p w14:paraId="7BA4212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VT/NVT</w:t>
            </w:r>
          </w:p>
        </w:tc>
        <w:tc>
          <w:tcPr>
            <w:tcW w:w="908" w:type="dxa"/>
            <w:shd w:val="clear" w:color="auto" w:fill="auto"/>
            <w:noWrap/>
            <w:vAlign w:val="bottom"/>
            <w:hideMark/>
          </w:tcPr>
          <w:p w14:paraId="6297EB7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All-ST</w:t>
            </w:r>
          </w:p>
        </w:tc>
        <w:tc>
          <w:tcPr>
            <w:tcW w:w="909" w:type="dxa"/>
            <w:shd w:val="clear" w:color="auto" w:fill="auto"/>
            <w:noWrap/>
            <w:vAlign w:val="bottom"/>
            <w:hideMark/>
          </w:tcPr>
          <w:p w14:paraId="7930430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VT/NVT</w:t>
            </w:r>
          </w:p>
        </w:tc>
        <w:tc>
          <w:tcPr>
            <w:tcW w:w="908" w:type="dxa"/>
            <w:shd w:val="clear" w:color="auto" w:fill="auto"/>
            <w:noWrap/>
            <w:vAlign w:val="bottom"/>
            <w:hideMark/>
          </w:tcPr>
          <w:p w14:paraId="4B87B8A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All-ST</w:t>
            </w:r>
          </w:p>
        </w:tc>
        <w:tc>
          <w:tcPr>
            <w:tcW w:w="909" w:type="dxa"/>
            <w:shd w:val="clear" w:color="auto" w:fill="auto"/>
            <w:noWrap/>
            <w:vAlign w:val="bottom"/>
            <w:hideMark/>
          </w:tcPr>
          <w:p w14:paraId="30C4EF5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VT/NVT</w:t>
            </w:r>
          </w:p>
        </w:tc>
      </w:tr>
      <w:tr w:rsidR="00A06D34" w:rsidRPr="00623B7F" w14:paraId="79BFC027" w14:textId="77777777" w:rsidTr="0054000B">
        <w:trPr>
          <w:trHeight w:val="144"/>
        </w:trPr>
        <w:tc>
          <w:tcPr>
            <w:tcW w:w="3955" w:type="dxa"/>
            <w:shd w:val="clear" w:color="auto" w:fill="auto"/>
            <w:vAlign w:val="bottom"/>
            <w:hideMark/>
          </w:tcPr>
          <w:p w14:paraId="1EA2276B"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Australia (Non-Indigenous)</w:t>
            </w:r>
          </w:p>
        </w:tc>
        <w:tc>
          <w:tcPr>
            <w:tcW w:w="908" w:type="dxa"/>
            <w:shd w:val="clear" w:color="auto" w:fill="auto"/>
            <w:noWrap/>
            <w:vAlign w:val="bottom"/>
            <w:hideMark/>
          </w:tcPr>
          <w:p w14:paraId="4DCEEF3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6BBE56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415D554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49D2DA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c>
          <w:tcPr>
            <w:tcW w:w="908" w:type="dxa"/>
            <w:shd w:val="clear" w:color="auto" w:fill="auto"/>
            <w:noWrap/>
            <w:vAlign w:val="bottom"/>
            <w:hideMark/>
          </w:tcPr>
          <w:p w14:paraId="0CEC531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13CEF9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0B5139A2" w14:textId="77777777" w:rsidTr="0054000B">
        <w:trPr>
          <w:trHeight w:val="144"/>
        </w:trPr>
        <w:tc>
          <w:tcPr>
            <w:tcW w:w="3955" w:type="dxa"/>
            <w:shd w:val="clear" w:color="auto" w:fill="auto"/>
            <w:vAlign w:val="bottom"/>
            <w:hideMark/>
          </w:tcPr>
          <w:p w14:paraId="4C3B8BA2"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Northern Territory, Australia</w:t>
            </w:r>
          </w:p>
        </w:tc>
        <w:tc>
          <w:tcPr>
            <w:tcW w:w="908" w:type="dxa"/>
            <w:shd w:val="clear" w:color="auto" w:fill="auto"/>
            <w:noWrap/>
            <w:vAlign w:val="bottom"/>
            <w:hideMark/>
          </w:tcPr>
          <w:p w14:paraId="23689C3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F3EE0E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1,2,3</w:t>
            </w:r>
          </w:p>
        </w:tc>
        <w:tc>
          <w:tcPr>
            <w:tcW w:w="908" w:type="dxa"/>
            <w:shd w:val="clear" w:color="auto" w:fill="auto"/>
            <w:noWrap/>
            <w:vAlign w:val="bottom"/>
            <w:hideMark/>
          </w:tcPr>
          <w:p w14:paraId="2A4794E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72738C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1,3</w:t>
            </w:r>
          </w:p>
        </w:tc>
        <w:tc>
          <w:tcPr>
            <w:tcW w:w="908" w:type="dxa"/>
            <w:shd w:val="clear" w:color="auto" w:fill="auto"/>
            <w:noWrap/>
            <w:vAlign w:val="bottom"/>
            <w:hideMark/>
          </w:tcPr>
          <w:p w14:paraId="56BB121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1B22C1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1,2,3,5</w:t>
            </w:r>
          </w:p>
        </w:tc>
      </w:tr>
      <w:tr w:rsidR="00A06D34" w:rsidRPr="00623B7F" w14:paraId="7AB8F3E8" w14:textId="77777777" w:rsidTr="0054000B">
        <w:trPr>
          <w:trHeight w:val="144"/>
        </w:trPr>
        <w:tc>
          <w:tcPr>
            <w:tcW w:w="3955" w:type="dxa"/>
            <w:shd w:val="clear" w:color="auto" w:fill="auto"/>
            <w:vAlign w:val="bottom"/>
            <w:hideMark/>
          </w:tcPr>
          <w:p w14:paraId="461CAAD5"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Mirzapur, Bangladesh</w:t>
            </w:r>
          </w:p>
        </w:tc>
        <w:tc>
          <w:tcPr>
            <w:tcW w:w="908" w:type="dxa"/>
            <w:shd w:val="clear" w:color="auto" w:fill="auto"/>
            <w:noWrap/>
            <w:vAlign w:val="bottom"/>
            <w:hideMark/>
          </w:tcPr>
          <w:p w14:paraId="54D282F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2AF6686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4A0F7C1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4F17C42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5DCC476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9" w:type="dxa"/>
            <w:shd w:val="clear" w:color="auto" w:fill="auto"/>
            <w:noWrap/>
            <w:vAlign w:val="bottom"/>
            <w:hideMark/>
          </w:tcPr>
          <w:p w14:paraId="00DB5E2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r>
      <w:tr w:rsidR="00A06D34" w:rsidRPr="00623B7F" w14:paraId="2D22D599" w14:textId="77777777" w:rsidTr="0054000B">
        <w:trPr>
          <w:trHeight w:val="144"/>
        </w:trPr>
        <w:tc>
          <w:tcPr>
            <w:tcW w:w="3955" w:type="dxa"/>
            <w:shd w:val="clear" w:color="auto" w:fill="auto"/>
            <w:vAlign w:val="bottom"/>
            <w:hideMark/>
          </w:tcPr>
          <w:p w14:paraId="24720C63"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Belgium</w:t>
            </w:r>
          </w:p>
        </w:tc>
        <w:tc>
          <w:tcPr>
            <w:tcW w:w="908" w:type="dxa"/>
            <w:shd w:val="clear" w:color="auto" w:fill="auto"/>
            <w:noWrap/>
            <w:vAlign w:val="bottom"/>
            <w:hideMark/>
          </w:tcPr>
          <w:p w14:paraId="4651EFC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0689FE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58CA348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04D3AC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3</w:t>
            </w:r>
          </w:p>
        </w:tc>
        <w:tc>
          <w:tcPr>
            <w:tcW w:w="908" w:type="dxa"/>
            <w:shd w:val="clear" w:color="auto" w:fill="auto"/>
            <w:noWrap/>
            <w:vAlign w:val="bottom"/>
            <w:hideMark/>
          </w:tcPr>
          <w:p w14:paraId="0DD52FE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9" w:type="dxa"/>
            <w:shd w:val="clear" w:color="auto" w:fill="auto"/>
            <w:noWrap/>
            <w:vAlign w:val="bottom"/>
            <w:hideMark/>
          </w:tcPr>
          <w:p w14:paraId="469A6BB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r>
      <w:tr w:rsidR="00A06D34" w:rsidRPr="00623B7F" w14:paraId="1E09541B" w14:textId="77777777" w:rsidTr="0054000B">
        <w:trPr>
          <w:trHeight w:val="144"/>
        </w:trPr>
        <w:tc>
          <w:tcPr>
            <w:tcW w:w="3955" w:type="dxa"/>
            <w:shd w:val="clear" w:color="auto" w:fill="auto"/>
            <w:vAlign w:val="bottom"/>
            <w:hideMark/>
          </w:tcPr>
          <w:p w14:paraId="2C691611"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Brazil</w:t>
            </w:r>
          </w:p>
        </w:tc>
        <w:tc>
          <w:tcPr>
            <w:tcW w:w="908" w:type="dxa"/>
            <w:shd w:val="clear" w:color="auto" w:fill="auto"/>
            <w:noWrap/>
            <w:vAlign w:val="bottom"/>
            <w:hideMark/>
          </w:tcPr>
          <w:p w14:paraId="5680489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26DAE7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14CAA40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D03A57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4FEFA8E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82FD4F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15380EF2" w14:textId="77777777" w:rsidTr="0054000B">
        <w:trPr>
          <w:trHeight w:val="144"/>
        </w:trPr>
        <w:tc>
          <w:tcPr>
            <w:tcW w:w="3955" w:type="dxa"/>
            <w:shd w:val="clear" w:color="auto" w:fill="auto"/>
            <w:vAlign w:val="bottom"/>
            <w:hideMark/>
          </w:tcPr>
          <w:p w14:paraId="66EC63E0"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Alberta, Canada</w:t>
            </w:r>
          </w:p>
        </w:tc>
        <w:tc>
          <w:tcPr>
            <w:tcW w:w="908" w:type="dxa"/>
            <w:shd w:val="clear" w:color="auto" w:fill="auto"/>
            <w:noWrap/>
            <w:vAlign w:val="bottom"/>
            <w:hideMark/>
          </w:tcPr>
          <w:p w14:paraId="15C080F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51F34A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5</w:t>
            </w:r>
          </w:p>
        </w:tc>
        <w:tc>
          <w:tcPr>
            <w:tcW w:w="908" w:type="dxa"/>
            <w:shd w:val="clear" w:color="auto" w:fill="auto"/>
            <w:noWrap/>
            <w:vAlign w:val="bottom"/>
            <w:hideMark/>
          </w:tcPr>
          <w:p w14:paraId="6932DC3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F3791C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1,5</w:t>
            </w:r>
          </w:p>
        </w:tc>
        <w:tc>
          <w:tcPr>
            <w:tcW w:w="908" w:type="dxa"/>
            <w:shd w:val="clear" w:color="auto" w:fill="auto"/>
            <w:noWrap/>
            <w:vAlign w:val="bottom"/>
            <w:hideMark/>
          </w:tcPr>
          <w:p w14:paraId="71E18BE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4C06D8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72AC33D9" w14:textId="77777777" w:rsidTr="0054000B">
        <w:trPr>
          <w:trHeight w:val="144"/>
        </w:trPr>
        <w:tc>
          <w:tcPr>
            <w:tcW w:w="3955" w:type="dxa"/>
            <w:shd w:val="clear" w:color="auto" w:fill="auto"/>
            <w:vAlign w:val="bottom"/>
            <w:hideMark/>
          </w:tcPr>
          <w:p w14:paraId="22A22778"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Ontario, Canada</w:t>
            </w:r>
          </w:p>
        </w:tc>
        <w:tc>
          <w:tcPr>
            <w:tcW w:w="908" w:type="dxa"/>
            <w:shd w:val="clear" w:color="auto" w:fill="auto"/>
            <w:noWrap/>
            <w:vAlign w:val="bottom"/>
            <w:hideMark/>
          </w:tcPr>
          <w:p w14:paraId="41D0D9F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447D658" w14:textId="3F78A334" w:rsidR="00A06D34" w:rsidRPr="00623B7F" w:rsidRDefault="002D4384" w:rsidP="0054000B">
            <w:pPr>
              <w:spacing w:after="0" w:line="240" w:lineRule="auto"/>
              <w:jc w:val="center"/>
              <w:rPr>
                <w:rFonts w:asciiTheme="majorHAnsi" w:eastAsia="Times New Roman" w:hAnsiTheme="majorHAnsi" w:cstheme="majorHAnsi"/>
                <w:color w:val="000000"/>
                <w:sz w:val="20"/>
                <w:szCs w:val="20"/>
                <w:vertAlign w:val="superscript"/>
              </w:rPr>
            </w:pPr>
            <w:r>
              <w:rPr>
                <w:rFonts w:asciiTheme="majorHAnsi" w:eastAsia="Times New Roman" w:hAnsiTheme="majorHAnsi" w:cstheme="majorHAnsi"/>
                <w:color w:val="000000"/>
                <w:sz w:val="20"/>
                <w:szCs w:val="20"/>
              </w:rPr>
              <w:t>N</w:t>
            </w:r>
          </w:p>
        </w:tc>
        <w:tc>
          <w:tcPr>
            <w:tcW w:w="908" w:type="dxa"/>
            <w:shd w:val="clear" w:color="auto" w:fill="auto"/>
            <w:noWrap/>
            <w:vAlign w:val="bottom"/>
            <w:hideMark/>
          </w:tcPr>
          <w:p w14:paraId="52F6A51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B293DBF" w14:textId="02C500FE" w:rsidR="00A06D34" w:rsidRPr="00623B7F" w:rsidRDefault="002D4384" w:rsidP="0054000B">
            <w:pPr>
              <w:spacing w:after="0" w:line="240" w:lineRule="auto"/>
              <w:jc w:val="center"/>
              <w:rPr>
                <w:rFonts w:asciiTheme="majorHAnsi" w:eastAsia="Times New Roman" w:hAnsiTheme="majorHAnsi" w:cstheme="majorHAnsi"/>
                <w:color w:val="000000"/>
                <w:sz w:val="20"/>
                <w:szCs w:val="20"/>
                <w:vertAlign w:val="superscript"/>
              </w:rPr>
            </w:pPr>
            <w:r>
              <w:rPr>
                <w:rFonts w:asciiTheme="majorHAnsi" w:eastAsia="Times New Roman" w:hAnsiTheme="majorHAnsi" w:cstheme="majorHAnsi"/>
                <w:color w:val="000000"/>
                <w:sz w:val="20"/>
                <w:szCs w:val="20"/>
              </w:rPr>
              <w:t>N</w:t>
            </w:r>
          </w:p>
        </w:tc>
        <w:tc>
          <w:tcPr>
            <w:tcW w:w="908" w:type="dxa"/>
            <w:shd w:val="clear" w:color="auto" w:fill="auto"/>
            <w:noWrap/>
            <w:vAlign w:val="bottom"/>
            <w:hideMark/>
          </w:tcPr>
          <w:p w14:paraId="5832BE0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DB0CCC4" w14:textId="22A9B4E5" w:rsidR="00A06D34" w:rsidRPr="00623B7F" w:rsidRDefault="002D4384" w:rsidP="0054000B">
            <w:pPr>
              <w:spacing w:after="0" w:line="240" w:lineRule="auto"/>
              <w:jc w:val="center"/>
              <w:rPr>
                <w:rFonts w:asciiTheme="majorHAnsi" w:eastAsia="Times New Roman" w:hAnsiTheme="majorHAnsi" w:cstheme="majorHAnsi"/>
                <w:color w:val="000000"/>
                <w:sz w:val="20"/>
                <w:szCs w:val="20"/>
                <w:vertAlign w:val="superscript"/>
              </w:rPr>
            </w:pPr>
            <w:r>
              <w:rPr>
                <w:rFonts w:asciiTheme="majorHAnsi" w:eastAsia="Times New Roman" w:hAnsiTheme="majorHAnsi" w:cstheme="majorHAnsi"/>
                <w:color w:val="000000"/>
                <w:sz w:val="20"/>
                <w:szCs w:val="20"/>
              </w:rPr>
              <w:t>N</w:t>
            </w:r>
          </w:p>
        </w:tc>
      </w:tr>
      <w:tr w:rsidR="00A06D34" w:rsidRPr="00623B7F" w14:paraId="39954ECC" w14:textId="77777777" w:rsidTr="0054000B">
        <w:trPr>
          <w:trHeight w:val="144"/>
        </w:trPr>
        <w:tc>
          <w:tcPr>
            <w:tcW w:w="3955" w:type="dxa"/>
            <w:shd w:val="clear" w:color="auto" w:fill="auto"/>
            <w:vAlign w:val="bottom"/>
            <w:hideMark/>
          </w:tcPr>
          <w:p w14:paraId="534DF1F5"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Quebec (excluding Nunavik), Canada (PCV13)</w:t>
            </w:r>
          </w:p>
        </w:tc>
        <w:tc>
          <w:tcPr>
            <w:tcW w:w="908" w:type="dxa"/>
            <w:shd w:val="clear" w:color="auto" w:fill="auto"/>
            <w:noWrap/>
            <w:vAlign w:val="bottom"/>
            <w:hideMark/>
          </w:tcPr>
          <w:p w14:paraId="7048340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D0092D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c>
          <w:tcPr>
            <w:tcW w:w="908" w:type="dxa"/>
            <w:shd w:val="clear" w:color="auto" w:fill="auto"/>
            <w:noWrap/>
            <w:vAlign w:val="bottom"/>
            <w:hideMark/>
          </w:tcPr>
          <w:p w14:paraId="3A0EE34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8310C9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1,5</w:t>
            </w:r>
          </w:p>
        </w:tc>
        <w:tc>
          <w:tcPr>
            <w:tcW w:w="908" w:type="dxa"/>
            <w:shd w:val="clear" w:color="auto" w:fill="auto"/>
            <w:noWrap/>
            <w:vAlign w:val="bottom"/>
            <w:hideMark/>
          </w:tcPr>
          <w:p w14:paraId="3CBC6D0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3B032B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r>
      <w:tr w:rsidR="00A06D34" w:rsidRPr="00623B7F" w14:paraId="5834318B" w14:textId="77777777" w:rsidTr="0054000B">
        <w:trPr>
          <w:trHeight w:val="144"/>
        </w:trPr>
        <w:tc>
          <w:tcPr>
            <w:tcW w:w="3955" w:type="dxa"/>
            <w:shd w:val="clear" w:color="auto" w:fill="auto"/>
            <w:vAlign w:val="bottom"/>
            <w:hideMark/>
          </w:tcPr>
          <w:p w14:paraId="2FFCBF2D"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Quebec (excluding Nunavik), Canada (PCV10)</w:t>
            </w:r>
          </w:p>
        </w:tc>
        <w:tc>
          <w:tcPr>
            <w:tcW w:w="908" w:type="dxa"/>
            <w:shd w:val="clear" w:color="auto" w:fill="auto"/>
            <w:noWrap/>
            <w:vAlign w:val="bottom"/>
            <w:hideMark/>
          </w:tcPr>
          <w:p w14:paraId="0E3EFDB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198EDB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02E445D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A584A6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7</w:t>
            </w:r>
          </w:p>
        </w:tc>
        <w:tc>
          <w:tcPr>
            <w:tcW w:w="908" w:type="dxa"/>
            <w:shd w:val="clear" w:color="auto" w:fill="auto"/>
            <w:noWrap/>
            <w:vAlign w:val="bottom"/>
            <w:hideMark/>
          </w:tcPr>
          <w:p w14:paraId="782C4B6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656BA4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r>
      <w:tr w:rsidR="00A06D34" w:rsidRPr="00623B7F" w14:paraId="2657B633" w14:textId="77777777" w:rsidTr="0054000B">
        <w:trPr>
          <w:trHeight w:val="144"/>
        </w:trPr>
        <w:tc>
          <w:tcPr>
            <w:tcW w:w="3955" w:type="dxa"/>
            <w:shd w:val="clear" w:color="auto" w:fill="auto"/>
            <w:vAlign w:val="bottom"/>
            <w:hideMark/>
          </w:tcPr>
          <w:p w14:paraId="655D8AD8"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Quebec-Nunavik, Canada (PCV13)</w:t>
            </w:r>
          </w:p>
        </w:tc>
        <w:tc>
          <w:tcPr>
            <w:tcW w:w="908" w:type="dxa"/>
            <w:shd w:val="clear" w:color="auto" w:fill="auto"/>
            <w:noWrap/>
            <w:vAlign w:val="bottom"/>
            <w:hideMark/>
          </w:tcPr>
          <w:p w14:paraId="50A4692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E6280C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33F2AE4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013BF4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7</w:t>
            </w:r>
          </w:p>
        </w:tc>
        <w:tc>
          <w:tcPr>
            <w:tcW w:w="908" w:type="dxa"/>
            <w:shd w:val="clear" w:color="auto" w:fill="auto"/>
            <w:noWrap/>
            <w:vAlign w:val="bottom"/>
            <w:hideMark/>
          </w:tcPr>
          <w:p w14:paraId="109E654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79F539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7</w:t>
            </w:r>
          </w:p>
        </w:tc>
      </w:tr>
      <w:tr w:rsidR="00A06D34" w:rsidRPr="00623B7F" w14:paraId="66324593" w14:textId="77777777" w:rsidTr="0054000B">
        <w:trPr>
          <w:trHeight w:val="144"/>
        </w:trPr>
        <w:tc>
          <w:tcPr>
            <w:tcW w:w="3955" w:type="dxa"/>
            <w:shd w:val="clear" w:color="auto" w:fill="auto"/>
            <w:vAlign w:val="bottom"/>
            <w:hideMark/>
          </w:tcPr>
          <w:p w14:paraId="0DF59613"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Quebec-Nunavik, Canada (PCV10)</w:t>
            </w:r>
          </w:p>
        </w:tc>
        <w:tc>
          <w:tcPr>
            <w:tcW w:w="908" w:type="dxa"/>
            <w:shd w:val="clear" w:color="auto" w:fill="auto"/>
            <w:noWrap/>
            <w:vAlign w:val="bottom"/>
            <w:hideMark/>
          </w:tcPr>
          <w:p w14:paraId="218B1EB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124F9D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1,2,5,6</w:t>
            </w:r>
          </w:p>
        </w:tc>
        <w:tc>
          <w:tcPr>
            <w:tcW w:w="908" w:type="dxa"/>
            <w:shd w:val="clear" w:color="auto" w:fill="auto"/>
            <w:noWrap/>
            <w:vAlign w:val="bottom"/>
            <w:hideMark/>
          </w:tcPr>
          <w:p w14:paraId="3292686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5BC1E7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7</w:t>
            </w:r>
          </w:p>
        </w:tc>
        <w:tc>
          <w:tcPr>
            <w:tcW w:w="908" w:type="dxa"/>
            <w:shd w:val="clear" w:color="auto" w:fill="auto"/>
            <w:noWrap/>
            <w:vAlign w:val="bottom"/>
            <w:hideMark/>
          </w:tcPr>
          <w:p w14:paraId="0CE8CBE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9E2A07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7</w:t>
            </w:r>
          </w:p>
        </w:tc>
      </w:tr>
      <w:tr w:rsidR="00A06D34" w:rsidRPr="00623B7F" w14:paraId="22B5D71A" w14:textId="77777777" w:rsidTr="0054000B">
        <w:trPr>
          <w:trHeight w:val="144"/>
        </w:trPr>
        <w:tc>
          <w:tcPr>
            <w:tcW w:w="3955" w:type="dxa"/>
            <w:shd w:val="clear" w:color="auto" w:fill="auto"/>
            <w:vAlign w:val="bottom"/>
            <w:hideMark/>
          </w:tcPr>
          <w:p w14:paraId="31A40486"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Metropolitan Region, Chile</w:t>
            </w:r>
          </w:p>
        </w:tc>
        <w:tc>
          <w:tcPr>
            <w:tcW w:w="908" w:type="dxa"/>
            <w:shd w:val="clear" w:color="auto" w:fill="auto"/>
            <w:noWrap/>
            <w:vAlign w:val="bottom"/>
            <w:hideMark/>
          </w:tcPr>
          <w:p w14:paraId="7C4E66A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6C472E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1977D85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5B42B3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0BEAEF7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EF1863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79C7557B" w14:textId="77777777" w:rsidTr="0054000B">
        <w:trPr>
          <w:trHeight w:val="144"/>
        </w:trPr>
        <w:tc>
          <w:tcPr>
            <w:tcW w:w="3955" w:type="dxa"/>
            <w:shd w:val="clear" w:color="auto" w:fill="auto"/>
            <w:vAlign w:val="bottom"/>
            <w:hideMark/>
          </w:tcPr>
          <w:p w14:paraId="3509B6FE"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Non-Metropolitan Regions, Chile</w:t>
            </w:r>
          </w:p>
        </w:tc>
        <w:tc>
          <w:tcPr>
            <w:tcW w:w="908" w:type="dxa"/>
            <w:shd w:val="clear" w:color="auto" w:fill="auto"/>
            <w:noWrap/>
            <w:vAlign w:val="bottom"/>
            <w:hideMark/>
          </w:tcPr>
          <w:p w14:paraId="50BE111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6A302B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1,5</w:t>
            </w:r>
          </w:p>
        </w:tc>
        <w:tc>
          <w:tcPr>
            <w:tcW w:w="908" w:type="dxa"/>
            <w:shd w:val="clear" w:color="auto" w:fill="auto"/>
            <w:noWrap/>
            <w:vAlign w:val="bottom"/>
            <w:hideMark/>
          </w:tcPr>
          <w:p w14:paraId="56AAF78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7E6A47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c>
          <w:tcPr>
            <w:tcW w:w="908" w:type="dxa"/>
            <w:shd w:val="clear" w:color="auto" w:fill="auto"/>
            <w:noWrap/>
            <w:vAlign w:val="bottom"/>
            <w:hideMark/>
          </w:tcPr>
          <w:p w14:paraId="66418DA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BE420B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13C103B4" w14:textId="77777777" w:rsidTr="0054000B">
        <w:trPr>
          <w:trHeight w:val="144"/>
        </w:trPr>
        <w:tc>
          <w:tcPr>
            <w:tcW w:w="3955" w:type="dxa"/>
            <w:shd w:val="clear" w:color="auto" w:fill="auto"/>
            <w:vAlign w:val="bottom"/>
            <w:hideMark/>
          </w:tcPr>
          <w:p w14:paraId="6F274398"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Czech Republic</w:t>
            </w:r>
          </w:p>
        </w:tc>
        <w:tc>
          <w:tcPr>
            <w:tcW w:w="908" w:type="dxa"/>
            <w:shd w:val="clear" w:color="auto" w:fill="auto"/>
            <w:noWrap/>
            <w:vAlign w:val="bottom"/>
            <w:hideMark/>
          </w:tcPr>
          <w:p w14:paraId="50591E6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05F0E6F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8" w:type="dxa"/>
            <w:shd w:val="clear" w:color="auto" w:fill="auto"/>
            <w:noWrap/>
            <w:vAlign w:val="bottom"/>
            <w:hideMark/>
          </w:tcPr>
          <w:p w14:paraId="05DA0B8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18F99D9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8" w:type="dxa"/>
            <w:shd w:val="clear" w:color="auto" w:fill="auto"/>
            <w:noWrap/>
            <w:vAlign w:val="bottom"/>
            <w:hideMark/>
          </w:tcPr>
          <w:p w14:paraId="3B1FE91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523D465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r>
      <w:tr w:rsidR="00A06D34" w:rsidRPr="00623B7F" w14:paraId="24A3AE28" w14:textId="77777777" w:rsidTr="0054000B">
        <w:trPr>
          <w:trHeight w:val="144"/>
        </w:trPr>
        <w:tc>
          <w:tcPr>
            <w:tcW w:w="3955" w:type="dxa"/>
            <w:shd w:val="clear" w:color="auto" w:fill="auto"/>
            <w:vAlign w:val="bottom"/>
            <w:hideMark/>
          </w:tcPr>
          <w:p w14:paraId="6EB7C06B"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Denmark</w:t>
            </w:r>
          </w:p>
        </w:tc>
        <w:tc>
          <w:tcPr>
            <w:tcW w:w="908" w:type="dxa"/>
            <w:shd w:val="clear" w:color="auto" w:fill="auto"/>
            <w:noWrap/>
            <w:vAlign w:val="bottom"/>
            <w:hideMark/>
          </w:tcPr>
          <w:p w14:paraId="1A5DB34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7B3353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510D159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E02D5F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4DD74BD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78501D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398114CF" w14:textId="77777777" w:rsidTr="0054000B">
        <w:trPr>
          <w:trHeight w:val="144"/>
        </w:trPr>
        <w:tc>
          <w:tcPr>
            <w:tcW w:w="3955" w:type="dxa"/>
            <w:shd w:val="clear" w:color="auto" w:fill="auto"/>
            <w:vAlign w:val="bottom"/>
            <w:hideMark/>
          </w:tcPr>
          <w:p w14:paraId="365CF858"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Fiji</w:t>
            </w:r>
          </w:p>
        </w:tc>
        <w:tc>
          <w:tcPr>
            <w:tcW w:w="908" w:type="dxa"/>
            <w:shd w:val="clear" w:color="auto" w:fill="auto"/>
            <w:noWrap/>
            <w:vAlign w:val="bottom"/>
            <w:hideMark/>
          </w:tcPr>
          <w:p w14:paraId="27B00A3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7845C9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7</w:t>
            </w:r>
          </w:p>
        </w:tc>
        <w:tc>
          <w:tcPr>
            <w:tcW w:w="908" w:type="dxa"/>
            <w:shd w:val="clear" w:color="auto" w:fill="auto"/>
            <w:noWrap/>
            <w:vAlign w:val="bottom"/>
            <w:hideMark/>
          </w:tcPr>
          <w:p w14:paraId="1BE19FD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39BDECC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4631307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681CF21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r>
      <w:tr w:rsidR="00A06D34" w:rsidRPr="00623B7F" w14:paraId="68E7F337" w14:textId="77777777" w:rsidTr="0054000B">
        <w:trPr>
          <w:trHeight w:val="144"/>
        </w:trPr>
        <w:tc>
          <w:tcPr>
            <w:tcW w:w="3955" w:type="dxa"/>
            <w:shd w:val="clear" w:color="auto" w:fill="auto"/>
            <w:vAlign w:val="bottom"/>
            <w:hideMark/>
          </w:tcPr>
          <w:p w14:paraId="28080D9C"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Finland</w:t>
            </w:r>
          </w:p>
        </w:tc>
        <w:tc>
          <w:tcPr>
            <w:tcW w:w="908" w:type="dxa"/>
            <w:shd w:val="clear" w:color="auto" w:fill="auto"/>
            <w:noWrap/>
            <w:vAlign w:val="bottom"/>
            <w:hideMark/>
          </w:tcPr>
          <w:p w14:paraId="57FEED4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9E224F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23B220C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3A1545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1,5</w:t>
            </w:r>
          </w:p>
        </w:tc>
        <w:tc>
          <w:tcPr>
            <w:tcW w:w="908" w:type="dxa"/>
            <w:shd w:val="clear" w:color="auto" w:fill="auto"/>
            <w:noWrap/>
            <w:vAlign w:val="bottom"/>
            <w:hideMark/>
          </w:tcPr>
          <w:p w14:paraId="5F2CFE0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C19E80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6A71ED5A" w14:textId="77777777" w:rsidTr="0054000B">
        <w:trPr>
          <w:trHeight w:val="144"/>
        </w:trPr>
        <w:tc>
          <w:tcPr>
            <w:tcW w:w="3955" w:type="dxa"/>
            <w:shd w:val="clear" w:color="auto" w:fill="auto"/>
            <w:vAlign w:val="bottom"/>
            <w:hideMark/>
          </w:tcPr>
          <w:p w14:paraId="256A8389"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France</w:t>
            </w:r>
          </w:p>
        </w:tc>
        <w:tc>
          <w:tcPr>
            <w:tcW w:w="908" w:type="dxa"/>
            <w:shd w:val="clear" w:color="auto" w:fill="auto"/>
            <w:noWrap/>
            <w:vAlign w:val="bottom"/>
            <w:hideMark/>
          </w:tcPr>
          <w:p w14:paraId="0244F09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9CEB82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p>
        </w:tc>
        <w:tc>
          <w:tcPr>
            <w:tcW w:w="908" w:type="dxa"/>
            <w:shd w:val="clear" w:color="auto" w:fill="auto"/>
            <w:noWrap/>
            <w:vAlign w:val="bottom"/>
            <w:hideMark/>
          </w:tcPr>
          <w:p w14:paraId="7A7CA90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B6E87F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p>
        </w:tc>
        <w:tc>
          <w:tcPr>
            <w:tcW w:w="908" w:type="dxa"/>
            <w:shd w:val="clear" w:color="auto" w:fill="auto"/>
            <w:noWrap/>
            <w:vAlign w:val="bottom"/>
            <w:hideMark/>
          </w:tcPr>
          <w:p w14:paraId="7A627DD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F83B2D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p>
        </w:tc>
      </w:tr>
      <w:tr w:rsidR="00A06D34" w:rsidRPr="00623B7F" w14:paraId="09C1F793" w14:textId="77777777" w:rsidTr="0054000B">
        <w:trPr>
          <w:trHeight w:val="144"/>
        </w:trPr>
        <w:tc>
          <w:tcPr>
            <w:tcW w:w="3955" w:type="dxa"/>
            <w:shd w:val="clear" w:color="auto" w:fill="auto"/>
            <w:vAlign w:val="bottom"/>
            <w:hideMark/>
          </w:tcPr>
          <w:p w14:paraId="2FAB7574"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Basse, The Gambia</w:t>
            </w:r>
          </w:p>
        </w:tc>
        <w:tc>
          <w:tcPr>
            <w:tcW w:w="908" w:type="dxa"/>
            <w:shd w:val="clear" w:color="auto" w:fill="auto"/>
            <w:noWrap/>
            <w:vAlign w:val="bottom"/>
            <w:hideMark/>
          </w:tcPr>
          <w:p w14:paraId="5FC5C23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0B8F1CE" w14:textId="311DAE9A" w:rsidR="00A06D34" w:rsidRPr="00623B7F" w:rsidRDefault="00E332D0" w:rsidP="0054000B">
            <w:pPr>
              <w:spacing w:after="0" w:line="240" w:lineRule="auto"/>
              <w:jc w:val="center"/>
              <w:rPr>
                <w:rFonts w:asciiTheme="majorHAnsi" w:eastAsia="Times New Roman" w:hAnsiTheme="majorHAnsi" w:cstheme="majorHAnsi"/>
                <w:color w:val="000000"/>
                <w:sz w:val="20"/>
                <w:szCs w:val="20"/>
                <w:vertAlign w:val="superscript"/>
              </w:rPr>
            </w:pPr>
            <w:r>
              <w:rPr>
                <w:rFonts w:asciiTheme="majorHAnsi" w:eastAsia="Times New Roman" w:hAnsiTheme="majorHAnsi" w:cstheme="majorHAnsi"/>
                <w:color w:val="000000"/>
                <w:sz w:val="20"/>
                <w:szCs w:val="20"/>
              </w:rPr>
              <w:t>N</w:t>
            </w:r>
          </w:p>
        </w:tc>
        <w:tc>
          <w:tcPr>
            <w:tcW w:w="908" w:type="dxa"/>
            <w:shd w:val="clear" w:color="auto" w:fill="auto"/>
            <w:noWrap/>
            <w:vAlign w:val="bottom"/>
            <w:hideMark/>
          </w:tcPr>
          <w:p w14:paraId="1221314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1E6CF2B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54A7787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37C488D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r>
      <w:tr w:rsidR="00A06D34" w:rsidRPr="00623B7F" w14:paraId="0C5C004F" w14:textId="77777777" w:rsidTr="0054000B">
        <w:trPr>
          <w:trHeight w:val="144"/>
        </w:trPr>
        <w:tc>
          <w:tcPr>
            <w:tcW w:w="3955" w:type="dxa"/>
            <w:shd w:val="clear" w:color="auto" w:fill="auto"/>
            <w:vAlign w:val="bottom"/>
            <w:hideMark/>
          </w:tcPr>
          <w:p w14:paraId="71436B9C"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Germany</w:t>
            </w:r>
          </w:p>
        </w:tc>
        <w:tc>
          <w:tcPr>
            <w:tcW w:w="908" w:type="dxa"/>
            <w:shd w:val="clear" w:color="auto" w:fill="auto"/>
            <w:noWrap/>
            <w:vAlign w:val="bottom"/>
            <w:hideMark/>
          </w:tcPr>
          <w:p w14:paraId="42843C2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6038C9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3135451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3A83AB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47E1D45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D9B5D6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3A8AC3A2" w14:textId="77777777" w:rsidTr="0054000B">
        <w:trPr>
          <w:trHeight w:val="144"/>
        </w:trPr>
        <w:tc>
          <w:tcPr>
            <w:tcW w:w="3955" w:type="dxa"/>
            <w:shd w:val="clear" w:color="auto" w:fill="auto"/>
            <w:vAlign w:val="bottom"/>
            <w:hideMark/>
          </w:tcPr>
          <w:p w14:paraId="408484C8"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Greece</w:t>
            </w:r>
          </w:p>
        </w:tc>
        <w:tc>
          <w:tcPr>
            <w:tcW w:w="908" w:type="dxa"/>
            <w:shd w:val="clear" w:color="auto" w:fill="auto"/>
            <w:noWrap/>
            <w:vAlign w:val="bottom"/>
            <w:hideMark/>
          </w:tcPr>
          <w:p w14:paraId="36E6BB55" w14:textId="7487F39F"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00971D47">
              <w:rPr>
                <w:rFonts w:asciiTheme="majorHAnsi" w:eastAsia="Times New Roman" w:hAnsiTheme="majorHAnsi" w:cstheme="majorHAnsi"/>
                <w:color w:val="000000"/>
                <w:sz w:val="20"/>
                <w:szCs w:val="20"/>
                <w:vertAlign w:val="superscript"/>
              </w:rPr>
              <w:t>9</w:t>
            </w:r>
          </w:p>
        </w:tc>
        <w:tc>
          <w:tcPr>
            <w:tcW w:w="909" w:type="dxa"/>
            <w:shd w:val="clear" w:color="auto" w:fill="auto"/>
            <w:noWrap/>
            <w:vAlign w:val="bottom"/>
            <w:hideMark/>
          </w:tcPr>
          <w:p w14:paraId="4CAD7B14" w14:textId="33C99502"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00971D47">
              <w:rPr>
                <w:rFonts w:asciiTheme="majorHAnsi" w:eastAsia="Times New Roman" w:hAnsiTheme="majorHAnsi" w:cstheme="majorHAnsi"/>
                <w:color w:val="000000"/>
                <w:sz w:val="20"/>
                <w:szCs w:val="20"/>
                <w:vertAlign w:val="superscript"/>
              </w:rPr>
              <w:t>9</w:t>
            </w:r>
          </w:p>
        </w:tc>
        <w:tc>
          <w:tcPr>
            <w:tcW w:w="908" w:type="dxa"/>
            <w:shd w:val="clear" w:color="auto" w:fill="auto"/>
            <w:noWrap/>
            <w:vAlign w:val="bottom"/>
            <w:hideMark/>
          </w:tcPr>
          <w:p w14:paraId="365787E1" w14:textId="192FFBAE"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00971D47">
              <w:rPr>
                <w:rFonts w:asciiTheme="majorHAnsi" w:eastAsia="Times New Roman" w:hAnsiTheme="majorHAnsi" w:cstheme="majorHAnsi"/>
                <w:color w:val="000000"/>
                <w:sz w:val="20"/>
                <w:szCs w:val="20"/>
                <w:vertAlign w:val="superscript"/>
              </w:rPr>
              <w:t>9</w:t>
            </w:r>
          </w:p>
        </w:tc>
        <w:tc>
          <w:tcPr>
            <w:tcW w:w="909" w:type="dxa"/>
            <w:shd w:val="clear" w:color="auto" w:fill="auto"/>
            <w:noWrap/>
            <w:vAlign w:val="bottom"/>
            <w:hideMark/>
          </w:tcPr>
          <w:p w14:paraId="5704A5DE" w14:textId="42245BDE"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00971D47">
              <w:rPr>
                <w:rFonts w:asciiTheme="majorHAnsi" w:eastAsia="Times New Roman" w:hAnsiTheme="majorHAnsi" w:cstheme="majorHAnsi"/>
                <w:color w:val="000000"/>
                <w:sz w:val="20"/>
                <w:szCs w:val="20"/>
                <w:vertAlign w:val="superscript"/>
              </w:rPr>
              <w:t>9</w:t>
            </w:r>
          </w:p>
        </w:tc>
        <w:tc>
          <w:tcPr>
            <w:tcW w:w="908" w:type="dxa"/>
            <w:shd w:val="clear" w:color="auto" w:fill="auto"/>
            <w:noWrap/>
            <w:vAlign w:val="bottom"/>
            <w:hideMark/>
          </w:tcPr>
          <w:p w14:paraId="685C1B66" w14:textId="7781B6F2"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00971D47">
              <w:rPr>
                <w:rFonts w:asciiTheme="majorHAnsi" w:eastAsia="Times New Roman" w:hAnsiTheme="majorHAnsi" w:cstheme="majorHAnsi"/>
                <w:color w:val="000000"/>
                <w:sz w:val="20"/>
                <w:szCs w:val="20"/>
                <w:vertAlign w:val="superscript"/>
              </w:rPr>
              <w:t>9</w:t>
            </w:r>
          </w:p>
        </w:tc>
        <w:tc>
          <w:tcPr>
            <w:tcW w:w="909" w:type="dxa"/>
            <w:shd w:val="clear" w:color="auto" w:fill="auto"/>
            <w:noWrap/>
            <w:vAlign w:val="bottom"/>
            <w:hideMark/>
          </w:tcPr>
          <w:p w14:paraId="30940B85" w14:textId="2EAB4AD5"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00971D47">
              <w:rPr>
                <w:rFonts w:asciiTheme="majorHAnsi" w:eastAsia="Times New Roman" w:hAnsiTheme="majorHAnsi" w:cstheme="majorHAnsi"/>
                <w:color w:val="000000"/>
                <w:sz w:val="20"/>
                <w:szCs w:val="20"/>
                <w:vertAlign w:val="superscript"/>
              </w:rPr>
              <w:t>9</w:t>
            </w:r>
          </w:p>
        </w:tc>
      </w:tr>
      <w:tr w:rsidR="00A06D34" w:rsidRPr="00623B7F" w14:paraId="040219E6" w14:textId="77777777" w:rsidTr="0054000B">
        <w:trPr>
          <w:trHeight w:val="144"/>
        </w:trPr>
        <w:tc>
          <w:tcPr>
            <w:tcW w:w="3955" w:type="dxa"/>
            <w:shd w:val="clear" w:color="auto" w:fill="auto"/>
            <w:vAlign w:val="bottom"/>
            <w:hideMark/>
          </w:tcPr>
          <w:p w14:paraId="78800147"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Hong Kong</w:t>
            </w:r>
          </w:p>
        </w:tc>
        <w:tc>
          <w:tcPr>
            <w:tcW w:w="908" w:type="dxa"/>
            <w:shd w:val="clear" w:color="auto" w:fill="auto"/>
            <w:noWrap/>
            <w:vAlign w:val="bottom"/>
            <w:hideMark/>
          </w:tcPr>
          <w:p w14:paraId="61BE026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16FA60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1,2,3,5</w:t>
            </w:r>
          </w:p>
        </w:tc>
        <w:tc>
          <w:tcPr>
            <w:tcW w:w="908" w:type="dxa"/>
            <w:shd w:val="clear" w:color="auto" w:fill="auto"/>
            <w:noWrap/>
            <w:vAlign w:val="bottom"/>
            <w:hideMark/>
          </w:tcPr>
          <w:p w14:paraId="434033C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10E403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1,3,5,6</w:t>
            </w:r>
          </w:p>
        </w:tc>
        <w:tc>
          <w:tcPr>
            <w:tcW w:w="908" w:type="dxa"/>
            <w:shd w:val="clear" w:color="auto" w:fill="auto"/>
            <w:noWrap/>
            <w:vAlign w:val="bottom"/>
            <w:hideMark/>
          </w:tcPr>
          <w:p w14:paraId="6AC2544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C28CB0A" w14:textId="77777777" w:rsidR="00A06D34" w:rsidRPr="00623B7F" w:rsidRDefault="00A06D34" w:rsidP="0054000B">
            <w:pPr>
              <w:spacing w:after="0" w:line="240" w:lineRule="auto"/>
              <w:jc w:val="center"/>
              <w:rPr>
                <w:rFonts w:asciiTheme="majorHAnsi" w:eastAsia="Times New Roman" w:hAnsiTheme="majorHAnsi" w:cstheme="majorHAnsi"/>
                <w:color w:val="000000"/>
                <w:sz w:val="18"/>
                <w:szCs w:val="18"/>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18"/>
                <w:szCs w:val="18"/>
                <w:vertAlign w:val="superscript"/>
              </w:rPr>
              <w:t>1.5</w:t>
            </w:r>
          </w:p>
        </w:tc>
      </w:tr>
      <w:tr w:rsidR="00A06D34" w:rsidRPr="00623B7F" w14:paraId="2FF84EAF" w14:textId="77777777" w:rsidTr="0054000B">
        <w:trPr>
          <w:trHeight w:val="144"/>
        </w:trPr>
        <w:tc>
          <w:tcPr>
            <w:tcW w:w="3955" w:type="dxa"/>
            <w:shd w:val="clear" w:color="auto" w:fill="auto"/>
            <w:vAlign w:val="bottom"/>
            <w:hideMark/>
          </w:tcPr>
          <w:p w14:paraId="5FA8492C"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Iceland</w:t>
            </w:r>
          </w:p>
        </w:tc>
        <w:tc>
          <w:tcPr>
            <w:tcW w:w="908" w:type="dxa"/>
            <w:shd w:val="clear" w:color="auto" w:fill="auto"/>
            <w:noWrap/>
            <w:vAlign w:val="bottom"/>
            <w:hideMark/>
          </w:tcPr>
          <w:p w14:paraId="560BF4C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3BB31D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w:t>
            </w:r>
          </w:p>
        </w:tc>
        <w:tc>
          <w:tcPr>
            <w:tcW w:w="908" w:type="dxa"/>
            <w:shd w:val="clear" w:color="auto" w:fill="auto"/>
            <w:noWrap/>
            <w:vAlign w:val="bottom"/>
            <w:hideMark/>
          </w:tcPr>
          <w:p w14:paraId="5F72F47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81A703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1,2,3</w:t>
            </w:r>
          </w:p>
        </w:tc>
        <w:tc>
          <w:tcPr>
            <w:tcW w:w="908" w:type="dxa"/>
            <w:shd w:val="clear" w:color="auto" w:fill="auto"/>
            <w:noWrap/>
            <w:vAlign w:val="bottom"/>
            <w:hideMark/>
          </w:tcPr>
          <w:p w14:paraId="0950FF0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3535BE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44992A96" w14:textId="77777777" w:rsidTr="0054000B">
        <w:trPr>
          <w:trHeight w:val="144"/>
        </w:trPr>
        <w:tc>
          <w:tcPr>
            <w:tcW w:w="3955" w:type="dxa"/>
            <w:shd w:val="clear" w:color="auto" w:fill="auto"/>
            <w:vAlign w:val="bottom"/>
            <w:hideMark/>
          </w:tcPr>
          <w:p w14:paraId="63EF4CCB"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Ireland</w:t>
            </w:r>
          </w:p>
        </w:tc>
        <w:tc>
          <w:tcPr>
            <w:tcW w:w="908" w:type="dxa"/>
            <w:shd w:val="clear" w:color="auto" w:fill="auto"/>
            <w:noWrap/>
            <w:vAlign w:val="bottom"/>
            <w:hideMark/>
          </w:tcPr>
          <w:p w14:paraId="6E61E19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C18092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w:t>
            </w:r>
          </w:p>
        </w:tc>
        <w:tc>
          <w:tcPr>
            <w:tcW w:w="908" w:type="dxa"/>
            <w:shd w:val="clear" w:color="auto" w:fill="auto"/>
            <w:noWrap/>
            <w:vAlign w:val="bottom"/>
            <w:hideMark/>
          </w:tcPr>
          <w:p w14:paraId="012469C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CFB9345" w14:textId="77777777" w:rsidR="00A06D34" w:rsidRPr="00623B7F" w:rsidRDefault="00A06D34" w:rsidP="0054000B">
            <w:pPr>
              <w:spacing w:after="0" w:line="240" w:lineRule="auto"/>
              <w:jc w:val="center"/>
              <w:rPr>
                <w:rFonts w:asciiTheme="majorHAnsi" w:eastAsia="Times New Roman" w:hAnsiTheme="majorHAnsi" w:cstheme="majorHAnsi"/>
                <w:color w:val="000000"/>
                <w:sz w:val="18"/>
                <w:szCs w:val="18"/>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18"/>
                <w:szCs w:val="18"/>
                <w:vertAlign w:val="superscript"/>
              </w:rPr>
              <w:t>1,3</w:t>
            </w:r>
          </w:p>
        </w:tc>
        <w:tc>
          <w:tcPr>
            <w:tcW w:w="908" w:type="dxa"/>
            <w:shd w:val="clear" w:color="auto" w:fill="auto"/>
            <w:noWrap/>
            <w:vAlign w:val="bottom"/>
            <w:hideMark/>
          </w:tcPr>
          <w:p w14:paraId="0A4DA7F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030A0E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4909DD5D" w14:textId="77777777" w:rsidTr="0054000B">
        <w:trPr>
          <w:trHeight w:val="144"/>
        </w:trPr>
        <w:tc>
          <w:tcPr>
            <w:tcW w:w="3955" w:type="dxa"/>
            <w:shd w:val="clear" w:color="auto" w:fill="auto"/>
            <w:vAlign w:val="bottom"/>
            <w:hideMark/>
          </w:tcPr>
          <w:p w14:paraId="43039B94"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Israel</w:t>
            </w:r>
          </w:p>
        </w:tc>
        <w:tc>
          <w:tcPr>
            <w:tcW w:w="908" w:type="dxa"/>
            <w:shd w:val="clear" w:color="auto" w:fill="auto"/>
            <w:noWrap/>
            <w:vAlign w:val="bottom"/>
            <w:hideMark/>
          </w:tcPr>
          <w:p w14:paraId="7C74437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34E4AF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3D9E818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4DC00C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0717430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273A19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327D4506" w14:textId="77777777" w:rsidTr="0054000B">
        <w:trPr>
          <w:trHeight w:val="144"/>
        </w:trPr>
        <w:tc>
          <w:tcPr>
            <w:tcW w:w="3955" w:type="dxa"/>
            <w:shd w:val="clear" w:color="auto" w:fill="auto"/>
            <w:vAlign w:val="bottom"/>
            <w:hideMark/>
          </w:tcPr>
          <w:p w14:paraId="1A7E20A3"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Italy</w:t>
            </w:r>
          </w:p>
        </w:tc>
        <w:tc>
          <w:tcPr>
            <w:tcW w:w="908" w:type="dxa"/>
            <w:shd w:val="clear" w:color="auto" w:fill="auto"/>
            <w:noWrap/>
            <w:vAlign w:val="bottom"/>
            <w:hideMark/>
          </w:tcPr>
          <w:p w14:paraId="73B6DD9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960A60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1BCF2EA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63D355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c>
          <w:tcPr>
            <w:tcW w:w="908" w:type="dxa"/>
            <w:shd w:val="clear" w:color="auto" w:fill="auto"/>
            <w:noWrap/>
            <w:vAlign w:val="bottom"/>
            <w:hideMark/>
          </w:tcPr>
          <w:p w14:paraId="253392A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68D36D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66D7AA1E" w14:textId="77777777" w:rsidTr="0054000B">
        <w:trPr>
          <w:trHeight w:val="144"/>
        </w:trPr>
        <w:tc>
          <w:tcPr>
            <w:tcW w:w="3955" w:type="dxa"/>
            <w:shd w:val="clear" w:color="auto" w:fill="auto"/>
            <w:vAlign w:val="bottom"/>
            <w:hideMark/>
          </w:tcPr>
          <w:p w14:paraId="0ACDC123"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Japan</w:t>
            </w:r>
          </w:p>
        </w:tc>
        <w:tc>
          <w:tcPr>
            <w:tcW w:w="908" w:type="dxa"/>
            <w:shd w:val="clear" w:color="auto" w:fill="auto"/>
            <w:noWrap/>
            <w:vAlign w:val="bottom"/>
            <w:hideMark/>
          </w:tcPr>
          <w:p w14:paraId="127719E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7E29A9F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1F6ACDB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5F629C8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651CBA7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A2A60F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1,3,5</w:t>
            </w:r>
          </w:p>
        </w:tc>
      </w:tr>
      <w:tr w:rsidR="00A06D34" w:rsidRPr="00623B7F" w14:paraId="633792CD" w14:textId="77777777" w:rsidTr="0054000B">
        <w:trPr>
          <w:trHeight w:val="144"/>
        </w:trPr>
        <w:tc>
          <w:tcPr>
            <w:tcW w:w="3955" w:type="dxa"/>
            <w:shd w:val="clear" w:color="auto" w:fill="auto"/>
            <w:vAlign w:val="bottom"/>
            <w:hideMark/>
          </w:tcPr>
          <w:p w14:paraId="7AA6236D"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proofErr w:type="spellStart"/>
            <w:r w:rsidRPr="00623B7F">
              <w:rPr>
                <w:rFonts w:asciiTheme="majorHAnsi" w:eastAsia="Times New Roman" w:hAnsiTheme="majorHAnsi" w:cstheme="majorHAnsi"/>
                <w:color w:val="000000"/>
                <w:sz w:val="20"/>
                <w:szCs w:val="20"/>
              </w:rPr>
              <w:t>Asembo</w:t>
            </w:r>
            <w:proofErr w:type="spellEnd"/>
            <w:r w:rsidRPr="00623B7F">
              <w:rPr>
                <w:rFonts w:asciiTheme="majorHAnsi" w:eastAsia="Times New Roman" w:hAnsiTheme="majorHAnsi" w:cstheme="majorHAnsi"/>
                <w:color w:val="000000"/>
                <w:sz w:val="20"/>
                <w:szCs w:val="20"/>
              </w:rPr>
              <w:t>, Kenya</w:t>
            </w:r>
          </w:p>
        </w:tc>
        <w:tc>
          <w:tcPr>
            <w:tcW w:w="908" w:type="dxa"/>
            <w:shd w:val="clear" w:color="auto" w:fill="auto"/>
            <w:noWrap/>
            <w:vAlign w:val="bottom"/>
            <w:hideMark/>
          </w:tcPr>
          <w:p w14:paraId="52AA0754" w14:textId="6624C851"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9" w:type="dxa"/>
            <w:shd w:val="clear" w:color="auto" w:fill="auto"/>
            <w:noWrap/>
            <w:vAlign w:val="bottom"/>
            <w:hideMark/>
          </w:tcPr>
          <w:p w14:paraId="5FE80FBC" w14:textId="3F77E2E1"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8" w:type="dxa"/>
            <w:shd w:val="clear" w:color="auto" w:fill="auto"/>
            <w:noWrap/>
            <w:hideMark/>
          </w:tcPr>
          <w:p w14:paraId="64B0808D" w14:textId="57DC11F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9" w:type="dxa"/>
            <w:shd w:val="clear" w:color="auto" w:fill="auto"/>
            <w:noWrap/>
            <w:hideMark/>
          </w:tcPr>
          <w:p w14:paraId="62409895" w14:textId="079AC6BF"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8" w:type="dxa"/>
            <w:shd w:val="clear" w:color="auto" w:fill="auto"/>
            <w:noWrap/>
            <w:hideMark/>
          </w:tcPr>
          <w:p w14:paraId="632A7387" w14:textId="1449565A"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9" w:type="dxa"/>
            <w:shd w:val="clear" w:color="auto" w:fill="auto"/>
            <w:noWrap/>
            <w:hideMark/>
          </w:tcPr>
          <w:p w14:paraId="6E9EF55B" w14:textId="16EB3011"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r>
      <w:tr w:rsidR="00A06D34" w:rsidRPr="00623B7F" w14:paraId="56C53767" w14:textId="77777777" w:rsidTr="0054000B">
        <w:trPr>
          <w:trHeight w:val="144"/>
        </w:trPr>
        <w:tc>
          <w:tcPr>
            <w:tcW w:w="3955" w:type="dxa"/>
            <w:shd w:val="clear" w:color="auto" w:fill="auto"/>
            <w:vAlign w:val="bottom"/>
            <w:hideMark/>
          </w:tcPr>
          <w:p w14:paraId="6607AE4B"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Kibera, Kenya</w:t>
            </w:r>
          </w:p>
        </w:tc>
        <w:tc>
          <w:tcPr>
            <w:tcW w:w="908" w:type="dxa"/>
            <w:shd w:val="clear" w:color="auto" w:fill="auto"/>
            <w:noWrap/>
            <w:vAlign w:val="bottom"/>
            <w:hideMark/>
          </w:tcPr>
          <w:p w14:paraId="4FB65BB2" w14:textId="2740B2AE"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9" w:type="dxa"/>
            <w:shd w:val="clear" w:color="auto" w:fill="auto"/>
            <w:noWrap/>
            <w:vAlign w:val="bottom"/>
            <w:hideMark/>
          </w:tcPr>
          <w:p w14:paraId="21E89D73" w14:textId="0D58FFFD"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8" w:type="dxa"/>
            <w:shd w:val="clear" w:color="auto" w:fill="auto"/>
            <w:noWrap/>
            <w:hideMark/>
          </w:tcPr>
          <w:p w14:paraId="73ECF9D3" w14:textId="6E589900"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9" w:type="dxa"/>
            <w:shd w:val="clear" w:color="auto" w:fill="auto"/>
            <w:noWrap/>
            <w:hideMark/>
          </w:tcPr>
          <w:p w14:paraId="65390491" w14:textId="392B5ECB"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8" w:type="dxa"/>
            <w:shd w:val="clear" w:color="auto" w:fill="auto"/>
            <w:noWrap/>
            <w:hideMark/>
          </w:tcPr>
          <w:p w14:paraId="577124B0" w14:textId="6BEC714F"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c>
          <w:tcPr>
            <w:tcW w:w="909" w:type="dxa"/>
            <w:shd w:val="clear" w:color="auto" w:fill="auto"/>
            <w:noWrap/>
            <w:hideMark/>
          </w:tcPr>
          <w:p w14:paraId="2A995100" w14:textId="26C30D14"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1</w:t>
            </w:r>
            <w:r w:rsidR="00971D47">
              <w:rPr>
                <w:rFonts w:asciiTheme="majorHAnsi" w:eastAsia="Times New Roman" w:hAnsiTheme="majorHAnsi" w:cstheme="majorHAnsi"/>
                <w:color w:val="000000"/>
                <w:sz w:val="20"/>
                <w:szCs w:val="20"/>
                <w:vertAlign w:val="superscript"/>
              </w:rPr>
              <w:t>0</w:t>
            </w:r>
          </w:p>
        </w:tc>
      </w:tr>
      <w:tr w:rsidR="00A06D34" w:rsidRPr="00623B7F" w14:paraId="01B4381F" w14:textId="77777777" w:rsidTr="0054000B">
        <w:trPr>
          <w:trHeight w:val="144"/>
        </w:trPr>
        <w:tc>
          <w:tcPr>
            <w:tcW w:w="3955" w:type="dxa"/>
            <w:shd w:val="clear" w:color="auto" w:fill="auto"/>
            <w:vAlign w:val="bottom"/>
            <w:hideMark/>
          </w:tcPr>
          <w:p w14:paraId="66EB526B"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Kilifi, Kenya</w:t>
            </w:r>
          </w:p>
        </w:tc>
        <w:tc>
          <w:tcPr>
            <w:tcW w:w="908" w:type="dxa"/>
            <w:shd w:val="clear" w:color="auto" w:fill="auto"/>
            <w:noWrap/>
            <w:vAlign w:val="bottom"/>
            <w:hideMark/>
          </w:tcPr>
          <w:p w14:paraId="6CC5B13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72C0C0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3</w:t>
            </w:r>
          </w:p>
        </w:tc>
        <w:tc>
          <w:tcPr>
            <w:tcW w:w="908" w:type="dxa"/>
            <w:shd w:val="clear" w:color="auto" w:fill="auto"/>
            <w:noWrap/>
            <w:vAlign w:val="bottom"/>
            <w:hideMark/>
          </w:tcPr>
          <w:p w14:paraId="6FD6575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CE2572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3</w:t>
            </w:r>
          </w:p>
        </w:tc>
        <w:tc>
          <w:tcPr>
            <w:tcW w:w="908" w:type="dxa"/>
            <w:shd w:val="clear" w:color="auto" w:fill="auto"/>
            <w:noWrap/>
            <w:vAlign w:val="bottom"/>
            <w:hideMark/>
          </w:tcPr>
          <w:p w14:paraId="6235B72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1C01A0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w:t>
            </w:r>
          </w:p>
        </w:tc>
      </w:tr>
      <w:tr w:rsidR="00A06D34" w:rsidRPr="00623B7F" w14:paraId="56F3108A" w14:textId="77777777" w:rsidTr="0054000B">
        <w:trPr>
          <w:trHeight w:val="144"/>
        </w:trPr>
        <w:tc>
          <w:tcPr>
            <w:tcW w:w="3955" w:type="dxa"/>
            <w:shd w:val="clear" w:color="auto" w:fill="auto"/>
            <w:vAlign w:val="bottom"/>
            <w:hideMark/>
          </w:tcPr>
          <w:p w14:paraId="79D9B71A"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Latvia</w:t>
            </w:r>
          </w:p>
        </w:tc>
        <w:tc>
          <w:tcPr>
            <w:tcW w:w="908" w:type="dxa"/>
            <w:shd w:val="clear" w:color="auto" w:fill="auto"/>
            <w:noWrap/>
            <w:vAlign w:val="bottom"/>
            <w:hideMark/>
          </w:tcPr>
          <w:p w14:paraId="3052695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64A019F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6D1170D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512222C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259DC55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0A8CDF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10EC5C75" w14:textId="77777777" w:rsidTr="0054000B">
        <w:trPr>
          <w:trHeight w:val="144"/>
        </w:trPr>
        <w:tc>
          <w:tcPr>
            <w:tcW w:w="3955" w:type="dxa"/>
            <w:shd w:val="clear" w:color="auto" w:fill="auto"/>
            <w:vAlign w:val="bottom"/>
            <w:hideMark/>
          </w:tcPr>
          <w:p w14:paraId="45CE6FB9"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Blantyre District, Malawi</w:t>
            </w:r>
          </w:p>
        </w:tc>
        <w:tc>
          <w:tcPr>
            <w:tcW w:w="908" w:type="dxa"/>
            <w:shd w:val="clear" w:color="auto" w:fill="auto"/>
            <w:noWrap/>
            <w:vAlign w:val="bottom"/>
            <w:hideMark/>
          </w:tcPr>
          <w:p w14:paraId="1BA0F42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08C293B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2BA9CBB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2BF9FFF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30DD1BD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2D82E08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r>
      <w:tr w:rsidR="00A06D34" w:rsidRPr="00623B7F" w14:paraId="0FA45478" w14:textId="77777777" w:rsidTr="0054000B">
        <w:trPr>
          <w:trHeight w:val="144"/>
        </w:trPr>
        <w:tc>
          <w:tcPr>
            <w:tcW w:w="3955" w:type="dxa"/>
            <w:shd w:val="clear" w:color="auto" w:fill="auto"/>
            <w:vAlign w:val="bottom"/>
            <w:hideMark/>
          </w:tcPr>
          <w:p w14:paraId="56A3BDEF"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Mongolia</w:t>
            </w:r>
          </w:p>
        </w:tc>
        <w:tc>
          <w:tcPr>
            <w:tcW w:w="908" w:type="dxa"/>
            <w:shd w:val="clear" w:color="auto" w:fill="auto"/>
            <w:noWrap/>
            <w:vAlign w:val="bottom"/>
            <w:hideMark/>
          </w:tcPr>
          <w:p w14:paraId="62BA53F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133F1E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5</w:t>
            </w:r>
          </w:p>
        </w:tc>
        <w:tc>
          <w:tcPr>
            <w:tcW w:w="908" w:type="dxa"/>
            <w:shd w:val="clear" w:color="auto" w:fill="auto"/>
            <w:noWrap/>
            <w:vAlign w:val="bottom"/>
            <w:hideMark/>
          </w:tcPr>
          <w:p w14:paraId="60D466E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9" w:type="dxa"/>
            <w:shd w:val="clear" w:color="auto" w:fill="auto"/>
            <w:noWrap/>
            <w:vAlign w:val="bottom"/>
            <w:hideMark/>
          </w:tcPr>
          <w:p w14:paraId="4F7CEEB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8" w:type="dxa"/>
            <w:shd w:val="clear" w:color="auto" w:fill="auto"/>
            <w:noWrap/>
            <w:vAlign w:val="bottom"/>
            <w:hideMark/>
          </w:tcPr>
          <w:p w14:paraId="06DF5FF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9" w:type="dxa"/>
            <w:shd w:val="clear" w:color="auto" w:fill="auto"/>
            <w:noWrap/>
            <w:vAlign w:val="bottom"/>
            <w:hideMark/>
          </w:tcPr>
          <w:p w14:paraId="42714D0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r>
      <w:tr w:rsidR="00A06D34" w:rsidRPr="00623B7F" w14:paraId="777FB408" w14:textId="77777777" w:rsidTr="0054000B">
        <w:trPr>
          <w:trHeight w:val="144"/>
        </w:trPr>
        <w:tc>
          <w:tcPr>
            <w:tcW w:w="3955" w:type="dxa"/>
            <w:shd w:val="clear" w:color="auto" w:fill="auto"/>
            <w:vAlign w:val="bottom"/>
            <w:hideMark/>
          </w:tcPr>
          <w:p w14:paraId="2E49340C"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Morocco</w:t>
            </w:r>
          </w:p>
        </w:tc>
        <w:tc>
          <w:tcPr>
            <w:tcW w:w="908" w:type="dxa"/>
            <w:shd w:val="clear" w:color="auto" w:fill="auto"/>
            <w:noWrap/>
            <w:vAlign w:val="bottom"/>
            <w:hideMark/>
          </w:tcPr>
          <w:p w14:paraId="495E698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603509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08375D9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F0E2E3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2,3</w:t>
            </w:r>
          </w:p>
        </w:tc>
        <w:tc>
          <w:tcPr>
            <w:tcW w:w="908" w:type="dxa"/>
            <w:shd w:val="clear" w:color="auto" w:fill="auto"/>
            <w:noWrap/>
            <w:vAlign w:val="bottom"/>
            <w:hideMark/>
          </w:tcPr>
          <w:p w14:paraId="6E0EDA7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ADF670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7</w:t>
            </w:r>
          </w:p>
        </w:tc>
      </w:tr>
      <w:tr w:rsidR="00A06D34" w:rsidRPr="00623B7F" w14:paraId="6EA10E12" w14:textId="77777777" w:rsidTr="0054000B">
        <w:trPr>
          <w:trHeight w:val="144"/>
        </w:trPr>
        <w:tc>
          <w:tcPr>
            <w:tcW w:w="3955" w:type="dxa"/>
            <w:shd w:val="clear" w:color="auto" w:fill="auto"/>
            <w:vAlign w:val="bottom"/>
            <w:hideMark/>
          </w:tcPr>
          <w:p w14:paraId="792A7DDB"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Netherlands</w:t>
            </w:r>
          </w:p>
        </w:tc>
        <w:tc>
          <w:tcPr>
            <w:tcW w:w="908" w:type="dxa"/>
            <w:shd w:val="clear" w:color="auto" w:fill="auto"/>
            <w:noWrap/>
            <w:vAlign w:val="bottom"/>
            <w:hideMark/>
          </w:tcPr>
          <w:p w14:paraId="6E2B2A9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90D388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5B3E2E8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B8C575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c>
          <w:tcPr>
            <w:tcW w:w="908" w:type="dxa"/>
            <w:shd w:val="clear" w:color="auto" w:fill="auto"/>
            <w:noWrap/>
            <w:vAlign w:val="bottom"/>
            <w:hideMark/>
          </w:tcPr>
          <w:p w14:paraId="5200BF4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1B7436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03C15DCA" w14:textId="77777777" w:rsidTr="0054000B">
        <w:trPr>
          <w:trHeight w:val="144"/>
        </w:trPr>
        <w:tc>
          <w:tcPr>
            <w:tcW w:w="3955" w:type="dxa"/>
            <w:shd w:val="clear" w:color="auto" w:fill="auto"/>
            <w:vAlign w:val="bottom"/>
            <w:hideMark/>
          </w:tcPr>
          <w:p w14:paraId="33A5B1F7"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New Zealand</w:t>
            </w:r>
          </w:p>
        </w:tc>
        <w:tc>
          <w:tcPr>
            <w:tcW w:w="908" w:type="dxa"/>
            <w:shd w:val="clear" w:color="auto" w:fill="auto"/>
            <w:noWrap/>
            <w:vAlign w:val="bottom"/>
            <w:hideMark/>
          </w:tcPr>
          <w:p w14:paraId="76A9310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53CA299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0DAA561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5AB611E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15D927A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6D2101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0F1237EF" w14:textId="77777777" w:rsidTr="0054000B">
        <w:trPr>
          <w:trHeight w:val="144"/>
        </w:trPr>
        <w:tc>
          <w:tcPr>
            <w:tcW w:w="3955" w:type="dxa"/>
            <w:shd w:val="clear" w:color="auto" w:fill="auto"/>
            <w:vAlign w:val="bottom"/>
            <w:hideMark/>
          </w:tcPr>
          <w:p w14:paraId="2C37D0C5"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Norway</w:t>
            </w:r>
          </w:p>
        </w:tc>
        <w:tc>
          <w:tcPr>
            <w:tcW w:w="908" w:type="dxa"/>
            <w:shd w:val="clear" w:color="auto" w:fill="auto"/>
            <w:noWrap/>
            <w:vAlign w:val="bottom"/>
            <w:hideMark/>
          </w:tcPr>
          <w:p w14:paraId="7450ECD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F9B7ED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2</w:t>
            </w:r>
          </w:p>
        </w:tc>
        <w:tc>
          <w:tcPr>
            <w:tcW w:w="908" w:type="dxa"/>
            <w:shd w:val="clear" w:color="auto" w:fill="auto"/>
            <w:noWrap/>
            <w:vAlign w:val="bottom"/>
            <w:hideMark/>
          </w:tcPr>
          <w:p w14:paraId="6B5E3D3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96081B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3</w:t>
            </w:r>
          </w:p>
        </w:tc>
        <w:tc>
          <w:tcPr>
            <w:tcW w:w="908" w:type="dxa"/>
            <w:shd w:val="clear" w:color="auto" w:fill="auto"/>
            <w:noWrap/>
            <w:vAlign w:val="bottom"/>
            <w:hideMark/>
          </w:tcPr>
          <w:p w14:paraId="265E003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F3AD53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42F14E9E" w14:textId="77777777" w:rsidTr="0054000B">
        <w:trPr>
          <w:trHeight w:val="144"/>
        </w:trPr>
        <w:tc>
          <w:tcPr>
            <w:tcW w:w="3955" w:type="dxa"/>
            <w:shd w:val="clear" w:color="auto" w:fill="auto"/>
            <w:vAlign w:val="bottom"/>
            <w:hideMark/>
          </w:tcPr>
          <w:p w14:paraId="48F89208"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Poland</w:t>
            </w:r>
          </w:p>
        </w:tc>
        <w:tc>
          <w:tcPr>
            <w:tcW w:w="908" w:type="dxa"/>
            <w:shd w:val="clear" w:color="auto" w:fill="auto"/>
            <w:noWrap/>
            <w:vAlign w:val="bottom"/>
            <w:hideMark/>
          </w:tcPr>
          <w:p w14:paraId="03071E5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4322C1F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8" w:type="dxa"/>
            <w:shd w:val="clear" w:color="auto" w:fill="auto"/>
            <w:noWrap/>
            <w:vAlign w:val="bottom"/>
            <w:hideMark/>
          </w:tcPr>
          <w:p w14:paraId="277932C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6F9EA0C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8" w:type="dxa"/>
            <w:shd w:val="clear" w:color="auto" w:fill="auto"/>
            <w:noWrap/>
            <w:vAlign w:val="bottom"/>
            <w:hideMark/>
          </w:tcPr>
          <w:p w14:paraId="338C2A3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233BA9E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r>
      <w:tr w:rsidR="00A06D34" w:rsidRPr="00623B7F" w14:paraId="4F797407" w14:textId="77777777" w:rsidTr="0054000B">
        <w:trPr>
          <w:trHeight w:val="144"/>
        </w:trPr>
        <w:tc>
          <w:tcPr>
            <w:tcW w:w="3955" w:type="dxa"/>
            <w:shd w:val="clear" w:color="auto" w:fill="auto"/>
            <w:vAlign w:val="bottom"/>
            <w:hideMark/>
          </w:tcPr>
          <w:p w14:paraId="3E61E57B"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Singapore</w:t>
            </w:r>
          </w:p>
        </w:tc>
        <w:tc>
          <w:tcPr>
            <w:tcW w:w="908" w:type="dxa"/>
            <w:shd w:val="clear" w:color="auto" w:fill="auto"/>
            <w:noWrap/>
            <w:vAlign w:val="bottom"/>
            <w:hideMark/>
          </w:tcPr>
          <w:p w14:paraId="4CAD709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4C5CAB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1,2,3,5</w:t>
            </w:r>
          </w:p>
        </w:tc>
        <w:tc>
          <w:tcPr>
            <w:tcW w:w="908" w:type="dxa"/>
            <w:shd w:val="clear" w:color="auto" w:fill="auto"/>
            <w:noWrap/>
            <w:vAlign w:val="bottom"/>
            <w:hideMark/>
          </w:tcPr>
          <w:p w14:paraId="22FFAC1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57A031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7</w:t>
            </w:r>
          </w:p>
        </w:tc>
        <w:tc>
          <w:tcPr>
            <w:tcW w:w="908" w:type="dxa"/>
            <w:shd w:val="clear" w:color="auto" w:fill="auto"/>
            <w:noWrap/>
            <w:vAlign w:val="bottom"/>
            <w:hideMark/>
          </w:tcPr>
          <w:p w14:paraId="74D5522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6BEC43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3</w:t>
            </w:r>
          </w:p>
        </w:tc>
      </w:tr>
      <w:tr w:rsidR="00A06D34" w:rsidRPr="00623B7F" w14:paraId="11245806" w14:textId="77777777" w:rsidTr="0054000B">
        <w:trPr>
          <w:trHeight w:val="144"/>
        </w:trPr>
        <w:tc>
          <w:tcPr>
            <w:tcW w:w="3955" w:type="dxa"/>
            <w:shd w:val="clear" w:color="auto" w:fill="auto"/>
            <w:vAlign w:val="bottom"/>
            <w:hideMark/>
          </w:tcPr>
          <w:p w14:paraId="0164FD6C"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Slovakia</w:t>
            </w:r>
          </w:p>
        </w:tc>
        <w:tc>
          <w:tcPr>
            <w:tcW w:w="908" w:type="dxa"/>
            <w:shd w:val="clear" w:color="auto" w:fill="auto"/>
            <w:noWrap/>
            <w:vAlign w:val="bottom"/>
            <w:hideMark/>
          </w:tcPr>
          <w:p w14:paraId="1A5AD9A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2A5C7EB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8" w:type="dxa"/>
            <w:shd w:val="clear" w:color="auto" w:fill="auto"/>
            <w:noWrap/>
            <w:vAlign w:val="bottom"/>
            <w:hideMark/>
          </w:tcPr>
          <w:p w14:paraId="3976D7F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1F46E80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8" w:type="dxa"/>
            <w:shd w:val="clear" w:color="auto" w:fill="auto"/>
            <w:noWrap/>
            <w:vAlign w:val="bottom"/>
            <w:hideMark/>
          </w:tcPr>
          <w:p w14:paraId="7E3FD11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7145784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r>
      <w:tr w:rsidR="00A06D34" w:rsidRPr="00623B7F" w14:paraId="67E20D1B" w14:textId="77777777" w:rsidTr="0054000B">
        <w:trPr>
          <w:trHeight w:val="144"/>
        </w:trPr>
        <w:tc>
          <w:tcPr>
            <w:tcW w:w="3955" w:type="dxa"/>
            <w:shd w:val="clear" w:color="auto" w:fill="auto"/>
            <w:vAlign w:val="bottom"/>
            <w:hideMark/>
          </w:tcPr>
          <w:p w14:paraId="3A518704"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Slovenia</w:t>
            </w:r>
          </w:p>
        </w:tc>
        <w:tc>
          <w:tcPr>
            <w:tcW w:w="908" w:type="dxa"/>
            <w:shd w:val="clear" w:color="auto" w:fill="auto"/>
            <w:noWrap/>
            <w:vAlign w:val="bottom"/>
            <w:hideMark/>
          </w:tcPr>
          <w:p w14:paraId="64B57E1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21B2354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4CB3D71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2A4F5A7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414E10D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6AE82BB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r>
      <w:tr w:rsidR="00A06D34" w:rsidRPr="00623B7F" w14:paraId="22EB2D7D" w14:textId="77777777" w:rsidTr="0054000B">
        <w:trPr>
          <w:trHeight w:val="144"/>
        </w:trPr>
        <w:tc>
          <w:tcPr>
            <w:tcW w:w="3955" w:type="dxa"/>
            <w:shd w:val="clear" w:color="auto" w:fill="auto"/>
            <w:vAlign w:val="bottom"/>
            <w:hideMark/>
          </w:tcPr>
          <w:p w14:paraId="661DA7F0"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South Africa</w:t>
            </w:r>
          </w:p>
        </w:tc>
        <w:tc>
          <w:tcPr>
            <w:tcW w:w="908" w:type="dxa"/>
            <w:shd w:val="clear" w:color="auto" w:fill="auto"/>
            <w:noWrap/>
            <w:vAlign w:val="bottom"/>
            <w:hideMark/>
          </w:tcPr>
          <w:p w14:paraId="1AC087F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72BF5A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1C7BDDF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6FFEFF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33A6251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7E9799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23C8F146" w14:textId="77777777" w:rsidTr="0054000B">
        <w:trPr>
          <w:trHeight w:val="144"/>
        </w:trPr>
        <w:tc>
          <w:tcPr>
            <w:tcW w:w="3955" w:type="dxa"/>
            <w:shd w:val="clear" w:color="auto" w:fill="auto"/>
            <w:vAlign w:val="bottom"/>
            <w:hideMark/>
          </w:tcPr>
          <w:p w14:paraId="333CE9C1"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Catalonia, Spain</w:t>
            </w:r>
          </w:p>
        </w:tc>
        <w:tc>
          <w:tcPr>
            <w:tcW w:w="908" w:type="dxa"/>
            <w:shd w:val="clear" w:color="auto" w:fill="auto"/>
            <w:noWrap/>
            <w:vAlign w:val="bottom"/>
            <w:hideMark/>
          </w:tcPr>
          <w:p w14:paraId="42E066A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5D00BA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095D16B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33C16C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4343D7D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CBD433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45A172A0" w14:textId="77777777" w:rsidTr="0054000B">
        <w:trPr>
          <w:trHeight w:val="144"/>
        </w:trPr>
        <w:tc>
          <w:tcPr>
            <w:tcW w:w="3955" w:type="dxa"/>
            <w:shd w:val="clear" w:color="auto" w:fill="auto"/>
            <w:vAlign w:val="bottom"/>
            <w:hideMark/>
          </w:tcPr>
          <w:p w14:paraId="6EDCBECD"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lastRenderedPageBreak/>
              <w:t>Madrid, Spain</w:t>
            </w:r>
          </w:p>
        </w:tc>
        <w:tc>
          <w:tcPr>
            <w:tcW w:w="908" w:type="dxa"/>
            <w:shd w:val="clear" w:color="auto" w:fill="auto"/>
            <w:noWrap/>
            <w:vAlign w:val="bottom"/>
            <w:hideMark/>
          </w:tcPr>
          <w:p w14:paraId="2590BD6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CBEE6D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02ABB34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00A9D5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2,5</w:t>
            </w:r>
          </w:p>
        </w:tc>
        <w:tc>
          <w:tcPr>
            <w:tcW w:w="908" w:type="dxa"/>
            <w:shd w:val="clear" w:color="auto" w:fill="auto"/>
            <w:noWrap/>
            <w:vAlign w:val="bottom"/>
            <w:hideMark/>
          </w:tcPr>
          <w:p w14:paraId="0241E81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570DB7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1ABFC7D8" w14:textId="77777777" w:rsidTr="0054000B">
        <w:trPr>
          <w:trHeight w:val="144"/>
        </w:trPr>
        <w:tc>
          <w:tcPr>
            <w:tcW w:w="3955" w:type="dxa"/>
            <w:shd w:val="clear" w:color="auto" w:fill="auto"/>
            <w:vAlign w:val="bottom"/>
            <w:hideMark/>
          </w:tcPr>
          <w:p w14:paraId="5DB74CA6"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Navarra, Spain</w:t>
            </w:r>
          </w:p>
        </w:tc>
        <w:tc>
          <w:tcPr>
            <w:tcW w:w="908" w:type="dxa"/>
            <w:shd w:val="clear" w:color="auto" w:fill="auto"/>
            <w:noWrap/>
            <w:vAlign w:val="bottom"/>
            <w:hideMark/>
          </w:tcPr>
          <w:p w14:paraId="5C04650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FA5A16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1,5</w:t>
            </w:r>
          </w:p>
        </w:tc>
        <w:tc>
          <w:tcPr>
            <w:tcW w:w="908" w:type="dxa"/>
            <w:shd w:val="clear" w:color="auto" w:fill="auto"/>
            <w:noWrap/>
            <w:vAlign w:val="bottom"/>
            <w:hideMark/>
          </w:tcPr>
          <w:p w14:paraId="002CD12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2612AA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2,3</w:t>
            </w:r>
          </w:p>
        </w:tc>
        <w:tc>
          <w:tcPr>
            <w:tcW w:w="908" w:type="dxa"/>
            <w:shd w:val="clear" w:color="auto" w:fill="auto"/>
            <w:noWrap/>
            <w:vAlign w:val="bottom"/>
            <w:hideMark/>
          </w:tcPr>
          <w:p w14:paraId="74AEF05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7646F20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r>
      <w:tr w:rsidR="00A06D34" w:rsidRPr="00623B7F" w14:paraId="5A42DA1A" w14:textId="77777777" w:rsidTr="0054000B">
        <w:trPr>
          <w:trHeight w:val="144"/>
        </w:trPr>
        <w:tc>
          <w:tcPr>
            <w:tcW w:w="3955" w:type="dxa"/>
            <w:shd w:val="clear" w:color="auto" w:fill="auto"/>
            <w:vAlign w:val="bottom"/>
            <w:hideMark/>
          </w:tcPr>
          <w:p w14:paraId="4A626017"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Sweden</w:t>
            </w:r>
          </w:p>
        </w:tc>
        <w:tc>
          <w:tcPr>
            <w:tcW w:w="908" w:type="dxa"/>
            <w:shd w:val="clear" w:color="auto" w:fill="auto"/>
            <w:noWrap/>
            <w:vAlign w:val="bottom"/>
            <w:hideMark/>
          </w:tcPr>
          <w:p w14:paraId="3B0D3C2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05C9904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8" w:type="dxa"/>
            <w:shd w:val="clear" w:color="auto" w:fill="auto"/>
            <w:noWrap/>
            <w:vAlign w:val="bottom"/>
            <w:hideMark/>
          </w:tcPr>
          <w:p w14:paraId="20B144D8"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4BAAE3C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8" w:type="dxa"/>
            <w:shd w:val="clear" w:color="auto" w:fill="auto"/>
            <w:noWrap/>
            <w:vAlign w:val="bottom"/>
            <w:hideMark/>
          </w:tcPr>
          <w:p w14:paraId="75F0B31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c>
          <w:tcPr>
            <w:tcW w:w="909" w:type="dxa"/>
            <w:shd w:val="clear" w:color="auto" w:fill="auto"/>
            <w:noWrap/>
            <w:vAlign w:val="bottom"/>
            <w:hideMark/>
          </w:tcPr>
          <w:p w14:paraId="2E14425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8</w:t>
            </w:r>
          </w:p>
        </w:tc>
      </w:tr>
      <w:tr w:rsidR="00A06D34" w:rsidRPr="00623B7F" w14:paraId="76941765" w14:textId="77777777" w:rsidTr="0054000B">
        <w:trPr>
          <w:trHeight w:val="144"/>
        </w:trPr>
        <w:tc>
          <w:tcPr>
            <w:tcW w:w="3955" w:type="dxa"/>
            <w:shd w:val="clear" w:color="auto" w:fill="auto"/>
            <w:vAlign w:val="bottom"/>
            <w:hideMark/>
          </w:tcPr>
          <w:p w14:paraId="51B5FC00"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Switzerland</w:t>
            </w:r>
          </w:p>
        </w:tc>
        <w:tc>
          <w:tcPr>
            <w:tcW w:w="908" w:type="dxa"/>
            <w:shd w:val="clear" w:color="auto" w:fill="auto"/>
            <w:noWrap/>
            <w:vAlign w:val="bottom"/>
            <w:hideMark/>
          </w:tcPr>
          <w:p w14:paraId="4D915CB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5C9E0A8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3607C70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636AF80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vAlign w:val="bottom"/>
            <w:hideMark/>
          </w:tcPr>
          <w:p w14:paraId="19BB513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2273E7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790BAD50" w14:textId="77777777" w:rsidTr="0054000B">
        <w:trPr>
          <w:trHeight w:val="144"/>
        </w:trPr>
        <w:tc>
          <w:tcPr>
            <w:tcW w:w="3955" w:type="dxa"/>
            <w:shd w:val="clear" w:color="auto" w:fill="auto"/>
            <w:vAlign w:val="bottom"/>
            <w:hideMark/>
          </w:tcPr>
          <w:p w14:paraId="2A52786D"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England &amp; Wales, UK</w:t>
            </w:r>
          </w:p>
        </w:tc>
        <w:tc>
          <w:tcPr>
            <w:tcW w:w="908" w:type="dxa"/>
            <w:shd w:val="clear" w:color="auto" w:fill="auto"/>
            <w:noWrap/>
            <w:vAlign w:val="bottom"/>
            <w:hideMark/>
          </w:tcPr>
          <w:p w14:paraId="38E2B57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C58046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07AD8E0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82F703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3EF0287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E4C880A"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4535D20F" w14:textId="77777777" w:rsidTr="0054000B">
        <w:trPr>
          <w:trHeight w:val="144"/>
        </w:trPr>
        <w:tc>
          <w:tcPr>
            <w:tcW w:w="3955" w:type="dxa"/>
            <w:shd w:val="clear" w:color="auto" w:fill="auto"/>
            <w:vAlign w:val="bottom"/>
            <w:hideMark/>
          </w:tcPr>
          <w:p w14:paraId="5004D36B"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Scotland, UK</w:t>
            </w:r>
          </w:p>
        </w:tc>
        <w:tc>
          <w:tcPr>
            <w:tcW w:w="908" w:type="dxa"/>
            <w:shd w:val="clear" w:color="auto" w:fill="auto"/>
            <w:noWrap/>
            <w:vAlign w:val="bottom"/>
            <w:hideMark/>
          </w:tcPr>
          <w:p w14:paraId="642F855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E1C244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2,3,5</w:t>
            </w:r>
          </w:p>
        </w:tc>
        <w:tc>
          <w:tcPr>
            <w:tcW w:w="908" w:type="dxa"/>
            <w:shd w:val="clear" w:color="auto" w:fill="auto"/>
            <w:noWrap/>
            <w:vAlign w:val="bottom"/>
            <w:hideMark/>
          </w:tcPr>
          <w:p w14:paraId="68A90D1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868F06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1,3,5,6</w:t>
            </w:r>
          </w:p>
        </w:tc>
        <w:tc>
          <w:tcPr>
            <w:tcW w:w="908" w:type="dxa"/>
            <w:shd w:val="clear" w:color="auto" w:fill="auto"/>
            <w:noWrap/>
            <w:vAlign w:val="bottom"/>
            <w:hideMark/>
          </w:tcPr>
          <w:p w14:paraId="2CDB2AE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6F08F1E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1,5,6</w:t>
            </w:r>
          </w:p>
        </w:tc>
      </w:tr>
      <w:tr w:rsidR="00A06D34" w:rsidRPr="00623B7F" w14:paraId="69D484C6" w14:textId="77777777" w:rsidTr="0054000B">
        <w:trPr>
          <w:trHeight w:val="144"/>
        </w:trPr>
        <w:tc>
          <w:tcPr>
            <w:tcW w:w="3955" w:type="dxa"/>
            <w:shd w:val="clear" w:color="auto" w:fill="auto"/>
            <w:vAlign w:val="bottom"/>
            <w:hideMark/>
          </w:tcPr>
          <w:p w14:paraId="3CC875DF"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Active Bacterial Core surveillance (ABCs), USA</w:t>
            </w:r>
          </w:p>
        </w:tc>
        <w:tc>
          <w:tcPr>
            <w:tcW w:w="908" w:type="dxa"/>
            <w:shd w:val="clear" w:color="auto" w:fill="auto"/>
            <w:noWrap/>
            <w:vAlign w:val="bottom"/>
            <w:hideMark/>
          </w:tcPr>
          <w:p w14:paraId="715EBF7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AE4B8DC"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1394AE6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9F3A77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236D733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8E950F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1ED3D144" w14:textId="77777777" w:rsidTr="0054000B">
        <w:trPr>
          <w:trHeight w:val="144"/>
        </w:trPr>
        <w:tc>
          <w:tcPr>
            <w:tcW w:w="3955" w:type="dxa"/>
            <w:shd w:val="clear" w:color="auto" w:fill="auto"/>
            <w:vAlign w:val="bottom"/>
            <w:hideMark/>
          </w:tcPr>
          <w:p w14:paraId="18F686BC"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Alaska, USA</w:t>
            </w:r>
          </w:p>
        </w:tc>
        <w:tc>
          <w:tcPr>
            <w:tcW w:w="908" w:type="dxa"/>
            <w:shd w:val="clear" w:color="auto" w:fill="auto"/>
            <w:noWrap/>
            <w:vAlign w:val="bottom"/>
            <w:hideMark/>
          </w:tcPr>
          <w:p w14:paraId="449B95D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1FD128A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2</w:t>
            </w:r>
          </w:p>
        </w:tc>
        <w:tc>
          <w:tcPr>
            <w:tcW w:w="908" w:type="dxa"/>
            <w:shd w:val="clear" w:color="auto" w:fill="auto"/>
            <w:noWrap/>
            <w:vAlign w:val="bottom"/>
            <w:hideMark/>
          </w:tcPr>
          <w:p w14:paraId="3610B787"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A5D865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8" w:type="dxa"/>
            <w:shd w:val="clear" w:color="auto" w:fill="auto"/>
            <w:noWrap/>
            <w:vAlign w:val="bottom"/>
            <w:hideMark/>
          </w:tcPr>
          <w:p w14:paraId="30F89333"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4B33D73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0CE92DBA" w14:textId="77777777" w:rsidTr="0054000B">
        <w:trPr>
          <w:trHeight w:val="144"/>
        </w:trPr>
        <w:tc>
          <w:tcPr>
            <w:tcW w:w="3955" w:type="dxa"/>
            <w:shd w:val="clear" w:color="auto" w:fill="auto"/>
            <w:vAlign w:val="bottom"/>
            <w:hideMark/>
          </w:tcPr>
          <w:p w14:paraId="3F0FDC58"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California, USA</w:t>
            </w:r>
          </w:p>
        </w:tc>
        <w:tc>
          <w:tcPr>
            <w:tcW w:w="908" w:type="dxa"/>
            <w:shd w:val="clear" w:color="auto" w:fill="auto"/>
            <w:noWrap/>
            <w:vAlign w:val="bottom"/>
            <w:hideMark/>
          </w:tcPr>
          <w:p w14:paraId="5E84F01D"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vAlign w:val="bottom"/>
            <w:hideMark/>
          </w:tcPr>
          <w:p w14:paraId="2CFC61B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hideMark/>
          </w:tcPr>
          <w:p w14:paraId="693CEFB5"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hideMark/>
          </w:tcPr>
          <w:p w14:paraId="61C4F13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8" w:type="dxa"/>
            <w:shd w:val="clear" w:color="auto" w:fill="auto"/>
            <w:noWrap/>
            <w:hideMark/>
          </w:tcPr>
          <w:p w14:paraId="5B6755A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c>
          <w:tcPr>
            <w:tcW w:w="909" w:type="dxa"/>
            <w:shd w:val="clear" w:color="auto" w:fill="auto"/>
            <w:noWrap/>
            <w:hideMark/>
          </w:tcPr>
          <w:p w14:paraId="264DACC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w:t>
            </w:r>
            <w:r w:rsidRPr="00623B7F">
              <w:rPr>
                <w:rFonts w:asciiTheme="majorHAnsi" w:eastAsia="Times New Roman" w:hAnsiTheme="majorHAnsi" w:cstheme="majorHAnsi"/>
                <w:color w:val="000000"/>
                <w:sz w:val="20"/>
                <w:szCs w:val="20"/>
                <w:vertAlign w:val="superscript"/>
              </w:rPr>
              <w:t>4</w:t>
            </w:r>
          </w:p>
        </w:tc>
      </w:tr>
      <w:tr w:rsidR="00A06D34" w:rsidRPr="00623B7F" w14:paraId="243CC177" w14:textId="77777777" w:rsidTr="0054000B">
        <w:trPr>
          <w:trHeight w:val="144"/>
        </w:trPr>
        <w:tc>
          <w:tcPr>
            <w:tcW w:w="3955" w:type="dxa"/>
            <w:shd w:val="clear" w:color="auto" w:fill="auto"/>
            <w:vAlign w:val="bottom"/>
            <w:hideMark/>
          </w:tcPr>
          <w:p w14:paraId="688BE23A"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Massachusetts, USA</w:t>
            </w:r>
          </w:p>
        </w:tc>
        <w:tc>
          <w:tcPr>
            <w:tcW w:w="908" w:type="dxa"/>
            <w:shd w:val="clear" w:color="auto" w:fill="auto"/>
            <w:noWrap/>
            <w:vAlign w:val="bottom"/>
            <w:hideMark/>
          </w:tcPr>
          <w:p w14:paraId="5972CAF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23E18E9F" w14:textId="6F62D7C8" w:rsidR="00A06D34" w:rsidRPr="00623B7F" w:rsidRDefault="00E332D0" w:rsidP="0054000B">
            <w:pPr>
              <w:spacing w:after="0" w:line="240" w:lineRule="auto"/>
              <w:jc w:val="center"/>
              <w:rPr>
                <w:rFonts w:asciiTheme="majorHAnsi" w:eastAsia="Times New Roman" w:hAnsiTheme="majorHAnsi" w:cstheme="majorHAnsi"/>
                <w:color w:val="000000"/>
                <w:sz w:val="20"/>
                <w:szCs w:val="20"/>
                <w:vertAlign w:val="superscript"/>
              </w:rPr>
            </w:pPr>
            <w:r>
              <w:rPr>
                <w:rFonts w:asciiTheme="majorHAnsi" w:eastAsia="Times New Roman" w:hAnsiTheme="majorHAnsi" w:cstheme="majorHAnsi"/>
                <w:color w:val="000000"/>
                <w:sz w:val="20"/>
                <w:szCs w:val="20"/>
              </w:rPr>
              <w:t>N</w:t>
            </w:r>
          </w:p>
        </w:tc>
        <w:tc>
          <w:tcPr>
            <w:tcW w:w="908" w:type="dxa"/>
            <w:shd w:val="clear" w:color="auto" w:fill="auto"/>
            <w:noWrap/>
            <w:vAlign w:val="bottom"/>
            <w:hideMark/>
          </w:tcPr>
          <w:p w14:paraId="1F292D4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9" w:type="dxa"/>
            <w:shd w:val="clear" w:color="auto" w:fill="auto"/>
            <w:noWrap/>
            <w:vAlign w:val="bottom"/>
            <w:hideMark/>
          </w:tcPr>
          <w:p w14:paraId="09BAA329"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8" w:type="dxa"/>
            <w:shd w:val="clear" w:color="auto" w:fill="auto"/>
            <w:noWrap/>
            <w:vAlign w:val="bottom"/>
            <w:hideMark/>
          </w:tcPr>
          <w:p w14:paraId="58120F5E"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9" w:type="dxa"/>
            <w:shd w:val="clear" w:color="auto" w:fill="auto"/>
            <w:noWrap/>
            <w:vAlign w:val="bottom"/>
            <w:hideMark/>
          </w:tcPr>
          <w:p w14:paraId="47E4812F"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r>
      <w:tr w:rsidR="00A06D34" w:rsidRPr="00623B7F" w14:paraId="2A0AC5CE" w14:textId="77777777" w:rsidTr="0054000B">
        <w:trPr>
          <w:trHeight w:val="144"/>
        </w:trPr>
        <w:tc>
          <w:tcPr>
            <w:tcW w:w="3955" w:type="dxa"/>
            <w:shd w:val="clear" w:color="auto" w:fill="auto"/>
            <w:vAlign w:val="bottom"/>
            <w:hideMark/>
          </w:tcPr>
          <w:p w14:paraId="49D6C075"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Southwest, USA (Indigenous)</w:t>
            </w:r>
          </w:p>
        </w:tc>
        <w:tc>
          <w:tcPr>
            <w:tcW w:w="908" w:type="dxa"/>
            <w:shd w:val="clear" w:color="auto" w:fill="auto"/>
            <w:noWrap/>
            <w:vAlign w:val="bottom"/>
            <w:hideMark/>
          </w:tcPr>
          <w:p w14:paraId="4EA2144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AEFF3F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1</w:t>
            </w:r>
          </w:p>
        </w:tc>
        <w:tc>
          <w:tcPr>
            <w:tcW w:w="908" w:type="dxa"/>
            <w:shd w:val="clear" w:color="auto" w:fill="auto"/>
            <w:noWrap/>
            <w:vAlign w:val="bottom"/>
            <w:hideMark/>
          </w:tcPr>
          <w:p w14:paraId="226EB88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0CA9C134"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Y</w:t>
            </w:r>
            <w:r w:rsidRPr="00623B7F">
              <w:rPr>
                <w:rFonts w:asciiTheme="majorHAnsi" w:eastAsia="Times New Roman" w:hAnsiTheme="majorHAnsi" w:cstheme="majorHAnsi"/>
                <w:color w:val="000000"/>
                <w:sz w:val="20"/>
                <w:szCs w:val="20"/>
                <w:vertAlign w:val="superscript"/>
              </w:rPr>
              <w:t>2,3</w:t>
            </w:r>
          </w:p>
        </w:tc>
        <w:tc>
          <w:tcPr>
            <w:tcW w:w="908" w:type="dxa"/>
            <w:shd w:val="clear" w:color="auto" w:fill="auto"/>
            <w:noWrap/>
            <w:vAlign w:val="bottom"/>
            <w:hideMark/>
          </w:tcPr>
          <w:p w14:paraId="6765972B"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3F653E1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r>
      <w:tr w:rsidR="00A06D34" w:rsidRPr="00623B7F" w14:paraId="5EC508F4" w14:textId="77777777" w:rsidTr="0054000B">
        <w:trPr>
          <w:trHeight w:val="144"/>
        </w:trPr>
        <w:tc>
          <w:tcPr>
            <w:tcW w:w="3955" w:type="dxa"/>
            <w:shd w:val="clear" w:color="auto" w:fill="auto"/>
            <w:vAlign w:val="bottom"/>
            <w:hideMark/>
          </w:tcPr>
          <w:p w14:paraId="7A532914" w14:textId="77777777" w:rsidR="00A06D34" w:rsidRPr="00623B7F" w:rsidRDefault="00A06D34" w:rsidP="0054000B">
            <w:pPr>
              <w:spacing w:after="0" w:line="240" w:lineRule="auto"/>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Utah, USA</w:t>
            </w:r>
          </w:p>
        </w:tc>
        <w:tc>
          <w:tcPr>
            <w:tcW w:w="908" w:type="dxa"/>
            <w:shd w:val="clear" w:color="auto" w:fill="auto"/>
            <w:noWrap/>
            <w:vAlign w:val="bottom"/>
            <w:hideMark/>
          </w:tcPr>
          <w:p w14:paraId="635BDBC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Y</w:t>
            </w:r>
          </w:p>
        </w:tc>
        <w:tc>
          <w:tcPr>
            <w:tcW w:w="909" w:type="dxa"/>
            <w:shd w:val="clear" w:color="auto" w:fill="auto"/>
            <w:noWrap/>
            <w:vAlign w:val="bottom"/>
            <w:hideMark/>
          </w:tcPr>
          <w:p w14:paraId="560B3057" w14:textId="4679B21B" w:rsidR="00A06D34" w:rsidRPr="00623B7F" w:rsidRDefault="00E332D0" w:rsidP="0054000B">
            <w:pPr>
              <w:spacing w:after="0" w:line="240" w:lineRule="auto"/>
              <w:jc w:val="center"/>
              <w:rPr>
                <w:rFonts w:asciiTheme="majorHAnsi" w:eastAsia="Times New Roman" w:hAnsiTheme="majorHAnsi" w:cstheme="majorHAnsi"/>
                <w:color w:val="000000"/>
                <w:sz w:val="20"/>
                <w:szCs w:val="20"/>
              </w:rPr>
            </w:pPr>
            <w:r>
              <w:rPr>
                <w:rFonts w:asciiTheme="majorHAnsi" w:eastAsia="Times New Roman" w:hAnsiTheme="majorHAnsi" w:cstheme="majorHAnsi"/>
                <w:color w:val="000000"/>
                <w:sz w:val="20"/>
                <w:szCs w:val="20"/>
              </w:rPr>
              <w:t>N</w:t>
            </w:r>
          </w:p>
        </w:tc>
        <w:tc>
          <w:tcPr>
            <w:tcW w:w="908" w:type="dxa"/>
            <w:shd w:val="clear" w:color="auto" w:fill="auto"/>
            <w:noWrap/>
            <w:vAlign w:val="bottom"/>
            <w:hideMark/>
          </w:tcPr>
          <w:p w14:paraId="064A6BA6"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9" w:type="dxa"/>
            <w:shd w:val="clear" w:color="auto" w:fill="auto"/>
            <w:noWrap/>
            <w:vAlign w:val="bottom"/>
            <w:hideMark/>
          </w:tcPr>
          <w:p w14:paraId="70108450"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8" w:type="dxa"/>
            <w:shd w:val="clear" w:color="auto" w:fill="auto"/>
            <w:noWrap/>
            <w:vAlign w:val="bottom"/>
            <w:hideMark/>
          </w:tcPr>
          <w:p w14:paraId="44B0D611"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c>
          <w:tcPr>
            <w:tcW w:w="909" w:type="dxa"/>
            <w:shd w:val="clear" w:color="auto" w:fill="auto"/>
            <w:noWrap/>
            <w:vAlign w:val="bottom"/>
            <w:hideMark/>
          </w:tcPr>
          <w:p w14:paraId="4F111E52" w14:textId="77777777" w:rsidR="00A06D34" w:rsidRPr="00623B7F" w:rsidRDefault="00A06D34" w:rsidP="0054000B">
            <w:pPr>
              <w:spacing w:after="0" w:line="240" w:lineRule="auto"/>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w:t>
            </w:r>
          </w:p>
        </w:tc>
      </w:tr>
    </w:tbl>
    <w:p w14:paraId="47F55853" w14:textId="77777777" w:rsidR="00A06D34" w:rsidRPr="00623B7F" w:rsidRDefault="00A06D34" w:rsidP="00A06D34">
      <w:pPr>
        <w:spacing w:after="0"/>
        <w:rPr>
          <w:rFonts w:asciiTheme="majorHAnsi" w:hAnsiTheme="majorHAnsi" w:cstheme="majorHAnsi"/>
          <w:sz w:val="20"/>
          <w:szCs w:val="20"/>
        </w:rPr>
      </w:pPr>
    </w:p>
    <w:p w14:paraId="2A4A4045" w14:textId="77777777" w:rsidR="00A06D34" w:rsidRPr="00623B7F" w:rsidRDefault="00A06D34" w:rsidP="00A06D34">
      <w:pPr>
        <w:pStyle w:val="NoSpacing"/>
        <w:rPr>
          <w:rFonts w:asciiTheme="majorHAnsi" w:eastAsiaTheme="minorEastAsia" w:hAnsiTheme="majorHAnsi" w:cstheme="majorHAnsi"/>
          <w:sz w:val="20"/>
          <w:szCs w:val="20"/>
          <w:lang w:eastAsia="zh-CN"/>
        </w:rPr>
      </w:pPr>
      <w:r w:rsidRPr="00623B7F">
        <w:rPr>
          <w:rFonts w:asciiTheme="majorHAnsi" w:hAnsiTheme="majorHAnsi" w:cstheme="majorHAnsi"/>
          <w:sz w:val="20"/>
          <w:szCs w:val="20"/>
          <w:vertAlign w:val="superscript"/>
        </w:rPr>
        <w:t xml:space="preserve">1 </w:t>
      </w:r>
      <w:r w:rsidRPr="00623B7F">
        <w:rPr>
          <w:rFonts w:asciiTheme="majorHAnsi" w:hAnsiTheme="majorHAnsi" w:cstheme="majorHAnsi"/>
          <w:sz w:val="20"/>
          <w:szCs w:val="20"/>
        </w:rPr>
        <w:t>Zero ST6A cases in all years</w:t>
      </w:r>
    </w:p>
    <w:p w14:paraId="7D9061EB"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vertAlign w:val="superscript"/>
        </w:rPr>
        <w:t>2</w:t>
      </w:r>
      <w:r w:rsidRPr="00623B7F">
        <w:rPr>
          <w:rFonts w:asciiTheme="majorHAnsi" w:hAnsiTheme="majorHAnsi" w:cstheme="majorHAnsi"/>
          <w:sz w:val="20"/>
          <w:szCs w:val="20"/>
        </w:rPr>
        <w:t xml:space="preserve"> Zero ST3 cases in all years</w:t>
      </w:r>
    </w:p>
    <w:p w14:paraId="27095FD2"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vertAlign w:val="superscript"/>
        </w:rPr>
        <w:t>3</w:t>
      </w:r>
      <w:r w:rsidRPr="00623B7F">
        <w:rPr>
          <w:rFonts w:asciiTheme="majorHAnsi" w:hAnsiTheme="majorHAnsi" w:cstheme="majorHAnsi"/>
          <w:sz w:val="20"/>
          <w:szCs w:val="20"/>
        </w:rPr>
        <w:t xml:space="preserve"> Zero ST19A cases in all years</w:t>
      </w:r>
    </w:p>
    <w:p w14:paraId="2DADC10C" w14:textId="0A218938"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vertAlign w:val="superscript"/>
        </w:rPr>
        <w:t xml:space="preserve">4 </w:t>
      </w:r>
      <w:r w:rsidR="002226E9" w:rsidRPr="00623B7F">
        <w:rPr>
          <w:rFonts w:asciiTheme="majorHAnsi" w:hAnsiTheme="majorHAnsi" w:cstheme="majorHAnsi"/>
          <w:sz w:val="20"/>
          <w:szCs w:val="20"/>
        </w:rPr>
        <w:t xml:space="preserve">Temporal changes </w:t>
      </w:r>
      <w:r w:rsidRPr="00623B7F">
        <w:rPr>
          <w:rFonts w:asciiTheme="majorHAnsi" w:hAnsiTheme="majorHAnsi" w:cstheme="majorHAnsi"/>
          <w:sz w:val="20"/>
          <w:szCs w:val="20"/>
        </w:rPr>
        <w:t>in CSF+ meningitis surveillance system over time or other non-PCV changes that could not be accounted for in analyses</w:t>
      </w:r>
    </w:p>
    <w:p w14:paraId="7DD3C751"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vertAlign w:val="superscript"/>
        </w:rPr>
        <w:t>5</w:t>
      </w:r>
      <w:r w:rsidRPr="00623B7F">
        <w:rPr>
          <w:rFonts w:asciiTheme="majorHAnsi" w:hAnsiTheme="majorHAnsi" w:cstheme="majorHAnsi"/>
          <w:sz w:val="20"/>
          <w:szCs w:val="20"/>
        </w:rPr>
        <w:t xml:space="preserve"> Zero ST1, 5, &amp; 7F cases in all years</w:t>
      </w:r>
    </w:p>
    <w:p w14:paraId="40926616"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vertAlign w:val="superscript"/>
        </w:rPr>
        <w:t>6</w:t>
      </w:r>
      <w:r w:rsidRPr="00623B7F">
        <w:rPr>
          <w:rFonts w:asciiTheme="majorHAnsi" w:hAnsiTheme="majorHAnsi" w:cstheme="majorHAnsi"/>
          <w:sz w:val="20"/>
          <w:szCs w:val="20"/>
        </w:rPr>
        <w:t xml:space="preserve"> Zero PCV7 cases in all years</w:t>
      </w:r>
    </w:p>
    <w:p w14:paraId="4B6336FA" w14:textId="70FE62EC"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vertAlign w:val="superscript"/>
        </w:rPr>
        <w:t xml:space="preserve">7 </w:t>
      </w:r>
      <w:r w:rsidRPr="00623B7F">
        <w:rPr>
          <w:rFonts w:asciiTheme="majorHAnsi" w:hAnsiTheme="majorHAnsi" w:cstheme="majorHAnsi"/>
          <w:sz w:val="20"/>
          <w:szCs w:val="20"/>
        </w:rPr>
        <w:t>Low proportion of cases serotyped</w:t>
      </w:r>
      <w:r w:rsidR="00A1522B">
        <w:rPr>
          <w:rFonts w:asciiTheme="majorHAnsi" w:hAnsiTheme="majorHAnsi" w:cstheme="majorHAnsi"/>
          <w:sz w:val="20"/>
          <w:szCs w:val="20"/>
        </w:rPr>
        <w:t xml:space="preserve"> (&lt;50%)</w:t>
      </w:r>
    </w:p>
    <w:p w14:paraId="3840FE9F"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vertAlign w:val="superscript"/>
        </w:rPr>
        <w:t>8</w:t>
      </w:r>
      <w:r w:rsidRPr="00623B7F">
        <w:rPr>
          <w:rFonts w:asciiTheme="majorHAnsi" w:hAnsiTheme="majorHAnsi" w:cstheme="majorHAnsi"/>
          <w:sz w:val="20"/>
          <w:szCs w:val="20"/>
        </w:rPr>
        <w:t xml:space="preserve"> Concurrent PCV10/13 use</w:t>
      </w:r>
    </w:p>
    <w:p w14:paraId="0EAFCF48" w14:textId="32C6768B" w:rsidR="00A06D34" w:rsidRPr="00623B7F" w:rsidRDefault="00971D47" w:rsidP="00A06D34">
      <w:pPr>
        <w:pStyle w:val="NoSpacing"/>
        <w:rPr>
          <w:rFonts w:asciiTheme="majorHAnsi" w:hAnsiTheme="majorHAnsi" w:cstheme="majorHAnsi"/>
          <w:sz w:val="20"/>
          <w:szCs w:val="20"/>
        </w:rPr>
      </w:pPr>
      <w:r>
        <w:rPr>
          <w:rFonts w:asciiTheme="majorHAnsi" w:hAnsiTheme="majorHAnsi" w:cstheme="majorHAnsi"/>
          <w:sz w:val="20"/>
          <w:szCs w:val="20"/>
          <w:vertAlign w:val="superscript"/>
        </w:rPr>
        <w:t>9</w:t>
      </w:r>
      <w:r w:rsidR="00A06D34" w:rsidRPr="00623B7F">
        <w:rPr>
          <w:rFonts w:asciiTheme="majorHAnsi" w:hAnsiTheme="majorHAnsi" w:cstheme="majorHAnsi"/>
          <w:sz w:val="20"/>
          <w:szCs w:val="20"/>
        </w:rPr>
        <w:t xml:space="preserve"> Population-based surveillance data only available for </w:t>
      </w:r>
      <w:proofErr w:type="gramStart"/>
      <w:r w:rsidR="00853739" w:rsidRPr="00623B7F">
        <w:rPr>
          <w:rFonts w:asciiTheme="majorHAnsi" w:hAnsiTheme="majorHAnsi" w:cstheme="majorHAnsi"/>
          <w:sz w:val="20"/>
          <w:szCs w:val="20"/>
        </w:rPr>
        <w:t>clinically</w:t>
      </w:r>
      <w:r w:rsidR="00A06D34" w:rsidRPr="00623B7F">
        <w:rPr>
          <w:rFonts w:asciiTheme="majorHAnsi" w:hAnsiTheme="majorHAnsi" w:cstheme="majorHAnsi"/>
          <w:sz w:val="20"/>
          <w:szCs w:val="20"/>
        </w:rPr>
        <w:t>-defined</w:t>
      </w:r>
      <w:proofErr w:type="gramEnd"/>
      <w:r w:rsidR="00A06D34" w:rsidRPr="00623B7F">
        <w:rPr>
          <w:rFonts w:asciiTheme="majorHAnsi" w:hAnsiTheme="majorHAnsi" w:cstheme="majorHAnsi"/>
          <w:sz w:val="20"/>
          <w:szCs w:val="20"/>
        </w:rPr>
        <w:t xml:space="preserve"> pneumococcal meningitis cases</w:t>
      </w:r>
    </w:p>
    <w:p w14:paraId="210F9C2C" w14:textId="6001349B" w:rsidR="00853739"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vertAlign w:val="superscript"/>
        </w:rPr>
        <w:t>1</w:t>
      </w:r>
      <w:r w:rsidR="00971D47">
        <w:rPr>
          <w:rFonts w:asciiTheme="majorHAnsi" w:hAnsiTheme="majorHAnsi" w:cstheme="majorHAnsi"/>
          <w:sz w:val="20"/>
          <w:szCs w:val="20"/>
          <w:vertAlign w:val="superscript"/>
        </w:rPr>
        <w:t>0</w:t>
      </w:r>
      <w:r w:rsidRPr="00623B7F">
        <w:rPr>
          <w:rFonts w:asciiTheme="majorHAnsi" w:hAnsiTheme="majorHAnsi" w:cstheme="majorHAnsi"/>
          <w:sz w:val="20"/>
          <w:szCs w:val="20"/>
        </w:rPr>
        <w:t xml:space="preserve"> Population-based surveillance data only available for site-defined IPD cases</w:t>
      </w:r>
    </w:p>
    <w:p w14:paraId="32D05745"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rPr>
        <w:t>-- Data not provided or not available</w:t>
      </w:r>
    </w:p>
    <w:p w14:paraId="7DB0AE88" w14:textId="77777777" w:rsidR="00A06D34" w:rsidRPr="00623B7F" w:rsidRDefault="00A06D34" w:rsidP="00A06D34">
      <w:pPr>
        <w:rPr>
          <w:rFonts w:asciiTheme="majorHAnsi" w:hAnsiTheme="majorHAnsi" w:cstheme="majorHAnsi"/>
          <w:sz w:val="20"/>
          <w:szCs w:val="20"/>
        </w:rPr>
      </w:pPr>
    </w:p>
    <w:p w14:paraId="7E2487A5" w14:textId="77777777" w:rsidR="00A06D34" w:rsidRPr="00623B7F" w:rsidRDefault="00A06D34" w:rsidP="00A06D34">
      <w:pPr>
        <w:rPr>
          <w:rFonts w:asciiTheme="majorHAnsi" w:hAnsiTheme="majorHAnsi" w:cstheme="majorHAnsi"/>
          <w:sz w:val="20"/>
          <w:szCs w:val="20"/>
        </w:rPr>
      </w:pPr>
      <w:r w:rsidRPr="00623B7F">
        <w:rPr>
          <w:rFonts w:asciiTheme="majorHAnsi" w:hAnsiTheme="majorHAnsi" w:cstheme="majorHAnsi"/>
          <w:sz w:val="20"/>
          <w:szCs w:val="20"/>
        </w:rPr>
        <w:br w:type="page"/>
      </w:r>
    </w:p>
    <w:p w14:paraId="5A74C90A" w14:textId="1B793386" w:rsidR="00A06D34" w:rsidRPr="00623B7F" w:rsidRDefault="00A06D34" w:rsidP="00A06D34">
      <w:pPr>
        <w:jc w:val="both"/>
        <w:rPr>
          <w:rFonts w:asciiTheme="majorHAnsi" w:hAnsiTheme="majorHAnsi" w:cstheme="majorHAnsi"/>
        </w:rPr>
      </w:pPr>
      <w:bookmarkStart w:id="6" w:name="_Toc145945257"/>
      <w:bookmarkStart w:id="7" w:name="_Toc174092468"/>
      <w:r w:rsidRPr="00623B7F">
        <w:rPr>
          <w:rStyle w:val="Heading1Char"/>
          <w:b w:val="0"/>
          <w:bCs w:val="0"/>
        </w:rPr>
        <w:lastRenderedPageBreak/>
        <w:t>Supplementary Table 2. Description of surveillance data included in analyses by PCV product and PCV7-impact strata</w:t>
      </w:r>
      <w:bookmarkEnd w:id="6"/>
      <w:bookmarkEnd w:id="7"/>
    </w:p>
    <w:tbl>
      <w:tblPr>
        <w:tblStyle w:val="TableGrid"/>
        <w:tblW w:w="9540" w:type="dxa"/>
        <w:tblLayout w:type="fixed"/>
        <w:tblLook w:val="0480" w:firstRow="0" w:lastRow="0" w:firstColumn="1" w:lastColumn="0" w:noHBand="0" w:noVBand="1"/>
      </w:tblPr>
      <w:tblGrid>
        <w:gridCol w:w="2113"/>
        <w:gridCol w:w="1577"/>
        <w:gridCol w:w="1890"/>
        <w:gridCol w:w="1530"/>
        <w:gridCol w:w="1080"/>
        <w:gridCol w:w="1350"/>
      </w:tblGrid>
      <w:tr w:rsidR="00A06D34" w:rsidRPr="00623B7F" w14:paraId="27BFB1C2" w14:textId="77777777" w:rsidTr="0054000B">
        <w:trPr>
          <w:trHeight w:val="260"/>
        </w:trPr>
        <w:tc>
          <w:tcPr>
            <w:tcW w:w="2113" w:type="dxa"/>
            <w:vMerge w:val="restart"/>
            <w:tcBorders>
              <w:top w:val="nil"/>
              <w:left w:val="nil"/>
            </w:tcBorders>
            <w:noWrap/>
          </w:tcPr>
          <w:p w14:paraId="4D516776" w14:textId="77777777" w:rsidR="00A06D34" w:rsidRPr="00623B7F" w:rsidRDefault="00A06D34" w:rsidP="0054000B">
            <w:pPr>
              <w:jc w:val="center"/>
              <w:rPr>
                <w:rFonts w:asciiTheme="majorHAnsi" w:eastAsia="Times New Roman" w:hAnsiTheme="majorHAnsi" w:cstheme="majorHAnsi"/>
                <w:color w:val="000000"/>
                <w:sz w:val="20"/>
                <w:szCs w:val="20"/>
              </w:rPr>
            </w:pPr>
          </w:p>
        </w:tc>
        <w:tc>
          <w:tcPr>
            <w:tcW w:w="7427" w:type="dxa"/>
            <w:gridSpan w:val="5"/>
          </w:tcPr>
          <w:p w14:paraId="46FB0A1C" w14:textId="3650F1EF"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Total Number (Median, Range</w:t>
            </w:r>
            <w:r w:rsidR="00665610" w:rsidRPr="00623B7F">
              <w:rPr>
                <w:rFonts w:asciiTheme="majorHAnsi" w:eastAsia="Times New Roman" w:hAnsiTheme="majorHAnsi" w:cstheme="majorHAnsi"/>
                <w:color w:val="000000"/>
                <w:sz w:val="20"/>
                <w:szCs w:val="20"/>
              </w:rPr>
              <w:t xml:space="preserve"> across sites</w:t>
            </w:r>
            <w:r w:rsidRPr="00623B7F">
              <w:rPr>
                <w:rFonts w:asciiTheme="majorHAnsi" w:eastAsia="Times New Roman" w:hAnsiTheme="majorHAnsi" w:cstheme="majorHAnsi"/>
                <w:color w:val="000000"/>
                <w:sz w:val="20"/>
                <w:szCs w:val="20"/>
              </w:rPr>
              <w:t>)</w:t>
            </w:r>
          </w:p>
        </w:tc>
      </w:tr>
      <w:tr w:rsidR="0054000B" w:rsidRPr="00623B7F" w14:paraId="1CAE3B4F" w14:textId="77777777" w:rsidTr="0054000B">
        <w:trPr>
          <w:trHeight w:val="288"/>
        </w:trPr>
        <w:tc>
          <w:tcPr>
            <w:tcW w:w="2113" w:type="dxa"/>
            <w:vMerge/>
            <w:tcBorders>
              <w:left w:val="nil"/>
            </w:tcBorders>
            <w:noWrap/>
            <w:hideMark/>
          </w:tcPr>
          <w:p w14:paraId="0013344D" w14:textId="77777777" w:rsidR="0054000B" w:rsidRPr="00623B7F" w:rsidRDefault="0054000B" w:rsidP="0054000B">
            <w:pPr>
              <w:jc w:val="center"/>
              <w:rPr>
                <w:rFonts w:asciiTheme="majorHAnsi" w:eastAsia="Times New Roman" w:hAnsiTheme="majorHAnsi" w:cstheme="majorHAnsi"/>
                <w:color w:val="000000"/>
                <w:sz w:val="20"/>
                <w:szCs w:val="20"/>
              </w:rPr>
            </w:pPr>
          </w:p>
        </w:tc>
        <w:tc>
          <w:tcPr>
            <w:tcW w:w="4997" w:type="dxa"/>
            <w:gridSpan w:val="3"/>
            <w:noWrap/>
            <w:hideMark/>
          </w:tcPr>
          <w:p w14:paraId="7BCA12C2" w14:textId="5D498777" w:rsidR="0054000B" w:rsidRPr="00623B7F" w:rsidRDefault="0054000B" w:rsidP="0054000B">
            <w:pPr>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Sites with both pre- and post-PCV data</w:t>
            </w:r>
            <w:r w:rsidRPr="00623B7F">
              <w:rPr>
                <w:rFonts w:asciiTheme="majorHAnsi" w:eastAsia="Times New Roman" w:hAnsiTheme="majorHAnsi" w:cstheme="majorHAnsi"/>
                <w:color w:val="000000"/>
                <w:sz w:val="20"/>
                <w:szCs w:val="20"/>
                <w:vertAlign w:val="superscript"/>
              </w:rPr>
              <w:t>1</w:t>
            </w:r>
          </w:p>
        </w:tc>
        <w:tc>
          <w:tcPr>
            <w:tcW w:w="1080" w:type="dxa"/>
            <w:vMerge w:val="restart"/>
          </w:tcPr>
          <w:p w14:paraId="123EA3CD" w14:textId="678C017D" w:rsidR="0054000B" w:rsidRPr="00623B7F" w:rsidRDefault="0054000B" w:rsidP="0054000B">
            <w:pPr>
              <w:jc w:val="center"/>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Sites with post-PCV data only</w:t>
            </w:r>
            <w:r w:rsidRPr="00623B7F">
              <w:rPr>
                <w:rFonts w:asciiTheme="majorHAnsi" w:eastAsia="Times New Roman" w:hAnsiTheme="majorHAnsi" w:cstheme="majorHAnsi"/>
                <w:color w:val="000000"/>
                <w:sz w:val="20"/>
                <w:szCs w:val="20"/>
                <w:vertAlign w:val="superscript"/>
              </w:rPr>
              <w:t>2</w:t>
            </w:r>
          </w:p>
        </w:tc>
        <w:tc>
          <w:tcPr>
            <w:tcW w:w="1350" w:type="dxa"/>
            <w:vMerge w:val="restart"/>
          </w:tcPr>
          <w:p w14:paraId="081EB263" w14:textId="77777777" w:rsidR="0054000B" w:rsidRPr="00623B7F" w:rsidRDefault="0054000B"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Total</w:t>
            </w:r>
          </w:p>
        </w:tc>
      </w:tr>
      <w:tr w:rsidR="0054000B" w:rsidRPr="00623B7F" w14:paraId="1108319B" w14:textId="77777777" w:rsidTr="0054000B">
        <w:trPr>
          <w:trHeight w:val="288"/>
        </w:trPr>
        <w:tc>
          <w:tcPr>
            <w:tcW w:w="2113" w:type="dxa"/>
            <w:vMerge/>
            <w:tcBorders>
              <w:left w:val="nil"/>
            </w:tcBorders>
            <w:noWrap/>
          </w:tcPr>
          <w:p w14:paraId="63261A24" w14:textId="77777777" w:rsidR="0054000B" w:rsidRPr="00623B7F" w:rsidRDefault="0054000B" w:rsidP="0054000B">
            <w:pPr>
              <w:jc w:val="center"/>
              <w:rPr>
                <w:rFonts w:asciiTheme="majorHAnsi" w:eastAsia="Times New Roman" w:hAnsiTheme="majorHAnsi" w:cstheme="majorHAnsi"/>
                <w:color w:val="000000"/>
                <w:sz w:val="20"/>
                <w:szCs w:val="20"/>
              </w:rPr>
            </w:pPr>
          </w:p>
        </w:tc>
        <w:tc>
          <w:tcPr>
            <w:tcW w:w="1577" w:type="dxa"/>
            <w:noWrap/>
          </w:tcPr>
          <w:p w14:paraId="47C5CC1E" w14:textId="77777777" w:rsidR="0054000B" w:rsidRPr="00623B7F" w:rsidRDefault="0054000B"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 xml:space="preserve"> No PCV7 Impact</w:t>
            </w:r>
          </w:p>
        </w:tc>
        <w:tc>
          <w:tcPr>
            <w:tcW w:w="1890" w:type="dxa"/>
            <w:noWrap/>
          </w:tcPr>
          <w:p w14:paraId="0A346A1A" w14:textId="77777777" w:rsidR="0054000B" w:rsidRPr="00623B7F" w:rsidRDefault="0054000B"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Moderate PCV7 Impact</w:t>
            </w:r>
          </w:p>
        </w:tc>
        <w:tc>
          <w:tcPr>
            <w:tcW w:w="1530" w:type="dxa"/>
          </w:tcPr>
          <w:p w14:paraId="17D71AB3" w14:textId="72983CDC" w:rsidR="0054000B" w:rsidRPr="00623B7F" w:rsidRDefault="0054000B" w:rsidP="0054000B">
            <w:pPr>
              <w:ind w:left="-104" w:right="-90"/>
              <w:jc w:val="center"/>
              <w:rPr>
                <w:rFonts w:asciiTheme="majorHAnsi" w:hAnsiTheme="majorHAnsi" w:cstheme="majorHAnsi"/>
                <w:sz w:val="20"/>
                <w:szCs w:val="20"/>
                <w:vertAlign w:val="superscript"/>
              </w:rPr>
            </w:pPr>
            <w:r w:rsidRPr="00623B7F">
              <w:rPr>
                <w:rFonts w:asciiTheme="majorHAnsi" w:eastAsia="Times New Roman" w:hAnsiTheme="majorHAnsi" w:cstheme="majorHAnsi"/>
                <w:color w:val="000000"/>
                <w:sz w:val="20"/>
                <w:szCs w:val="20"/>
              </w:rPr>
              <w:t xml:space="preserve"> Substantial PCV7 Impact</w:t>
            </w:r>
            <w:r w:rsidRPr="00623B7F">
              <w:rPr>
                <w:rFonts w:asciiTheme="majorHAnsi" w:eastAsia="Times New Roman" w:hAnsiTheme="majorHAnsi" w:cstheme="majorHAnsi"/>
                <w:color w:val="000000"/>
                <w:sz w:val="20"/>
                <w:szCs w:val="20"/>
                <w:vertAlign w:val="superscript"/>
              </w:rPr>
              <w:t>3</w:t>
            </w:r>
          </w:p>
        </w:tc>
        <w:tc>
          <w:tcPr>
            <w:tcW w:w="1080" w:type="dxa"/>
            <w:vMerge/>
          </w:tcPr>
          <w:p w14:paraId="322801CC" w14:textId="77777777" w:rsidR="0054000B" w:rsidRPr="00623B7F" w:rsidRDefault="0054000B" w:rsidP="0054000B">
            <w:pPr>
              <w:jc w:val="both"/>
              <w:rPr>
                <w:rFonts w:asciiTheme="majorHAnsi" w:hAnsiTheme="majorHAnsi" w:cstheme="majorHAnsi"/>
              </w:rPr>
            </w:pPr>
          </w:p>
        </w:tc>
        <w:tc>
          <w:tcPr>
            <w:tcW w:w="1350" w:type="dxa"/>
            <w:vMerge/>
          </w:tcPr>
          <w:p w14:paraId="43D9AE80" w14:textId="77777777" w:rsidR="0054000B" w:rsidRPr="00623B7F" w:rsidRDefault="0054000B" w:rsidP="0054000B">
            <w:pPr>
              <w:jc w:val="center"/>
              <w:rPr>
                <w:rFonts w:asciiTheme="majorHAnsi" w:eastAsia="Times New Roman" w:hAnsiTheme="majorHAnsi" w:cstheme="majorHAnsi"/>
                <w:color w:val="000000"/>
                <w:sz w:val="20"/>
                <w:szCs w:val="20"/>
              </w:rPr>
            </w:pPr>
          </w:p>
        </w:tc>
      </w:tr>
      <w:tr w:rsidR="00A06D34" w:rsidRPr="00623B7F" w14:paraId="467A68C5" w14:textId="77777777" w:rsidTr="0054000B">
        <w:trPr>
          <w:trHeight w:val="179"/>
        </w:trPr>
        <w:tc>
          <w:tcPr>
            <w:tcW w:w="9540" w:type="dxa"/>
            <w:gridSpan w:val="6"/>
            <w:shd w:val="clear" w:color="auto" w:fill="D9D9D9" w:themeFill="background1" w:themeFillShade="D9"/>
            <w:noWrap/>
          </w:tcPr>
          <w:p w14:paraId="0263B744" w14:textId="77777777" w:rsidR="00A06D34" w:rsidRPr="00623B7F" w:rsidRDefault="00A06D34" w:rsidP="0054000B">
            <w:pP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PCV10 Site</w:t>
            </w:r>
            <w:r w:rsidRPr="00623B7F">
              <w:rPr>
                <w:rFonts w:asciiTheme="majorHAnsi" w:hAnsiTheme="majorHAnsi" w:cstheme="majorHAnsi"/>
                <w:sz w:val="20"/>
                <w:szCs w:val="20"/>
              </w:rPr>
              <w:t xml:space="preserve">s </w:t>
            </w:r>
          </w:p>
        </w:tc>
      </w:tr>
      <w:tr w:rsidR="00A06D34" w:rsidRPr="00623B7F" w14:paraId="10B54701" w14:textId="77777777" w:rsidTr="0054000B">
        <w:trPr>
          <w:trHeight w:val="75"/>
        </w:trPr>
        <w:tc>
          <w:tcPr>
            <w:tcW w:w="9540" w:type="dxa"/>
            <w:gridSpan w:val="6"/>
            <w:noWrap/>
          </w:tcPr>
          <w:p w14:paraId="611228D4" w14:textId="0A86DD05" w:rsidR="00A06D34" w:rsidRPr="00623B7F" w:rsidRDefault="00A06D34" w:rsidP="0054000B">
            <w:pPr>
              <w:rPr>
                <w:rFonts w:asciiTheme="majorHAnsi" w:eastAsia="Times New Roman" w:hAnsiTheme="majorHAnsi" w:cstheme="majorHAnsi"/>
                <w:i/>
                <w:iCs/>
                <w:color w:val="000000"/>
                <w:sz w:val="20"/>
                <w:szCs w:val="20"/>
              </w:rPr>
            </w:pPr>
            <w:r w:rsidRPr="00623B7F">
              <w:rPr>
                <w:rFonts w:asciiTheme="majorHAnsi" w:eastAsia="Times New Roman" w:hAnsiTheme="majorHAnsi" w:cstheme="majorHAnsi"/>
                <w:i/>
                <w:iCs/>
                <w:color w:val="000000"/>
                <w:sz w:val="20"/>
                <w:szCs w:val="20"/>
              </w:rPr>
              <w:t xml:space="preserve"> &lt;5 year</w:t>
            </w:r>
            <w:r w:rsidRPr="00623B7F">
              <w:rPr>
                <w:rFonts w:asciiTheme="majorHAnsi" w:hAnsiTheme="majorHAnsi" w:cstheme="majorHAnsi"/>
                <w:i/>
                <w:iCs/>
                <w:sz w:val="20"/>
                <w:szCs w:val="20"/>
              </w:rPr>
              <w:t>s</w:t>
            </w:r>
          </w:p>
        </w:tc>
      </w:tr>
      <w:tr w:rsidR="0054000B" w:rsidRPr="00623B7F" w14:paraId="6B47F687" w14:textId="77777777" w:rsidTr="0054000B">
        <w:trPr>
          <w:trHeight w:val="259"/>
        </w:trPr>
        <w:tc>
          <w:tcPr>
            <w:tcW w:w="2113" w:type="dxa"/>
            <w:noWrap/>
          </w:tcPr>
          <w:p w14:paraId="157199C1" w14:textId="3FE6F735"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Sites</w:t>
            </w:r>
          </w:p>
        </w:tc>
        <w:tc>
          <w:tcPr>
            <w:tcW w:w="1577" w:type="dxa"/>
            <w:noWrap/>
          </w:tcPr>
          <w:p w14:paraId="422430EB"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4</w:t>
            </w:r>
          </w:p>
        </w:tc>
        <w:tc>
          <w:tcPr>
            <w:tcW w:w="1890" w:type="dxa"/>
            <w:noWrap/>
          </w:tcPr>
          <w:p w14:paraId="01757CDE"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2</w:t>
            </w:r>
          </w:p>
        </w:tc>
        <w:tc>
          <w:tcPr>
            <w:tcW w:w="1530" w:type="dxa"/>
          </w:tcPr>
          <w:p w14:paraId="13440DCB"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4</w:t>
            </w:r>
          </w:p>
        </w:tc>
        <w:tc>
          <w:tcPr>
            <w:tcW w:w="1080" w:type="dxa"/>
          </w:tcPr>
          <w:p w14:paraId="34D1E09E"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2</w:t>
            </w:r>
          </w:p>
        </w:tc>
        <w:tc>
          <w:tcPr>
            <w:tcW w:w="1350" w:type="dxa"/>
          </w:tcPr>
          <w:p w14:paraId="72A2D165"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12</w:t>
            </w:r>
          </w:p>
        </w:tc>
      </w:tr>
      <w:tr w:rsidR="0054000B" w:rsidRPr="00623B7F" w14:paraId="040C62DD" w14:textId="77777777" w:rsidTr="0054000B">
        <w:trPr>
          <w:trHeight w:val="259"/>
        </w:trPr>
        <w:tc>
          <w:tcPr>
            <w:tcW w:w="2113" w:type="dxa"/>
            <w:noWrap/>
          </w:tcPr>
          <w:p w14:paraId="42C991C1" w14:textId="02D1C89E"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Countries</w:t>
            </w:r>
          </w:p>
        </w:tc>
        <w:tc>
          <w:tcPr>
            <w:tcW w:w="1577" w:type="dxa"/>
            <w:noWrap/>
          </w:tcPr>
          <w:p w14:paraId="49E96491"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4</w:t>
            </w:r>
          </w:p>
        </w:tc>
        <w:tc>
          <w:tcPr>
            <w:tcW w:w="1890" w:type="dxa"/>
            <w:noWrap/>
          </w:tcPr>
          <w:p w14:paraId="19C3E525"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2</w:t>
            </w:r>
          </w:p>
        </w:tc>
        <w:tc>
          <w:tcPr>
            <w:tcW w:w="1530" w:type="dxa"/>
          </w:tcPr>
          <w:p w14:paraId="0B3A8773"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3</w:t>
            </w:r>
          </w:p>
        </w:tc>
        <w:tc>
          <w:tcPr>
            <w:tcW w:w="1080" w:type="dxa"/>
          </w:tcPr>
          <w:p w14:paraId="5F6AF36F"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2</w:t>
            </w:r>
          </w:p>
        </w:tc>
        <w:tc>
          <w:tcPr>
            <w:tcW w:w="1350" w:type="dxa"/>
          </w:tcPr>
          <w:p w14:paraId="2509CD0E"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10</w:t>
            </w:r>
          </w:p>
        </w:tc>
      </w:tr>
      <w:tr w:rsidR="0054000B" w:rsidRPr="00623B7F" w14:paraId="1735DE8B" w14:textId="77777777" w:rsidTr="0054000B">
        <w:trPr>
          <w:trHeight w:val="259"/>
        </w:trPr>
        <w:tc>
          <w:tcPr>
            <w:tcW w:w="2113" w:type="dxa"/>
            <w:noWrap/>
          </w:tcPr>
          <w:p w14:paraId="6A39646A" w14:textId="2C56D2CF" w:rsidR="00A06D34" w:rsidRPr="00623B7F" w:rsidRDefault="00A06D34" w:rsidP="0054000B">
            <w:pPr>
              <w:ind w:left="165"/>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Cases</w:t>
            </w:r>
          </w:p>
        </w:tc>
        <w:tc>
          <w:tcPr>
            <w:tcW w:w="1577" w:type="dxa"/>
            <w:noWrap/>
          </w:tcPr>
          <w:p w14:paraId="36CE3630"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2346</w:t>
            </w:r>
          </w:p>
          <w:p w14:paraId="200196B2"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(62.5, 17-2204)</w:t>
            </w:r>
          </w:p>
        </w:tc>
        <w:tc>
          <w:tcPr>
            <w:tcW w:w="1890" w:type="dxa"/>
            <w:noWrap/>
          </w:tcPr>
          <w:p w14:paraId="77FEFA89"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198</w:t>
            </w:r>
          </w:p>
          <w:p w14:paraId="0BDE4BBD"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(99.0, 76-122)</w:t>
            </w:r>
          </w:p>
        </w:tc>
        <w:tc>
          <w:tcPr>
            <w:tcW w:w="1530" w:type="dxa"/>
          </w:tcPr>
          <w:p w14:paraId="6A0C4FC6"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256</w:t>
            </w:r>
          </w:p>
          <w:p w14:paraId="755D4F0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(67.0, 5-117)</w:t>
            </w:r>
          </w:p>
        </w:tc>
        <w:tc>
          <w:tcPr>
            <w:tcW w:w="1080" w:type="dxa"/>
          </w:tcPr>
          <w:p w14:paraId="17AD68D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49</w:t>
            </w:r>
          </w:p>
          <w:p w14:paraId="729B6A26"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(24.5, 12-37)</w:t>
            </w:r>
          </w:p>
        </w:tc>
        <w:tc>
          <w:tcPr>
            <w:tcW w:w="1350" w:type="dxa"/>
          </w:tcPr>
          <w:p w14:paraId="4F442B8A"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2849</w:t>
            </w:r>
          </w:p>
          <w:p w14:paraId="0547312A"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(62.5, 5-2204)</w:t>
            </w:r>
          </w:p>
        </w:tc>
      </w:tr>
      <w:tr w:rsidR="0054000B" w:rsidRPr="00623B7F" w14:paraId="4C25AA76" w14:textId="77777777" w:rsidTr="0054000B">
        <w:trPr>
          <w:trHeight w:val="75"/>
        </w:trPr>
        <w:tc>
          <w:tcPr>
            <w:tcW w:w="2113" w:type="dxa"/>
            <w:noWrap/>
          </w:tcPr>
          <w:p w14:paraId="08A73C83" w14:textId="147E141C" w:rsidR="00A06D34" w:rsidRPr="00623B7F" w:rsidRDefault="00A06D34" w:rsidP="0054000B">
            <w:pPr>
              <w:ind w:left="165"/>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Surveillance Years</w:t>
            </w:r>
          </w:p>
        </w:tc>
        <w:tc>
          <w:tcPr>
            <w:tcW w:w="1577" w:type="dxa"/>
            <w:noWrap/>
          </w:tcPr>
          <w:p w14:paraId="12C9220B"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74</w:t>
            </w:r>
          </w:p>
          <w:p w14:paraId="492BB92B"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(18.0, 14-24)</w:t>
            </w:r>
          </w:p>
        </w:tc>
        <w:tc>
          <w:tcPr>
            <w:tcW w:w="1890" w:type="dxa"/>
            <w:noWrap/>
          </w:tcPr>
          <w:p w14:paraId="2D6B70CD"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26</w:t>
            </w:r>
          </w:p>
          <w:p w14:paraId="0DD33B92"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(13.0, 12-14)</w:t>
            </w:r>
          </w:p>
        </w:tc>
        <w:tc>
          <w:tcPr>
            <w:tcW w:w="1530" w:type="dxa"/>
          </w:tcPr>
          <w:p w14:paraId="7BA1145F"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55</w:t>
            </w:r>
          </w:p>
          <w:p w14:paraId="6D977386"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(13.0, 11-18)</w:t>
            </w:r>
          </w:p>
        </w:tc>
        <w:tc>
          <w:tcPr>
            <w:tcW w:w="1080" w:type="dxa"/>
          </w:tcPr>
          <w:p w14:paraId="6637D4FD"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9</w:t>
            </w:r>
          </w:p>
          <w:p w14:paraId="06F2CAC0"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(4.5, 3-6)</w:t>
            </w:r>
          </w:p>
        </w:tc>
        <w:tc>
          <w:tcPr>
            <w:tcW w:w="1350" w:type="dxa"/>
          </w:tcPr>
          <w:p w14:paraId="2B58DD40"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164</w:t>
            </w:r>
          </w:p>
          <w:p w14:paraId="0B2CAE41"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(14.0, 3-24)</w:t>
            </w:r>
          </w:p>
        </w:tc>
      </w:tr>
      <w:tr w:rsidR="00A06D34" w:rsidRPr="00623B7F" w14:paraId="6B4A5603" w14:textId="77777777" w:rsidTr="0054000B">
        <w:trPr>
          <w:trHeight w:val="259"/>
        </w:trPr>
        <w:tc>
          <w:tcPr>
            <w:tcW w:w="9540" w:type="dxa"/>
            <w:gridSpan w:val="6"/>
            <w:noWrap/>
            <w:vAlign w:val="center"/>
          </w:tcPr>
          <w:p w14:paraId="5C094935" w14:textId="43D62FDE" w:rsidR="00A06D34" w:rsidRPr="00623B7F" w:rsidRDefault="00A06D34" w:rsidP="0054000B">
            <w:pPr>
              <w:rPr>
                <w:rFonts w:asciiTheme="majorHAnsi" w:hAnsiTheme="majorHAnsi" w:cstheme="majorHAnsi"/>
                <w:sz w:val="20"/>
                <w:szCs w:val="20"/>
              </w:rPr>
            </w:pPr>
            <w:r w:rsidRPr="00623B7F">
              <w:rPr>
                <w:rFonts w:asciiTheme="majorHAnsi" w:eastAsia="Times New Roman" w:hAnsiTheme="majorHAnsi" w:cstheme="majorHAnsi"/>
                <w:i/>
                <w:iCs/>
                <w:color w:val="000000"/>
                <w:sz w:val="20"/>
                <w:szCs w:val="20"/>
              </w:rPr>
              <w:t>5-17 year</w:t>
            </w:r>
            <w:r w:rsidRPr="00623B7F">
              <w:rPr>
                <w:rFonts w:asciiTheme="majorHAnsi" w:hAnsiTheme="majorHAnsi" w:cstheme="majorHAnsi"/>
                <w:i/>
                <w:iCs/>
                <w:sz w:val="20"/>
                <w:szCs w:val="20"/>
              </w:rPr>
              <w:t>s</w:t>
            </w:r>
          </w:p>
        </w:tc>
      </w:tr>
      <w:tr w:rsidR="0054000B" w:rsidRPr="00623B7F" w14:paraId="6BFCC734" w14:textId="77777777" w:rsidTr="0054000B">
        <w:trPr>
          <w:trHeight w:val="259"/>
        </w:trPr>
        <w:tc>
          <w:tcPr>
            <w:tcW w:w="2113" w:type="dxa"/>
            <w:noWrap/>
          </w:tcPr>
          <w:p w14:paraId="1DD2902D" w14:textId="47692322"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Sites</w:t>
            </w:r>
          </w:p>
        </w:tc>
        <w:tc>
          <w:tcPr>
            <w:tcW w:w="1577" w:type="dxa"/>
            <w:noWrap/>
          </w:tcPr>
          <w:p w14:paraId="31F1D528"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4</w:t>
            </w:r>
          </w:p>
        </w:tc>
        <w:tc>
          <w:tcPr>
            <w:tcW w:w="1890" w:type="dxa"/>
            <w:noWrap/>
          </w:tcPr>
          <w:p w14:paraId="258B2BF6"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w:t>
            </w:r>
          </w:p>
        </w:tc>
        <w:tc>
          <w:tcPr>
            <w:tcW w:w="1530" w:type="dxa"/>
          </w:tcPr>
          <w:p w14:paraId="67223A5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4</w:t>
            </w:r>
          </w:p>
        </w:tc>
        <w:tc>
          <w:tcPr>
            <w:tcW w:w="1080" w:type="dxa"/>
          </w:tcPr>
          <w:p w14:paraId="2724B109"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w:t>
            </w:r>
          </w:p>
        </w:tc>
        <w:tc>
          <w:tcPr>
            <w:tcW w:w="1350" w:type="dxa"/>
          </w:tcPr>
          <w:p w14:paraId="45A87E29"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w:t>
            </w:r>
          </w:p>
        </w:tc>
      </w:tr>
      <w:tr w:rsidR="0054000B" w:rsidRPr="00623B7F" w14:paraId="25CDE233" w14:textId="77777777" w:rsidTr="0054000B">
        <w:trPr>
          <w:trHeight w:val="259"/>
        </w:trPr>
        <w:tc>
          <w:tcPr>
            <w:tcW w:w="2113" w:type="dxa"/>
            <w:noWrap/>
          </w:tcPr>
          <w:p w14:paraId="5B730DB3" w14:textId="6AD3ECD8"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Countries</w:t>
            </w:r>
          </w:p>
        </w:tc>
        <w:tc>
          <w:tcPr>
            <w:tcW w:w="1577" w:type="dxa"/>
            <w:noWrap/>
          </w:tcPr>
          <w:p w14:paraId="67E176F3"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4</w:t>
            </w:r>
          </w:p>
        </w:tc>
        <w:tc>
          <w:tcPr>
            <w:tcW w:w="1890" w:type="dxa"/>
            <w:noWrap/>
          </w:tcPr>
          <w:p w14:paraId="4F9D29D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w:t>
            </w:r>
          </w:p>
        </w:tc>
        <w:tc>
          <w:tcPr>
            <w:tcW w:w="1530" w:type="dxa"/>
          </w:tcPr>
          <w:p w14:paraId="5B5ABD4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w:t>
            </w:r>
          </w:p>
        </w:tc>
        <w:tc>
          <w:tcPr>
            <w:tcW w:w="1080" w:type="dxa"/>
          </w:tcPr>
          <w:p w14:paraId="431B172B"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w:t>
            </w:r>
          </w:p>
        </w:tc>
        <w:tc>
          <w:tcPr>
            <w:tcW w:w="1350" w:type="dxa"/>
          </w:tcPr>
          <w:p w14:paraId="01549B13"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8</w:t>
            </w:r>
          </w:p>
        </w:tc>
      </w:tr>
      <w:tr w:rsidR="0054000B" w:rsidRPr="00623B7F" w14:paraId="73C0AB2C" w14:textId="77777777" w:rsidTr="0054000B">
        <w:trPr>
          <w:trHeight w:val="259"/>
        </w:trPr>
        <w:tc>
          <w:tcPr>
            <w:tcW w:w="2113" w:type="dxa"/>
            <w:noWrap/>
          </w:tcPr>
          <w:p w14:paraId="666B7E24" w14:textId="208C465B" w:rsidR="00A06D34" w:rsidRPr="00623B7F" w:rsidRDefault="00A06D34" w:rsidP="0054000B">
            <w:pPr>
              <w:ind w:left="165"/>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Cases</w:t>
            </w:r>
          </w:p>
        </w:tc>
        <w:tc>
          <w:tcPr>
            <w:tcW w:w="1577" w:type="dxa"/>
            <w:noWrap/>
          </w:tcPr>
          <w:p w14:paraId="44D31896"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1412</w:t>
            </w:r>
          </w:p>
          <w:p w14:paraId="71630B0E"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(21.0, 5-1365)</w:t>
            </w:r>
          </w:p>
        </w:tc>
        <w:tc>
          <w:tcPr>
            <w:tcW w:w="1890" w:type="dxa"/>
            <w:noWrap/>
          </w:tcPr>
          <w:p w14:paraId="7FAC0CBF"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32</w:t>
            </w:r>
          </w:p>
          <w:p w14:paraId="0671F48D"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(32.0, 32-32)</w:t>
            </w:r>
          </w:p>
        </w:tc>
        <w:tc>
          <w:tcPr>
            <w:tcW w:w="1530" w:type="dxa"/>
          </w:tcPr>
          <w:p w14:paraId="5CBF6DC2"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70</w:t>
            </w:r>
          </w:p>
          <w:p w14:paraId="36E28F9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(17.0, 2-34)</w:t>
            </w:r>
          </w:p>
        </w:tc>
        <w:tc>
          <w:tcPr>
            <w:tcW w:w="1080" w:type="dxa"/>
          </w:tcPr>
          <w:p w14:paraId="2CAB1462"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35</w:t>
            </w:r>
          </w:p>
          <w:p w14:paraId="3A39B17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(35.0, 35-35)</w:t>
            </w:r>
          </w:p>
        </w:tc>
        <w:tc>
          <w:tcPr>
            <w:tcW w:w="1350" w:type="dxa"/>
          </w:tcPr>
          <w:p w14:paraId="525B09F6"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1549</w:t>
            </w:r>
          </w:p>
          <w:p w14:paraId="0999FE62"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(29.5, 2-1365)</w:t>
            </w:r>
          </w:p>
        </w:tc>
      </w:tr>
      <w:tr w:rsidR="0054000B" w:rsidRPr="00623B7F" w14:paraId="5244EC95" w14:textId="77777777" w:rsidTr="0054000B">
        <w:trPr>
          <w:trHeight w:val="259"/>
        </w:trPr>
        <w:tc>
          <w:tcPr>
            <w:tcW w:w="2113" w:type="dxa"/>
            <w:noWrap/>
          </w:tcPr>
          <w:p w14:paraId="4173B251" w14:textId="33F9F0EF" w:rsidR="00A06D34" w:rsidRPr="00623B7F" w:rsidRDefault="00A06D34" w:rsidP="0054000B">
            <w:pPr>
              <w:ind w:left="165"/>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Surveillance Years</w:t>
            </w:r>
          </w:p>
        </w:tc>
        <w:tc>
          <w:tcPr>
            <w:tcW w:w="1577" w:type="dxa"/>
            <w:noWrap/>
          </w:tcPr>
          <w:p w14:paraId="0E8CA6AB"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74</w:t>
            </w:r>
          </w:p>
          <w:p w14:paraId="44E2AE69"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(18.0, 14-24)</w:t>
            </w:r>
          </w:p>
        </w:tc>
        <w:tc>
          <w:tcPr>
            <w:tcW w:w="1890" w:type="dxa"/>
            <w:noWrap/>
          </w:tcPr>
          <w:p w14:paraId="4749C624"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14</w:t>
            </w:r>
          </w:p>
          <w:p w14:paraId="74431E4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(14.0, 14-14)</w:t>
            </w:r>
          </w:p>
        </w:tc>
        <w:tc>
          <w:tcPr>
            <w:tcW w:w="1530" w:type="dxa"/>
          </w:tcPr>
          <w:p w14:paraId="4DEE7E43"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55</w:t>
            </w:r>
          </w:p>
          <w:p w14:paraId="516EA7C8"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(13.0, 11-18)</w:t>
            </w:r>
          </w:p>
        </w:tc>
        <w:tc>
          <w:tcPr>
            <w:tcW w:w="1080" w:type="dxa"/>
          </w:tcPr>
          <w:p w14:paraId="1D277C86"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w:t>
            </w:r>
          </w:p>
          <w:p w14:paraId="0EE0E47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(6.0, 6-6)</w:t>
            </w:r>
          </w:p>
        </w:tc>
        <w:tc>
          <w:tcPr>
            <w:tcW w:w="1350" w:type="dxa"/>
          </w:tcPr>
          <w:p w14:paraId="64AA7802"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149</w:t>
            </w:r>
          </w:p>
          <w:p w14:paraId="7ACAD471"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(14.5, 6-24)</w:t>
            </w:r>
          </w:p>
        </w:tc>
      </w:tr>
      <w:tr w:rsidR="00A06D34" w:rsidRPr="00623B7F" w14:paraId="41987762" w14:textId="77777777" w:rsidTr="0054000B">
        <w:trPr>
          <w:trHeight w:val="259"/>
        </w:trPr>
        <w:tc>
          <w:tcPr>
            <w:tcW w:w="9540" w:type="dxa"/>
            <w:gridSpan w:val="6"/>
            <w:noWrap/>
            <w:vAlign w:val="center"/>
          </w:tcPr>
          <w:p w14:paraId="393501F2" w14:textId="169CD665" w:rsidR="00A06D34" w:rsidRPr="00623B7F" w:rsidRDefault="00A06D34" w:rsidP="0054000B">
            <w:pPr>
              <w:rPr>
                <w:rFonts w:asciiTheme="majorHAnsi" w:hAnsiTheme="majorHAnsi" w:cstheme="majorHAnsi"/>
                <w:sz w:val="20"/>
                <w:szCs w:val="20"/>
              </w:rPr>
            </w:pPr>
            <w:r w:rsidRPr="00623B7F">
              <w:rPr>
                <w:rFonts w:asciiTheme="majorHAnsi" w:eastAsia="Times New Roman" w:hAnsiTheme="majorHAnsi" w:cstheme="majorHAnsi"/>
                <w:i/>
                <w:iCs/>
                <w:color w:val="000000"/>
                <w:sz w:val="20"/>
                <w:szCs w:val="20"/>
              </w:rPr>
              <w:t>≥18 year</w:t>
            </w:r>
            <w:r w:rsidRPr="00623B7F">
              <w:rPr>
                <w:rFonts w:asciiTheme="majorHAnsi" w:hAnsiTheme="majorHAnsi" w:cstheme="majorHAnsi"/>
                <w:i/>
                <w:iCs/>
                <w:sz w:val="20"/>
                <w:szCs w:val="20"/>
              </w:rPr>
              <w:t>s</w:t>
            </w:r>
          </w:p>
        </w:tc>
      </w:tr>
      <w:tr w:rsidR="0054000B" w:rsidRPr="00623B7F" w14:paraId="611268B2" w14:textId="77777777" w:rsidTr="0054000B">
        <w:trPr>
          <w:trHeight w:val="259"/>
        </w:trPr>
        <w:tc>
          <w:tcPr>
            <w:tcW w:w="2113" w:type="dxa"/>
            <w:noWrap/>
          </w:tcPr>
          <w:p w14:paraId="1128B59C" w14:textId="4D942A95"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Sites</w:t>
            </w:r>
          </w:p>
        </w:tc>
        <w:tc>
          <w:tcPr>
            <w:tcW w:w="1577" w:type="dxa"/>
            <w:noWrap/>
          </w:tcPr>
          <w:p w14:paraId="61CBCE54"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4</w:t>
            </w:r>
          </w:p>
        </w:tc>
        <w:tc>
          <w:tcPr>
            <w:tcW w:w="1890" w:type="dxa"/>
            <w:noWrap/>
          </w:tcPr>
          <w:p w14:paraId="62B7503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w:t>
            </w:r>
          </w:p>
        </w:tc>
        <w:tc>
          <w:tcPr>
            <w:tcW w:w="1530" w:type="dxa"/>
          </w:tcPr>
          <w:p w14:paraId="2D8E51A9"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4</w:t>
            </w:r>
          </w:p>
        </w:tc>
        <w:tc>
          <w:tcPr>
            <w:tcW w:w="1080" w:type="dxa"/>
          </w:tcPr>
          <w:p w14:paraId="47DF92E4"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w:t>
            </w:r>
          </w:p>
        </w:tc>
        <w:tc>
          <w:tcPr>
            <w:tcW w:w="1350" w:type="dxa"/>
          </w:tcPr>
          <w:p w14:paraId="67130E24"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13</w:t>
            </w:r>
          </w:p>
        </w:tc>
      </w:tr>
      <w:tr w:rsidR="0054000B" w:rsidRPr="00623B7F" w14:paraId="67966745" w14:textId="77777777" w:rsidTr="0054000B">
        <w:trPr>
          <w:trHeight w:val="259"/>
        </w:trPr>
        <w:tc>
          <w:tcPr>
            <w:tcW w:w="2113" w:type="dxa"/>
            <w:noWrap/>
          </w:tcPr>
          <w:p w14:paraId="1A476AE7" w14:textId="52CD4574"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Countries</w:t>
            </w:r>
          </w:p>
        </w:tc>
        <w:tc>
          <w:tcPr>
            <w:tcW w:w="1577" w:type="dxa"/>
            <w:noWrap/>
          </w:tcPr>
          <w:p w14:paraId="40DCEB85"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4</w:t>
            </w:r>
          </w:p>
        </w:tc>
        <w:tc>
          <w:tcPr>
            <w:tcW w:w="1890" w:type="dxa"/>
            <w:noWrap/>
          </w:tcPr>
          <w:p w14:paraId="764431B8"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w:t>
            </w:r>
          </w:p>
        </w:tc>
        <w:tc>
          <w:tcPr>
            <w:tcW w:w="1530" w:type="dxa"/>
          </w:tcPr>
          <w:p w14:paraId="313448F8"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w:t>
            </w:r>
          </w:p>
        </w:tc>
        <w:tc>
          <w:tcPr>
            <w:tcW w:w="1080" w:type="dxa"/>
          </w:tcPr>
          <w:p w14:paraId="3DE025F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w:t>
            </w:r>
          </w:p>
        </w:tc>
        <w:tc>
          <w:tcPr>
            <w:tcW w:w="1350" w:type="dxa"/>
          </w:tcPr>
          <w:p w14:paraId="5B1C4BD7"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11</w:t>
            </w:r>
          </w:p>
        </w:tc>
      </w:tr>
      <w:tr w:rsidR="0054000B" w:rsidRPr="00623B7F" w14:paraId="577ECA57" w14:textId="77777777" w:rsidTr="0054000B">
        <w:trPr>
          <w:trHeight w:val="259"/>
        </w:trPr>
        <w:tc>
          <w:tcPr>
            <w:tcW w:w="2113" w:type="dxa"/>
            <w:noWrap/>
          </w:tcPr>
          <w:p w14:paraId="1004BF0D" w14:textId="7D81BA0A" w:rsidR="00A06D34" w:rsidRPr="00623B7F" w:rsidRDefault="00A06D34" w:rsidP="0054000B">
            <w:pPr>
              <w:ind w:left="165"/>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Cases</w:t>
            </w:r>
          </w:p>
        </w:tc>
        <w:tc>
          <w:tcPr>
            <w:tcW w:w="1577" w:type="dxa"/>
            <w:noWrap/>
          </w:tcPr>
          <w:p w14:paraId="46DA1DB0" w14:textId="77777777" w:rsidR="0054000B"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 xml:space="preserve">4181 </w:t>
            </w:r>
          </w:p>
          <w:p w14:paraId="2122084D" w14:textId="176633B3"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(177.5, 14-3812)</w:t>
            </w:r>
          </w:p>
        </w:tc>
        <w:tc>
          <w:tcPr>
            <w:tcW w:w="1890" w:type="dxa"/>
            <w:noWrap/>
          </w:tcPr>
          <w:p w14:paraId="541DF3B7" w14:textId="77777777" w:rsidR="0054000B"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 xml:space="preserve">228 </w:t>
            </w:r>
          </w:p>
          <w:p w14:paraId="31A53CC1" w14:textId="08B2F2EC"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(228.0, 228-228)</w:t>
            </w:r>
          </w:p>
        </w:tc>
        <w:tc>
          <w:tcPr>
            <w:tcW w:w="1530" w:type="dxa"/>
          </w:tcPr>
          <w:p w14:paraId="2B18763B"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805 (114.0, 1-576)</w:t>
            </w:r>
          </w:p>
        </w:tc>
        <w:tc>
          <w:tcPr>
            <w:tcW w:w="1080" w:type="dxa"/>
          </w:tcPr>
          <w:p w14:paraId="647C7F29"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429 (101.0, 72-256)</w:t>
            </w:r>
          </w:p>
        </w:tc>
        <w:tc>
          <w:tcPr>
            <w:tcW w:w="1350" w:type="dxa"/>
          </w:tcPr>
          <w:p w14:paraId="17273DE9"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5653 (101.0, 1-3812)</w:t>
            </w:r>
          </w:p>
        </w:tc>
      </w:tr>
      <w:tr w:rsidR="0054000B" w:rsidRPr="00623B7F" w14:paraId="48EB1FA4" w14:textId="77777777" w:rsidTr="0054000B">
        <w:trPr>
          <w:trHeight w:val="259"/>
        </w:trPr>
        <w:tc>
          <w:tcPr>
            <w:tcW w:w="2113" w:type="dxa"/>
            <w:noWrap/>
          </w:tcPr>
          <w:p w14:paraId="36255C60" w14:textId="2D9A8EF0" w:rsidR="00A06D34" w:rsidRPr="00623B7F" w:rsidRDefault="00A06D34" w:rsidP="0054000B">
            <w:pPr>
              <w:ind w:left="165"/>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Surveillance Years</w:t>
            </w:r>
          </w:p>
        </w:tc>
        <w:tc>
          <w:tcPr>
            <w:tcW w:w="1577" w:type="dxa"/>
            <w:noWrap/>
          </w:tcPr>
          <w:p w14:paraId="52559083"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67 (16, 10-24)</w:t>
            </w:r>
          </w:p>
        </w:tc>
        <w:tc>
          <w:tcPr>
            <w:tcW w:w="1890" w:type="dxa"/>
            <w:noWrap/>
          </w:tcPr>
          <w:p w14:paraId="3795CFED"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14 (14, 14-14)</w:t>
            </w:r>
          </w:p>
        </w:tc>
        <w:tc>
          <w:tcPr>
            <w:tcW w:w="1530" w:type="dxa"/>
          </w:tcPr>
          <w:p w14:paraId="095684E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55 (13, 11-18)</w:t>
            </w:r>
          </w:p>
        </w:tc>
        <w:tc>
          <w:tcPr>
            <w:tcW w:w="1080" w:type="dxa"/>
          </w:tcPr>
          <w:p w14:paraId="57344DA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18 (6, 5-7)</w:t>
            </w:r>
          </w:p>
        </w:tc>
        <w:tc>
          <w:tcPr>
            <w:tcW w:w="1350" w:type="dxa"/>
          </w:tcPr>
          <w:p w14:paraId="0C94F0EB"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161 (11, 5-24)</w:t>
            </w:r>
          </w:p>
        </w:tc>
      </w:tr>
      <w:tr w:rsidR="00A06D34" w:rsidRPr="00623B7F" w14:paraId="7FC04F40" w14:textId="77777777" w:rsidTr="0054000B">
        <w:trPr>
          <w:trHeight w:val="259"/>
        </w:trPr>
        <w:tc>
          <w:tcPr>
            <w:tcW w:w="9540" w:type="dxa"/>
            <w:gridSpan w:val="6"/>
            <w:shd w:val="clear" w:color="auto" w:fill="D9D9D9" w:themeFill="background1" w:themeFillShade="D9"/>
            <w:noWrap/>
            <w:vAlign w:val="center"/>
          </w:tcPr>
          <w:p w14:paraId="7F29C039" w14:textId="77777777" w:rsidR="00A06D34" w:rsidRPr="00623B7F" w:rsidRDefault="00A06D34" w:rsidP="0054000B">
            <w:pP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PCV13 Site</w:t>
            </w:r>
            <w:r w:rsidRPr="00623B7F">
              <w:rPr>
                <w:rFonts w:asciiTheme="majorHAnsi" w:hAnsiTheme="majorHAnsi" w:cstheme="majorHAnsi"/>
                <w:sz w:val="20"/>
                <w:szCs w:val="20"/>
              </w:rPr>
              <w:t>s</w:t>
            </w:r>
          </w:p>
        </w:tc>
      </w:tr>
      <w:tr w:rsidR="00A06D34" w:rsidRPr="00623B7F" w14:paraId="07EB406C" w14:textId="77777777" w:rsidTr="0054000B">
        <w:trPr>
          <w:trHeight w:val="259"/>
        </w:trPr>
        <w:tc>
          <w:tcPr>
            <w:tcW w:w="9540" w:type="dxa"/>
            <w:gridSpan w:val="6"/>
            <w:noWrap/>
          </w:tcPr>
          <w:p w14:paraId="0FAD56E5" w14:textId="1D6A6289" w:rsidR="00A06D34" w:rsidRPr="00623B7F" w:rsidRDefault="00A06D34" w:rsidP="0054000B">
            <w:pPr>
              <w:rPr>
                <w:rFonts w:asciiTheme="majorHAnsi" w:hAnsiTheme="majorHAnsi" w:cstheme="majorHAnsi"/>
                <w:sz w:val="20"/>
                <w:szCs w:val="20"/>
              </w:rPr>
            </w:pPr>
            <w:r w:rsidRPr="00623B7F">
              <w:rPr>
                <w:rFonts w:asciiTheme="majorHAnsi" w:eastAsia="Times New Roman" w:hAnsiTheme="majorHAnsi" w:cstheme="majorHAnsi"/>
                <w:i/>
                <w:iCs/>
                <w:color w:val="000000"/>
                <w:sz w:val="20"/>
                <w:szCs w:val="20"/>
              </w:rPr>
              <w:t>&lt;5 year</w:t>
            </w:r>
            <w:r w:rsidRPr="00623B7F">
              <w:rPr>
                <w:rFonts w:asciiTheme="majorHAnsi" w:hAnsiTheme="majorHAnsi" w:cstheme="majorHAnsi"/>
                <w:i/>
                <w:iCs/>
                <w:sz w:val="20"/>
                <w:szCs w:val="20"/>
              </w:rPr>
              <w:t>s</w:t>
            </w:r>
          </w:p>
        </w:tc>
      </w:tr>
      <w:tr w:rsidR="0054000B" w:rsidRPr="00623B7F" w14:paraId="067926BE" w14:textId="77777777" w:rsidTr="0054000B">
        <w:trPr>
          <w:trHeight w:val="259"/>
        </w:trPr>
        <w:tc>
          <w:tcPr>
            <w:tcW w:w="2113" w:type="dxa"/>
            <w:noWrap/>
          </w:tcPr>
          <w:p w14:paraId="67132FAC" w14:textId="2527CAEF"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Sites</w:t>
            </w:r>
          </w:p>
        </w:tc>
        <w:tc>
          <w:tcPr>
            <w:tcW w:w="1577" w:type="dxa"/>
            <w:noWrap/>
          </w:tcPr>
          <w:p w14:paraId="6618BB6A"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2</w:t>
            </w:r>
          </w:p>
        </w:tc>
        <w:tc>
          <w:tcPr>
            <w:tcW w:w="1890" w:type="dxa"/>
            <w:noWrap/>
          </w:tcPr>
          <w:p w14:paraId="5DDABADB"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w:t>
            </w:r>
          </w:p>
        </w:tc>
        <w:tc>
          <w:tcPr>
            <w:tcW w:w="1530" w:type="dxa"/>
          </w:tcPr>
          <w:p w14:paraId="2B3F4C3C"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11</w:t>
            </w:r>
          </w:p>
        </w:tc>
        <w:tc>
          <w:tcPr>
            <w:tcW w:w="1080" w:type="dxa"/>
          </w:tcPr>
          <w:p w14:paraId="365C6A1F"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w:t>
            </w:r>
          </w:p>
        </w:tc>
        <w:tc>
          <w:tcPr>
            <w:tcW w:w="1350" w:type="dxa"/>
          </w:tcPr>
          <w:p w14:paraId="125FF65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30</w:t>
            </w:r>
          </w:p>
        </w:tc>
      </w:tr>
      <w:tr w:rsidR="0054000B" w:rsidRPr="00623B7F" w14:paraId="546E7E98" w14:textId="77777777" w:rsidTr="0054000B">
        <w:trPr>
          <w:trHeight w:val="259"/>
        </w:trPr>
        <w:tc>
          <w:tcPr>
            <w:tcW w:w="2113" w:type="dxa"/>
            <w:noWrap/>
          </w:tcPr>
          <w:p w14:paraId="70D00C08" w14:textId="7253C245"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Countries</w:t>
            </w:r>
          </w:p>
        </w:tc>
        <w:tc>
          <w:tcPr>
            <w:tcW w:w="1577" w:type="dxa"/>
            <w:noWrap/>
          </w:tcPr>
          <w:p w14:paraId="786A73E8"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2</w:t>
            </w:r>
          </w:p>
        </w:tc>
        <w:tc>
          <w:tcPr>
            <w:tcW w:w="1890" w:type="dxa"/>
            <w:noWrap/>
          </w:tcPr>
          <w:p w14:paraId="26ED85CA"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w:t>
            </w:r>
          </w:p>
        </w:tc>
        <w:tc>
          <w:tcPr>
            <w:tcW w:w="1530" w:type="dxa"/>
          </w:tcPr>
          <w:p w14:paraId="01326FA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w:t>
            </w:r>
          </w:p>
        </w:tc>
        <w:tc>
          <w:tcPr>
            <w:tcW w:w="1080" w:type="dxa"/>
          </w:tcPr>
          <w:p w14:paraId="06F10D6B"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8</w:t>
            </w:r>
          </w:p>
        </w:tc>
        <w:tc>
          <w:tcPr>
            <w:tcW w:w="1350" w:type="dxa"/>
          </w:tcPr>
          <w:p w14:paraId="689C6F8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20</w:t>
            </w:r>
          </w:p>
        </w:tc>
      </w:tr>
      <w:tr w:rsidR="0054000B" w:rsidRPr="00623B7F" w14:paraId="6DCDAB97" w14:textId="77777777" w:rsidTr="0054000B">
        <w:trPr>
          <w:trHeight w:val="259"/>
        </w:trPr>
        <w:tc>
          <w:tcPr>
            <w:tcW w:w="2113" w:type="dxa"/>
            <w:noWrap/>
          </w:tcPr>
          <w:p w14:paraId="2DFB5D65" w14:textId="40B2D5BD" w:rsidR="00A06D34" w:rsidRPr="00623B7F" w:rsidRDefault="00A06D34" w:rsidP="0054000B">
            <w:pPr>
              <w:ind w:left="165"/>
              <w:rPr>
                <w:rFonts w:asciiTheme="majorHAnsi" w:eastAsia="Times New Roman" w:hAnsiTheme="majorHAnsi" w:cstheme="majorHAnsi"/>
                <w:color w:val="000000"/>
                <w:sz w:val="20"/>
                <w:szCs w:val="20"/>
              </w:rPr>
            </w:pPr>
            <w:r w:rsidRPr="00623B7F">
              <w:rPr>
                <w:rFonts w:asciiTheme="majorHAnsi" w:hAnsiTheme="majorHAnsi" w:cstheme="majorHAnsi"/>
                <w:sz w:val="20"/>
                <w:szCs w:val="20"/>
              </w:rPr>
              <w:t>Cases</w:t>
            </w:r>
          </w:p>
        </w:tc>
        <w:tc>
          <w:tcPr>
            <w:tcW w:w="1577" w:type="dxa"/>
            <w:noWrap/>
          </w:tcPr>
          <w:p w14:paraId="1F3AACCE"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54</w:t>
            </w:r>
          </w:p>
          <w:p w14:paraId="29042EC2"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(27.0, 14-40)</w:t>
            </w:r>
          </w:p>
        </w:tc>
        <w:tc>
          <w:tcPr>
            <w:tcW w:w="1890" w:type="dxa"/>
            <w:noWrap/>
          </w:tcPr>
          <w:p w14:paraId="20828CBD"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6531</w:t>
            </w:r>
          </w:p>
          <w:p w14:paraId="4B5DF458"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(517.0, 81-3771)</w:t>
            </w:r>
          </w:p>
        </w:tc>
        <w:tc>
          <w:tcPr>
            <w:tcW w:w="1530" w:type="dxa"/>
          </w:tcPr>
          <w:p w14:paraId="6E73AAF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2873</w:t>
            </w:r>
          </w:p>
          <w:p w14:paraId="667274C9"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(55.0, 5-1630)</w:t>
            </w:r>
          </w:p>
        </w:tc>
        <w:tc>
          <w:tcPr>
            <w:tcW w:w="1080" w:type="dxa"/>
          </w:tcPr>
          <w:p w14:paraId="4FF71F8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706</w:t>
            </w:r>
          </w:p>
          <w:p w14:paraId="568270F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(50.0, 5-184)</w:t>
            </w:r>
          </w:p>
        </w:tc>
        <w:tc>
          <w:tcPr>
            <w:tcW w:w="1350" w:type="dxa"/>
          </w:tcPr>
          <w:p w14:paraId="653385AC"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10168</w:t>
            </w:r>
          </w:p>
          <w:p w14:paraId="049BF333"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(69.5, 4-3771)</w:t>
            </w:r>
          </w:p>
        </w:tc>
      </w:tr>
      <w:tr w:rsidR="0054000B" w:rsidRPr="00623B7F" w14:paraId="6E5BCE43" w14:textId="77777777" w:rsidTr="0054000B">
        <w:trPr>
          <w:trHeight w:val="259"/>
        </w:trPr>
        <w:tc>
          <w:tcPr>
            <w:tcW w:w="2113" w:type="dxa"/>
            <w:noWrap/>
          </w:tcPr>
          <w:p w14:paraId="063CA550" w14:textId="56440248"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Years</w:t>
            </w:r>
          </w:p>
        </w:tc>
        <w:tc>
          <w:tcPr>
            <w:tcW w:w="1577" w:type="dxa"/>
            <w:noWrap/>
          </w:tcPr>
          <w:p w14:paraId="5F9E9F70"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10</w:t>
            </w:r>
          </w:p>
          <w:p w14:paraId="6357806D"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(5.0, 5-5)</w:t>
            </w:r>
          </w:p>
        </w:tc>
        <w:tc>
          <w:tcPr>
            <w:tcW w:w="1890" w:type="dxa"/>
            <w:noWrap/>
          </w:tcPr>
          <w:p w14:paraId="2EE6AF4A"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106</w:t>
            </w:r>
          </w:p>
          <w:p w14:paraId="62DF6D9E"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(15.0, 11-19)</w:t>
            </w:r>
          </w:p>
        </w:tc>
        <w:tc>
          <w:tcPr>
            <w:tcW w:w="1530" w:type="dxa"/>
          </w:tcPr>
          <w:p w14:paraId="307D2808"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200</w:t>
            </w:r>
          </w:p>
          <w:p w14:paraId="4C758862"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(18.0, 12-27)</w:t>
            </w:r>
          </w:p>
        </w:tc>
        <w:tc>
          <w:tcPr>
            <w:tcW w:w="1080" w:type="dxa"/>
          </w:tcPr>
          <w:p w14:paraId="53FDEA6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100</w:t>
            </w:r>
          </w:p>
          <w:p w14:paraId="4F1619E1"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(10.0, 5-16)</w:t>
            </w:r>
          </w:p>
        </w:tc>
        <w:tc>
          <w:tcPr>
            <w:tcW w:w="1350" w:type="dxa"/>
          </w:tcPr>
          <w:p w14:paraId="1DEBA9E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416</w:t>
            </w:r>
          </w:p>
          <w:p w14:paraId="74E0C7BF"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(14.0, 5-27)</w:t>
            </w:r>
          </w:p>
        </w:tc>
      </w:tr>
      <w:tr w:rsidR="00A06D34" w:rsidRPr="00623B7F" w14:paraId="7DE4BDB4" w14:textId="77777777" w:rsidTr="0054000B">
        <w:trPr>
          <w:trHeight w:val="259"/>
        </w:trPr>
        <w:tc>
          <w:tcPr>
            <w:tcW w:w="9540" w:type="dxa"/>
            <w:gridSpan w:val="6"/>
            <w:noWrap/>
            <w:vAlign w:val="center"/>
          </w:tcPr>
          <w:p w14:paraId="5304E57D" w14:textId="0A185D06" w:rsidR="00A06D34" w:rsidRPr="00623B7F" w:rsidRDefault="00A06D34" w:rsidP="0054000B">
            <w:pPr>
              <w:rPr>
                <w:rFonts w:asciiTheme="majorHAnsi" w:hAnsiTheme="majorHAnsi" w:cstheme="majorHAnsi"/>
                <w:sz w:val="20"/>
                <w:szCs w:val="20"/>
              </w:rPr>
            </w:pPr>
            <w:r w:rsidRPr="00623B7F">
              <w:rPr>
                <w:rFonts w:asciiTheme="majorHAnsi" w:eastAsia="Times New Roman" w:hAnsiTheme="majorHAnsi" w:cstheme="majorHAnsi"/>
                <w:i/>
                <w:iCs/>
                <w:color w:val="000000"/>
                <w:sz w:val="20"/>
                <w:szCs w:val="20"/>
              </w:rPr>
              <w:t>5-17 year</w:t>
            </w:r>
            <w:r w:rsidRPr="00623B7F">
              <w:rPr>
                <w:rFonts w:asciiTheme="majorHAnsi" w:hAnsiTheme="majorHAnsi" w:cstheme="majorHAnsi"/>
                <w:i/>
                <w:iCs/>
                <w:sz w:val="20"/>
                <w:szCs w:val="20"/>
              </w:rPr>
              <w:t>s</w:t>
            </w:r>
          </w:p>
        </w:tc>
      </w:tr>
      <w:tr w:rsidR="0054000B" w:rsidRPr="00623B7F" w14:paraId="282D9951" w14:textId="77777777" w:rsidTr="0054000B">
        <w:trPr>
          <w:trHeight w:val="259"/>
        </w:trPr>
        <w:tc>
          <w:tcPr>
            <w:tcW w:w="2113" w:type="dxa"/>
            <w:noWrap/>
          </w:tcPr>
          <w:p w14:paraId="4B4EA5AA" w14:textId="43093C83"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Sites</w:t>
            </w:r>
          </w:p>
        </w:tc>
        <w:tc>
          <w:tcPr>
            <w:tcW w:w="1577" w:type="dxa"/>
            <w:noWrap/>
          </w:tcPr>
          <w:p w14:paraId="23364D97"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w:t>
            </w:r>
          </w:p>
        </w:tc>
        <w:tc>
          <w:tcPr>
            <w:tcW w:w="1890" w:type="dxa"/>
            <w:noWrap/>
          </w:tcPr>
          <w:p w14:paraId="754B63BB"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5</w:t>
            </w:r>
          </w:p>
        </w:tc>
        <w:tc>
          <w:tcPr>
            <w:tcW w:w="1530" w:type="dxa"/>
          </w:tcPr>
          <w:p w14:paraId="683E00E1"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11</w:t>
            </w:r>
          </w:p>
        </w:tc>
        <w:tc>
          <w:tcPr>
            <w:tcW w:w="1080" w:type="dxa"/>
          </w:tcPr>
          <w:p w14:paraId="2DB4B2FF"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7</w:t>
            </w:r>
          </w:p>
        </w:tc>
        <w:tc>
          <w:tcPr>
            <w:tcW w:w="1350" w:type="dxa"/>
          </w:tcPr>
          <w:p w14:paraId="0843B2C3"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25</w:t>
            </w:r>
          </w:p>
        </w:tc>
      </w:tr>
      <w:tr w:rsidR="0054000B" w:rsidRPr="00623B7F" w14:paraId="5C407939" w14:textId="77777777" w:rsidTr="0054000B">
        <w:trPr>
          <w:trHeight w:val="259"/>
        </w:trPr>
        <w:tc>
          <w:tcPr>
            <w:tcW w:w="2113" w:type="dxa"/>
            <w:noWrap/>
          </w:tcPr>
          <w:p w14:paraId="785F6DEC" w14:textId="7D3FB515"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Countries</w:t>
            </w:r>
          </w:p>
        </w:tc>
        <w:tc>
          <w:tcPr>
            <w:tcW w:w="1577" w:type="dxa"/>
            <w:noWrap/>
          </w:tcPr>
          <w:p w14:paraId="0008EB1A"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w:t>
            </w:r>
          </w:p>
        </w:tc>
        <w:tc>
          <w:tcPr>
            <w:tcW w:w="1890" w:type="dxa"/>
            <w:noWrap/>
          </w:tcPr>
          <w:p w14:paraId="712FFB5D"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5</w:t>
            </w:r>
          </w:p>
        </w:tc>
        <w:tc>
          <w:tcPr>
            <w:tcW w:w="1530" w:type="dxa"/>
          </w:tcPr>
          <w:p w14:paraId="58CB247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w:t>
            </w:r>
          </w:p>
        </w:tc>
        <w:tc>
          <w:tcPr>
            <w:tcW w:w="1080" w:type="dxa"/>
          </w:tcPr>
          <w:p w14:paraId="044285EF"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w:t>
            </w:r>
          </w:p>
        </w:tc>
        <w:tc>
          <w:tcPr>
            <w:tcW w:w="1350" w:type="dxa"/>
          </w:tcPr>
          <w:p w14:paraId="0718C4BF"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17</w:t>
            </w:r>
          </w:p>
        </w:tc>
      </w:tr>
      <w:tr w:rsidR="0054000B" w:rsidRPr="00623B7F" w14:paraId="3A14326E" w14:textId="77777777" w:rsidTr="0054000B">
        <w:trPr>
          <w:trHeight w:val="259"/>
        </w:trPr>
        <w:tc>
          <w:tcPr>
            <w:tcW w:w="2113" w:type="dxa"/>
            <w:noWrap/>
          </w:tcPr>
          <w:p w14:paraId="3077757F" w14:textId="3E00A437"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Cases</w:t>
            </w:r>
          </w:p>
        </w:tc>
        <w:tc>
          <w:tcPr>
            <w:tcW w:w="1577" w:type="dxa"/>
            <w:noWrap/>
          </w:tcPr>
          <w:p w14:paraId="71E3514A"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7</w:t>
            </w:r>
          </w:p>
          <w:p w14:paraId="38B28104"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(7.0, 7-7)</w:t>
            </w:r>
          </w:p>
        </w:tc>
        <w:tc>
          <w:tcPr>
            <w:tcW w:w="1890" w:type="dxa"/>
            <w:noWrap/>
          </w:tcPr>
          <w:p w14:paraId="330C371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2834</w:t>
            </w:r>
          </w:p>
          <w:p w14:paraId="76AB4A5E"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(220.0, 59-2058)</w:t>
            </w:r>
          </w:p>
        </w:tc>
        <w:tc>
          <w:tcPr>
            <w:tcW w:w="1530" w:type="dxa"/>
          </w:tcPr>
          <w:p w14:paraId="2450FB80"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688</w:t>
            </w:r>
          </w:p>
          <w:p w14:paraId="51CD2102"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(12.0, 2-296)</w:t>
            </w:r>
          </w:p>
        </w:tc>
        <w:tc>
          <w:tcPr>
            <w:tcW w:w="1080" w:type="dxa"/>
          </w:tcPr>
          <w:p w14:paraId="45783CD1"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181</w:t>
            </w:r>
          </w:p>
          <w:p w14:paraId="30C1F7C4"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(26.0, 1-55)</w:t>
            </w:r>
          </w:p>
        </w:tc>
        <w:tc>
          <w:tcPr>
            <w:tcW w:w="1350" w:type="dxa"/>
          </w:tcPr>
          <w:p w14:paraId="1C4AEBE1"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3711</w:t>
            </w:r>
          </w:p>
          <w:p w14:paraId="0147C9C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(28.0, 1-2058)</w:t>
            </w:r>
          </w:p>
        </w:tc>
      </w:tr>
      <w:tr w:rsidR="0054000B" w:rsidRPr="00623B7F" w14:paraId="2DDADA33" w14:textId="77777777" w:rsidTr="0054000B">
        <w:trPr>
          <w:trHeight w:val="259"/>
        </w:trPr>
        <w:tc>
          <w:tcPr>
            <w:tcW w:w="2113" w:type="dxa"/>
            <w:noWrap/>
          </w:tcPr>
          <w:p w14:paraId="33DF71B7" w14:textId="16E2C851"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Years</w:t>
            </w:r>
          </w:p>
        </w:tc>
        <w:tc>
          <w:tcPr>
            <w:tcW w:w="1577" w:type="dxa"/>
            <w:noWrap/>
          </w:tcPr>
          <w:p w14:paraId="1E1A50ED"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w:t>
            </w:r>
          </w:p>
          <w:p w14:paraId="729F4699"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(5.0, 5-5)</w:t>
            </w:r>
          </w:p>
        </w:tc>
        <w:tc>
          <w:tcPr>
            <w:tcW w:w="1890" w:type="dxa"/>
            <w:noWrap/>
          </w:tcPr>
          <w:p w14:paraId="636445C1"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80</w:t>
            </w:r>
          </w:p>
          <w:p w14:paraId="18D4E5CA"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(16.0, 14-19)</w:t>
            </w:r>
          </w:p>
        </w:tc>
        <w:tc>
          <w:tcPr>
            <w:tcW w:w="1530" w:type="dxa"/>
          </w:tcPr>
          <w:p w14:paraId="3A8046B5"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195</w:t>
            </w:r>
          </w:p>
          <w:p w14:paraId="66255CCD"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(18.0, 10-27)</w:t>
            </w:r>
          </w:p>
        </w:tc>
        <w:tc>
          <w:tcPr>
            <w:tcW w:w="1080" w:type="dxa"/>
          </w:tcPr>
          <w:p w14:paraId="42661684"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68</w:t>
            </w:r>
          </w:p>
          <w:p w14:paraId="617A8AF6"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(10.0, 5-12)</w:t>
            </w:r>
          </w:p>
        </w:tc>
        <w:tc>
          <w:tcPr>
            <w:tcW w:w="1350" w:type="dxa"/>
          </w:tcPr>
          <w:p w14:paraId="3531E45F"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359</w:t>
            </w:r>
          </w:p>
          <w:p w14:paraId="5612E4A8"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(14.0, 5-27)</w:t>
            </w:r>
          </w:p>
        </w:tc>
      </w:tr>
      <w:tr w:rsidR="00A06D34" w:rsidRPr="00623B7F" w14:paraId="31284FF3" w14:textId="77777777" w:rsidTr="0054000B">
        <w:trPr>
          <w:trHeight w:val="259"/>
        </w:trPr>
        <w:tc>
          <w:tcPr>
            <w:tcW w:w="9540" w:type="dxa"/>
            <w:gridSpan w:val="6"/>
            <w:noWrap/>
            <w:vAlign w:val="center"/>
          </w:tcPr>
          <w:p w14:paraId="3FF18FD9" w14:textId="152B9037" w:rsidR="00A06D34" w:rsidRPr="00623B7F" w:rsidRDefault="00A06D34" w:rsidP="0054000B">
            <w:pPr>
              <w:rPr>
                <w:rFonts w:asciiTheme="majorHAnsi" w:hAnsiTheme="majorHAnsi" w:cstheme="majorHAnsi"/>
                <w:sz w:val="20"/>
                <w:szCs w:val="20"/>
              </w:rPr>
            </w:pPr>
            <w:r w:rsidRPr="00623B7F">
              <w:rPr>
                <w:rFonts w:asciiTheme="majorHAnsi" w:eastAsia="Times New Roman" w:hAnsiTheme="majorHAnsi" w:cstheme="majorHAnsi"/>
                <w:i/>
                <w:iCs/>
                <w:color w:val="000000"/>
                <w:sz w:val="20"/>
                <w:szCs w:val="20"/>
              </w:rPr>
              <w:lastRenderedPageBreak/>
              <w:t>≥18 year</w:t>
            </w:r>
            <w:r w:rsidRPr="00623B7F">
              <w:rPr>
                <w:rFonts w:asciiTheme="majorHAnsi" w:hAnsiTheme="majorHAnsi" w:cstheme="majorHAnsi"/>
                <w:i/>
                <w:iCs/>
                <w:sz w:val="20"/>
                <w:szCs w:val="20"/>
              </w:rPr>
              <w:t>s</w:t>
            </w:r>
          </w:p>
        </w:tc>
      </w:tr>
      <w:tr w:rsidR="0054000B" w:rsidRPr="00623B7F" w14:paraId="044C1A07" w14:textId="77777777" w:rsidTr="0054000B">
        <w:trPr>
          <w:trHeight w:val="259"/>
        </w:trPr>
        <w:tc>
          <w:tcPr>
            <w:tcW w:w="2113" w:type="dxa"/>
            <w:noWrap/>
          </w:tcPr>
          <w:p w14:paraId="728FE821" w14:textId="448E47FD"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Sites</w:t>
            </w:r>
          </w:p>
        </w:tc>
        <w:tc>
          <w:tcPr>
            <w:tcW w:w="1577" w:type="dxa"/>
            <w:noWrap/>
          </w:tcPr>
          <w:p w14:paraId="15C92570"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w:t>
            </w:r>
          </w:p>
        </w:tc>
        <w:tc>
          <w:tcPr>
            <w:tcW w:w="1890" w:type="dxa"/>
            <w:noWrap/>
          </w:tcPr>
          <w:p w14:paraId="60ADFF72"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4</w:t>
            </w:r>
          </w:p>
        </w:tc>
        <w:tc>
          <w:tcPr>
            <w:tcW w:w="1530" w:type="dxa"/>
          </w:tcPr>
          <w:p w14:paraId="0E2D9661"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w:t>
            </w:r>
          </w:p>
        </w:tc>
        <w:tc>
          <w:tcPr>
            <w:tcW w:w="1080" w:type="dxa"/>
          </w:tcPr>
          <w:p w14:paraId="05EEB22D"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10</w:t>
            </w:r>
          </w:p>
        </w:tc>
        <w:tc>
          <w:tcPr>
            <w:tcW w:w="1350" w:type="dxa"/>
          </w:tcPr>
          <w:p w14:paraId="31361EE6"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26</w:t>
            </w:r>
          </w:p>
        </w:tc>
      </w:tr>
      <w:tr w:rsidR="0054000B" w:rsidRPr="00623B7F" w14:paraId="32B54168" w14:textId="77777777" w:rsidTr="0054000B">
        <w:trPr>
          <w:trHeight w:val="259"/>
        </w:trPr>
        <w:tc>
          <w:tcPr>
            <w:tcW w:w="2113" w:type="dxa"/>
            <w:noWrap/>
          </w:tcPr>
          <w:p w14:paraId="768F220E" w14:textId="5C683086"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Countries</w:t>
            </w:r>
          </w:p>
        </w:tc>
        <w:tc>
          <w:tcPr>
            <w:tcW w:w="1577" w:type="dxa"/>
            <w:noWrap/>
          </w:tcPr>
          <w:p w14:paraId="6C1A7708"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w:t>
            </w:r>
          </w:p>
        </w:tc>
        <w:tc>
          <w:tcPr>
            <w:tcW w:w="1890" w:type="dxa"/>
            <w:noWrap/>
          </w:tcPr>
          <w:p w14:paraId="4E55692A"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4</w:t>
            </w:r>
          </w:p>
        </w:tc>
        <w:tc>
          <w:tcPr>
            <w:tcW w:w="1530" w:type="dxa"/>
          </w:tcPr>
          <w:p w14:paraId="3DB04274"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w:t>
            </w:r>
          </w:p>
        </w:tc>
        <w:tc>
          <w:tcPr>
            <w:tcW w:w="1080" w:type="dxa"/>
          </w:tcPr>
          <w:p w14:paraId="2DF23FF2"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9</w:t>
            </w:r>
          </w:p>
        </w:tc>
        <w:tc>
          <w:tcPr>
            <w:tcW w:w="1350" w:type="dxa"/>
          </w:tcPr>
          <w:p w14:paraId="418BFEA8"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18</w:t>
            </w:r>
          </w:p>
        </w:tc>
      </w:tr>
      <w:tr w:rsidR="0054000B" w:rsidRPr="00623B7F" w14:paraId="23754F1A" w14:textId="77777777" w:rsidTr="0054000B">
        <w:trPr>
          <w:trHeight w:val="259"/>
        </w:trPr>
        <w:tc>
          <w:tcPr>
            <w:tcW w:w="2113" w:type="dxa"/>
            <w:noWrap/>
          </w:tcPr>
          <w:p w14:paraId="6E9B0C78" w14:textId="25EA807C"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Cases</w:t>
            </w:r>
          </w:p>
        </w:tc>
        <w:tc>
          <w:tcPr>
            <w:tcW w:w="1577" w:type="dxa"/>
            <w:noWrap/>
          </w:tcPr>
          <w:p w14:paraId="4D3A41B1"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54</w:t>
            </w:r>
          </w:p>
          <w:p w14:paraId="4EF704EF"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(54, 54-54)</w:t>
            </w:r>
          </w:p>
        </w:tc>
        <w:tc>
          <w:tcPr>
            <w:tcW w:w="1890" w:type="dxa"/>
            <w:noWrap/>
          </w:tcPr>
          <w:p w14:paraId="7585124C"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18456</w:t>
            </w:r>
          </w:p>
          <w:p w14:paraId="0D1BE6C6"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(3166.0, 343-11781)</w:t>
            </w:r>
          </w:p>
        </w:tc>
        <w:tc>
          <w:tcPr>
            <w:tcW w:w="1530" w:type="dxa"/>
          </w:tcPr>
          <w:p w14:paraId="0270E278"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6634</w:t>
            </w:r>
          </w:p>
          <w:p w14:paraId="3FACD356"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(148.0, 1-2959)</w:t>
            </w:r>
          </w:p>
        </w:tc>
        <w:tc>
          <w:tcPr>
            <w:tcW w:w="1080" w:type="dxa"/>
          </w:tcPr>
          <w:p w14:paraId="6434577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4021</w:t>
            </w:r>
          </w:p>
          <w:p w14:paraId="470D7808"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(200.0, 32-1359)</w:t>
            </w:r>
          </w:p>
        </w:tc>
        <w:tc>
          <w:tcPr>
            <w:tcW w:w="1350" w:type="dxa"/>
          </w:tcPr>
          <w:p w14:paraId="6AC29D06"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29187</w:t>
            </w:r>
          </w:p>
          <w:p w14:paraId="470EF261"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(211.5, 1-11781)</w:t>
            </w:r>
          </w:p>
        </w:tc>
      </w:tr>
      <w:tr w:rsidR="0054000B" w:rsidRPr="00623B7F" w14:paraId="6F7102D6" w14:textId="77777777" w:rsidTr="0054000B">
        <w:trPr>
          <w:trHeight w:val="259"/>
        </w:trPr>
        <w:tc>
          <w:tcPr>
            <w:tcW w:w="2113" w:type="dxa"/>
            <w:noWrap/>
          </w:tcPr>
          <w:p w14:paraId="66686672" w14:textId="049AD701" w:rsidR="00A06D34" w:rsidRPr="00623B7F" w:rsidRDefault="00A06D34" w:rsidP="0054000B">
            <w:pPr>
              <w:ind w:left="165"/>
              <w:rPr>
                <w:rFonts w:asciiTheme="majorHAnsi" w:hAnsiTheme="majorHAnsi" w:cstheme="majorHAnsi"/>
                <w:sz w:val="20"/>
                <w:szCs w:val="20"/>
              </w:rPr>
            </w:pPr>
            <w:r w:rsidRPr="00623B7F">
              <w:rPr>
                <w:rFonts w:asciiTheme="majorHAnsi" w:hAnsiTheme="majorHAnsi" w:cstheme="majorHAnsi"/>
                <w:sz w:val="20"/>
                <w:szCs w:val="20"/>
              </w:rPr>
              <w:t>Surveillance Years</w:t>
            </w:r>
          </w:p>
        </w:tc>
        <w:tc>
          <w:tcPr>
            <w:tcW w:w="1577" w:type="dxa"/>
            <w:noWrap/>
          </w:tcPr>
          <w:p w14:paraId="4E2F00A0"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w:t>
            </w:r>
          </w:p>
          <w:p w14:paraId="7C37D276" w14:textId="77777777" w:rsidR="00A06D34" w:rsidRPr="00623B7F" w:rsidRDefault="00A06D34" w:rsidP="0054000B">
            <w:pPr>
              <w:jc w:val="center"/>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 5-5)</w:t>
            </w:r>
          </w:p>
        </w:tc>
        <w:tc>
          <w:tcPr>
            <w:tcW w:w="1890" w:type="dxa"/>
            <w:noWrap/>
          </w:tcPr>
          <w:p w14:paraId="0491FEFE"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65</w:t>
            </w:r>
          </w:p>
          <w:p w14:paraId="6FF00F24"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(16.0, 14-19)</w:t>
            </w:r>
          </w:p>
        </w:tc>
        <w:tc>
          <w:tcPr>
            <w:tcW w:w="1530" w:type="dxa"/>
          </w:tcPr>
          <w:p w14:paraId="6781D31C"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177</w:t>
            </w:r>
          </w:p>
          <w:p w14:paraId="7A8CBCE6" w14:textId="77777777" w:rsidR="00A06D34" w:rsidRPr="00623B7F" w:rsidRDefault="00A06D34" w:rsidP="0054000B">
            <w:pPr>
              <w:jc w:val="center"/>
              <w:rPr>
                <w:rFonts w:asciiTheme="majorHAnsi" w:hAnsiTheme="majorHAnsi" w:cstheme="majorHAnsi"/>
                <w:sz w:val="20"/>
                <w:szCs w:val="20"/>
              </w:rPr>
            </w:pPr>
            <w:r w:rsidRPr="00623B7F">
              <w:rPr>
                <w:rFonts w:asciiTheme="majorHAnsi" w:eastAsia="Times New Roman" w:hAnsiTheme="majorHAnsi" w:cstheme="majorHAnsi"/>
                <w:color w:val="000000"/>
                <w:sz w:val="20"/>
                <w:szCs w:val="20"/>
              </w:rPr>
              <w:t>(18.0, 10-27)</w:t>
            </w:r>
          </w:p>
        </w:tc>
        <w:tc>
          <w:tcPr>
            <w:tcW w:w="1080" w:type="dxa"/>
          </w:tcPr>
          <w:p w14:paraId="0437BAB2"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86</w:t>
            </w:r>
          </w:p>
          <w:p w14:paraId="6901EAF2"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(9.0, 5-12)</w:t>
            </w:r>
          </w:p>
        </w:tc>
        <w:tc>
          <w:tcPr>
            <w:tcW w:w="1350" w:type="dxa"/>
          </w:tcPr>
          <w:p w14:paraId="099F2D2B"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344</w:t>
            </w:r>
          </w:p>
          <w:p w14:paraId="3A9489A3" w14:textId="77777777" w:rsidR="00A06D34" w:rsidRPr="00623B7F" w:rsidRDefault="00A06D34" w:rsidP="0054000B">
            <w:pPr>
              <w:jc w:val="center"/>
              <w:rPr>
                <w:rFonts w:asciiTheme="majorHAnsi" w:hAnsiTheme="majorHAnsi" w:cstheme="majorHAnsi"/>
                <w:sz w:val="20"/>
                <w:szCs w:val="20"/>
              </w:rPr>
            </w:pPr>
            <w:r w:rsidRPr="00623B7F">
              <w:rPr>
                <w:rFonts w:asciiTheme="majorHAnsi" w:hAnsiTheme="majorHAnsi" w:cstheme="majorHAnsi"/>
                <w:sz w:val="20"/>
                <w:szCs w:val="20"/>
              </w:rPr>
              <w:t>(12.0, 5-27)</w:t>
            </w:r>
          </w:p>
        </w:tc>
      </w:tr>
    </w:tbl>
    <w:p w14:paraId="5D86B6AA" w14:textId="77777777" w:rsidR="00A06D34" w:rsidRPr="00623B7F" w:rsidRDefault="00A06D34" w:rsidP="00A06D34">
      <w:pPr>
        <w:jc w:val="both"/>
        <w:rPr>
          <w:rFonts w:asciiTheme="majorHAnsi" w:hAnsiTheme="majorHAnsi" w:cstheme="majorHAnsi"/>
        </w:rPr>
      </w:pPr>
    </w:p>
    <w:p w14:paraId="141A7964" w14:textId="77777777" w:rsidR="00A06D34" w:rsidRPr="00623B7F" w:rsidRDefault="00A06D34" w:rsidP="00A06D34">
      <w:pPr>
        <w:spacing w:after="0"/>
        <w:rPr>
          <w:rFonts w:asciiTheme="majorHAnsi" w:hAnsiTheme="majorHAnsi" w:cstheme="majorHAnsi"/>
          <w:sz w:val="20"/>
          <w:szCs w:val="20"/>
        </w:rPr>
      </w:pPr>
      <w:r w:rsidRPr="00623B7F">
        <w:rPr>
          <w:rFonts w:asciiTheme="majorHAnsi" w:hAnsiTheme="majorHAnsi" w:cstheme="majorHAnsi"/>
          <w:sz w:val="20"/>
          <w:szCs w:val="20"/>
          <w:vertAlign w:val="superscript"/>
        </w:rPr>
        <w:t>1</w:t>
      </w:r>
      <w:r w:rsidRPr="00623B7F">
        <w:rPr>
          <w:rFonts w:asciiTheme="majorHAnsi" w:hAnsiTheme="majorHAnsi" w:cstheme="majorHAnsi"/>
          <w:sz w:val="20"/>
          <w:szCs w:val="20"/>
        </w:rPr>
        <w:t xml:space="preserve"> Data included in analysis steps 1-3 (site-specific modeling of IR and IRR curves and estimation of all-site weighted average IRRs)</w:t>
      </w:r>
    </w:p>
    <w:p w14:paraId="56AFBECE" w14:textId="77777777" w:rsidR="00A06D34" w:rsidRPr="00623B7F" w:rsidRDefault="00A06D34" w:rsidP="00A06D34">
      <w:pPr>
        <w:spacing w:after="0"/>
        <w:rPr>
          <w:rFonts w:asciiTheme="majorHAnsi" w:hAnsiTheme="majorHAnsi" w:cstheme="majorHAnsi"/>
          <w:sz w:val="20"/>
          <w:szCs w:val="20"/>
        </w:rPr>
      </w:pPr>
      <w:r w:rsidRPr="00623B7F">
        <w:rPr>
          <w:rFonts w:asciiTheme="majorHAnsi" w:hAnsiTheme="majorHAnsi" w:cstheme="majorHAnsi"/>
          <w:sz w:val="20"/>
          <w:szCs w:val="20"/>
          <w:vertAlign w:val="superscript"/>
        </w:rPr>
        <w:t>2</w:t>
      </w:r>
      <w:r w:rsidRPr="00623B7F">
        <w:rPr>
          <w:rFonts w:asciiTheme="majorHAnsi" w:hAnsiTheme="majorHAnsi" w:cstheme="majorHAnsi"/>
          <w:sz w:val="20"/>
          <w:szCs w:val="20"/>
        </w:rPr>
        <w:t xml:space="preserve"> Data included only in analysis step 1 (site-specific modeling of post-PCV IR curves)</w:t>
      </w:r>
    </w:p>
    <w:p w14:paraId="2F37B7A2" w14:textId="77777777" w:rsidR="00A06D34" w:rsidRPr="00623B7F" w:rsidRDefault="00A06D34" w:rsidP="00A06D34">
      <w:pPr>
        <w:rPr>
          <w:sz w:val="20"/>
          <w:szCs w:val="20"/>
        </w:rPr>
      </w:pPr>
      <w:r w:rsidRPr="00623B7F">
        <w:rPr>
          <w:rFonts w:asciiTheme="majorHAnsi" w:hAnsiTheme="majorHAnsi" w:cstheme="majorHAnsi"/>
          <w:sz w:val="20"/>
          <w:szCs w:val="20"/>
          <w:vertAlign w:val="superscript"/>
        </w:rPr>
        <w:t>3</w:t>
      </w:r>
      <w:r w:rsidRPr="00623B7F">
        <w:rPr>
          <w:rFonts w:asciiTheme="majorHAnsi" w:hAnsiTheme="majorHAnsi" w:cstheme="majorHAnsi"/>
          <w:sz w:val="20"/>
          <w:szCs w:val="20"/>
        </w:rPr>
        <w:t xml:space="preserve"> Pre-PCV and PCV7 years of data from Quebec sites included in both PCV10 and PCV13 models</w:t>
      </w:r>
    </w:p>
    <w:p w14:paraId="078C90AE" w14:textId="77777777" w:rsidR="00A06D34" w:rsidRPr="00623B7F" w:rsidRDefault="00A06D34" w:rsidP="00A06D34"/>
    <w:p w14:paraId="369719FC" w14:textId="77777777" w:rsidR="00A06D34" w:rsidRPr="00623B7F" w:rsidRDefault="00A06D34" w:rsidP="00A06D34">
      <w:pPr>
        <w:rPr>
          <w:rFonts w:asciiTheme="majorHAnsi" w:hAnsiTheme="majorHAnsi" w:cstheme="majorHAnsi"/>
          <w:sz w:val="20"/>
          <w:szCs w:val="20"/>
        </w:rPr>
        <w:sectPr w:rsidR="00A06D34" w:rsidRPr="00623B7F" w:rsidSect="0054000B">
          <w:footerReference w:type="default" r:id="rId9"/>
          <w:pgSz w:w="12240" w:h="15840"/>
          <w:pgMar w:top="1440" w:right="1440" w:bottom="1440" w:left="1440" w:header="720" w:footer="720" w:gutter="0"/>
          <w:cols w:space="720"/>
          <w:docGrid w:linePitch="360"/>
        </w:sectPr>
      </w:pPr>
    </w:p>
    <w:p w14:paraId="5DCCA9EB" w14:textId="4960A3D0" w:rsidR="00A06D34" w:rsidRPr="00623B7F" w:rsidRDefault="00A06D34" w:rsidP="00907F54">
      <w:pPr>
        <w:pStyle w:val="Heading1"/>
        <w:rPr>
          <w:b w:val="0"/>
          <w:bCs w:val="0"/>
        </w:rPr>
      </w:pPr>
      <w:bookmarkStart w:id="8" w:name="_Toc145945258"/>
      <w:bookmarkStart w:id="9" w:name="_Toc174092469"/>
      <w:r w:rsidRPr="00623B7F">
        <w:rPr>
          <w:b w:val="0"/>
          <w:bCs w:val="0"/>
        </w:rPr>
        <w:lastRenderedPageBreak/>
        <w:t>Supplementary Table 3. Description of surveillance data included in CSF+ meningitis analyses by site</w:t>
      </w:r>
      <w:bookmarkEnd w:id="8"/>
      <w:bookmarkEnd w:id="9"/>
    </w:p>
    <w:tbl>
      <w:tblPr>
        <w:tblStyle w:val="ListTable1Light"/>
        <w:tblW w:w="15570" w:type="dxa"/>
        <w:tblInd w:w="-1350" w:type="dxa"/>
        <w:tblLayout w:type="fixed"/>
        <w:tblCellMar>
          <w:left w:w="28" w:type="dxa"/>
          <w:right w:w="28" w:type="dxa"/>
        </w:tblCellMar>
        <w:tblLook w:val="0480" w:firstRow="0" w:lastRow="0" w:firstColumn="1" w:lastColumn="0" w:noHBand="0" w:noVBand="1"/>
      </w:tblPr>
      <w:tblGrid>
        <w:gridCol w:w="1260"/>
        <w:gridCol w:w="810"/>
        <w:gridCol w:w="990"/>
        <w:gridCol w:w="900"/>
        <w:gridCol w:w="990"/>
        <w:gridCol w:w="810"/>
        <w:gridCol w:w="90"/>
        <w:gridCol w:w="900"/>
        <w:gridCol w:w="900"/>
        <w:gridCol w:w="1080"/>
        <w:gridCol w:w="360"/>
        <w:gridCol w:w="360"/>
        <w:gridCol w:w="360"/>
        <w:gridCol w:w="450"/>
        <w:gridCol w:w="360"/>
        <w:gridCol w:w="360"/>
        <w:gridCol w:w="450"/>
        <w:gridCol w:w="360"/>
        <w:gridCol w:w="360"/>
        <w:gridCol w:w="630"/>
        <w:gridCol w:w="630"/>
        <w:gridCol w:w="720"/>
        <w:gridCol w:w="1440"/>
      </w:tblGrid>
      <w:tr w:rsidR="00A06D34" w:rsidRPr="00623B7F" w14:paraId="514D7C5A" w14:textId="77777777" w:rsidTr="0054000B">
        <w:trPr>
          <w:cantSplit/>
          <w:trHeight w:val="377"/>
          <w:tblHeader/>
        </w:trPr>
        <w:tc>
          <w:tcPr>
            <w:cnfStyle w:val="001000000000" w:firstRow="0" w:lastRow="0" w:firstColumn="1" w:lastColumn="0" w:oddVBand="0" w:evenVBand="0" w:oddHBand="0" w:evenHBand="0" w:firstRowFirstColumn="0" w:firstRowLastColumn="0" w:lastRowFirstColumn="0" w:lastRowLastColumn="0"/>
            <w:tcW w:w="1260" w:type="dxa"/>
            <w:vMerge w:val="restart"/>
            <w:shd w:val="clear" w:color="auto" w:fill="FFFFFF" w:themeFill="background1"/>
            <w:noWrap/>
            <w:vAlign w:val="bottom"/>
          </w:tcPr>
          <w:p w14:paraId="0F9F8041" w14:textId="77777777" w:rsidR="00A06D34" w:rsidRPr="00623B7F" w:rsidRDefault="00A06D34" w:rsidP="0054000B">
            <w:pPr>
              <w:jc w:val="center"/>
              <w:rPr>
                <w:rFonts w:asciiTheme="majorHAnsi" w:eastAsia="Times New Roman" w:hAnsiTheme="majorHAnsi" w:cstheme="majorHAnsi"/>
                <w:b w:val="0"/>
                <w:bCs w:val="0"/>
                <w:color w:val="000000"/>
                <w:sz w:val="20"/>
                <w:szCs w:val="20"/>
              </w:rPr>
            </w:pPr>
            <w:r w:rsidRPr="00623B7F">
              <w:rPr>
                <w:rFonts w:asciiTheme="majorHAnsi" w:eastAsia="Times New Roman" w:hAnsiTheme="majorHAnsi" w:cstheme="majorHAnsi"/>
                <w:b w:val="0"/>
                <w:bCs w:val="0"/>
                <w:color w:val="000000"/>
                <w:sz w:val="20"/>
                <w:szCs w:val="20"/>
              </w:rPr>
              <w:t>Site</w:t>
            </w:r>
          </w:p>
        </w:tc>
        <w:tc>
          <w:tcPr>
            <w:tcW w:w="7470" w:type="dxa"/>
            <w:gridSpan w:val="9"/>
            <w:shd w:val="clear" w:color="auto" w:fill="FFFFFF" w:themeFill="background1"/>
            <w:noWrap/>
            <w:vAlign w:val="bottom"/>
          </w:tcPr>
          <w:p w14:paraId="7507F5F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3420" w:type="dxa"/>
            <w:gridSpan w:val="9"/>
            <w:vMerge w:val="restart"/>
            <w:tcBorders>
              <w:left w:val="nil"/>
              <w:right w:val="single" w:sz="4" w:space="0" w:color="auto"/>
            </w:tcBorders>
            <w:shd w:val="clear" w:color="auto" w:fill="FFFFFF" w:themeFill="background1"/>
            <w:vAlign w:val="center"/>
          </w:tcPr>
          <w:p w14:paraId="4D73A89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No. of surveillance years</w:t>
            </w:r>
            <w:r w:rsidRPr="00623B7F">
              <w:rPr>
                <w:rFonts w:asciiTheme="majorHAnsi" w:eastAsia="Times New Roman" w:hAnsiTheme="majorHAnsi" w:cstheme="majorHAnsi"/>
                <w:color w:val="000000"/>
                <w:sz w:val="20"/>
                <w:szCs w:val="20"/>
              </w:rPr>
              <w:br/>
              <w:t>(Pre, PCV7, PCV10/13)</w:t>
            </w:r>
          </w:p>
        </w:tc>
        <w:tc>
          <w:tcPr>
            <w:tcW w:w="1980" w:type="dxa"/>
            <w:gridSpan w:val="3"/>
            <w:vMerge w:val="restart"/>
            <w:tcBorders>
              <w:left w:val="single" w:sz="4" w:space="0" w:color="auto"/>
            </w:tcBorders>
            <w:shd w:val="clear" w:color="auto" w:fill="FFFFFF" w:themeFill="background1"/>
            <w:vAlign w:val="center"/>
          </w:tcPr>
          <w:p w14:paraId="6918B5E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No. of CSF+ cases</w:t>
            </w:r>
          </w:p>
        </w:tc>
        <w:tc>
          <w:tcPr>
            <w:tcW w:w="1440" w:type="dxa"/>
            <w:tcBorders>
              <w:left w:val="single" w:sz="4" w:space="0" w:color="auto"/>
            </w:tcBorders>
            <w:shd w:val="clear" w:color="auto" w:fill="FFFFFF" w:themeFill="background1"/>
          </w:tcPr>
          <w:p w14:paraId="7407261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r>
      <w:tr w:rsidR="00A06D34" w:rsidRPr="00623B7F" w14:paraId="53925306" w14:textId="77777777" w:rsidTr="0054000B">
        <w:trPr>
          <w:cantSplit/>
          <w:trHeight w:val="377"/>
          <w:tblHeader/>
        </w:trPr>
        <w:tc>
          <w:tcPr>
            <w:cnfStyle w:val="001000000000" w:firstRow="0" w:lastRow="0" w:firstColumn="1" w:lastColumn="0" w:oddVBand="0" w:evenVBand="0" w:oddHBand="0" w:evenHBand="0" w:firstRowFirstColumn="0" w:firstRowLastColumn="0" w:lastRowFirstColumn="0" w:lastRowLastColumn="0"/>
            <w:tcW w:w="1260" w:type="dxa"/>
            <w:vMerge/>
            <w:shd w:val="clear" w:color="auto" w:fill="FFFFFF" w:themeFill="background1"/>
            <w:noWrap/>
            <w:vAlign w:val="bottom"/>
          </w:tcPr>
          <w:p w14:paraId="24A8587F" w14:textId="77777777" w:rsidR="00A06D34" w:rsidRPr="00623B7F" w:rsidRDefault="00A06D34" w:rsidP="0054000B">
            <w:pPr>
              <w:jc w:val="center"/>
              <w:rPr>
                <w:rFonts w:asciiTheme="majorHAnsi" w:eastAsia="Times New Roman" w:hAnsiTheme="majorHAnsi" w:cstheme="majorHAnsi"/>
                <w:b w:val="0"/>
                <w:bCs w:val="0"/>
                <w:color w:val="000000"/>
                <w:sz w:val="20"/>
                <w:szCs w:val="20"/>
              </w:rPr>
            </w:pPr>
          </w:p>
        </w:tc>
        <w:tc>
          <w:tcPr>
            <w:tcW w:w="810" w:type="dxa"/>
            <w:vMerge w:val="restart"/>
            <w:tcBorders>
              <w:bottom w:val="single" w:sz="4" w:space="0" w:color="auto"/>
            </w:tcBorders>
            <w:shd w:val="clear" w:color="auto" w:fill="FFFFFF" w:themeFill="background1"/>
            <w:noWrap/>
            <w:vAlign w:val="bottom"/>
          </w:tcPr>
          <w:p w14:paraId="6957C4C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PCV Product</w:t>
            </w:r>
            <w:r w:rsidRPr="00623B7F">
              <w:rPr>
                <w:rFonts w:asciiTheme="majorHAnsi" w:eastAsia="Times New Roman" w:hAnsiTheme="majorHAnsi" w:cstheme="majorHAnsi"/>
                <w:color w:val="000000"/>
                <w:sz w:val="20"/>
                <w:szCs w:val="20"/>
                <w:vertAlign w:val="superscript"/>
              </w:rPr>
              <w:t>1</w:t>
            </w:r>
          </w:p>
        </w:tc>
        <w:tc>
          <w:tcPr>
            <w:tcW w:w="990" w:type="dxa"/>
            <w:vMerge w:val="restart"/>
            <w:tcBorders>
              <w:bottom w:val="single" w:sz="4" w:space="0" w:color="auto"/>
            </w:tcBorders>
            <w:shd w:val="clear" w:color="auto" w:fill="FFFFFF" w:themeFill="background1"/>
            <w:vAlign w:val="bottom"/>
          </w:tcPr>
          <w:p w14:paraId="6724A21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PCV7-Impact Strata</w:t>
            </w:r>
            <w:r w:rsidRPr="00623B7F">
              <w:rPr>
                <w:rFonts w:asciiTheme="majorHAnsi" w:eastAsia="Times New Roman" w:hAnsiTheme="majorHAnsi" w:cstheme="majorHAnsi"/>
                <w:color w:val="000000"/>
                <w:sz w:val="20"/>
                <w:szCs w:val="20"/>
                <w:vertAlign w:val="superscript"/>
              </w:rPr>
              <w:t>2</w:t>
            </w:r>
          </w:p>
        </w:tc>
        <w:tc>
          <w:tcPr>
            <w:tcW w:w="900" w:type="dxa"/>
            <w:vMerge w:val="restart"/>
            <w:tcBorders>
              <w:bottom w:val="single" w:sz="4" w:space="0" w:color="auto"/>
            </w:tcBorders>
            <w:shd w:val="clear" w:color="auto" w:fill="FFFFFF" w:themeFill="background1"/>
            <w:noWrap/>
            <w:vAlign w:val="bottom"/>
          </w:tcPr>
          <w:p w14:paraId="036B351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PCV10/13 Schedule</w:t>
            </w:r>
            <w:r w:rsidRPr="00623B7F">
              <w:rPr>
                <w:rFonts w:asciiTheme="majorHAnsi" w:eastAsia="Times New Roman" w:hAnsiTheme="majorHAnsi" w:cstheme="majorHAnsi"/>
                <w:color w:val="000000"/>
                <w:sz w:val="20"/>
                <w:szCs w:val="20"/>
                <w:vertAlign w:val="superscript"/>
              </w:rPr>
              <w:t>1</w:t>
            </w:r>
          </w:p>
        </w:tc>
        <w:tc>
          <w:tcPr>
            <w:tcW w:w="990" w:type="dxa"/>
            <w:vMerge w:val="restart"/>
            <w:shd w:val="clear" w:color="auto" w:fill="FFFFFF" w:themeFill="background1"/>
            <w:vAlign w:val="bottom"/>
          </w:tcPr>
          <w:p w14:paraId="42E1241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PCV</w:t>
            </w:r>
          </w:p>
          <w:p w14:paraId="5232C45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10/13 catch-up</w:t>
            </w:r>
          </w:p>
        </w:tc>
        <w:tc>
          <w:tcPr>
            <w:tcW w:w="810" w:type="dxa"/>
            <w:vMerge w:val="restart"/>
            <w:shd w:val="clear" w:color="auto" w:fill="FFFFFF" w:themeFill="background1"/>
            <w:vAlign w:val="bottom"/>
          </w:tcPr>
          <w:p w14:paraId="00A462E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vertAlign w:val="superscript"/>
              </w:rPr>
            </w:pPr>
            <w:r w:rsidRPr="00623B7F">
              <w:rPr>
                <w:rFonts w:asciiTheme="majorHAnsi" w:eastAsia="Times New Roman" w:hAnsiTheme="majorHAnsi" w:cstheme="majorHAnsi"/>
                <w:color w:val="000000"/>
                <w:sz w:val="20"/>
                <w:szCs w:val="20"/>
              </w:rPr>
              <w:t>Mean PCV 10/13 Uptake</w:t>
            </w:r>
            <w:r w:rsidRPr="00623B7F">
              <w:rPr>
                <w:rFonts w:asciiTheme="majorHAnsi" w:eastAsia="Times New Roman" w:hAnsiTheme="majorHAnsi" w:cstheme="majorHAnsi"/>
                <w:color w:val="000000"/>
                <w:sz w:val="20"/>
                <w:szCs w:val="20"/>
                <w:vertAlign w:val="superscript"/>
              </w:rPr>
              <w:t>3</w:t>
            </w:r>
          </w:p>
        </w:tc>
        <w:tc>
          <w:tcPr>
            <w:tcW w:w="990" w:type="dxa"/>
            <w:gridSpan w:val="2"/>
            <w:vMerge w:val="restart"/>
            <w:shd w:val="clear" w:color="auto" w:fill="FFFFFF" w:themeFill="background1"/>
            <w:vAlign w:val="bottom"/>
          </w:tcPr>
          <w:p w14:paraId="3D7405F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Proportion VT in pre- Period</w:t>
            </w:r>
            <w:r w:rsidRPr="00623B7F">
              <w:rPr>
                <w:rFonts w:asciiTheme="majorHAnsi" w:eastAsia="Times New Roman" w:hAnsiTheme="majorHAnsi" w:cstheme="majorHAnsi"/>
                <w:color w:val="000000"/>
                <w:sz w:val="20"/>
                <w:szCs w:val="20"/>
                <w:vertAlign w:val="superscript"/>
              </w:rPr>
              <w:t>4</w:t>
            </w:r>
            <w:r w:rsidRPr="00623B7F">
              <w:rPr>
                <w:rFonts w:asciiTheme="majorHAnsi" w:eastAsia="Times New Roman" w:hAnsiTheme="majorHAnsi" w:cstheme="majorHAnsi"/>
                <w:color w:val="000000"/>
                <w:sz w:val="20"/>
                <w:szCs w:val="20"/>
              </w:rPr>
              <w:t xml:space="preserve"> (%)</w:t>
            </w:r>
          </w:p>
        </w:tc>
        <w:tc>
          <w:tcPr>
            <w:tcW w:w="900" w:type="dxa"/>
            <w:vMerge w:val="restart"/>
            <w:shd w:val="clear" w:color="auto" w:fill="FFFFFF" w:themeFill="background1"/>
            <w:vAlign w:val="center"/>
          </w:tcPr>
          <w:p w14:paraId="27150BA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Cases serotyped (n)</w:t>
            </w:r>
          </w:p>
        </w:tc>
        <w:tc>
          <w:tcPr>
            <w:tcW w:w="1080" w:type="dxa"/>
            <w:vMerge w:val="restart"/>
            <w:shd w:val="clear" w:color="auto" w:fill="FFFFFF" w:themeFill="background1"/>
            <w:vAlign w:val="bottom"/>
          </w:tcPr>
          <w:p w14:paraId="6D6DCD5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Proportion of cases serotyped</w:t>
            </w:r>
            <w:r w:rsidRPr="00623B7F">
              <w:rPr>
                <w:rFonts w:asciiTheme="majorHAnsi" w:eastAsia="Times New Roman" w:hAnsiTheme="majorHAnsi" w:cstheme="majorHAnsi"/>
                <w:color w:val="000000"/>
                <w:sz w:val="20"/>
                <w:szCs w:val="20"/>
                <w:vertAlign w:val="superscript"/>
              </w:rPr>
              <w:t>5</w:t>
            </w:r>
            <w:r w:rsidRPr="00623B7F">
              <w:rPr>
                <w:rFonts w:asciiTheme="majorHAnsi" w:eastAsia="Times New Roman" w:hAnsiTheme="majorHAnsi" w:cstheme="majorHAnsi"/>
                <w:color w:val="000000"/>
                <w:sz w:val="20"/>
                <w:szCs w:val="20"/>
              </w:rPr>
              <w:t xml:space="preserve"> (%)</w:t>
            </w:r>
          </w:p>
        </w:tc>
        <w:tc>
          <w:tcPr>
            <w:tcW w:w="3420" w:type="dxa"/>
            <w:gridSpan w:val="9"/>
            <w:vMerge/>
            <w:tcBorders>
              <w:left w:val="nil"/>
              <w:bottom w:val="single" w:sz="4" w:space="0" w:color="auto"/>
              <w:right w:val="single" w:sz="4" w:space="0" w:color="auto"/>
            </w:tcBorders>
            <w:shd w:val="clear" w:color="auto" w:fill="FFFFFF" w:themeFill="background1"/>
            <w:vAlign w:val="center"/>
          </w:tcPr>
          <w:p w14:paraId="286AF56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1980" w:type="dxa"/>
            <w:gridSpan w:val="3"/>
            <w:vMerge/>
            <w:tcBorders>
              <w:left w:val="single" w:sz="4" w:space="0" w:color="auto"/>
              <w:bottom w:val="single" w:sz="4" w:space="0" w:color="auto"/>
            </w:tcBorders>
            <w:shd w:val="clear" w:color="auto" w:fill="FFFFFF" w:themeFill="background1"/>
            <w:vAlign w:val="center"/>
          </w:tcPr>
          <w:p w14:paraId="2A55E4E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1440" w:type="dxa"/>
            <w:tcBorders>
              <w:left w:val="single" w:sz="4" w:space="0" w:color="auto"/>
            </w:tcBorders>
            <w:shd w:val="clear" w:color="auto" w:fill="FFFFFF" w:themeFill="background1"/>
          </w:tcPr>
          <w:p w14:paraId="3C3B8CB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r>
      <w:tr w:rsidR="006F5648" w:rsidRPr="00623B7F" w14:paraId="48E024F1" w14:textId="77777777" w:rsidTr="0054000B">
        <w:trPr>
          <w:cantSplit/>
          <w:trHeight w:val="288"/>
          <w:tblHeader/>
        </w:trPr>
        <w:tc>
          <w:tcPr>
            <w:cnfStyle w:val="001000000000" w:firstRow="0" w:lastRow="0" w:firstColumn="1" w:lastColumn="0" w:oddVBand="0" w:evenVBand="0" w:oddHBand="0" w:evenHBand="0" w:firstRowFirstColumn="0" w:firstRowLastColumn="0" w:lastRowFirstColumn="0" w:lastRowLastColumn="0"/>
            <w:tcW w:w="1260" w:type="dxa"/>
            <w:vMerge/>
            <w:tcBorders>
              <w:bottom w:val="single" w:sz="4" w:space="0" w:color="auto"/>
            </w:tcBorders>
            <w:shd w:val="clear" w:color="auto" w:fill="FFFFFF" w:themeFill="background1"/>
            <w:noWrap/>
            <w:vAlign w:val="bottom"/>
            <w:hideMark/>
          </w:tcPr>
          <w:p w14:paraId="2F87E167" w14:textId="77777777" w:rsidR="00A06D34" w:rsidRPr="00623B7F" w:rsidRDefault="00A06D34" w:rsidP="0054000B">
            <w:pPr>
              <w:jc w:val="center"/>
              <w:rPr>
                <w:rFonts w:asciiTheme="majorHAnsi" w:eastAsia="Times New Roman" w:hAnsiTheme="majorHAnsi" w:cstheme="majorHAnsi"/>
                <w:b w:val="0"/>
                <w:bCs w:val="0"/>
                <w:color w:val="000000"/>
                <w:sz w:val="20"/>
                <w:szCs w:val="20"/>
              </w:rPr>
            </w:pPr>
          </w:p>
        </w:tc>
        <w:tc>
          <w:tcPr>
            <w:tcW w:w="810" w:type="dxa"/>
            <w:vMerge/>
            <w:tcBorders>
              <w:bottom w:val="single" w:sz="4" w:space="0" w:color="auto"/>
            </w:tcBorders>
            <w:shd w:val="clear" w:color="auto" w:fill="FFFFFF" w:themeFill="background1"/>
            <w:noWrap/>
            <w:vAlign w:val="bottom"/>
            <w:hideMark/>
          </w:tcPr>
          <w:p w14:paraId="0ADEE63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990" w:type="dxa"/>
            <w:vMerge/>
            <w:tcBorders>
              <w:bottom w:val="single" w:sz="4" w:space="0" w:color="auto"/>
            </w:tcBorders>
            <w:shd w:val="clear" w:color="auto" w:fill="FFFFFF" w:themeFill="background1"/>
            <w:vAlign w:val="bottom"/>
          </w:tcPr>
          <w:p w14:paraId="24319B0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900" w:type="dxa"/>
            <w:vMerge/>
            <w:tcBorders>
              <w:bottom w:val="single" w:sz="4" w:space="0" w:color="auto"/>
            </w:tcBorders>
            <w:shd w:val="clear" w:color="auto" w:fill="FFFFFF" w:themeFill="background1"/>
            <w:noWrap/>
            <w:vAlign w:val="bottom"/>
            <w:hideMark/>
          </w:tcPr>
          <w:p w14:paraId="1E14277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990" w:type="dxa"/>
            <w:vMerge/>
            <w:tcBorders>
              <w:bottom w:val="single" w:sz="4" w:space="0" w:color="auto"/>
            </w:tcBorders>
            <w:shd w:val="clear" w:color="auto" w:fill="FFFFFF" w:themeFill="background1"/>
          </w:tcPr>
          <w:p w14:paraId="063BD41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810" w:type="dxa"/>
            <w:vMerge/>
            <w:tcBorders>
              <w:bottom w:val="single" w:sz="4" w:space="0" w:color="auto"/>
            </w:tcBorders>
            <w:shd w:val="clear" w:color="auto" w:fill="FFFFFF" w:themeFill="background1"/>
          </w:tcPr>
          <w:p w14:paraId="4044E6A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990" w:type="dxa"/>
            <w:gridSpan w:val="2"/>
            <w:vMerge/>
            <w:tcBorders>
              <w:bottom w:val="single" w:sz="4" w:space="0" w:color="auto"/>
            </w:tcBorders>
            <w:shd w:val="clear" w:color="auto" w:fill="FFFFFF" w:themeFill="background1"/>
            <w:vAlign w:val="bottom"/>
          </w:tcPr>
          <w:p w14:paraId="2E515C2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900" w:type="dxa"/>
            <w:vMerge/>
            <w:tcBorders>
              <w:bottom w:val="single" w:sz="4" w:space="0" w:color="auto"/>
            </w:tcBorders>
            <w:shd w:val="clear" w:color="auto" w:fill="FFFFFF" w:themeFill="background1"/>
          </w:tcPr>
          <w:p w14:paraId="0249029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1080" w:type="dxa"/>
            <w:vMerge/>
            <w:tcBorders>
              <w:bottom w:val="single" w:sz="4" w:space="0" w:color="auto"/>
            </w:tcBorders>
            <w:shd w:val="clear" w:color="auto" w:fill="FFFFFF" w:themeFill="background1"/>
          </w:tcPr>
          <w:p w14:paraId="45F4F3B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p>
        </w:tc>
        <w:tc>
          <w:tcPr>
            <w:tcW w:w="1080" w:type="dxa"/>
            <w:gridSpan w:val="3"/>
            <w:tcBorders>
              <w:left w:val="nil"/>
              <w:bottom w:val="single" w:sz="4" w:space="0" w:color="auto"/>
              <w:right w:val="single" w:sz="4" w:space="0" w:color="auto"/>
            </w:tcBorders>
            <w:shd w:val="clear" w:color="auto" w:fill="FFFFFF" w:themeFill="background1"/>
            <w:noWrap/>
            <w:vAlign w:val="bottom"/>
            <w:hideMark/>
          </w:tcPr>
          <w:p w14:paraId="6137327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&lt;5y</w:t>
            </w:r>
          </w:p>
        </w:tc>
        <w:tc>
          <w:tcPr>
            <w:tcW w:w="1170" w:type="dxa"/>
            <w:gridSpan w:val="3"/>
            <w:tcBorders>
              <w:left w:val="single" w:sz="4" w:space="0" w:color="auto"/>
              <w:bottom w:val="single" w:sz="4" w:space="0" w:color="auto"/>
              <w:right w:val="single" w:sz="4" w:space="0" w:color="auto"/>
            </w:tcBorders>
            <w:shd w:val="clear" w:color="auto" w:fill="FFFFFF" w:themeFill="background1"/>
            <w:noWrap/>
            <w:vAlign w:val="bottom"/>
            <w:hideMark/>
          </w:tcPr>
          <w:p w14:paraId="1D97CE6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5-17y</w:t>
            </w:r>
          </w:p>
        </w:tc>
        <w:tc>
          <w:tcPr>
            <w:tcW w:w="1170" w:type="dxa"/>
            <w:gridSpan w:val="3"/>
            <w:tcBorders>
              <w:left w:val="single" w:sz="4" w:space="0" w:color="auto"/>
              <w:bottom w:val="single" w:sz="4" w:space="0" w:color="auto"/>
              <w:right w:val="single" w:sz="4" w:space="0" w:color="auto"/>
            </w:tcBorders>
            <w:shd w:val="clear" w:color="auto" w:fill="FFFFFF" w:themeFill="background1"/>
            <w:noWrap/>
            <w:vAlign w:val="bottom"/>
            <w:hideMark/>
          </w:tcPr>
          <w:p w14:paraId="63D72B9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≥18y</w:t>
            </w:r>
          </w:p>
        </w:tc>
        <w:tc>
          <w:tcPr>
            <w:tcW w:w="630" w:type="dxa"/>
            <w:tcBorders>
              <w:left w:val="single" w:sz="4" w:space="0" w:color="auto"/>
              <w:bottom w:val="single" w:sz="4" w:space="0" w:color="auto"/>
              <w:right w:val="single" w:sz="4" w:space="0" w:color="auto"/>
            </w:tcBorders>
            <w:shd w:val="clear" w:color="auto" w:fill="FFFFFF" w:themeFill="background1"/>
            <w:vAlign w:val="bottom"/>
          </w:tcPr>
          <w:p w14:paraId="50AF898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&lt;5y</w:t>
            </w:r>
          </w:p>
        </w:tc>
        <w:tc>
          <w:tcPr>
            <w:tcW w:w="630" w:type="dxa"/>
            <w:tcBorders>
              <w:left w:val="single" w:sz="4" w:space="0" w:color="auto"/>
              <w:bottom w:val="single" w:sz="4" w:space="0" w:color="auto"/>
              <w:right w:val="single" w:sz="4" w:space="0" w:color="auto"/>
            </w:tcBorders>
            <w:shd w:val="clear" w:color="auto" w:fill="FFFFFF" w:themeFill="background1"/>
            <w:noWrap/>
            <w:vAlign w:val="bottom"/>
            <w:hideMark/>
          </w:tcPr>
          <w:p w14:paraId="793C0C2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5-17y</w:t>
            </w:r>
          </w:p>
        </w:tc>
        <w:tc>
          <w:tcPr>
            <w:tcW w:w="720" w:type="dxa"/>
            <w:tcBorders>
              <w:left w:val="single" w:sz="4" w:space="0" w:color="auto"/>
              <w:bottom w:val="single" w:sz="4" w:space="0" w:color="auto"/>
            </w:tcBorders>
            <w:shd w:val="clear" w:color="auto" w:fill="FFFFFF" w:themeFill="background1"/>
            <w:noWrap/>
            <w:vAlign w:val="bottom"/>
            <w:hideMark/>
          </w:tcPr>
          <w:p w14:paraId="0FAB4E0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rPr>
            </w:pPr>
            <w:r w:rsidRPr="00623B7F">
              <w:rPr>
                <w:rFonts w:asciiTheme="majorHAnsi" w:eastAsia="Times New Roman" w:hAnsiTheme="majorHAnsi" w:cstheme="majorHAnsi"/>
                <w:color w:val="000000"/>
                <w:sz w:val="20"/>
                <w:szCs w:val="20"/>
              </w:rPr>
              <w:t>≥18y</w:t>
            </w:r>
          </w:p>
        </w:tc>
        <w:tc>
          <w:tcPr>
            <w:tcW w:w="1440" w:type="dxa"/>
            <w:tcBorders>
              <w:left w:val="single" w:sz="4" w:space="0" w:color="auto"/>
              <w:bottom w:val="single" w:sz="4" w:space="0" w:color="auto"/>
            </w:tcBorders>
            <w:shd w:val="clear" w:color="auto" w:fill="FFFFFF" w:themeFill="background1"/>
          </w:tcPr>
          <w:p w14:paraId="39DC0608" w14:textId="285205DE" w:rsidR="00A06D34" w:rsidRPr="00623B7F" w:rsidRDefault="00B43CA3" w:rsidP="0054000B">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vertAlign w:val="superscript"/>
              </w:rPr>
            </w:pPr>
            <w:r>
              <w:rPr>
                <w:rFonts w:asciiTheme="majorHAnsi" w:eastAsia="Times New Roman" w:hAnsiTheme="majorHAnsi" w:cstheme="majorHAnsi"/>
                <w:color w:val="000000"/>
                <w:sz w:val="20"/>
                <w:szCs w:val="20"/>
              </w:rPr>
              <w:t>D</w:t>
            </w:r>
            <w:r w:rsidR="00A06D34" w:rsidRPr="00623B7F">
              <w:rPr>
                <w:rFonts w:asciiTheme="majorHAnsi" w:eastAsia="Times New Roman" w:hAnsiTheme="majorHAnsi" w:cstheme="majorHAnsi"/>
                <w:color w:val="000000"/>
                <w:sz w:val="20"/>
                <w:szCs w:val="20"/>
              </w:rPr>
              <w:t xml:space="preserve">efinition for </w:t>
            </w:r>
            <w:r>
              <w:rPr>
                <w:rFonts w:asciiTheme="majorHAnsi" w:eastAsia="Times New Roman" w:hAnsiTheme="majorHAnsi" w:cstheme="majorHAnsi"/>
                <w:color w:val="000000"/>
                <w:sz w:val="20"/>
                <w:szCs w:val="20"/>
              </w:rPr>
              <w:t>m</w:t>
            </w:r>
            <w:r w:rsidRPr="00623B7F">
              <w:rPr>
                <w:rFonts w:asciiTheme="majorHAnsi" w:eastAsia="Times New Roman" w:hAnsiTheme="majorHAnsi" w:cstheme="majorHAnsi"/>
                <w:color w:val="000000"/>
                <w:sz w:val="20"/>
                <w:szCs w:val="20"/>
              </w:rPr>
              <w:t xml:space="preserve">eningitis </w:t>
            </w:r>
            <w:r w:rsidR="00A06D34" w:rsidRPr="00623B7F">
              <w:rPr>
                <w:rFonts w:asciiTheme="majorHAnsi" w:eastAsia="Times New Roman" w:hAnsiTheme="majorHAnsi" w:cstheme="majorHAnsi"/>
                <w:color w:val="000000"/>
                <w:sz w:val="20"/>
                <w:szCs w:val="20"/>
              </w:rPr>
              <w:t xml:space="preserve">cases </w:t>
            </w:r>
            <w:r>
              <w:rPr>
                <w:rFonts w:asciiTheme="majorHAnsi" w:eastAsia="Times New Roman" w:hAnsiTheme="majorHAnsi" w:cstheme="majorHAnsi"/>
                <w:color w:val="000000"/>
                <w:sz w:val="20"/>
                <w:szCs w:val="20"/>
              </w:rPr>
              <w:t>without</w:t>
            </w:r>
            <w:r w:rsidR="00A06D34" w:rsidRPr="00623B7F">
              <w:rPr>
                <w:rFonts w:asciiTheme="majorHAnsi" w:eastAsia="Times New Roman" w:hAnsiTheme="majorHAnsi" w:cstheme="majorHAnsi"/>
                <w:color w:val="000000"/>
                <w:sz w:val="20"/>
                <w:szCs w:val="20"/>
              </w:rPr>
              <w:t xml:space="preserve"> pneumococcus detected in CSF</w:t>
            </w:r>
            <w:r w:rsidR="00A06D34" w:rsidRPr="00623B7F">
              <w:rPr>
                <w:rFonts w:asciiTheme="majorHAnsi" w:eastAsia="Times New Roman" w:hAnsiTheme="majorHAnsi" w:cstheme="majorHAnsi"/>
                <w:color w:val="000000"/>
                <w:sz w:val="20"/>
                <w:szCs w:val="20"/>
                <w:vertAlign w:val="superscript"/>
              </w:rPr>
              <w:t>6</w:t>
            </w:r>
          </w:p>
        </w:tc>
      </w:tr>
      <w:tr w:rsidR="006F5648" w:rsidRPr="00623B7F" w14:paraId="2A2E2F6E"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59F608B1"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Kilifi, Kenya</w:t>
            </w:r>
          </w:p>
        </w:tc>
        <w:tc>
          <w:tcPr>
            <w:tcW w:w="810" w:type="dxa"/>
            <w:shd w:val="clear" w:color="auto" w:fill="CCCCCC"/>
            <w:noWrap/>
            <w:vAlign w:val="center"/>
          </w:tcPr>
          <w:p w14:paraId="4EB851A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CCCCCC"/>
            <w:vAlign w:val="center"/>
          </w:tcPr>
          <w:p w14:paraId="10216E5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No impact</w:t>
            </w:r>
          </w:p>
        </w:tc>
        <w:tc>
          <w:tcPr>
            <w:tcW w:w="900" w:type="dxa"/>
            <w:shd w:val="clear" w:color="auto" w:fill="CCCCCC"/>
            <w:noWrap/>
            <w:vAlign w:val="center"/>
          </w:tcPr>
          <w:p w14:paraId="6D924D4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3+0</w:t>
            </w:r>
          </w:p>
        </w:tc>
        <w:tc>
          <w:tcPr>
            <w:tcW w:w="990" w:type="dxa"/>
            <w:shd w:val="clear" w:color="auto" w:fill="CCCCCC"/>
            <w:vAlign w:val="center"/>
          </w:tcPr>
          <w:p w14:paraId="20AA8E0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CCCCCC"/>
            <w:vAlign w:val="center"/>
          </w:tcPr>
          <w:p w14:paraId="4A18880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82</w:t>
            </w:r>
          </w:p>
        </w:tc>
        <w:tc>
          <w:tcPr>
            <w:tcW w:w="900" w:type="dxa"/>
            <w:shd w:val="clear" w:color="auto" w:fill="CCCCCC"/>
            <w:vAlign w:val="center"/>
          </w:tcPr>
          <w:p w14:paraId="2A273F5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71.9</w:t>
            </w:r>
          </w:p>
        </w:tc>
        <w:tc>
          <w:tcPr>
            <w:tcW w:w="900" w:type="dxa"/>
            <w:shd w:val="clear" w:color="auto" w:fill="CCCCCC"/>
            <w:vAlign w:val="center"/>
          </w:tcPr>
          <w:p w14:paraId="3EB51145" w14:textId="53AE8992" w:rsidR="00A06D34" w:rsidRPr="00623B7F" w:rsidRDefault="00956A2F" w:rsidP="00956A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111</w:t>
            </w:r>
          </w:p>
        </w:tc>
        <w:tc>
          <w:tcPr>
            <w:tcW w:w="1080" w:type="dxa"/>
            <w:shd w:val="clear" w:color="auto" w:fill="CCCCCC"/>
            <w:vAlign w:val="center"/>
          </w:tcPr>
          <w:p w14:paraId="43644DCC" w14:textId="5D1F7A13" w:rsidR="00A06D34" w:rsidRPr="00623B7F" w:rsidRDefault="00096009" w:rsidP="0009600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100</w:t>
            </w:r>
          </w:p>
        </w:tc>
        <w:tc>
          <w:tcPr>
            <w:tcW w:w="360" w:type="dxa"/>
            <w:tcBorders>
              <w:left w:val="nil"/>
            </w:tcBorders>
            <w:shd w:val="clear" w:color="auto" w:fill="CCCCCC"/>
            <w:noWrap/>
            <w:vAlign w:val="center"/>
          </w:tcPr>
          <w:p w14:paraId="7A095AC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w:t>
            </w:r>
          </w:p>
        </w:tc>
        <w:tc>
          <w:tcPr>
            <w:tcW w:w="360" w:type="dxa"/>
            <w:shd w:val="clear" w:color="auto" w:fill="CCCCCC"/>
            <w:noWrap/>
            <w:vAlign w:val="center"/>
          </w:tcPr>
          <w:p w14:paraId="53EBA18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11A0F5B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450" w:type="dxa"/>
            <w:tcBorders>
              <w:left w:val="single" w:sz="4" w:space="0" w:color="auto"/>
            </w:tcBorders>
            <w:shd w:val="clear" w:color="auto" w:fill="CCCCCC"/>
            <w:noWrap/>
            <w:vAlign w:val="center"/>
          </w:tcPr>
          <w:p w14:paraId="66FE308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w:t>
            </w:r>
          </w:p>
        </w:tc>
        <w:tc>
          <w:tcPr>
            <w:tcW w:w="360" w:type="dxa"/>
            <w:shd w:val="clear" w:color="auto" w:fill="CCCCCC"/>
            <w:noWrap/>
            <w:vAlign w:val="center"/>
          </w:tcPr>
          <w:p w14:paraId="4097E7A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1E9FF31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450" w:type="dxa"/>
            <w:tcBorders>
              <w:top w:val="single" w:sz="4" w:space="0" w:color="auto"/>
              <w:left w:val="single" w:sz="4" w:space="0" w:color="auto"/>
            </w:tcBorders>
            <w:shd w:val="clear" w:color="auto" w:fill="CCCCCC"/>
            <w:noWrap/>
            <w:vAlign w:val="center"/>
          </w:tcPr>
          <w:p w14:paraId="793DEDB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top w:val="single" w:sz="4" w:space="0" w:color="auto"/>
            </w:tcBorders>
            <w:shd w:val="clear" w:color="auto" w:fill="CCCCCC"/>
            <w:noWrap/>
            <w:vAlign w:val="center"/>
          </w:tcPr>
          <w:p w14:paraId="57D51A9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top w:val="single" w:sz="4" w:space="0" w:color="auto"/>
              <w:right w:val="single" w:sz="4" w:space="0" w:color="auto"/>
            </w:tcBorders>
            <w:shd w:val="clear" w:color="auto" w:fill="CCCCCC"/>
            <w:noWrap/>
            <w:vAlign w:val="center"/>
          </w:tcPr>
          <w:p w14:paraId="256AB53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630" w:type="dxa"/>
            <w:tcBorders>
              <w:top w:val="single" w:sz="4" w:space="0" w:color="auto"/>
              <w:left w:val="single" w:sz="4" w:space="0" w:color="auto"/>
              <w:right w:val="single" w:sz="4" w:space="0" w:color="auto"/>
            </w:tcBorders>
            <w:shd w:val="clear" w:color="auto" w:fill="CCCCCC"/>
            <w:noWrap/>
            <w:vAlign w:val="center"/>
          </w:tcPr>
          <w:p w14:paraId="09B6604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67</w:t>
            </w:r>
          </w:p>
        </w:tc>
        <w:tc>
          <w:tcPr>
            <w:tcW w:w="630" w:type="dxa"/>
            <w:tcBorders>
              <w:top w:val="single" w:sz="4" w:space="0" w:color="auto"/>
              <w:left w:val="single" w:sz="4" w:space="0" w:color="auto"/>
              <w:right w:val="single" w:sz="4" w:space="0" w:color="auto"/>
            </w:tcBorders>
            <w:shd w:val="clear" w:color="auto" w:fill="CCCCCC"/>
            <w:noWrap/>
            <w:vAlign w:val="center"/>
          </w:tcPr>
          <w:p w14:paraId="3497B20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29</w:t>
            </w:r>
          </w:p>
        </w:tc>
        <w:tc>
          <w:tcPr>
            <w:tcW w:w="720" w:type="dxa"/>
            <w:tcBorders>
              <w:top w:val="single" w:sz="4" w:space="0" w:color="auto"/>
              <w:left w:val="single" w:sz="4" w:space="0" w:color="auto"/>
            </w:tcBorders>
            <w:shd w:val="clear" w:color="auto" w:fill="CCCCCC"/>
            <w:noWrap/>
            <w:vAlign w:val="center"/>
          </w:tcPr>
          <w:p w14:paraId="3A9649A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14</w:t>
            </w:r>
          </w:p>
        </w:tc>
        <w:tc>
          <w:tcPr>
            <w:tcW w:w="1440" w:type="dxa"/>
            <w:tcBorders>
              <w:top w:val="single" w:sz="4" w:space="0" w:color="auto"/>
              <w:left w:val="single" w:sz="4" w:space="0" w:color="auto"/>
            </w:tcBorders>
            <w:shd w:val="clear" w:color="auto" w:fill="CCCCCC"/>
            <w:vAlign w:val="center"/>
          </w:tcPr>
          <w:p w14:paraId="3295717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A06D34" w:rsidRPr="00623B7F" w14:paraId="25A03586"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48DE62F5"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Finland</w:t>
            </w:r>
          </w:p>
        </w:tc>
        <w:tc>
          <w:tcPr>
            <w:tcW w:w="810" w:type="dxa"/>
            <w:shd w:val="clear" w:color="auto" w:fill="auto"/>
            <w:noWrap/>
            <w:vAlign w:val="center"/>
          </w:tcPr>
          <w:p w14:paraId="16871C3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auto"/>
            <w:vAlign w:val="center"/>
          </w:tcPr>
          <w:p w14:paraId="5852EB5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No impact</w:t>
            </w:r>
          </w:p>
        </w:tc>
        <w:tc>
          <w:tcPr>
            <w:tcW w:w="900" w:type="dxa"/>
            <w:shd w:val="clear" w:color="auto" w:fill="auto"/>
            <w:noWrap/>
            <w:vAlign w:val="center"/>
          </w:tcPr>
          <w:p w14:paraId="001BFFC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4D30BA4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6167241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95</w:t>
            </w:r>
          </w:p>
        </w:tc>
        <w:tc>
          <w:tcPr>
            <w:tcW w:w="900" w:type="dxa"/>
            <w:shd w:val="clear" w:color="auto" w:fill="auto"/>
            <w:vAlign w:val="center"/>
          </w:tcPr>
          <w:p w14:paraId="4CE0569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84.4</w:t>
            </w:r>
          </w:p>
        </w:tc>
        <w:tc>
          <w:tcPr>
            <w:tcW w:w="900" w:type="dxa"/>
            <w:shd w:val="clear" w:color="auto" w:fill="auto"/>
            <w:vAlign w:val="center"/>
          </w:tcPr>
          <w:p w14:paraId="55674063" w14:textId="74C2B104" w:rsidR="00A06D34" w:rsidRPr="00623B7F" w:rsidRDefault="00956A2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367</w:t>
            </w:r>
          </w:p>
        </w:tc>
        <w:tc>
          <w:tcPr>
            <w:tcW w:w="1080" w:type="dxa"/>
            <w:shd w:val="clear" w:color="auto" w:fill="auto"/>
            <w:vAlign w:val="center"/>
          </w:tcPr>
          <w:p w14:paraId="751E0C20" w14:textId="7C8F4D1A" w:rsidR="00A06D34" w:rsidRPr="00623B7F" w:rsidRDefault="00096009"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95.7</w:t>
            </w:r>
          </w:p>
        </w:tc>
        <w:tc>
          <w:tcPr>
            <w:tcW w:w="360" w:type="dxa"/>
            <w:tcBorders>
              <w:left w:val="nil"/>
            </w:tcBorders>
            <w:shd w:val="clear" w:color="auto" w:fill="auto"/>
            <w:noWrap/>
            <w:vAlign w:val="center"/>
          </w:tcPr>
          <w:p w14:paraId="1CC412A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shd w:val="clear" w:color="auto" w:fill="auto"/>
            <w:noWrap/>
            <w:vAlign w:val="center"/>
          </w:tcPr>
          <w:p w14:paraId="290B464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3094474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450" w:type="dxa"/>
            <w:tcBorders>
              <w:left w:val="single" w:sz="4" w:space="0" w:color="auto"/>
            </w:tcBorders>
            <w:shd w:val="clear" w:color="auto" w:fill="auto"/>
            <w:noWrap/>
            <w:vAlign w:val="center"/>
          </w:tcPr>
          <w:p w14:paraId="437EF95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shd w:val="clear" w:color="auto" w:fill="auto"/>
            <w:noWrap/>
            <w:vAlign w:val="center"/>
          </w:tcPr>
          <w:p w14:paraId="7931095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69408DB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450" w:type="dxa"/>
            <w:tcBorders>
              <w:left w:val="single" w:sz="4" w:space="0" w:color="auto"/>
            </w:tcBorders>
            <w:shd w:val="clear" w:color="auto" w:fill="auto"/>
            <w:noWrap/>
            <w:vAlign w:val="center"/>
          </w:tcPr>
          <w:p w14:paraId="6C8AC04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shd w:val="clear" w:color="auto" w:fill="auto"/>
            <w:noWrap/>
            <w:vAlign w:val="center"/>
          </w:tcPr>
          <w:p w14:paraId="2200946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0B4B120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630" w:type="dxa"/>
            <w:tcBorders>
              <w:left w:val="single" w:sz="4" w:space="0" w:color="auto"/>
              <w:right w:val="single" w:sz="4" w:space="0" w:color="auto"/>
            </w:tcBorders>
            <w:shd w:val="clear" w:color="auto" w:fill="auto"/>
            <w:noWrap/>
            <w:vAlign w:val="center"/>
          </w:tcPr>
          <w:p w14:paraId="59FEAC9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58</w:t>
            </w:r>
          </w:p>
        </w:tc>
        <w:tc>
          <w:tcPr>
            <w:tcW w:w="630" w:type="dxa"/>
            <w:tcBorders>
              <w:left w:val="single" w:sz="4" w:space="0" w:color="auto"/>
              <w:right w:val="single" w:sz="4" w:space="0" w:color="auto"/>
            </w:tcBorders>
            <w:shd w:val="clear" w:color="auto" w:fill="auto"/>
            <w:noWrap/>
            <w:vAlign w:val="center"/>
          </w:tcPr>
          <w:p w14:paraId="1A30233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13</w:t>
            </w:r>
          </w:p>
        </w:tc>
        <w:tc>
          <w:tcPr>
            <w:tcW w:w="720" w:type="dxa"/>
            <w:tcBorders>
              <w:left w:val="single" w:sz="4" w:space="0" w:color="auto"/>
            </w:tcBorders>
            <w:shd w:val="clear" w:color="auto" w:fill="auto"/>
            <w:noWrap/>
            <w:vAlign w:val="center"/>
          </w:tcPr>
          <w:p w14:paraId="43C34F8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313</w:t>
            </w:r>
          </w:p>
        </w:tc>
        <w:tc>
          <w:tcPr>
            <w:tcW w:w="1440" w:type="dxa"/>
            <w:tcBorders>
              <w:left w:val="single" w:sz="4" w:space="0" w:color="auto"/>
            </w:tcBorders>
            <w:vAlign w:val="center"/>
          </w:tcPr>
          <w:p w14:paraId="36CE5BB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diagnosis from ICD-10 codes</w:t>
            </w:r>
          </w:p>
        </w:tc>
      </w:tr>
      <w:tr w:rsidR="006F5648" w:rsidRPr="00623B7F" w14:paraId="39C54AE4"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0E320D34"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Iceland</w:t>
            </w:r>
          </w:p>
        </w:tc>
        <w:tc>
          <w:tcPr>
            <w:tcW w:w="810" w:type="dxa"/>
            <w:shd w:val="clear" w:color="auto" w:fill="CCCCCC"/>
            <w:noWrap/>
            <w:vAlign w:val="center"/>
          </w:tcPr>
          <w:p w14:paraId="31314E3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CCCCCC"/>
            <w:vAlign w:val="center"/>
          </w:tcPr>
          <w:p w14:paraId="4B929B6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No impact</w:t>
            </w:r>
          </w:p>
        </w:tc>
        <w:tc>
          <w:tcPr>
            <w:tcW w:w="900" w:type="dxa"/>
            <w:shd w:val="clear" w:color="auto" w:fill="CCCCCC"/>
            <w:noWrap/>
            <w:vAlign w:val="center"/>
          </w:tcPr>
          <w:p w14:paraId="525F945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37CA4E4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6729EBF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89*</w:t>
            </w:r>
          </w:p>
        </w:tc>
        <w:tc>
          <w:tcPr>
            <w:tcW w:w="900" w:type="dxa"/>
            <w:shd w:val="clear" w:color="auto" w:fill="CCCCCC"/>
            <w:vAlign w:val="center"/>
          </w:tcPr>
          <w:p w14:paraId="4E4EF57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86.7</w:t>
            </w:r>
          </w:p>
        </w:tc>
        <w:tc>
          <w:tcPr>
            <w:tcW w:w="900" w:type="dxa"/>
            <w:shd w:val="clear" w:color="auto" w:fill="CCCCCC"/>
            <w:vAlign w:val="center"/>
          </w:tcPr>
          <w:p w14:paraId="462CBF89" w14:textId="7F4A12E1" w:rsidR="00A06D34" w:rsidRPr="00623B7F" w:rsidRDefault="00956A2F" w:rsidP="0054000B">
            <w:pPr>
              <w:jc w:val="center"/>
              <w:cnfStyle w:val="000000100000" w:firstRow="0" w:lastRow="0" w:firstColumn="0" w:lastColumn="0" w:oddVBand="0" w:evenVBand="0" w:oddHBand="1" w:evenHBand="0" w:firstRowFirstColumn="0" w:firstRowLastColumn="0" w:lastRowFirstColumn="0" w:lastRowLastColumn="0"/>
            </w:pPr>
            <w:r>
              <w:rPr>
                <w:rFonts w:asciiTheme="majorHAnsi" w:hAnsiTheme="majorHAnsi" w:cstheme="majorHAnsi"/>
                <w:sz w:val="20"/>
                <w:szCs w:val="20"/>
              </w:rPr>
              <w:t>48</w:t>
            </w:r>
          </w:p>
        </w:tc>
        <w:tc>
          <w:tcPr>
            <w:tcW w:w="1080" w:type="dxa"/>
            <w:shd w:val="clear" w:color="auto" w:fill="CCCCCC"/>
            <w:vAlign w:val="center"/>
          </w:tcPr>
          <w:p w14:paraId="3DBCBFAA" w14:textId="400A2BCA" w:rsidR="00A06D34" w:rsidRPr="00623B7F" w:rsidRDefault="00096009"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74.5</w:t>
            </w:r>
          </w:p>
        </w:tc>
        <w:tc>
          <w:tcPr>
            <w:tcW w:w="360" w:type="dxa"/>
            <w:tcBorders>
              <w:left w:val="nil"/>
            </w:tcBorders>
            <w:shd w:val="clear" w:color="auto" w:fill="CCCCCC"/>
            <w:noWrap/>
            <w:vAlign w:val="center"/>
          </w:tcPr>
          <w:p w14:paraId="0D11AEE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16,</w:t>
            </w:r>
          </w:p>
        </w:tc>
        <w:tc>
          <w:tcPr>
            <w:tcW w:w="360" w:type="dxa"/>
            <w:shd w:val="clear" w:color="auto" w:fill="CCCCCC"/>
            <w:noWrap/>
            <w:vAlign w:val="center"/>
          </w:tcPr>
          <w:p w14:paraId="7A6ECA9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075E454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450" w:type="dxa"/>
            <w:tcBorders>
              <w:left w:val="single" w:sz="4" w:space="0" w:color="auto"/>
            </w:tcBorders>
            <w:shd w:val="clear" w:color="auto" w:fill="CCCCCC"/>
            <w:noWrap/>
            <w:vAlign w:val="center"/>
          </w:tcPr>
          <w:p w14:paraId="46940FD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16,</w:t>
            </w:r>
          </w:p>
        </w:tc>
        <w:tc>
          <w:tcPr>
            <w:tcW w:w="360" w:type="dxa"/>
            <w:shd w:val="clear" w:color="auto" w:fill="CCCCCC"/>
            <w:noWrap/>
            <w:vAlign w:val="center"/>
          </w:tcPr>
          <w:p w14:paraId="3931095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2940451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450" w:type="dxa"/>
            <w:tcBorders>
              <w:left w:val="single" w:sz="4" w:space="0" w:color="auto"/>
            </w:tcBorders>
            <w:shd w:val="clear" w:color="auto" w:fill="CCCCCC"/>
            <w:noWrap/>
            <w:vAlign w:val="center"/>
          </w:tcPr>
          <w:p w14:paraId="21A67DB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16,</w:t>
            </w:r>
          </w:p>
        </w:tc>
        <w:tc>
          <w:tcPr>
            <w:tcW w:w="360" w:type="dxa"/>
            <w:shd w:val="clear" w:color="auto" w:fill="CCCCCC"/>
            <w:noWrap/>
            <w:vAlign w:val="center"/>
          </w:tcPr>
          <w:p w14:paraId="0B307A9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5DDCC34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630" w:type="dxa"/>
            <w:tcBorders>
              <w:left w:val="single" w:sz="4" w:space="0" w:color="auto"/>
              <w:right w:val="single" w:sz="4" w:space="0" w:color="auto"/>
            </w:tcBorders>
            <w:shd w:val="clear" w:color="auto" w:fill="CCCCCC"/>
            <w:noWrap/>
            <w:vAlign w:val="center"/>
          </w:tcPr>
          <w:p w14:paraId="793C90B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17</w:t>
            </w:r>
          </w:p>
        </w:tc>
        <w:tc>
          <w:tcPr>
            <w:tcW w:w="630" w:type="dxa"/>
            <w:tcBorders>
              <w:left w:val="single" w:sz="4" w:space="0" w:color="auto"/>
              <w:right w:val="single" w:sz="4" w:space="0" w:color="auto"/>
            </w:tcBorders>
            <w:shd w:val="clear" w:color="auto" w:fill="CCCCCC"/>
            <w:noWrap/>
            <w:vAlign w:val="center"/>
          </w:tcPr>
          <w:p w14:paraId="2388F4C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720" w:type="dxa"/>
            <w:tcBorders>
              <w:left w:val="single" w:sz="4" w:space="0" w:color="auto"/>
            </w:tcBorders>
            <w:shd w:val="clear" w:color="auto" w:fill="CCCCCC"/>
            <w:noWrap/>
            <w:vAlign w:val="center"/>
          </w:tcPr>
          <w:p w14:paraId="5824566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42</w:t>
            </w:r>
          </w:p>
        </w:tc>
        <w:tc>
          <w:tcPr>
            <w:tcW w:w="1440" w:type="dxa"/>
            <w:tcBorders>
              <w:left w:val="single" w:sz="4" w:space="0" w:color="auto"/>
            </w:tcBorders>
            <w:shd w:val="clear" w:color="auto" w:fill="CCCCCC"/>
            <w:vAlign w:val="center"/>
          </w:tcPr>
          <w:p w14:paraId="0512B56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A06D34" w:rsidRPr="00623B7F" w14:paraId="33C7B480"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60D6E1F2"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Brazil</w:t>
            </w:r>
          </w:p>
        </w:tc>
        <w:tc>
          <w:tcPr>
            <w:tcW w:w="810" w:type="dxa"/>
            <w:shd w:val="clear" w:color="auto" w:fill="auto"/>
            <w:noWrap/>
            <w:vAlign w:val="center"/>
          </w:tcPr>
          <w:p w14:paraId="2EA6E7F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auto"/>
            <w:vAlign w:val="center"/>
          </w:tcPr>
          <w:p w14:paraId="541CD90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No impact</w:t>
            </w:r>
          </w:p>
        </w:tc>
        <w:tc>
          <w:tcPr>
            <w:tcW w:w="900" w:type="dxa"/>
            <w:shd w:val="clear" w:color="auto" w:fill="auto"/>
            <w:noWrap/>
            <w:vAlign w:val="center"/>
          </w:tcPr>
          <w:p w14:paraId="71BE982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3+1/2+1</w:t>
            </w:r>
          </w:p>
        </w:tc>
        <w:tc>
          <w:tcPr>
            <w:tcW w:w="990" w:type="dxa"/>
            <w:shd w:val="clear" w:color="auto" w:fill="auto"/>
            <w:vAlign w:val="center"/>
          </w:tcPr>
          <w:p w14:paraId="37E06D0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auto"/>
            <w:vAlign w:val="center"/>
          </w:tcPr>
          <w:p w14:paraId="37C49E3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84</w:t>
            </w:r>
          </w:p>
        </w:tc>
        <w:tc>
          <w:tcPr>
            <w:tcW w:w="900" w:type="dxa"/>
            <w:shd w:val="clear" w:color="auto" w:fill="auto"/>
            <w:vAlign w:val="center"/>
          </w:tcPr>
          <w:p w14:paraId="0CF6353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76.5</w:t>
            </w:r>
          </w:p>
        </w:tc>
        <w:tc>
          <w:tcPr>
            <w:tcW w:w="900" w:type="dxa"/>
            <w:shd w:val="clear" w:color="auto" w:fill="auto"/>
            <w:vAlign w:val="center"/>
          </w:tcPr>
          <w:p w14:paraId="5C645047" w14:textId="1F076111" w:rsidR="00A06D34" w:rsidRPr="00623B7F" w:rsidRDefault="00956A2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7063</w:t>
            </w:r>
          </w:p>
        </w:tc>
        <w:tc>
          <w:tcPr>
            <w:tcW w:w="1080" w:type="dxa"/>
            <w:shd w:val="clear" w:color="auto" w:fill="auto"/>
            <w:vAlign w:val="center"/>
          </w:tcPr>
          <w:p w14:paraId="0F6890B5" w14:textId="1D225EAB" w:rsidR="00A06D34" w:rsidRPr="00623B7F" w:rsidRDefault="00096009"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95.7</w:t>
            </w:r>
          </w:p>
        </w:tc>
        <w:tc>
          <w:tcPr>
            <w:tcW w:w="360" w:type="dxa"/>
            <w:tcBorders>
              <w:left w:val="nil"/>
            </w:tcBorders>
            <w:shd w:val="clear" w:color="auto" w:fill="auto"/>
            <w:noWrap/>
            <w:vAlign w:val="center"/>
          </w:tcPr>
          <w:p w14:paraId="39842C3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shd w:val="clear" w:color="auto" w:fill="auto"/>
            <w:noWrap/>
            <w:vAlign w:val="center"/>
          </w:tcPr>
          <w:p w14:paraId="1EA1509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2D9D681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450" w:type="dxa"/>
            <w:tcBorders>
              <w:left w:val="single" w:sz="4" w:space="0" w:color="auto"/>
            </w:tcBorders>
            <w:shd w:val="clear" w:color="auto" w:fill="auto"/>
            <w:noWrap/>
            <w:vAlign w:val="center"/>
          </w:tcPr>
          <w:p w14:paraId="0AAE9C1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shd w:val="clear" w:color="auto" w:fill="auto"/>
            <w:noWrap/>
            <w:vAlign w:val="center"/>
          </w:tcPr>
          <w:p w14:paraId="67A6C32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0399436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450" w:type="dxa"/>
            <w:tcBorders>
              <w:left w:val="single" w:sz="4" w:space="0" w:color="auto"/>
            </w:tcBorders>
            <w:shd w:val="clear" w:color="auto" w:fill="auto"/>
            <w:noWrap/>
            <w:vAlign w:val="center"/>
          </w:tcPr>
          <w:p w14:paraId="29BB7B8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shd w:val="clear" w:color="auto" w:fill="auto"/>
            <w:noWrap/>
            <w:vAlign w:val="center"/>
          </w:tcPr>
          <w:p w14:paraId="187F550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67ED6C4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630" w:type="dxa"/>
            <w:tcBorders>
              <w:left w:val="single" w:sz="4" w:space="0" w:color="auto"/>
              <w:right w:val="single" w:sz="4" w:space="0" w:color="auto"/>
            </w:tcBorders>
            <w:shd w:val="clear" w:color="auto" w:fill="auto"/>
            <w:noWrap/>
            <w:vAlign w:val="center"/>
          </w:tcPr>
          <w:p w14:paraId="1A5F698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2204</w:t>
            </w:r>
          </w:p>
        </w:tc>
        <w:tc>
          <w:tcPr>
            <w:tcW w:w="630" w:type="dxa"/>
            <w:tcBorders>
              <w:left w:val="single" w:sz="4" w:space="0" w:color="auto"/>
              <w:right w:val="single" w:sz="4" w:space="0" w:color="auto"/>
            </w:tcBorders>
            <w:shd w:val="clear" w:color="auto" w:fill="auto"/>
            <w:noWrap/>
            <w:vAlign w:val="center"/>
          </w:tcPr>
          <w:p w14:paraId="596077C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1365</w:t>
            </w:r>
          </w:p>
        </w:tc>
        <w:tc>
          <w:tcPr>
            <w:tcW w:w="720" w:type="dxa"/>
            <w:tcBorders>
              <w:left w:val="single" w:sz="4" w:space="0" w:color="auto"/>
            </w:tcBorders>
            <w:shd w:val="clear" w:color="auto" w:fill="auto"/>
            <w:noWrap/>
            <w:vAlign w:val="center"/>
          </w:tcPr>
          <w:p w14:paraId="64DFB9F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3812</w:t>
            </w:r>
          </w:p>
        </w:tc>
        <w:tc>
          <w:tcPr>
            <w:tcW w:w="1440" w:type="dxa"/>
            <w:tcBorders>
              <w:left w:val="single" w:sz="4" w:space="0" w:color="auto"/>
            </w:tcBorders>
            <w:vAlign w:val="center"/>
          </w:tcPr>
          <w:p w14:paraId="75ED830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 or diagnosis from ICD-10 codes)</w:t>
            </w:r>
          </w:p>
        </w:tc>
      </w:tr>
      <w:tr w:rsidR="006F5648" w:rsidRPr="00623B7F" w14:paraId="0B73917A"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0F646526"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Metropolitan Region, Chile</w:t>
            </w:r>
          </w:p>
        </w:tc>
        <w:tc>
          <w:tcPr>
            <w:tcW w:w="810" w:type="dxa"/>
            <w:shd w:val="clear" w:color="auto" w:fill="CCCCCC"/>
            <w:noWrap/>
            <w:vAlign w:val="center"/>
          </w:tcPr>
          <w:p w14:paraId="198923B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CCCCCC"/>
            <w:vAlign w:val="center"/>
          </w:tcPr>
          <w:p w14:paraId="3D2B22A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Moderate</w:t>
            </w:r>
          </w:p>
        </w:tc>
        <w:tc>
          <w:tcPr>
            <w:tcW w:w="900" w:type="dxa"/>
            <w:shd w:val="clear" w:color="auto" w:fill="CCCCCC"/>
            <w:noWrap/>
            <w:vAlign w:val="center"/>
          </w:tcPr>
          <w:p w14:paraId="3ADE3DD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7AF6FF4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70AD0E8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97</w:t>
            </w:r>
          </w:p>
        </w:tc>
        <w:tc>
          <w:tcPr>
            <w:tcW w:w="900" w:type="dxa"/>
            <w:shd w:val="clear" w:color="auto" w:fill="CCCCCC"/>
            <w:vAlign w:val="center"/>
          </w:tcPr>
          <w:p w14:paraId="3A133E1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66.7</w:t>
            </w:r>
          </w:p>
        </w:tc>
        <w:tc>
          <w:tcPr>
            <w:tcW w:w="900" w:type="dxa"/>
            <w:shd w:val="clear" w:color="auto" w:fill="CCCCCC"/>
            <w:vAlign w:val="center"/>
          </w:tcPr>
          <w:p w14:paraId="0F40D0BF" w14:textId="0805933A" w:rsidR="00A06D34" w:rsidRPr="00623B7F" w:rsidRDefault="00956A2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269</w:t>
            </w:r>
          </w:p>
        </w:tc>
        <w:tc>
          <w:tcPr>
            <w:tcW w:w="1080" w:type="dxa"/>
            <w:shd w:val="clear" w:color="auto" w:fill="CCCCCC"/>
            <w:vAlign w:val="center"/>
          </w:tcPr>
          <w:p w14:paraId="4494D633" w14:textId="1A7A3585" w:rsidR="00A06D34" w:rsidRPr="00623B7F" w:rsidRDefault="00096009"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80.3</w:t>
            </w:r>
          </w:p>
        </w:tc>
        <w:tc>
          <w:tcPr>
            <w:tcW w:w="360" w:type="dxa"/>
            <w:tcBorders>
              <w:left w:val="nil"/>
            </w:tcBorders>
            <w:shd w:val="clear" w:color="auto" w:fill="CCCCCC"/>
            <w:noWrap/>
            <w:vAlign w:val="center"/>
          </w:tcPr>
          <w:p w14:paraId="1CEA3FD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shd w:val="clear" w:color="auto" w:fill="CCCCCC"/>
            <w:noWrap/>
            <w:vAlign w:val="center"/>
          </w:tcPr>
          <w:p w14:paraId="619EEDD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29185FA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450" w:type="dxa"/>
            <w:tcBorders>
              <w:left w:val="single" w:sz="4" w:space="0" w:color="auto"/>
            </w:tcBorders>
            <w:shd w:val="clear" w:color="auto" w:fill="CCCCCC"/>
            <w:noWrap/>
            <w:vAlign w:val="center"/>
          </w:tcPr>
          <w:p w14:paraId="271A42C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shd w:val="clear" w:color="auto" w:fill="CCCCCC"/>
            <w:noWrap/>
            <w:vAlign w:val="center"/>
          </w:tcPr>
          <w:p w14:paraId="35801C6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0ECEE5B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450" w:type="dxa"/>
            <w:tcBorders>
              <w:left w:val="single" w:sz="4" w:space="0" w:color="auto"/>
            </w:tcBorders>
            <w:shd w:val="clear" w:color="auto" w:fill="CCCCCC"/>
            <w:noWrap/>
            <w:vAlign w:val="center"/>
          </w:tcPr>
          <w:p w14:paraId="324FD48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shd w:val="clear" w:color="auto" w:fill="CCCCCC"/>
            <w:noWrap/>
            <w:vAlign w:val="center"/>
          </w:tcPr>
          <w:p w14:paraId="3B99359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7FA9563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630" w:type="dxa"/>
            <w:tcBorders>
              <w:left w:val="single" w:sz="4" w:space="0" w:color="auto"/>
              <w:right w:val="single" w:sz="4" w:space="0" w:color="auto"/>
            </w:tcBorders>
            <w:shd w:val="clear" w:color="auto" w:fill="CCCCCC"/>
            <w:noWrap/>
            <w:vAlign w:val="center"/>
          </w:tcPr>
          <w:p w14:paraId="1E5E5C7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76</w:t>
            </w:r>
          </w:p>
        </w:tc>
        <w:tc>
          <w:tcPr>
            <w:tcW w:w="630" w:type="dxa"/>
            <w:tcBorders>
              <w:left w:val="single" w:sz="4" w:space="0" w:color="auto"/>
              <w:right w:val="single" w:sz="4" w:space="0" w:color="auto"/>
            </w:tcBorders>
            <w:shd w:val="clear" w:color="auto" w:fill="CCCCCC"/>
            <w:noWrap/>
            <w:vAlign w:val="center"/>
          </w:tcPr>
          <w:p w14:paraId="250D45A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32</w:t>
            </w:r>
          </w:p>
        </w:tc>
        <w:tc>
          <w:tcPr>
            <w:tcW w:w="720" w:type="dxa"/>
            <w:tcBorders>
              <w:left w:val="single" w:sz="4" w:space="0" w:color="auto"/>
            </w:tcBorders>
            <w:shd w:val="clear" w:color="auto" w:fill="CCCCCC"/>
            <w:noWrap/>
            <w:vAlign w:val="center"/>
          </w:tcPr>
          <w:p w14:paraId="0936C38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228</w:t>
            </w:r>
          </w:p>
        </w:tc>
        <w:tc>
          <w:tcPr>
            <w:tcW w:w="1440" w:type="dxa"/>
            <w:tcBorders>
              <w:left w:val="single" w:sz="4" w:space="0" w:color="auto"/>
            </w:tcBorders>
            <w:shd w:val="clear" w:color="auto" w:fill="CCCCCC"/>
            <w:vAlign w:val="center"/>
          </w:tcPr>
          <w:p w14:paraId="14F80F6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A06D34" w:rsidRPr="00623B7F" w14:paraId="4412BB1D"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6BA0AB7E"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New Zealand</w:t>
            </w:r>
          </w:p>
        </w:tc>
        <w:tc>
          <w:tcPr>
            <w:tcW w:w="810" w:type="dxa"/>
            <w:shd w:val="clear" w:color="auto" w:fill="auto"/>
            <w:noWrap/>
            <w:vAlign w:val="center"/>
          </w:tcPr>
          <w:p w14:paraId="0DDFE72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auto"/>
            <w:vAlign w:val="center"/>
          </w:tcPr>
          <w:p w14:paraId="61B2954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Moderate</w:t>
            </w:r>
          </w:p>
        </w:tc>
        <w:tc>
          <w:tcPr>
            <w:tcW w:w="900" w:type="dxa"/>
            <w:shd w:val="clear" w:color="auto" w:fill="auto"/>
            <w:noWrap/>
            <w:vAlign w:val="center"/>
          </w:tcPr>
          <w:p w14:paraId="1B14EEA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auto"/>
            <w:vAlign w:val="center"/>
          </w:tcPr>
          <w:p w14:paraId="0D134E5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38B012E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92</w:t>
            </w:r>
          </w:p>
        </w:tc>
        <w:tc>
          <w:tcPr>
            <w:tcW w:w="900" w:type="dxa"/>
            <w:shd w:val="clear" w:color="auto" w:fill="auto"/>
            <w:vAlign w:val="center"/>
          </w:tcPr>
          <w:p w14:paraId="55D1F87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90.3</w:t>
            </w:r>
          </w:p>
        </w:tc>
        <w:tc>
          <w:tcPr>
            <w:tcW w:w="900" w:type="dxa"/>
            <w:shd w:val="clear" w:color="auto" w:fill="auto"/>
            <w:vAlign w:val="center"/>
          </w:tcPr>
          <w:p w14:paraId="7335D12F" w14:textId="1342E3C5" w:rsidR="00A06D34" w:rsidRPr="00623B7F" w:rsidRDefault="00956A2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143</w:t>
            </w:r>
          </w:p>
        </w:tc>
        <w:tc>
          <w:tcPr>
            <w:tcW w:w="1080" w:type="dxa"/>
            <w:shd w:val="clear" w:color="auto" w:fill="auto"/>
            <w:vAlign w:val="center"/>
          </w:tcPr>
          <w:p w14:paraId="72A6DDC0" w14:textId="68D076F4" w:rsidR="00A06D34" w:rsidRPr="00623B7F" w:rsidRDefault="00096009"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74.2</w:t>
            </w:r>
          </w:p>
        </w:tc>
        <w:tc>
          <w:tcPr>
            <w:tcW w:w="360" w:type="dxa"/>
            <w:tcBorders>
              <w:left w:val="nil"/>
            </w:tcBorders>
            <w:shd w:val="clear" w:color="auto" w:fill="auto"/>
            <w:noWrap/>
            <w:vAlign w:val="center"/>
          </w:tcPr>
          <w:p w14:paraId="0695FB5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shd w:val="clear" w:color="auto" w:fill="auto"/>
            <w:noWrap/>
            <w:vAlign w:val="center"/>
          </w:tcPr>
          <w:p w14:paraId="42D75A4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right w:val="single" w:sz="4" w:space="0" w:color="auto"/>
            </w:tcBorders>
            <w:shd w:val="clear" w:color="auto" w:fill="auto"/>
            <w:noWrap/>
            <w:vAlign w:val="center"/>
          </w:tcPr>
          <w:p w14:paraId="5AAEEEF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450" w:type="dxa"/>
            <w:tcBorders>
              <w:left w:val="single" w:sz="4" w:space="0" w:color="auto"/>
            </w:tcBorders>
            <w:shd w:val="clear" w:color="auto" w:fill="auto"/>
            <w:noWrap/>
            <w:vAlign w:val="center"/>
          </w:tcPr>
          <w:p w14:paraId="04127B2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540A956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35135AC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auto"/>
            <w:noWrap/>
            <w:vAlign w:val="center"/>
          </w:tcPr>
          <w:p w14:paraId="428E588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69E679B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auto"/>
            <w:noWrap/>
            <w:vAlign w:val="center"/>
          </w:tcPr>
          <w:p w14:paraId="49D889C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630" w:type="dxa"/>
            <w:tcBorders>
              <w:left w:val="single" w:sz="4" w:space="0" w:color="auto"/>
              <w:right w:val="single" w:sz="4" w:space="0" w:color="auto"/>
            </w:tcBorders>
            <w:shd w:val="clear" w:color="auto" w:fill="auto"/>
            <w:noWrap/>
            <w:vAlign w:val="center"/>
          </w:tcPr>
          <w:p w14:paraId="132A230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122</w:t>
            </w:r>
          </w:p>
        </w:tc>
        <w:tc>
          <w:tcPr>
            <w:tcW w:w="630" w:type="dxa"/>
            <w:tcBorders>
              <w:left w:val="single" w:sz="4" w:space="0" w:color="auto"/>
              <w:right w:val="single" w:sz="4" w:space="0" w:color="auto"/>
            </w:tcBorders>
            <w:shd w:val="clear" w:color="auto" w:fill="auto"/>
            <w:noWrap/>
            <w:vAlign w:val="center"/>
          </w:tcPr>
          <w:p w14:paraId="528FBDC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auto"/>
            <w:noWrap/>
            <w:vAlign w:val="center"/>
          </w:tcPr>
          <w:p w14:paraId="6F70787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72</w:t>
            </w:r>
          </w:p>
        </w:tc>
        <w:tc>
          <w:tcPr>
            <w:tcW w:w="1440" w:type="dxa"/>
            <w:tcBorders>
              <w:left w:val="single" w:sz="4" w:space="0" w:color="auto"/>
            </w:tcBorders>
            <w:vAlign w:val="center"/>
          </w:tcPr>
          <w:p w14:paraId="48CB8DF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 or clinical diagnosis (not from ICD-10 codes))</w:t>
            </w:r>
          </w:p>
        </w:tc>
      </w:tr>
      <w:tr w:rsidR="006F5648" w:rsidRPr="00623B7F" w14:paraId="385979AD"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1DA114B7"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Quebec (excluding Nunavik), Canada</w:t>
            </w:r>
          </w:p>
        </w:tc>
        <w:tc>
          <w:tcPr>
            <w:tcW w:w="810" w:type="dxa"/>
            <w:shd w:val="clear" w:color="auto" w:fill="CCCCCC"/>
            <w:noWrap/>
            <w:vAlign w:val="center"/>
          </w:tcPr>
          <w:p w14:paraId="47A4676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CCCCCC"/>
            <w:vAlign w:val="center"/>
          </w:tcPr>
          <w:p w14:paraId="091FB9B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CCCCCC"/>
            <w:noWrap/>
            <w:vAlign w:val="center"/>
          </w:tcPr>
          <w:p w14:paraId="2124F03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212000B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63C82FB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97</w:t>
            </w:r>
          </w:p>
        </w:tc>
        <w:tc>
          <w:tcPr>
            <w:tcW w:w="900" w:type="dxa"/>
            <w:shd w:val="clear" w:color="auto" w:fill="CCCCCC"/>
            <w:vAlign w:val="center"/>
          </w:tcPr>
          <w:p w14:paraId="11DA7085" w14:textId="32BE1269" w:rsidR="00A06D34" w:rsidRPr="00623B7F" w:rsidRDefault="00B42031"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80.1</w:t>
            </w:r>
          </w:p>
        </w:tc>
        <w:tc>
          <w:tcPr>
            <w:tcW w:w="900" w:type="dxa"/>
            <w:shd w:val="clear" w:color="auto" w:fill="CCCCCC"/>
            <w:vAlign w:val="center"/>
          </w:tcPr>
          <w:p w14:paraId="041B6248" w14:textId="22ABE58B" w:rsidR="00A06D34" w:rsidRPr="00623B7F" w:rsidRDefault="00956A2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192</w:t>
            </w:r>
          </w:p>
        </w:tc>
        <w:tc>
          <w:tcPr>
            <w:tcW w:w="1080" w:type="dxa"/>
            <w:shd w:val="clear" w:color="auto" w:fill="CCCCCC"/>
            <w:vAlign w:val="center"/>
          </w:tcPr>
          <w:p w14:paraId="29960DF8" w14:textId="43E6004F" w:rsidR="00A06D34" w:rsidRPr="00623B7F" w:rsidRDefault="00096009"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52.5</w:t>
            </w:r>
          </w:p>
        </w:tc>
        <w:tc>
          <w:tcPr>
            <w:tcW w:w="360" w:type="dxa"/>
            <w:tcBorders>
              <w:left w:val="nil"/>
            </w:tcBorders>
            <w:shd w:val="clear" w:color="auto" w:fill="CCCCCC"/>
            <w:noWrap/>
            <w:vAlign w:val="center"/>
          </w:tcPr>
          <w:p w14:paraId="7CA2A43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CCCCCC"/>
            <w:noWrap/>
            <w:vAlign w:val="center"/>
          </w:tcPr>
          <w:p w14:paraId="0682592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51A3D79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450" w:type="dxa"/>
            <w:tcBorders>
              <w:left w:val="single" w:sz="4" w:space="0" w:color="auto"/>
            </w:tcBorders>
            <w:shd w:val="clear" w:color="auto" w:fill="CCCCCC"/>
            <w:noWrap/>
            <w:vAlign w:val="center"/>
          </w:tcPr>
          <w:p w14:paraId="1593415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CCCCCC"/>
            <w:noWrap/>
            <w:vAlign w:val="center"/>
          </w:tcPr>
          <w:p w14:paraId="4D3F170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0864232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450" w:type="dxa"/>
            <w:tcBorders>
              <w:left w:val="single" w:sz="4" w:space="0" w:color="auto"/>
            </w:tcBorders>
            <w:shd w:val="clear" w:color="auto" w:fill="CCCCCC"/>
            <w:noWrap/>
            <w:vAlign w:val="center"/>
          </w:tcPr>
          <w:p w14:paraId="04A4F89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CCCCCC"/>
            <w:noWrap/>
            <w:vAlign w:val="center"/>
          </w:tcPr>
          <w:p w14:paraId="47E2856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5824057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630" w:type="dxa"/>
            <w:tcBorders>
              <w:left w:val="single" w:sz="4" w:space="0" w:color="auto"/>
              <w:right w:val="single" w:sz="4" w:space="0" w:color="auto"/>
            </w:tcBorders>
            <w:shd w:val="clear" w:color="auto" w:fill="CCCCCC"/>
            <w:noWrap/>
            <w:vAlign w:val="center"/>
          </w:tcPr>
          <w:p w14:paraId="78F1E87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112</w:t>
            </w:r>
          </w:p>
        </w:tc>
        <w:tc>
          <w:tcPr>
            <w:tcW w:w="630" w:type="dxa"/>
            <w:tcBorders>
              <w:left w:val="single" w:sz="4" w:space="0" w:color="auto"/>
              <w:right w:val="single" w:sz="4" w:space="0" w:color="auto"/>
            </w:tcBorders>
            <w:shd w:val="clear" w:color="auto" w:fill="CCCCCC"/>
            <w:noWrap/>
            <w:vAlign w:val="center"/>
          </w:tcPr>
          <w:p w14:paraId="7370E9D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34</w:t>
            </w:r>
          </w:p>
        </w:tc>
        <w:tc>
          <w:tcPr>
            <w:tcW w:w="720" w:type="dxa"/>
            <w:tcBorders>
              <w:left w:val="single" w:sz="4" w:space="0" w:color="auto"/>
            </w:tcBorders>
            <w:shd w:val="clear" w:color="auto" w:fill="CCCCCC"/>
            <w:noWrap/>
            <w:vAlign w:val="center"/>
          </w:tcPr>
          <w:p w14:paraId="4DC79C4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220</w:t>
            </w:r>
          </w:p>
        </w:tc>
        <w:tc>
          <w:tcPr>
            <w:tcW w:w="1440" w:type="dxa"/>
            <w:tcBorders>
              <w:left w:val="single" w:sz="4" w:space="0" w:color="auto"/>
            </w:tcBorders>
            <w:shd w:val="clear" w:color="auto" w:fill="CCCCCC"/>
            <w:vAlign w:val="center"/>
          </w:tcPr>
          <w:p w14:paraId="7DC2E1B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A06D34" w:rsidRPr="00623B7F" w14:paraId="06A943E3"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5B9DC02E"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Northern Territory, Australia</w:t>
            </w:r>
          </w:p>
        </w:tc>
        <w:tc>
          <w:tcPr>
            <w:tcW w:w="810" w:type="dxa"/>
            <w:shd w:val="clear" w:color="auto" w:fill="auto"/>
            <w:noWrap/>
            <w:vAlign w:val="center"/>
          </w:tcPr>
          <w:p w14:paraId="4DE298D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auto"/>
            <w:vAlign w:val="center"/>
          </w:tcPr>
          <w:p w14:paraId="090EAB8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auto"/>
            <w:noWrap/>
            <w:vAlign w:val="center"/>
          </w:tcPr>
          <w:p w14:paraId="12D6323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auto"/>
            <w:vAlign w:val="center"/>
          </w:tcPr>
          <w:p w14:paraId="3E50D38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auto"/>
            <w:vAlign w:val="center"/>
          </w:tcPr>
          <w:p w14:paraId="3DCFA55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80</w:t>
            </w:r>
          </w:p>
        </w:tc>
        <w:tc>
          <w:tcPr>
            <w:tcW w:w="900" w:type="dxa"/>
            <w:shd w:val="clear" w:color="auto" w:fill="auto"/>
            <w:vAlign w:val="center"/>
          </w:tcPr>
          <w:p w14:paraId="620665B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64.7</w:t>
            </w:r>
          </w:p>
        </w:tc>
        <w:tc>
          <w:tcPr>
            <w:tcW w:w="900" w:type="dxa"/>
            <w:shd w:val="clear" w:color="auto" w:fill="auto"/>
            <w:vAlign w:val="center"/>
          </w:tcPr>
          <w:p w14:paraId="2A786A3B" w14:textId="48898DF5" w:rsidR="00A06D34" w:rsidRPr="00623B7F" w:rsidRDefault="00956A2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24</w:t>
            </w:r>
          </w:p>
        </w:tc>
        <w:tc>
          <w:tcPr>
            <w:tcW w:w="1080" w:type="dxa"/>
            <w:shd w:val="clear" w:color="auto" w:fill="auto"/>
            <w:vAlign w:val="center"/>
          </w:tcPr>
          <w:p w14:paraId="689029FB" w14:textId="0DF3511F" w:rsidR="00A06D34" w:rsidRPr="00623B7F" w:rsidRDefault="00096009"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70.5</w:t>
            </w:r>
          </w:p>
        </w:tc>
        <w:tc>
          <w:tcPr>
            <w:tcW w:w="360" w:type="dxa"/>
            <w:tcBorders>
              <w:left w:val="nil"/>
            </w:tcBorders>
            <w:shd w:val="clear" w:color="auto" w:fill="auto"/>
            <w:noWrap/>
            <w:vAlign w:val="center"/>
          </w:tcPr>
          <w:p w14:paraId="7DA7662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shd w:val="clear" w:color="auto" w:fill="auto"/>
            <w:noWrap/>
            <w:vAlign w:val="center"/>
          </w:tcPr>
          <w:p w14:paraId="1A06326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360" w:type="dxa"/>
            <w:tcBorders>
              <w:right w:val="single" w:sz="4" w:space="0" w:color="auto"/>
            </w:tcBorders>
            <w:shd w:val="clear" w:color="auto" w:fill="auto"/>
            <w:noWrap/>
            <w:vAlign w:val="center"/>
          </w:tcPr>
          <w:p w14:paraId="7AC812E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450" w:type="dxa"/>
            <w:tcBorders>
              <w:left w:val="single" w:sz="4" w:space="0" w:color="auto"/>
            </w:tcBorders>
            <w:shd w:val="clear" w:color="auto" w:fill="auto"/>
            <w:noWrap/>
            <w:vAlign w:val="center"/>
          </w:tcPr>
          <w:p w14:paraId="6889E2F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shd w:val="clear" w:color="auto" w:fill="auto"/>
            <w:noWrap/>
            <w:vAlign w:val="center"/>
          </w:tcPr>
          <w:p w14:paraId="0CD4D64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360" w:type="dxa"/>
            <w:tcBorders>
              <w:right w:val="single" w:sz="4" w:space="0" w:color="auto"/>
            </w:tcBorders>
            <w:shd w:val="clear" w:color="auto" w:fill="auto"/>
            <w:noWrap/>
            <w:vAlign w:val="center"/>
          </w:tcPr>
          <w:p w14:paraId="5C2E272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450" w:type="dxa"/>
            <w:tcBorders>
              <w:left w:val="single" w:sz="4" w:space="0" w:color="auto"/>
            </w:tcBorders>
            <w:shd w:val="clear" w:color="auto" w:fill="auto"/>
            <w:noWrap/>
            <w:vAlign w:val="center"/>
          </w:tcPr>
          <w:p w14:paraId="71A0110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shd w:val="clear" w:color="auto" w:fill="auto"/>
            <w:noWrap/>
            <w:vAlign w:val="center"/>
          </w:tcPr>
          <w:p w14:paraId="24BB076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360" w:type="dxa"/>
            <w:tcBorders>
              <w:right w:val="single" w:sz="4" w:space="0" w:color="auto"/>
            </w:tcBorders>
            <w:shd w:val="clear" w:color="auto" w:fill="auto"/>
            <w:noWrap/>
            <w:vAlign w:val="center"/>
          </w:tcPr>
          <w:p w14:paraId="3618A30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630" w:type="dxa"/>
            <w:tcBorders>
              <w:left w:val="single" w:sz="4" w:space="0" w:color="auto"/>
              <w:right w:val="single" w:sz="4" w:space="0" w:color="auto"/>
            </w:tcBorders>
            <w:shd w:val="clear" w:color="auto" w:fill="auto"/>
            <w:noWrap/>
            <w:vAlign w:val="center"/>
          </w:tcPr>
          <w:p w14:paraId="6A3454B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22</w:t>
            </w:r>
          </w:p>
        </w:tc>
        <w:tc>
          <w:tcPr>
            <w:tcW w:w="630" w:type="dxa"/>
            <w:tcBorders>
              <w:left w:val="single" w:sz="4" w:space="0" w:color="auto"/>
              <w:right w:val="single" w:sz="4" w:space="0" w:color="auto"/>
            </w:tcBorders>
            <w:shd w:val="clear" w:color="auto" w:fill="auto"/>
            <w:noWrap/>
            <w:vAlign w:val="center"/>
          </w:tcPr>
          <w:p w14:paraId="74A290E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720" w:type="dxa"/>
            <w:tcBorders>
              <w:left w:val="single" w:sz="4" w:space="0" w:color="auto"/>
            </w:tcBorders>
            <w:shd w:val="clear" w:color="auto" w:fill="auto"/>
            <w:noWrap/>
            <w:vAlign w:val="center"/>
          </w:tcPr>
          <w:p w14:paraId="1B9EA08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1440" w:type="dxa"/>
            <w:tcBorders>
              <w:left w:val="single" w:sz="4" w:space="0" w:color="auto"/>
            </w:tcBorders>
            <w:vAlign w:val="center"/>
          </w:tcPr>
          <w:p w14:paraId="2F81190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6F5648" w:rsidRPr="00623B7F" w14:paraId="4C6B0565"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269E0CFF"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lastRenderedPageBreak/>
              <w:t>Quebec-Nunavik, Canada</w:t>
            </w:r>
          </w:p>
        </w:tc>
        <w:tc>
          <w:tcPr>
            <w:tcW w:w="810" w:type="dxa"/>
            <w:shd w:val="clear" w:color="auto" w:fill="CCCCCC"/>
            <w:noWrap/>
            <w:vAlign w:val="center"/>
          </w:tcPr>
          <w:p w14:paraId="1865489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CCCCCC"/>
            <w:vAlign w:val="center"/>
          </w:tcPr>
          <w:p w14:paraId="009E73F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CCCCCC"/>
            <w:noWrap/>
            <w:vAlign w:val="center"/>
          </w:tcPr>
          <w:p w14:paraId="59D2A90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CCCCCC"/>
            <w:vAlign w:val="center"/>
          </w:tcPr>
          <w:p w14:paraId="01AB98D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2F14060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97</w:t>
            </w:r>
          </w:p>
        </w:tc>
        <w:tc>
          <w:tcPr>
            <w:tcW w:w="900" w:type="dxa"/>
            <w:shd w:val="clear" w:color="auto" w:fill="CCCCCC"/>
            <w:vAlign w:val="center"/>
          </w:tcPr>
          <w:p w14:paraId="2E3795FB" w14:textId="46AA40A3" w:rsidR="00A06D34" w:rsidRPr="00623B7F" w:rsidRDefault="00B42031"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w:t>
            </w:r>
          </w:p>
        </w:tc>
        <w:tc>
          <w:tcPr>
            <w:tcW w:w="900" w:type="dxa"/>
            <w:shd w:val="clear" w:color="auto" w:fill="CCCCCC"/>
            <w:vAlign w:val="center"/>
          </w:tcPr>
          <w:p w14:paraId="25819673" w14:textId="0D1A0476" w:rsidR="00A06D34" w:rsidRPr="00623B7F" w:rsidRDefault="00956A2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8</w:t>
            </w:r>
          </w:p>
        </w:tc>
        <w:tc>
          <w:tcPr>
            <w:tcW w:w="1080" w:type="dxa"/>
            <w:shd w:val="clear" w:color="auto" w:fill="CCCCCC"/>
            <w:vAlign w:val="center"/>
          </w:tcPr>
          <w:p w14:paraId="77759290" w14:textId="7D91B338" w:rsidR="00A06D34" w:rsidRPr="00623B7F" w:rsidRDefault="00B42031"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100</w:t>
            </w:r>
          </w:p>
        </w:tc>
        <w:tc>
          <w:tcPr>
            <w:tcW w:w="360" w:type="dxa"/>
            <w:tcBorders>
              <w:left w:val="nil"/>
            </w:tcBorders>
            <w:shd w:val="clear" w:color="auto" w:fill="CCCCCC"/>
            <w:noWrap/>
            <w:vAlign w:val="center"/>
          </w:tcPr>
          <w:p w14:paraId="7484A7E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20294F7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CCCCCC"/>
            <w:noWrap/>
            <w:vAlign w:val="center"/>
          </w:tcPr>
          <w:p w14:paraId="6BDA2AE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450" w:type="dxa"/>
            <w:tcBorders>
              <w:left w:val="single" w:sz="4" w:space="0" w:color="auto"/>
            </w:tcBorders>
            <w:shd w:val="clear" w:color="auto" w:fill="CCCCCC"/>
            <w:noWrap/>
            <w:vAlign w:val="center"/>
          </w:tcPr>
          <w:p w14:paraId="2BAD7D6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39B067A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CCCCCC"/>
            <w:noWrap/>
            <w:vAlign w:val="center"/>
          </w:tcPr>
          <w:p w14:paraId="3F84607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450" w:type="dxa"/>
            <w:tcBorders>
              <w:left w:val="single" w:sz="4" w:space="0" w:color="auto"/>
            </w:tcBorders>
            <w:shd w:val="clear" w:color="auto" w:fill="CCCCCC"/>
            <w:noWrap/>
            <w:vAlign w:val="center"/>
          </w:tcPr>
          <w:p w14:paraId="5475419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31623CE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CCCCCC"/>
            <w:noWrap/>
            <w:vAlign w:val="center"/>
          </w:tcPr>
          <w:p w14:paraId="20C8791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630" w:type="dxa"/>
            <w:tcBorders>
              <w:left w:val="single" w:sz="4" w:space="0" w:color="auto"/>
              <w:right w:val="single" w:sz="4" w:space="0" w:color="auto"/>
            </w:tcBorders>
            <w:shd w:val="clear" w:color="auto" w:fill="CCCCCC"/>
            <w:noWrap/>
            <w:vAlign w:val="center"/>
          </w:tcPr>
          <w:p w14:paraId="45D9254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630" w:type="dxa"/>
            <w:tcBorders>
              <w:left w:val="single" w:sz="4" w:space="0" w:color="auto"/>
              <w:right w:val="single" w:sz="4" w:space="0" w:color="auto"/>
            </w:tcBorders>
            <w:shd w:val="clear" w:color="auto" w:fill="CCCCCC"/>
            <w:noWrap/>
            <w:vAlign w:val="center"/>
          </w:tcPr>
          <w:p w14:paraId="367876D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720" w:type="dxa"/>
            <w:tcBorders>
              <w:left w:val="single" w:sz="4" w:space="0" w:color="auto"/>
            </w:tcBorders>
            <w:shd w:val="clear" w:color="auto" w:fill="CCCCCC"/>
            <w:noWrap/>
            <w:vAlign w:val="center"/>
          </w:tcPr>
          <w:p w14:paraId="4674636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1440" w:type="dxa"/>
            <w:tcBorders>
              <w:left w:val="single" w:sz="4" w:space="0" w:color="auto"/>
            </w:tcBorders>
            <w:shd w:val="clear" w:color="auto" w:fill="CCCCCC"/>
            <w:vAlign w:val="center"/>
          </w:tcPr>
          <w:p w14:paraId="7A16814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A06D34" w:rsidRPr="00623B7F" w14:paraId="67DEA2D0"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40BAC3F1"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Netherlands</w:t>
            </w:r>
          </w:p>
        </w:tc>
        <w:tc>
          <w:tcPr>
            <w:tcW w:w="810" w:type="dxa"/>
            <w:shd w:val="clear" w:color="auto" w:fill="auto"/>
            <w:noWrap/>
            <w:vAlign w:val="center"/>
          </w:tcPr>
          <w:p w14:paraId="57FBBCA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auto"/>
            <w:vAlign w:val="center"/>
          </w:tcPr>
          <w:p w14:paraId="6F8062A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auto"/>
            <w:noWrap/>
            <w:vAlign w:val="center"/>
          </w:tcPr>
          <w:p w14:paraId="2B55654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shd w:val="clear" w:color="auto" w:fill="auto"/>
            <w:vAlign w:val="center"/>
          </w:tcPr>
          <w:p w14:paraId="061C238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008AA7E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95</w:t>
            </w:r>
          </w:p>
        </w:tc>
        <w:tc>
          <w:tcPr>
            <w:tcW w:w="900" w:type="dxa"/>
            <w:shd w:val="clear" w:color="auto" w:fill="auto"/>
            <w:vAlign w:val="center"/>
          </w:tcPr>
          <w:p w14:paraId="625786C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76.9</w:t>
            </w:r>
          </w:p>
        </w:tc>
        <w:tc>
          <w:tcPr>
            <w:tcW w:w="900" w:type="dxa"/>
            <w:shd w:val="clear" w:color="auto" w:fill="auto"/>
            <w:vAlign w:val="center"/>
          </w:tcPr>
          <w:p w14:paraId="52D98B68" w14:textId="6A138734" w:rsidR="00A06D34" w:rsidRPr="00623B7F" w:rsidRDefault="00956A2F" w:rsidP="007A3A0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717</w:t>
            </w:r>
          </w:p>
        </w:tc>
        <w:tc>
          <w:tcPr>
            <w:tcW w:w="1080" w:type="dxa"/>
            <w:shd w:val="clear" w:color="auto" w:fill="auto"/>
            <w:vAlign w:val="center"/>
          </w:tcPr>
          <w:p w14:paraId="7EC5EC4B" w14:textId="4F5E24FB" w:rsidR="00A06D34" w:rsidRPr="00623B7F" w:rsidRDefault="00B42031"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99.2</w:t>
            </w:r>
          </w:p>
        </w:tc>
        <w:tc>
          <w:tcPr>
            <w:tcW w:w="360" w:type="dxa"/>
            <w:tcBorders>
              <w:left w:val="nil"/>
            </w:tcBorders>
            <w:shd w:val="clear" w:color="auto" w:fill="auto"/>
            <w:noWrap/>
            <w:vAlign w:val="center"/>
          </w:tcPr>
          <w:p w14:paraId="0A06FF7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4982782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auto"/>
            <w:noWrap/>
            <w:vAlign w:val="center"/>
          </w:tcPr>
          <w:p w14:paraId="2D49464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450" w:type="dxa"/>
            <w:tcBorders>
              <w:left w:val="single" w:sz="4" w:space="0" w:color="auto"/>
            </w:tcBorders>
            <w:shd w:val="clear" w:color="auto" w:fill="auto"/>
            <w:noWrap/>
            <w:vAlign w:val="center"/>
          </w:tcPr>
          <w:p w14:paraId="6F1A6CF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63D2D84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auto"/>
            <w:noWrap/>
            <w:vAlign w:val="center"/>
          </w:tcPr>
          <w:p w14:paraId="2AC1185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450" w:type="dxa"/>
            <w:tcBorders>
              <w:left w:val="single" w:sz="4" w:space="0" w:color="auto"/>
            </w:tcBorders>
            <w:shd w:val="clear" w:color="auto" w:fill="auto"/>
            <w:noWrap/>
            <w:vAlign w:val="center"/>
          </w:tcPr>
          <w:p w14:paraId="4CD023B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67F7EAD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auto"/>
            <w:noWrap/>
            <w:vAlign w:val="center"/>
          </w:tcPr>
          <w:p w14:paraId="2CF92A8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630" w:type="dxa"/>
            <w:tcBorders>
              <w:left w:val="single" w:sz="4" w:space="0" w:color="auto"/>
              <w:right w:val="single" w:sz="4" w:space="0" w:color="auto"/>
            </w:tcBorders>
            <w:shd w:val="clear" w:color="auto" w:fill="auto"/>
            <w:noWrap/>
            <w:vAlign w:val="center"/>
          </w:tcPr>
          <w:p w14:paraId="6DE035A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117</w:t>
            </w:r>
          </w:p>
        </w:tc>
        <w:tc>
          <w:tcPr>
            <w:tcW w:w="630" w:type="dxa"/>
            <w:tcBorders>
              <w:left w:val="single" w:sz="4" w:space="0" w:color="auto"/>
              <w:right w:val="single" w:sz="4" w:space="0" w:color="auto"/>
            </w:tcBorders>
            <w:shd w:val="clear" w:color="auto" w:fill="auto"/>
            <w:noWrap/>
            <w:vAlign w:val="center"/>
          </w:tcPr>
          <w:p w14:paraId="4D7760F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30</w:t>
            </w:r>
          </w:p>
        </w:tc>
        <w:tc>
          <w:tcPr>
            <w:tcW w:w="720" w:type="dxa"/>
            <w:tcBorders>
              <w:left w:val="single" w:sz="4" w:space="0" w:color="auto"/>
            </w:tcBorders>
            <w:shd w:val="clear" w:color="auto" w:fill="auto"/>
            <w:noWrap/>
            <w:vAlign w:val="center"/>
          </w:tcPr>
          <w:p w14:paraId="77CFFC8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576</w:t>
            </w:r>
          </w:p>
        </w:tc>
        <w:tc>
          <w:tcPr>
            <w:tcW w:w="1440" w:type="dxa"/>
            <w:tcBorders>
              <w:left w:val="single" w:sz="4" w:space="0" w:color="auto"/>
            </w:tcBorders>
            <w:vAlign w:val="center"/>
          </w:tcPr>
          <w:p w14:paraId="0116EF1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sz w:val="20"/>
                <w:szCs w:val="20"/>
              </w:rPr>
            </w:pPr>
            <w:r w:rsidRPr="00623B7F">
              <w:rPr>
                <w:rFonts w:asciiTheme="majorHAnsi" w:hAnsiTheme="majorHAnsi" w:cstheme="majorHAnsi"/>
                <w:i/>
                <w:iCs/>
                <w:sz w:val="20"/>
                <w:szCs w:val="20"/>
              </w:rPr>
              <w:t>Only CSF+ cases reported</w:t>
            </w:r>
          </w:p>
        </w:tc>
      </w:tr>
      <w:tr w:rsidR="006F5648" w:rsidRPr="00623B7F" w14:paraId="6F4A1A31"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6318E984"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Fiji</w:t>
            </w:r>
          </w:p>
        </w:tc>
        <w:tc>
          <w:tcPr>
            <w:tcW w:w="810" w:type="dxa"/>
            <w:shd w:val="clear" w:color="auto" w:fill="CCCCCC"/>
            <w:noWrap/>
            <w:vAlign w:val="center"/>
          </w:tcPr>
          <w:p w14:paraId="4DC35E1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CCCCCC"/>
            <w:vAlign w:val="center"/>
          </w:tcPr>
          <w:p w14:paraId="5AFDA33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4F6AA54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3+0</w:t>
            </w:r>
          </w:p>
        </w:tc>
        <w:tc>
          <w:tcPr>
            <w:tcW w:w="990" w:type="dxa"/>
            <w:shd w:val="clear" w:color="auto" w:fill="CCCCCC"/>
            <w:vAlign w:val="center"/>
          </w:tcPr>
          <w:p w14:paraId="4952A4A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02826B3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88</w:t>
            </w:r>
          </w:p>
        </w:tc>
        <w:tc>
          <w:tcPr>
            <w:tcW w:w="900" w:type="dxa"/>
            <w:shd w:val="clear" w:color="auto" w:fill="CCCCCC"/>
            <w:vAlign w:val="center"/>
          </w:tcPr>
          <w:p w14:paraId="6056DAD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vAlign w:val="center"/>
          </w:tcPr>
          <w:p w14:paraId="7F16521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1080" w:type="dxa"/>
            <w:shd w:val="clear" w:color="auto" w:fill="CCCCCC"/>
            <w:vAlign w:val="center"/>
          </w:tcPr>
          <w:p w14:paraId="1658CB2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color w:val="000000"/>
              </w:rPr>
              <w:t>-</w:t>
            </w:r>
          </w:p>
        </w:tc>
        <w:tc>
          <w:tcPr>
            <w:tcW w:w="360" w:type="dxa"/>
            <w:tcBorders>
              <w:left w:val="nil"/>
            </w:tcBorders>
            <w:shd w:val="clear" w:color="auto" w:fill="CCCCCC"/>
            <w:noWrap/>
            <w:vAlign w:val="center"/>
          </w:tcPr>
          <w:p w14:paraId="677635A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3CF591D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33E8280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450" w:type="dxa"/>
            <w:tcBorders>
              <w:left w:val="single" w:sz="4" w:space="0" w:color="auto"/>
            </w:tcBorders>
            <w:shd w:val="clear" w:color="auto" w:fill="CCCCCC"/>
            <w:noWrap/>
            <w:vAlign w:val="center"/>
          </w:tcPr>
          <w:p w14:paraId="6C54E00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0F24131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75FD0E0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081016F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360" w:type="dxa"/>
            <w:shd w:val="clear" w:color="auto" w:fill="CCCCCC"/>
            <w:noWrap/>
            <w:vAlign w:val="center"/>
          </w:tcPr>
          <w:p w14:paraId="6C4E7F8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1A7EA6C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630" w:type="dxa"/>
            <w:tcBorders>
              <w:left w:val="single" w:sz="4" w:space="0" w:color="auto"/>
              <w:right w:val="single" w:sz="4" w:space="0" w:color="auto"/>
            </w:tcBorders>
            <w:shd w:val="clear" w:color="auto" w:fill="CCCCCC"/>
            <w:noWrap/>
            <w:vAlign w:val="center"/>
          </w:tcPr>
          <w:p w14:paraId="07CFC56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12</w:t>
            </w:r>
          </w:p>
        </w:tc>
        <w:tc>
          <w:tcPr>
            <w:tcW w:w="630" w:type="dxa"/>
            <w:tcBorders>
              <w:left w:val="single" w:sz="4" w:space="0" w:color="auto"/>
              <w:right w:val="single" w:sz="4" w:space="0" w:color="auto"/>
            </w:tcBorders>
            <w:shd w:val="clear" w:color="auto" w:fill="CCCCCC"/>
            <w:noWrap/>
            <w:vAlign w:val="center"/>
          </w:tcPr>
          <w:p w14:paraId="48D5D0D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CCCCCC"/>
            <w:noWrap/>
            <w:vAlign w:val="center"/>
          </w:tcPr>
          <w:p w14:paraId="4DB9DE0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1440" w:type="dxa"/>
            <w:tcBorders>
              <w:left w:val="single" w:sz="4" w:space="0" w:color="auto"/>
            </w:tcBorders>
            <w:shd w:val="clear" w:color="auto" w:fill="CCCCCC"/>
            <w:vAlign w:val="center"/>
          </w:tcPr>
          <w:p w14:paraId="6E87EAD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A06D34" w:rsidRPr="00623B7F" w14:paraId="073DCFC1"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08DBB806"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Non-Metropolitan Region, Chile</w:t>
            </w:r>
          </w:p>
        </w:tc>
        <w:tc>
          <w:tcPr>
            <w:tcW w:w="810" w:type="dxa"/>
            <w:shd w:val="clear" w:color="auto" w:fill="auto"/>
            <w:noWrap/>
            <w:vAlign w:val="center"/>
          </w:tcPr>
          <w:p w14:paraId="702F792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auto"/>
            <w:vAlign w:val="center"/>
          </w:tcPr>
          <w:p w14:paraId="68477EC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noWrap/>
            <w:vAlign w:val="center"/>
          </w:tcPr>
          <w:p w14:paraId="19D72F0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6F32C7E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0A2BA58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97</w:t>
            </w:r>
          </w:p>
        </w:tc>
        <w:tc>
          <w:tcPr>
            <w:tcW w:w="900" w:type="dxa"/>
            <w:shd w:val="clear" w:color="auto" w:fill="auto"/>
            <w:vAlign w:val="center"/>
          </w:tcPr>
          <w:p w14:paraId="477A50A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vAlign w:val="center"/>
          </w:tcPr>
          <w:p w14:paraId="3A753FB5" w14:textId="092C88D8" w:rsidR="00A06D34" w:rsidRPr="00623B7F" w:rsidRDefault="00956A2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252</w:t>
            </w:r>
          </w:p>
        </w:tc>
        <w:tc>
          <w:tcPr>
            <w:tcW w:w="1080" w:type="dxa"/>
            <w:shd w:val="clear" w:color="auto" w:fill="auto"/>
            <w:vAlign w:val="center"/>
          </w:tcPr>
          <w:p w14:paraId="3F19D434" w14:textId="0BD1FCC3" w:rsidR="00A06D34" w:rsidRPr="00623B7F" w:rsidRDefault="00B42031"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76.8</w:t>
            </w:r>
          </w:p>
        </w:tc>
        <w:tc>
          <w:tcPr>
            <w:tcW w:w="360" w:type="dxa"/>
            <w:tcBorders>
              <w:left w:val="nil"/>
            </w:tcBorders>
            <w:shd w:val="clear" w:color="auto" w:fill="auto"/>
            <w:noWrap/>
            <w:vAlign w:val="center"/>
          </w:tcPr>
          <w:p w14:paraId="5CEE936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4798A47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45EA33D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450" w:type="dxa"/>
            <w:tcBorders>
              <w:left w:val="single" w:sz="4" w:space="0" w:color="auto"/>
            </w:tcBorders>
            <w:shd w:val="clear" w:color="auto" w:fill="auto"/>
            <w:noWrap/>
            <w:vAlign w:val="center"/>
          </w:tcPr>
          <w:p w14:paraId="44D4557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20DF883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3A7901C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450" w:type="dxa"/>
            <w:tcBorders>
              <w:left w:val="single" w:sz="4" w:space="0" w:color="auto"/>
            </w:tcBorders>
            <w:shd w:val="clear" w:color="auto" w:fill="auto"/>
            <w:noWrap/>
            <w:vAlign w:val="center"/>
          </w:tcPr>
          <w:p w14:paraId="4F46867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5FA236A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6D17D5A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630" w:type="dxa"/>
            <w:tcBorders>
              <w:left w:val="single" w:sz="4" w:space="0" w:color="auto"/>
              <w:right w:val="single" w:sz="4" w:space="0" w:color="auto"/>
            </w:tcBorders>
            <w:shd w:val="clear" w:color="auto" w:fill="auto"/>
            <w:noWrap/>
            <w:vAlign w:val="center"/>
          </w:tcPr>
          <w:p w14:paraId="466C1C7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37</w:t>
            </w:r>
          </w:p>
        </w:tc>
        <w:tc>
          <w:tcPr>
            <w:tcW w:w="630" w:type="dxa"/>
            <w:tcBorders>
              <w:left w:val="single" w:sz="4" w:space="0" w:color="auto"/>
              <w:right w:val="single" w:sz="4" w:space="0" w:color="auto"/>
            </w:tcBorders>
            <w:shd w:val="clear" w:color="auto" w:fill="auto"/>
            <w:noWrap/>
            <w:vAlign w:val="center"/>
          </w:tcPr>
          <w:p w14:paraId="3C8DE9D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35</w:t>
            </w:r>
          </w:p>
        </w:tc>
        <w:tc>
          <w:tcPr>
            <w:tcW w:w="720" w:type="dxa"/>
            <w:tcBorders>
              <w:left w:val="single" w:sz="4" w:space="0" w:color="auto"/>
            </w:tcBorders>
            <w:shd w:val="clear" w:color="auto" w:fill="auto"/>
            <w:noWrap/>
            <w:vAlign w:val="center"/>
          </w:tcPr>
          <w:p w14:paraId="2B517FD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256</w:t>
            </w:r>
          </w:p>
        </w:tc>
        <w:tc>
          <w:tcPr>
            <w:tcW w:w="1440" w:type="dxa"/>
            <w:tcBorders>
              <w:left w:val="single" w:sz="4" w:space="0" w:color="auto"/>
            </w:tcBorders>
            <w:vAlign w:val="center"/>
          </w:tcPr>
          <w:p w14:paraId="70A1B8D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6F5648" w:rsidRPr="00623B7F" w14:paraId="6941234D"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6957CE17"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Latvia</w:t>
            </w:r>
          </w:p>
        </w:tc>
        <w:tc>
          <w:tcPr>
            <w:tcW w:w="810" w:type="dxa"/>
            <w:shd w:val="clear" w:color="auto" w:fill="CCCCCC"/>
            <w:noWrap/>
            <w:vAlign w:val="center"/>
          </w:tcPr>
          <w:p w14:paraId="688A444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PCV10</w:t>
            </w:r>
          </w:p>
        </w:tc>
        <w:tc>
          <w:tcPr>
            <w:tcW w:w="990" w:type="dxa"/>
            <w:shd w:val="clear" w:color="auto" w:fill="CCCCCC"/>
            <w:vAlign w:val="center"/>
          </w:tcPr>
          <w:p w14:paraId="1B6A8EF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61FC846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shd w:val="clear" w:color="auto" w:fill="CCCCCC"/>
            <w:vAlign w:val="center"/>
          </w:tcPr>
          <w:p w14:paraId="2F6F82D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63FB206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90</w:t>
            </w:r>
          </w:p>
        </w:tc>
        <w:tc>
          <w:tcPr>
            <w:tcW w:w="900" w:type="dxa"/>
            <w:shd w:val="clear" w:color="auto" w:fill="CCCCCC"/>
            <w:vAlign w:val="center"/>
          </w:tcPr>
          <w:p w14:paraId="34173FB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vAlign w:val="center"/>
          </w:tcPr>
          <w:p w14:paraId="7AF48567" w14:textId="1E7174AA" w:rsidR="00A06D34" w:rsidRPr="00623B7F" w:rsidRDefault="00956A2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73</w:t>
            </w:r>
          </w:p>
        </w:tc>
        <w:tc>
          <w:tcPr>
            <w:tcW w:w="1080" w:type="dxa"/>
            <w:shd w:val="clear" w:color="auto" w:fill="CCCCCC"/>
            <w:vAlign w:val="center"/>
          </w:tcPr>
          <w:p w14:paraId="11AEC186" w14:textId="7F3353B0" w:rsidR="00A06D34" w:rsidRPr="00623B7F" w:rsidRDefault="00B42031"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72.3</w:t>
            </w:r>
          </w:p>
        </w:tc>
        <w:tc>
          <w:tcPr>
            <w:tcW w:w="360" w:type="dxa"/>
            <w:tcBorders>
              <w:left w:val="nil"/>
            </w:tcBorders>
            <w:shd w:val="clear" w:color="auto" w:fill="CCCCCC"/>
            <w:noWrap/>
            <w:vAlign w:val="center"/>
          </w:tcPr>
          <w:p w14:paraId="7842E3F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3930034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01FA632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7DBBB1E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24A3DA3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3CF803F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11BC0DB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7667052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693DF45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630" w:type="dxa"/>
            <w:tcBorders>
              <w:left w:val="single" w:sz="4" w:space="0" w:color="auto"/>
              <w:right w:val="single" w:sz="4" w:space="0" w:color="auto"/>
            </w:tcBorders>
            <w:shd w:val="clear" w:color="auto" w:fill="CCCCCC"/>
            <w:noWrap/>
            <w:vAlign w:val="center"/>
          </w:tcPr>
          <w:p w14:paraId="08D4D1B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630" w:type="dxa"/>
            <w:tcBorders>
              <w:left w:val="single" w:sz="4" w:space="0" w:color="auto"/>
              <w:right w:val="single" w:sz="4" w:space="0" w:color="auto"/>
            </w:tcBorders>
            <w:shd w:val="clear" w:color="auto" w:fill="CCCCCC"/>
            <w:noWrap/>
            <w:vAlign w:val="center"/>
          </w:tcPr>
          <w:p w14:paraId="677EB80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CCCCCC"/>
            <w:noWrap/>
            <w:vAlign w:val="center"/>
          </w:tcPr>
          <w:p w14:paraId="03665D6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101</w:t>
            </w:r>
          </w:p>
        </w:tc>
        <w:tc>
          <w:tcPr>
            <w:tcW w:w="1440" w:type="dxa"/>
            <w:tcBorders>
              <w:left w:val="single" w:sz="4" w:space="0" w:color="auto"/>
            </w:tcBorders>
            <w:shd w:val="clear" w:color="auto" w:fill="CCCCCC"/>
            <w:vAlign w:val="center"/>
          </w:tcPr>
          <w:p w14:paraId="091AEEA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i/>
                <w:iCs/>
                <w:sz w:val="20"/>
                <w:szCs w:val="20"/>
              </w:rPr>
            </w:pPr>
            <w:r w:rsidRPr="00623B7F">
              <w:rPr>
                <w:rFonts w:asciiTheme="majorHAnsi" w:hAnsiTheme="majorHAnsi" w:cstheme="majorHAnsi"/>
                <w:i/>
                <w:iCs/>
                <w:sz w:val="20"/>
                <w:szCs w:val="20"/>
              </w:rPr>
              <w:t>Only CSF+ cases reported</w:t>
            </w:r>
          </w:p>
        </w:tc>
      </w:tr>
      <w:tr w:rsidR="00A06D34" w:rsidRPr="00623B7F" w14:paraId="08F2FE7B"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02F41D23"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Grand Casablanca, Morocco</w:t>
            </w:r>
          </w:p>
        </w:tc>
        <w:tc>
          <w:tcPr>
            <w:tcW w:w="810" w:type="dxa"/>
            <w:shd w:val="clear" w:color="auto" w:fill="auto"/>
            <w:noWrap/>
            <w:vAlign w:val="center"/>
          </w:tcPr>
          <w:p w14:paraId="6A0E8B3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4AFFFCC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No impact</w:t>
            </w:r>
          </w:p>
        </w:tc>
        <w:tc>
          <w:tcPr>
            <w:tcW w:w="900" w:type="dxa"/>
            <w:shd w:val="clear" w:color="auto" w:fill="auto"/>
            <w:noWrap/>
            <w:vAlign w:val="center"/>
          </w:tcPr>
          <w:p w14:paraId="59920EF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53546F3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693C9E1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82</w:t>
            </w:r>
          </w:p>
        </w:tc>
        <w:tc>
          <w:tcPr>
            <w:tcW w:w="900" w:type="dxa"/>
            <w:shd w:val="clear" w:color="auto" w:fill="auto"/>
            <w:vAlign w:val="center"/>
          </w:tcPr>
          <w:p w14:paraId="558A199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91.2</w:t>
            </w:r>
          </w:p>
        </w:tc>
        <w:tc>
          <w:tcPr>
            <w:tcW w:w="900" w:type="dxa"/>
            <w:shd w:val="clear" w:color="auto" w:fill="auto"/>
            <w:vAlign w:val="center"/>
          </w:tcPr>
          <w:p w14:paraId="2E04C75E" w14:textId="39CEF2CE" w:rsidR="00A06D34" w:rsidRPr="00623B7F" w:rsidRDefault="00956A2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54</w:t>
            </w:r>
          </w:p>
        </w:tc>
        <w:tc>
          <w:tcPr>
            <w:tcW w:w="1080" w:type="dxa"/>
            <w:shd w:val="clear" w:color="auto" w:fill="auto"/>
            <w:vAlign w:val="center"/>
          </w:tcPr>
          <w:p w14:paraId="08613140" w14:textId="1E30FD32" w:rsidR="00A06D34" w:rsidRPr="00623B7F" w:rsidRDefault="00B42031"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53.8</w:t>
            </w:r>
          </w:p>
        </w:tc>
        <w:tc>
          <w:tcPr>
            <w:tcW w:w="360" w:type="dxa"/>
            <w:tcBorders>
              <w:left w:val="nil"/>
            </w:tcBorders>
            <w:shd w:val="clear" w:color="auto" w:fill="auto"/>
            <w:noWrap/>
            <w:vAlign w:val="center"/>
          </w:tcPr>
          <w:p w14:paraId="13AB1E6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shd w:val="clear" w:color="auto" w:fill="auto"/>
            <w:noWrap/>
            <w:vAlign w:val="center"/>
          </w:tcPr>
          <w:p w14:paraId="26B9E0B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43EF502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4EE3E44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shd w:val="clear" w:color="auto" w:fill="auto"/>
            <w:noWrap/>
            <w:vAlign w:val="center"/>
          </w:tcPr>
          <w:p w14:paraId="17B9636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3E26C6E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70A8472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shd w:val="clear" w:color="auto" w:fill="auto"/>
            <w:noWrap/>
            <w:vAlign w:val="center"/>
          </w:tcPr>
          <w:p w14:paraId="02BEA3D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669F847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10AA50A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40</w:t>
            </w:r>
          </w:p>
        </w:tc>
        <w:tc>
          <w:tcPr>
            <w:tcW w:w="630" w:type="dxa"/>
            <w:tcBorders>
              <w:left w:val="single" w:sz="4" w:space="0" w:color="auto"/>
              <w:right w:val="single" w:sz="4" w:space="0" w:color="auto"/>
            </w:tcBorders>
            <w:shd w:val="clear" w:color="auto" w:fill="auto"/>
            <w:noWrap/>
            <w:vAlign w:val="center"/>
          </w:tcPr>
          <w:p w14:paraId="70E6069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720" w:type="dxa"/>
            <w:tcBorders>
              <w:left w:val="single" w:sz="4" w:space="0" w:color="auto"/>
            </w:tcBorders>
            <w:shd w:val="clear" w:color="auto" w:fill="auto"/>
            <w:noWrap/>
            <w:vAlign w:val="center"/>
          </w:tcPr>
          <w:p w14:paraId="4396BCF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54</w:t>
            </w:r>
          </w:p>
        </w:tc>
        <w:tc>
          <w:tcPr>
            <w:tcW w:w="1440" w:type="dxa"/>
            <w:tcBorders>
              <w:left w:val="single" w:sz="4" w:space="0" w:color="auto"/>
            </w:tcBorders>
            <w:vAlign w:val="center"/>
          </w:tcPr>
          <w:p w14:paraId="08DC5D4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6F5648" w:rsidRPr="00623B7F" w14:paraId="149EA118"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6D196310"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Mongolia</w:t>
            </w:r>
          </w:p>
        </w:tc>
        <w:tc>
          <w:tcPr>
            <w:tcW w:w="810" w:type="dxa"/>
            <w:shd w:val="clear" w:color="auto" w:fill="CCCCCC"/>
            <w:noWrap/>
            <w:vAlign w:val="center"/>
          </w:tcPr>
          <w:p w14:paraId="01FA475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799079A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No impact</w:t>
            </w:r>
          </w:p>
        </w:tc>
        <w:tc>
          <w:tcPr>
            <w:tcW w:w="900" w:type="dxa"/>
            <w:shd w:val="clear" w:color="auto" w:fill="CCCCCC"/>
            <w:noWrap/>
            <w:vAlign w:val="center"/>
          </w:tcPr>
          <w:p w14:paraId="3697BE5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766E8CE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CCCCCC"/>
            <w:vAlign w:val="center"/>
          </w:tcPr>
          <w:p w14:paraId="0A21B1E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92</w:t>
            </w:r>
          </w:p>
        </w:tc>
        <w:tc>
          <w:tcPr>
            <w:tcW w:w="900" w:type="dxa"/>
            <w:shd w:val="clear" w:color="auto" w:fill="CCCCCC"/>
            <w:vAlign w:val="center"/>
          </w:tcPr>
          <w:p w14:paraId="49B28ECF" w14:textId="3F81BD75" w:rsidR="00A06D34" w:rsidRPr="00623B7F" w:rsidRDefault="00E332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w:t>
            </w:r>
          </w:p>
        </w:tc>
        <w:tc>
          <w:tcPr>
            <w:tcW w:w="900" w:type="dxa"/>
            <w:shd w:val="clear" w:color="auto" w:fill="CCCCCC"/>
            <w:vAlign w:val="center"/>
          </w:tcPr>
          <w:p w14:paraId="621D7543" w14:textId="1D500096" w:rsidR="00A06D34" w:rsidRPr="00623B7F" w:rsidRDefault="00E332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w:t>
            </w:r>
          </w:p>
        </w:tc>
        <w:tc>
          <w:tcPr>
            <w:tcW w:w="1080" w:type="dxa"/>
            <w:shd w:val="clear" w:color="auto" w:fill="CCCCCC"/>
            <w:vAlign w:val="center"/>
          </w:tcPr>
          <w:p w14:paraId="1F2871E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color w:val="000000"/>
              </w:rPr>
              <w:t>-</w:t>
            </w:r>
          </w:p>
        </w:tc>
        <w:tc>
          <w:tcPr>
            <w:tcW w:w="360" w:type="dxa"/>
            <w:tcBorders>
              <w:left w:val="nil"/>
            </w:tcBorders>
            <w:shd w:val="clear" w:color="auto" w:fill="CCCCCC"/>
            <w:noWrap/>
            <w:vAlign w:val="center"/>
          </w:tcPr>
          <w:p w14:paraId="6DA7116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shd w:val="clear" w:color="auto" w:fill="CCCCCC"/>
            <w:noWrap/>
            <w:vAlign w:val="center"/>
          </w:tcPr>
          <w:p w14:paraId="3D53456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3E9A680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44964FD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5582409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00F4343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3383587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50E612E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256FA09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630" w:type="dxa"/>
            <w:tcBorders>
              <w:left w:val="single" w:sz="4" w:space="0" w:color="auto"/>
              <w:right w:val="single" w:sz="4" w:space="0" w:color="auto"/>
            </w:tcBorders>
            <w:shd w:val="clear" w:color="auto" w:fill="CCCCCC"/>
            <w:noWrap/>
            <w:vAlign w:val="center"/>
          </w:tcPr>
          <w:p w14:paraId="467178D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14</w:t>
            </w:r>
          </w:p>
        </w:tc>
        <w:tc>
          <w:tcPr>
            <w:tcW w:w="630" w:type="dxa"/>
            <w:tcBorders>
              <w:left w:val="single" w:sz="4" w:space="0" w:color="auto"/>
              <w:right w:val="single" w:sz="4" w:space="0" w:color="auto"/>
            </w:tcBorders>
            <w:shd w:val="clear" w:color="auto" w:fill="CCCCCC"/>
            <w:noWrap/>
            <w:vAlign w:val="center"/>
          </w:tcPr>
          <w:p w14:paraId="0A3650E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CCCCCC"/>
            <w:noWrap/>
            <w:vAlign w:val="center"/>
          </w:tcPr>
          <w:p w14:paraId="60C9DA7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1440" w:type="dxa"/>
            <w:tcBorders>
              <w:left w:val="single" w:sz="4" w:space="0" w:color="auto"/>
            </w:tcBorders>
            <w:shd w:val="clear" w:color="auto" w:fill="CCCCCC"/>
            <w:vAlign w:val="center"/>
          </w:tcPr>
          <w:p w14:paraId="3ACE3A4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 or clinical diagnosis (not from ICD-10 codes))</w:t>
            </w:r>
          </w:p>
        </w:tc>
      </w:tr>
      <w:tr w:rsidR="00A06D34" w:rsidRPr="00623B7F" w14:paraId="2E2C13DE"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2496CD64"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Denmark</w:t>
            </w:r>
          </w:p>
        </w:tc>
        <w:tc>
          <w:tcPr>
            <w:tcW w:w="810" w:type="dxa"/>
            <w:shd w:val="clear" w:color="auto" w:fill="auto"/>
            <w:noWrap/>
            <w:vAlign w:val="center"/>
          </w:tcPr>
          <w:p w14:paraId="48524D9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1877990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Moderate</w:t>
            </w:r>
          </w:p>
        </w:tc>
        <w:tc>
          <w:tcPr>
            <w:tcW w:w="900" w:type="dxa"/>
            <w:shd w:val="clear" w:color="auto" w:fill="auto"/>
            <w:noWrap/>
            <w:vAlign w:val="center"/>
          </w:tcPr>
          <w:p w14:paraId="3F35C4E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0CD0CB2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pPr>
            <w:r w:rsidRPr="00623B7F">
              <w:rPr>
                <w:rFonts w:asciiTheme="majorHAnsi" w:hAnsiTheme="majorHAnsi" w:cstheme="majorHAnsi"/>
                <w:sz w:val="20"/>
                <w:szCs w:val="20"/>
              </w:rPr>
              <w:t>N</w:t>
            </w:r>
          </w:p>
        </w:tc>
        <w:tc>
          <w:tcPr>
            <w:tcW w:w="900" w:type="dxa"/>
            <w:gridSpan w:val="2"/>
            <w:shd w:val="clear" w:color="auto" w:fill="auto"/>
            <w:vAlign w:val="center"/>
          </w:tcPr>
          <w:p w14:paraId="410F930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90</w:t>
            </w:r>
          </w:p>
        </w:tc>
        <w:tc>
          <w:tcPr>
            <w:tcW w:w="900" w:type="dxa"/>
            <w:shd w:val="clear" w:color="auto" w:fill="auto"/>
            <w:vAlign w:val="center"/>
          </w:tcPr>
          <w:p w14:paraId="0D8956C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90.7</w:t>
            </w:r>
          </w:p>
        </w:tc>
        <w:tc>
          <w:tcPr>
            <w:tcW w:w="900" w:type="dxa"/>
            <w:shd w:val="clear" w:color="auto" w:fill="auto"/>
            <w:vAlign w:val="center"/>
          </w:tcPr>
          <w:p w14:paraId="68D2F033" w14:textId="0E908762" w:rsidR="00A06D34" w:rsidRPr="00623B7F" w:rsidRDefault="007A3A01"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w:t>
            </w:r>
            <w:r w:rsidR="00956A2F">
              <w:rPr>
                <w:rFonts w:asciiTheme="majorHAnsi" w:hAnsiTheme="majorHAnsi" w:cstheme="majorHAnsi"/>
                <w:sz w:val="20"/>
                <w:szCs w:val="20"/>
              </w:rPr>
              <w:t>313</w:t>
            </w:r>
          </w:p>
        </w:tc>
        <w:tc>
          <w:tcPr>
            <w:tcW w:w="1080" w:type="dxa"/>
            <w:shd w:val="clear" w:color="auto" w:fill="auto"/>
            <w:vAlign w:val="center"/>
          </w:tcPr>
          <w:p w14:paraId="7F55C18B" w14:textId="3264E2F2" w:rsidR="00A06D34" w:rsidRPr="00623B7F" w:rsidRDefault="00B42031"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90.2</w:t>
            </w:r>
          </w:p>
        </w:tc>
        <w:tc>
          <w:tcPr>
            <w:tcW w:w="360" w:type="dxa"/>
            <w:tcBorders>
              <w:left w:val="nil"/>
            </w:tcBorders>
            <w:shd w:val="clear" w:color="auto" w:fill="auto"/>
            <w:noWrap/>
            <w:vAlign w:val="center"/>
          </w:tcPr>
          <w:p w14:paraId="17EEFCB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360" w:type="dxa"/>
            <w:shd w:val="clear" w:color="auto" w:fill="auto"/>
            <w:noWrap/>
            <w:vAlign w:val="center"/>
          </w:tcPr>
          <w:p w14:paraId="4661BED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auto"/>
            <w:noWrap/>
            <w:vAlign w:val="center"/>
          </w:tcPr>
          <w:p w14:paraId="2EE3071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5693ADA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360" w:type="dxa"/>
            <w:shd w:val="clear" w:color="auto" w:fill="auto"/>
            <w:noWrap/>
            <w:vAlign w:val="center"/>
          </w:tcPr>
          <w:p w14:paraId="7A7AF27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auto"/>
            <w:noWrap/>
            <w:vAlign w:val="center"/>
          </w:tcPr>
          <w:p w14:paraId="59B545B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1A3FEF5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360" w:type="dxa"/>
            <w:shd w:val="clear" w:color="auto" w:fill="auto"/>
            <w:noWrap/>
            <w:vAlign w:val="center"/>
          </w:tcPr>
          <w:p w14:paraId="21CCE9F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auto"/>
            <w:noWrap/>
            <w:vAlign w:val="center"/>
          </w:tcPr>
          <w:p w14:paraId="4D38860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0C7A26C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232</w:t>
            </w:r>
          </w:p>
        </w:tc>
        <w:tc>
          <w:tcPr>
            <w:tcW w:w="630" w:type="dxa"/>
            <w:tcBorders>
              <w:left w:val="single" w:sz="4" w:space="0" w:color="auto"/>
              <w:right w:val="single" w:sz="4" w:space="0" w:color="auto"/>
            </w:tcBorders>
            <w:shd w:val="clear" w:color="auto" w:fill="auto"/>
            <w:noWrap/>
            <w:vAlign w:val="center"/>
          </w:tcPr>
          <w:p w14:paraId="452DE27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59</w:t>
            </w:r>
          </w:p>
        </w:tc>
        <w:tc>
          <w:tcPr>
            <w:tcW w:w="720" w:type="dxa"/>
            <w:tcBorders>
              <w:left w:val="single" w:sz="4" w:space="0" w:color="auto"/>
            </w:tcBorders>
            <w:shd w:val="clear" w:color="auto" w:fill="auto"/>
            <w:noWrap/>
            <w:vAlign w:val="center"/>
          </w:tcPr>
          <w:p w14:paraId="0C5641C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1165</w:t>
            </w:r>
          </w:p>
        </w:tc>
        <w:tc>
          <w:tcPr>
            <w:tcW w:w="1440" w:type="dxa"/>
            <w:tcBorders>
              <w:left w:val="single" w:sz="4" w:space="0" w:color="auto"/>
            </w:tcBorders>
            <w:vAlign w:val="center"/>
          </w:tcPr>
          <w:p w14:paraId="642658D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sz w:val="20"/>
                <w:szCs w:val="20"/>
              </w:rPr>
            </w:pPr>
            <w:r w:rsidRPr="00623B7F">
              <w:rPr>
                <w:rFonts w:asciiTheme="majorHAnsi" w:hAnsiTheme="majorHAnsi" w:cstheme="majorHAnsi"/>
                <w:i/>
                <w:iCs/>
                <w:sz w:val="20"/>
                <w:szCs w:val="20"/>
              </w:rPr>
              <w:t>Only CSF+ cases reported</w:t>
            </w:r>
          </w:p>
        </w:tc>
      </w:tr>
      <w:tr w:rsidR="006F5648" w:rsidRPr="00623B7F" w14:paraId="0BC0C872"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6C02EF9B"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Ireland</w:t>
            </w:r>
          </w:p>
        </w:tc>
        <w:tc>
          <w:tcPr>
            <w:tcW w:w="810" w:type="dxa"/>
            <w:shd w:val="clear" w:color="auto" w:fill="CCCCCC"/>
            <w:noWrap/>
            <w:vAlign w:val="center"/>
          </w:tcPr>
          <w:p w14:paraId="47AF03D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20335D1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6D87439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793840C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7E1A258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90</w:t>
            </w:r>
          </w:p>
        </w:tc>
        <w:tc>
          <w:tcPr>
            <w:tcW w:w="900" w:type="dxa"/>
            <w:shd w:val="clear" w:color="auto" w:fill="CCCCCC"/>
            <w:vAlign w:val="center"/>
          </w:tcPr>
          <w:p w14:paraId="4C1E830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vAlign w:val="center"/>
          </w:tcPr>
          <w:p w14:paraId="4995C5C3" w14:textId="3E7935DD" w:rsidR="00A06D34" w:rsidRPr="00623B7F" w:rsidRDefault="00075B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141</w:t>
            </w:r>
          </w:p>
        </w:tc>
        <w:tc>
          <w:tcPr>
            <w:tcW w:w="1080" w:type="dxa"/>
            <w:shd w:val="clear" w:color="auto" w:fill="CCCCCC"/>
            <w:vAlign w:val="center"/>
          </w:tcPr>
          <w:p w14:paraId="11D0AD59" w14:textId="1D62A782" w:rsidR="00A06D34" w:rsidRPr="00623B7F" w:rsidRDefault="007A3A01"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62.8</w:t>
            </w:r>
          </w:p>
        </w:tc>
        <w:tc>
          <w:tcPr>
            <w:tcW w:w="360" w:type="dxa"/>
            <w:tcBorders>
              <w:left w:val="nil"/>
            </w:tcBorders>
            <w:shd w:val="clear" w:color="auto" w:fill="CCCCCC"/>
            <w:noWrap/>
            <w:vAlign w:val="center"/>
          </w:tcPr>
          <w:p w14:paraId="0D96EB3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71C9E26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68FEC82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1151786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7D85DBE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1351A20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3DC2C00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734E080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139646C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0725816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42</w:t>
            </w:r>
          </w:p>
        </w:tc>
        <w:tc>
          <w:tcPr>
            <w:tcW w:w="630" w:type="dxa"/>
            <w:tcBorders>
              <w:left w:val="single" w:sz="4" w:space="0" w:color="auto"/>
              <w:right w:val="single" w:sz="4" w:space="0" w:color="auto"/>
            </w:tcBorders>
            <w:shd w:val="clear" w:color="auto" w:fill="CCCCCC"/>
            <w:noWrap/>
            <w:vAlign w:val="center"/>
          </w:tcPr>
          <w:p w14:paraId="44E3239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18</w:t>
            </w:r>
          </w:p>
        </w:tc>
        <w:tc>
          <w:tcPr>
            <w:tcW w:w="720" w:type="dxa"/>
            <w:tcBorders>
              <w:left w:val="single" w:sz="4" w:space="0" w:color="auto"/>
            </w:tcBorders>
            <w:shd w:val="clear" w:color="auto" w:fill="CCCCCC"/>
            <w:noWrap/>
            <w:vAlign w:val="center"/>
          </w:tcPr>
          <w:p w14:paraId="58D92E6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165</w:t>
            </w:r>
          </w:p>
        </w:tc>
        <w:tc>
          <w:tcPr>
            <w:tcW w:w="1440" w:type="dxa"/>
            <w:tcBorders>
              <w:left w:val="single" w:sz="4" w:space="0" w:color="auto"/>
            </w:tcBorders>
            <w:shd w:val="clear" w:color="auto" w:fill="CCCCCC"/>
            <w:vAlign w:val="center"/>
          </w:tcPr>
          <w:p w14:paraId="1ED5D10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 or clinical diagnosis (not from ICD-10 codes))</w:t>
            </w:r>
          </w:p>
        </w:tc>
      </w:tr>
      <w:tr w:rsidR="00A06D34" w:rsidRPr="00623B7F" w14:paraId="6E1413A5"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7DD67B27"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lastRenderedPageBreak/>
              <w:t>Israel</w:t>
            </w:r>
          </w:p>
        </w:tc>
        <w:tc>
          <w:tcPr>
            <w:tcW w:w="810" w:type="dxa"/>
            <w:shd w:val="clear" w:color="auto" w:fill="auto"/>
            <w:noWrap/>
            <w:vAlign w:val="center"/>
          </w:tcPr>
          <w:p w14:paraId="283F7AC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26562EF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Moderate</w:t>
            </w:r>
          </w:p>
        </w:tc>
        <w:tc>
          <w:tcPr>
            <w:tcW w:w="900" w:type="dxa"/>
            <w:shd w:val="clear" w:color="auto" w:fill="auto"/>
            <w:noWrap/>
            <w:vAlign w:val="center"/>
          </w:tcPr>
          <w:p w14:paraId="53555BB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0CABE04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38C8067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95</w:t>
            </w:r>
          </w:p>
        </w:tc>
        <w:tc>
          <w:tcPr>
            <w:tcW w:w="900" w:type="dxa"/>
            <w:shd w:val="clear" w:color="auto" w:fill="auto"/>
            <w:vAlign w:val="center"/>
          </w:tcPr>
          <w:p w14:paraId="6CACFB0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83.2</w:t>
            </w:r>
          </w:p>
        </w:tc>
        <w:tc>
          <w:tcPr>
            <w:tcW w:w="900" w:type="dxa"/>
            <w:shd w:val="clear" w:color="auto" w:fill="auto"/>
            <w:vAlign w:val="center"/>
          </w:tcPr>
          <w:p w14:paraId="4327997B" w14:textId="0262942A" w:rsidR="00A06D34" w:rsidRPr="00623B7F" w:rsidRDefault="00956A2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616</w:t>
            </w:r>
          </w:p>
        </w:tc>
        <w:tc>
          <w:tcPr>
            <w:tcW w:w="1080" w:type="dxa"/>
            <w:shd w:val="clear" w:color="auto" w:fill="auto"/>
            <w:vAlign w:val="center"/>
          </w:tcPr>
          <w:p w14:paraId="6137DE6C" w14:textId="1AFF3C09" w:rsidR="00A06D34" w:rsidRPr="00623B7F" w:rsidRDefault="007A3A01"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94.5</w:t>
            </w:r>
          </w:p>
        </w:tc>
        <w:tc>
          <w:tcPr>
            <w:tcW w:w="360" w:type="dxa"/>
            <w:tcBorders>
              <w:left w:val="nil"/>
            </w:tcBorders>
            <w:shd w:val="clear" w:color="auto" w:fill="auto"/>
            <w:noWrap/>
            <w:vAlign w:val="center"/>
          </w:tcPr>
          <w:p w14:paraId="375CADC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shd w:val="clear" w:color="auto" w:fill="auto"/>
            <w:noWrap/>
            <w:vAlign w:val="center"/>
          </w:tcPr>
          <w:p w14:paraId="79845FC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360" w:type="dxa"/>
            <w:tcBorders>
              <w:right w:val="single" w:sz="4" w:space="0" w:color="auto"/>
            </w:tcBorders>
            <w:shd w:val="clear" w:color="auto" w:fill="auto"/>
            <w:noWrap/>
            <w:vAlign w:val="center"/>
          </w:tcPr>
          <w:p w14:paraId="665B01A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4C5B2B8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shd w:val="clear" w:color="auto" w:fill="auto"/>
            <w:noWrap/>
            <w:vAlign w:val="center"/>
          </w:tcPr>
          <w:p w14:paraId="60A194E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360" w:type="dxa"/>
            <w:tcBorders>
              <w:right w:val="single" w:sz="4" w:space="0" w:color="auto"/>
            </w:tcBorders>
            <w:shd w:val="clear" w:color="auto" w:fill="auto"/>
            <w:noWrap/>
            <w:vAlign w:val="center"/>
          </w:tcPr>
          <w:p w14:paraId="31DB8C3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4E9DCE7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1706EB4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360" w:type="dxa"/>
            <w:tcBorders>
              <w:right w:val="single" w:sz="4" w:space="0" w:color="auto"/>
            </w:tcBorders>
            <w:shd w:val="clear" w:color="auto" w:fill="auto"/>
            <w:noWrap/>
            <w:vAlign w:val="center"/>
          </w:tcPr>
          <w:p w14:paraId="7F7CA4C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6BCB84D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360</w:t>
            </w:r>
          </w:p>
        </w:tc>
        <w:tc>
          <w:tcPr>
            <w:tcW w:w="630" w:type="dxa"/>
            <w:tcBorders>
              <w:left w:val="single" w:sz="4" w:space="0" w:color="auto"/>
              <w:right w:val="single" w:sz="4" w:space="0" w:color="auto"/>
            </w:tcBorders>
            <w:shd w:val="clear" w:color="auto" w:fill="auto"/>
            <w:noWrap/>
            <w:vAlign w:val="center"/>
          </w:tcPr>
          <w:p w14:paraId="79B5399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65</w:t>
            </w:r>
          </w:p>
        </w:tc>
        <w:tc>
          <w:tcPr>
            <w:tcW w:w="720" w:type="dxa"/>
            <w:tcBorders>
              <w:left w:val="single" w:sz="4" w:space="0" w:color="auto"/>
            </w:tcBorders>
            <w:shd w:val="clear" w:color="auto" w:fill="auto"/>
            <w:noWrap/>
            <w:vAlign w:val="center"/>
          </w:tcPr>
          <w:p w14:paraId="386F93A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227</w:t>
            </w:r>
          </w:p>
        </w:tc>
        <w:tc>
          <w:tcPr>
            <w:tcW w:w="1440" w:type="dxa"/>
            <w:tcBorders>
              <w:left w:val="single" w:sz="4" w:space="0" w:color="auto"/>
            </w:tcBorders>
            <w:vAlign w:val="center"/>
          </w:tcPr>
          <w:p w14:paraId="2B8024E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6F5648" w:rsidRPr="00623B7F" w14:paraId="1254CA7F"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13429276"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Singapore</w:t>
            </w:r>
          </w:p>
        </w:tc>
        <w:tc>
          <w:tcPr>
            <w:tcW w:w="810" w:type="dxa"/>
            <w:shd w:val="clear" w:color="auto" w:fill="CCCCCC"/>
            <w:noWrap/>
            <w:vAlign w:val="center"/>
          </w:tcPr>
          <w:p w14:paraId="7BF9738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2BD2313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39B74B9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47DCEC8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CCCCCC"/>
            <w:vAlign w:val="center"/>
          </w:tcPr>
          <w:p w14:paraId="016AC1C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73</w:t>
            </w:r>
          </w:p>
        </w:tc>
        <w:tc>
          <w:tcPr>
            <w:tcW w:w="900" w:type="dxa"/>
            <w:shd w:val="clear" w:color="auto" w:fill="CCCCCC"/>
            <w:vAlign w:val="center"/>
          </w:tcPr>
          <w:p w14:paraId="779799E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NA</w:t>
            </w:r>
          </w:p>
        </w:tc>
        <w:tc>
          <w:tcPr>
            <w:tcW w:w="900" w:type="dxa"/>
            <w:shd w:val="clear" w:color="auto" w:fill="CCCCCC"/>
            <w:vAlign w:val="center"/>
          </w:tcPr>
          <w:p w14:paraId="0DF7DA69" w14:textId="0E4B24B8" w:rsidR="00A06D34" w:rsidRPr="00623B7F" w:rsidRDefault="000A17EB"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19</w:t>
            </w:r>
          </w:p>
        </w:tc>
        <w:tc>
          <w:tcPr>
            <w:tcW w:w="1080" w:type="dxa"/>
            <w:shd w:val="clear" w:color="auto" w:fill="CCCCCC"/>
            <w:vAlign w:val="center"/>
          </w:tcPr>
          <w:p w14:paraId="7882A2AB" w14:textId="5C12E21A"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69.6</w:t>
            </w:r>
          </w:p>
        </w:tc>
        <w:tc>
          <w:tcPr>
            <w:tcW w:w="360" w:type="dxa"/>
            <w:tcBorders>
              <w:left w:val="nil"/>
            </w:tcBorders>
            <w:shd w:val="clear" w:color="auto" w:fill="CCCCCC"/>
            <w:noWrap/>
            <w:vAlign w:val="center"/>
          </w:tcPr>
          <w:p w14:paraId="46A7609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360" w:type="dxa"/>
            <w:shd w:val="clear" w:color="auto" w:fill="CCCCCC"/>
            <w:noWrap/>
            <w:vAlign w:val="center"/>
          </w:tcPr>
          <w:p w14:paraId="1E32A02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1737FE8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5A2D01A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360" w:type="dxa"/>
            <w:shd w:val="clear" w:color="auto" w:fill="CCCCCC"/>
            <w:noWrap/>
            <w:vAlign w:val="center"/>
          </w:tcPr>
          <w:p w14:paraId="0BA601E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7AA382E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6DE2F55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360" w:type="dxa"/>
            <w:shd w:val="clear" w:color="auto" w:fill="CCCCCC"/>
            <w:noWrap/>
            <w:vAlign w:val="center"/>
          </w:tcPr>
          <w:p w14:paraId="36EC22B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1BFD95C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6A6813C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630" w:type="dxa"/>
            <w:tcBorders>
              <w:left w:val="single" w:sz="4" w:space="0" w:color="auto"/>
              <w:right w:val="single" w:sz="4" w:space="0" w:color="auto"/>
            </w:tcBorders>
            <w:shd w:val="clear" w:color="auto" w:fill="CCCCCC"/>
            <w:noWrap/>
            <w:vAlign w:val="center"/>
          </w:tcPr>
          <w:p w14:paraId="35CC091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720" w:type="dxa"/>
            <w:tcBorders>
              <w:left w:val="single" w:sz="4" w:space="0" w:color="auto"/>
            </w:tcBorders>
            <w:shd w:val="clear" w:color="auto" w:fill="CCCCCC"/>
            <w:noWrap/>
            <w:vAlign w:val="center"/>
          </w:tcPr>
          <w:p w14:paraId="6F84C57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22</w:t>
            </w:r>
          </w:p>
        </w:tc>
        <w:tc>
          <w:tcPr>
            <w:tcW w:w="1440" w:type="dxa"/>
            <w:tcBorders>
              <w:left w:val="single" w:sz="4" w:space="0" w:color="auto"/>
            </w:tcBorders>
            <w:shd w:val="clear" w:color="auto" w:fill="CCCCCC"/>
            <w:vAlign w:val="center"/>
          </w:tcPr>
          <w:p w14:paraId="53983C7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i/>
                <w:iCs/>
                <w:sz w:val="20"/>
                <w:szCs w:val="20"/>
              </w:rPr>
            </w:pPr>
            <w:r w:rsidRPr="00623B7F">
              <w:rPr>
                <w:rFonts w:asciiTheme="majorHAnsi" w:hAnsiTheme="majorHAnsi" w:cstheme="majorHAnsi"/>
                <w:i/>
                <w:iCs/>
                <w:sz w:val="20"/>
                <w:szCs w:val="20"/>
              </w:rPr>
              <w:t>Only CSF+ cases reported</w:t>
            </w:r>
          </w:p>
        </w:tc>
      </w:tr>
      <w:tr w:rsidR="00A06D34" w:rsidRPr="00623B7F" w14:paraId="437227D2"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59E92A20"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South Africa</w:t>
            </w:r>
          </w:p>
        </w:tc>
        <w:tc>
          <w:tcPr>
            <w:tcW w:w="810" w:type="dxa"/>
            <w:shd w:val="clear" w:color="auto" w:fill="auto"/>
            <w:noWrap/>
            <w:vAlign w:val="center"/>
          </w:tcPr>
          <w:p w14:paraId="6101EC1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21CBC9E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Moderate</w:t>
            </w:r>
          </w:p>
        </w:tc>
        <w:tc>
          <w:tcPr>
            <w:tcW w:w="900" w:type="dxa"/>
            <w:shd w:val="clear" w:color="auto" w:fill="auto"/>
            <w:noWrap/>
            <w:vAlign w:val="center"/>
          </w:tcPr>
          <w:p w14:paraId="220CC98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5F9C257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auto"/>
            <w:vAlign w:val="center"/>
          </w:tcPr>
          <w:p w14:paraId="045750B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67</w:t>
            </w:r>
          </w:p>
        </w:tc>
        <w:tc>
          <w:tcPr>
            <w:tcW w:w="900" w:type="dxa"/>
            <w:shd w:val="clear" w:color="auto" w:fill="auto"/>
            <w:vAlign w:val="center"/>
          </w:tcPr>
          <w:p w14:paraId="24C0D66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83.5</w:t>
            </w:r>
          </w:p>
        </w:tc>
        <w:tc>
          <w:tcPr>
            <w:tcW w:w="900" w:type="dxa"/>
            <w:shd w:val="clear" w:color="auto" w:fill="auto"/>
            <w:vAlign w:val="center"/>
          </w:tcPr>
          <w:p w14:paraId="14ECDC72" w14:textId="4CC13B2E" w:rsidR="00A06D34" w:rsidRPr="00623B7F" w:rsidRDefault="000A17EB"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w:t>
            </w:r>
            <w:r w:rsidR="00075BD0">
              <w:rPr>
                <w:rFonts w:asciiTheme="majorHAnsi" w:hAnsiTheme="majorHAnsi" w:cstheme="majorHAnsi"/>
                <w:sz w:val="20"/>
                <w:szCs w:val="20"/>
              </w:rPr>
              <w:t>1023</w:t>
            </w:r>
          </w:p>
        </w:tc>
        <w:tc>
          <w:tcPr>
            <w:tcW w:w="1080" w:type="dxa"/>
            <w:shd w:val="clear" w:color="auto" w:fill="auto"/>
            <w:vAlign w:val="center"/>
          </w:tcPr>
          <w:p w14:paraId="5DD1C466" w14:textId="32654E11" w:rsidR="00A06D34" w:rsidRPr="00623B7F" w:rsidRDefault="0067474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62.6</w:t>
            </w:r>
          </w:p>
        </w:tc>
        <w:tc>
          <w:tcPr>
            <w:tcW w:w="360" w:type="dxa"/>
            <w:tcBorders>
              <w:left w:val="nil"/>
            </w:tcBorders>
            <w:shd w:val="clear" w:color="auto" w:fill="auto"/>
            <w:noWrap/>
            <w:vAlign w:val="center"/>
          </w:tcPr>
          <w:p w14:paraId="536865B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shd w:val="clear" w:color="auto" w:fill="auto"/>
            <w:noWrap/>
            <w:vAlign w:val="center"/>
          </w:tcPr>
          <w:p w14:paraId="6713874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auto"/>
            <w:noWrap/>
            <w:vAlign w:val="center"/>
          </w:tcPr>
          <w:p w14:paraId="7338BE0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62DEDE3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shd w:val="clear" w:color="auto" w:fill="auto"/>
            <w:noWrap/>
            <w:vAlign w:val="center"/>
          </w:tcPr>
          <w:p w14:paraId="1AFFF5D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auto"/>
            <w:noWrap/>
            <w:vAlign w:val="center"/>
          </w:tcPr>
          <w:p w14:paraId="6888123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473006F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shd w:val="clear" w:color="auto" w:fill="auto"/>
            <w:noWrap/>
            <w:vAlign w:val="center"/>
          </w:tcPr>
          <w:p w14:paraId="1888586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auto"/>
            <w:noWrap/>
            <w:vAlign w:val="center"/>
          </w:tcPr>
          <w:p w14:paraId="41B30D2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0D0C667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3771</w:t>
            </w:r>
          </w:p>
        </w:tc>
        <w:tc>
          <w:tcPr>
            <w:tcW w:w="630" w:type="dxa"/>
            <w:tcBorders>
              <w:left w:val="single" w:sz="4" w:space="0" w:color="auto"/>
              <w:right w:val="single" w:sz="4" w:space="0" w:color="auto"/>
            </w:tcBorders>
            <w:shd w:val="clear" w:color="auto" w:fill="auto"/>
            <w:noWrap/>
            <w:vAlign w:val="center"/>
          </w:tcPr>
          <w:p w14:paraId="2FC2A54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2058</w:t>
            </w:r>
          </w:p>
        </w:tc>
        <w:tc>
          <w:tcPr>
            <w:tcW w:w="720" w:type="dxa"/>
            <w:tcBorders>
              <w:left w:val="single" w:sz="4" w:space="0" w:color="auto"/>
            </w:tcBorders>
            <w:shd w:val="clear" w:color="auto" w:fill="auto"/>
            <w:noWrap/>
            <w:vAlign w:val="center"/>
          </w:tcPr>
          <w:p w14:paraId="594BD01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11781</w:t>
            </w:r>
          </w:p>
        </w:tc>
        <w:tc>
          <w:tcPr>
            <w:tcW w:w="1440" w:type="dxa"/>
            <w:tcBorders>
              <w:left w:val="single" w:sz="4" w:space="0" w:color="auto"/>
            </w:tcBorders>
            <w:vAlign w:val="center"/>
          </w:tcPr>
          <w:p w14:paraId="4C7BC64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6F5648" w:rsidRPr="00623B7F" w14:paraId="4D11D753"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0D6E8C91"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Switzerland</w:t>
            </w:r>
          </w:p>
        </w:tc>
        <w:tc>
          <w:tcPr>
            <w:tcW w:w="810" w:type="dxa"/>
            <w:shd w:val="clear" w:color="auto" w:fill="CCCCCC"/>
            <w:noWrap/>
            <w:vAlign w:val="center"/>
          </w:tcPr>
          <w:p w14:paraId="6513520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313E5E4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Moderate</w:t>
            </w:r>
          </w:p>
        </w:tc>
        <w:tc>
          <w:tcPr>
            <w:tcW w:w="900" w:type="dxa"/>
            <w:shd w:val="clear" w:color="auto" w:fill="CCCCCC"/>
            <w:noWrap/>
            <w:vAlign w:val="center"/>
          </w:tcPr>
          <w:p w14:paraId="40B2FF0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2DEE0BA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CCCCCC"/>
            <w:vAlign w:val="center"/>
          </w:tcPr>
          <w:p w14:paraId="2041DF4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55</w:t>
            </w:r>
          </w:p>
        </w:tc>
        <w:tc>
          <w:tcPr>
            <w:tcW w:w="900" w:type="dxa"/>
            <w:shd w:val="clear" w:color="auto" w:fill="CCCCCC"/>
            <w:vAlign w:val="center"/>
          </w:tcPr>
          <w:p w14:paraId="1A1FB04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78.3</w:t>
            </w:r>
          </w:p>
        </w:tc>
        <w:tc>
          <w:tcPr>
            <w:tcW w:w="900" w:type="dxa"/>
            <w:shd w:val="clear" w:color="auto" w:fill="CCCCCC"/>
            <w:vAlign w:val="center"/>
          </w:tcPr>
          <w:p w14:paraId="4CBAC646" w14:textId="25987DB5" w:rsidR="00A06D34" w:rsidRPr="00623B7F" w:rsidRDefault="00075B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352</w:t>
            </w:r>
          </w:p>
        </w:tc>
        <w:tc>
          <w:tcPr>
            <w:tcW w:w="1080" w:type="dxa"/>
            <w:shd w:val="clear" w:color="auto" w:fill="CCCCCC"/>
            <w:vAlign w:val="center"/>
          </w:tcPr>
          <w:p w14:paraId="34553888" w14:textId="4A4770ED"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83.1</w:t>
            </w:r>
          </w:p>
        </w:tc>
        <w:tc>
          <w:tcPr>
            <w:tcW w:w="360" w:type="dxa"/>
            <w:tcBorders>
              <w:left w:val="nil"/>
            </w:tcBorders>
            <w:shd w:val="clear" w:color="auto" w:fill="CCCCCC"/>
            <w:noWrap/>
            <w:vAlign w:val="center"/>
          </w:tcPr>
          <w:p w14:paraId="44668FB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shd w:val="clear" w:color="auto" w:fill="CCCCCC"/>
            <w:noWrap/>
            <w:vAlign w:val="center"/>
          </w:tcPr>
          <w:p w14:paraId="2DA48FA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CCCCCC"/>
            <w:noWrap/>
            <w:vAlign w:val="center"/>
          </w:tcPr>
          <w:p w14:paraId="1D273B7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05219A4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752953C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4D8041B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4C66523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shd w:val="clear" w:color="auto" w:fill="CCCCCC"/>
            <w:noWrap/>
            <w:vAlign w:val="center"/>
          </w:tcPr>
          <w:p w14:paraId="0C6CD31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CCCCCC"/>
            <w:noWrap/>
            <w:vAlign w:val="center"/>
          </w:tcPr>
          <w:p w14:paraId="45E9C07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3388684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81</w:t>
            </w:r>
          </w:p>
        </w:tc>
        <w:tc>
          <w:tcPr>
            <w:tcW w:w="630" w:type="dxa"/>
            <w:tcBorders>
              <w:left w:val="single" w:sz="4" w:space="0" w:color="auto"/>
              <w:right w:val="single" w:sz="4" w:space="0" w:color="auto"/>
            </w:tcBorders>
            <w:shd w:val="clear" w:color="auto" w:fill="CCCCCC"/>
            <w:noWrap/>
            <w:vAlign w:val="center"/>
          </w:tcPr>
          <w:p w14:paraId="1315FCC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CCCCCC"/>
            <w:noWrap/>
            <w:vAlign w:val="center"/>
          </w:tcPr>
          <w:p w14:paraId="4D8E6D7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343</w:t>
            </w:r>
          </w:p>
        </w:tc>
        <w:tc>
          <w:tcPr>
            <w:tcW w:w="1440" w:type="dxa"/>
            <w:tcBorders>
              <w:left w:val="single" w:sz="4" w:space="0" w:color="auto"/>
            </w:tcBorders>
            <w:shd w:val="clear" w:color="auto" w:fill="CCCCCC"/>
            <w:vAlign w:val="center"/>
          </w:tcPr>
          <w:p w14:paraId="6C09BFD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 or clinical diagnosis (not from ICD-10 codes))</w:t>
            </w:r>
          </w:p>
        </w:tc>
      </w:tr>
      <w:tr w:rsidR="00A06D34" w:rsidRPr="00623B7F" w14:paraId="5EC4AAD8"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407E6FC8"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France</w:t>
            </w:r>
          </w:p>
        </w:tc>
        <w:tc>
          <w:tcPr>
            <w:tcW w:w="810" w:type="dxa"/>
            <w:shd w:val="clear" w:color="auto" w:fill="auto"/>
            <w:noWrap/>
            <w:vAlign w:val="center"/>
          </w:tcPr>
          <w:p w14:paraId="4D93235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20BEEE9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Moderate</w:t>
            </w:r>
          </w:p>
        </w:tc>
        <w:tc>
          <w:tcPr>
            <w:tcW w:w="900" w:type="dxa"/>
            <w:shd w:val="clear" w:color="auto" w:fill="auto"/>
            <w:noWrap/>
            <w:vAlign w:val="center"/>
          </w:tcPr>
          <w:p w14:paraId="57D2C1C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shd w:val="clear" w:color="auto" w:fill="auto"/>
            <w:vAlign w:val="center"/>
          </w:tcPr>
          <w:p w14:paraId="4B60193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40B39EA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81</w:t>
            </w:r>
          </w:p>
        </w:tc>
        <w:tc>
          <w:tcPr>
            <w:tcW w:w="900" w:type="dxa"/>
            <w:shd w:val="clear" w:color="auto" w:fill="auto"/>
            <w:vAlign w:val="center"/>
          </w:tcPr>
          <w:p w14:paraId="45DB5B4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90.9</w:t>
            </w:r>
          </w:p>
        </w:tc>
        <w:tc>
          <w:tcPr>
            <w:tcW w:w="900" w:type="dxa"/>
            <w:shd w:val="clear" w:color="auto" w:fill="auto"/>
            <w:vAlign w:val="center"/>
          </w:tcPr>
          <w:p w14:paraId="0B4A1D2C" w14:textId="070122CD" w:rsidR="00A06D34" w:rsidRPr="00623B7F" w:rsidRDefault="00075BD0"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5672</w:t>
            </w:r>
          </w:p>
        </w:tc>
        <w:tc>
          <w:tcPr>
            <w:tcW w:w="1080" w:type="dxa"/>
            <w:shd w:val="clear" w:color="auto" w:fill="auto"/>
            <w:vAlign w:val="center"/>
          </w:tcPr>
          <w:p w14:paraId="354DDB0E" w14:textId="683CAA90" w:rsidR="00A06D34" w:rsidRPr="00623B7F" w:rsidRDefault="0067474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81.0</w:t>
            </w:r>
          </w:p>
        </w:tc>
        <w:tc>
          <w:tcPr>
            <w:tcW w:w="360" w:type="dxa"/>
            <w:tcBorders>
              <w:left w:val="nil"/>
            </w:tcBorders>
            <w:shd w:val="clear" w:color="auto" w:fill="auto"/>
            <w:noWrap/>
            <w:vAlign w:val="center"/>
          </w:tcPr>
          <w:p w14:paraId="06D9792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6009E1E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auto"/>
            <w:noWrap/>
            <w:vAlign w:val="center"/>
          </w:tcPr>
          <w:p w14:paraId="762C23B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1664458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1FCB4E1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auto"/>
            <w:noWrap/>
            <w:vAlign w:val="center"/>
          </w:tcPr>
          <w:p w14:paraId="557F953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1A8CE03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2982410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auto"/>
            <w:noWrap/>
            <w:vAlign w:val="center"/>
          </w:tcPr>
          <w:p w14:paraId="0506438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5C584CA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1413</w:t>
            </w:r>
          </w:p>
        </w:tc>
        <w:tc>
          <w:tcPr>
            <w:tcW w:w="630" w:type="dxa"/>
            <w:tcBorders>
              <w:left w:val="single" w:sz="4" w:space="0" w:color="auto"/>
              <w:right w:val="single" w:sz="4" w:space="0" w:color="auto"/>
            </w:tcBorders>
            <w:shd w:val="clear" w:color="auto" w:fill="auto"/>
            <w:noWrap/>
            <w:vAlign w:val="center"/>
          </w:tcPr>
          <w:p w14:paraId="42829E7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423</w:t>
            </w:r>
          </w:p>
        </w:tc>
        <w:tc>
          <w:tcPr>
            <w:tcW w:w="720" w:type="dxa"/>
            <w:tcBorders>
              <w:left w:val="single" w:sz="4" w:space="0" w:color="auto"/>
            </w:tcBorders>
            <w:shd w:val="clear" w:color="auto" w:fill="auto"/>
            <w:noWrap/>
            <w:vAlign w:val="center"/>
          </w:tcPr>
          <w:p w14:paraId="2806A46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5167</w:t>
            </w:r>
          </w:p>
        </w:tc>
        <w:tc>
          <w:tcPr>
            <w:tcW w:w="1440" w:type="dxa"/>
            <w:tcBorders>
              <w:left w:val="single" w:sz="4" w:space="0" w:color="auto"/>
            </w:tcBorders>
            <w:vAlign w:val="center"/>
          </w:tcPr>
          <w:p w14:paraId="21DE0DD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6F5648" w:rsidRPr="00623B7F" w14:paraId="54559B57"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39DB08D8"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Germany</w:t>
            </w:r>
          </w:p>
        </w:tc>
        <w:tc>
          <w:tcPr>
            <w:tcW w:w="810" w:type="dxa"/>
            <w:shd w:val="clear" w:color="auto" w:fill="CCCCCC"/>
            <w:noWrap/>
            <w:vAlign w:val="center"/>
          </w:tcPr>
          <w:p w14:paraId="22EF214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4ADCA6B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Moderate</w:t>
            </w:r>
          </w:p>
        </w:tc>
        <w:tc>
          <w:tcPr>
            <w:tcW w:w="900" w:type="dxa"/>
            <w:shd w:val="clear" w:color="auto" w:fill="CCCCCC"/>
            <w:noWrap/>
            <w:vAlign w:val="center"/>
          </w:tcPr>
          <w:p w14:paraId="0DF39E7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shd w:val="clear" w:color="auto" w:fill="CCCCCC"/>
            <w:vAlign w:val="center"/>
          </w:tcPr>
          <w:p w14:paraId="5613A7C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4B1867F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83*</w:t>
            </w:r>
          </w:p>
        </w:tc>
        <w:tc>
          <w:tcPr>
            <w:tcW w:w="900" w:type="dxa"/>
            <w:shd w:val="clear" w:color="auto" w:fill="CCCCCC"/>
            <w:vAlign w:val="center"/>
          </w:tcPr>
          <w:p w14:paraId="025A47E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83.9</w:t>
            </w:r>
          </w:p>
        </w:tc>
        <w:tc>
          <w:tcPr>
            <w:tcW w:w="900" w:type="dxa"/>
            <w:shd w:val="clear" w:color="auto" w:fill="CCCCCC"/>
            <w:vAlign w:val="center"/>
          </w:tcPr>
          <w:p w14:paraId="5C8621F8" w14:textId="7ACDB121"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r w:rsidR="00075BD0">
              <w:rPr>
                <w:rFonts w:asciiTheme="majorHAnsi" w:hAnsiTheme="majorHAnsi" w:cstheme="majorHAnsi"/>
                <w:sz w:val="20"/>
                <w:szCs w:val="20"/>
              </w:rPr>
              <w:t>728</w:t>
            </w:r>
          </w:p>
        </w:tc>
        <w:tc>
          <w:tcPr>
            <w:tcW w:w="1080" w:type="dxa"/>
            <w:shd w:val="clear" w:color="auto" w:fill="CCCCCC"/>
            <w:vAlign w:val="center"/>
          </w:tcPr>
          <w:p w14:paraId="20D1FCE4" w14:textId="41EE670F"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98.7</w:t>
            </w:r>
          </w:p>
        </w:tc>
        <w:tc>
          <w:tcPr>
            <w:tcW w:w="360" w:type="dxa"/>
            <w:tcBorders>
              <w:left w:val="nil"/>
            </w:tcBorders>
            <w:shd w:val="clear" w:color="auto" w:fill="CCCCCC"/>
            <w:noWrap/>
            <w:vAlign w:val="center"/>
          </w:tcPr>
          <w:p w14:paraId="32DF807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4350DDB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right w:val="single" w:sz="4" w:space="0" w:color="auto"/>
            </w:tcBorders>
            <w:shd w:val="clear" w:color="auto" w:fill="CCCCCC"/>
            <w:noWrap/>
            <w:vAlign w:val="center"/>
          </w:tcPr>
          <w:p w14:paraId="105709C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761DFB2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77387F9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right w:val="single" w:sz="4" w:space="0" w:color="auto"/>
            </w:tcBorders>
            <w:shd w:val="clear" w:color="auto" w:fill="CCCCCC"/>
            <w:noWrap/>
            <w:vAlign w:val="center"/>
          </w:tcPr>
          <w:p w14:paraId="4D84039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5C8AD78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557B32C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7258DDB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563F210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674</w:t>
            </w:r>
          </w:p>
        </w:tc>
        <w:tc>
          <w:tcPr>
            <w:tcW w:w="630" w:type="dxa"/>
            <w:tcBorders>
              <w:left w:val="single" w:sz="4" w:space="0" w:color="auto"/>
              <w:right w:val="single" w:sz="4" w:space="0" w:color="auto"/>
            </w:tcBorders>
            <w:shd w:val="clear" w:color="auto" w:fill="CCCCCC"/>
            <w:noWrap/>
            <w:vAlign w:val="center"/>
          </w:tcPr>
          <w:p w14:paraId="4EE3F2E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229</w:t>
            </w:r>
          </w:p>
        </w:tc>
        <w:tc>
          <w:tcPr>
            <w:tcW w:w="720" w:type="dxa"/>
            <w:tcBorders>
              <w:left w:val="single" w:sz="4" w:space="0" w:color="auto"/>
            </w:tcBorders>
            <w:shd w:val="clear" w:color="auto" w:fill="CCCCCC"/>
            <w:noWrap/>
            <w:vAlign w:val="center"/>
          </w:tcPr>
          <w:p w14:paraId="19EB239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848</w:t>
            </w:r>
          </w:p>
        </w:tc>
        <w:tc>
          <w:tcPr>
            <w:tcW w:w="1440" w:type="dxa"/>
            <w:tcBorders>
              <w:left w:val="single" w:sz="4" w:space="0" w:color="auto"/>
            </w:tcBorders>
            <w:shd w:val="clear" w:color="auto" w:fill="CCCCCC"/>
            <w:vAlign w:val="center"/>
          </w:tcPr>
          <w:p w14:paraId="6CC1729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A06D34" w:rsidRPr="00623B7F" w14:paraId="1CF1C957"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733530F1"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Australia (</w:t>
            </w:r>
            <w:proofErr w:type="gramStart"/>
            <w:r w:rsidRPr="00623B7F">
              <w:rPr>
                <w:rFonts w:asciiTheme="majorHAnsi" w:hAnsiTheme="majorHAnsi" w:cstheme="majorHAnsi"/>
                <w:b w:val="0"/>
                <w:bCs w:val="0"/>
                <w:sz w:val="20"/>
                <w:szCs w:val="20"/>
              </w:rPr>
              <w:t>Non-Indigenous</w:t>
            </w:r>
            <w:proofErr w:type="gramEnd"/>
            <w:r w:rsidRPr="00623B7F">
              <w:rPr>
                <w:rFonts w:asciiTheme="majorHAnsi" w:hAnsiTheme="majorHAnsi" w:cstheme="majorHAnsi"/>
                <w:b w:val="0"/>
                <w:bCs w:val="0"/>
                <w:sz w:val="20"/>
                <w:szCs w:val="20"/>
              </w:rPr>
              <w:t>)</w:t>
            </w:r>
          </w:p>
        </w:tc>
        <w:tc>
          <w:tcPr>
            <w:tcW w:w="810" w:type="dxa"/>
            <w:shd w:val="clear" w:color="auto" w:fill="auto"/>
            <w:noWrap/>
            <w:vAlign w:val="center"/>
          </w:tcPr>
          <w:p w14:paraId="5AA393A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50650CB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auto"/>
            <w:noWrap/>
            <w:vAlign w:val="center"/>
          </w:tcPr>
          <w:p w14:paraId="4FA5C38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3+0</w:t>
            </w:r>
          </w:p>
        </w:tc>
        <w:tc>
          <w:tcPr>
            <w:tcW w:w="990" w:type="dxa"/>
            <w:shd w:val="clear" w:color="auto" w:fill="auto"/>
            <w:vAlign w:val="center"/>
          </w:tcPr>
          <w:p w14:paraId="254A5C2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auto"/>
            <w:vAlign w:val="center"/>
          </w:tcPr>
          <w:p w14:paraId="30BEC6D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91</w:t>
            </w:r>
          </w:p>
        </w:tc>
        <w:tc>
          <w:tcPr>
            <w:tcW w:w="900" w:type="dxa"/>
            <w:shd w:val="clear" w:color="auto" w:fill="auto"/>
            <w:vAlign w:val="center"/>
          </w:tcPr>
          <w:p w14:paraId="21DE410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89.7</w:t>
            </w:r>
          </w:p>
        </w:tc>
        <w:tc>
          <w:tcPr>
            <w:tcW w:w="900" w:type="dxa"/>
            <w:shd w:val="clear" w:color="auto" w:fill="auto"/>
            <w:vAlign w:val="center"/>
          </w:tcPr>
          <w:p w14:paraId="6671821B" w14:textId="5DA92860" w:rsidR="00A06D34" w:rsidRPr="00623B7F" w:rsidRDefault="00075BD0"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782</w:t>
            </w:r>
          </w:p>
        </w:tc>
        <w:tc>
          <w:tcPr>
            <w:tcW w:w="1080" w:type="dxa"/>
            <w:shd w:val="clear" w:color="auto" w:fill="auto"/>
            <w:vAlign w:val="center"/>
          </w:tcPr>
          <w:p w14:paraId="2B993A79" w14:textId="2FFE6651" w:rsidR="00A06D34" w:rsidRPr="00623B7F" w:rsidRDefault="0067474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77.8</w:t>
            </w:r>
          </w:p>
        </w:tc>
        <w:tc>
          <w:tcPr>
            <w:tcW w:w="360" w:type="dxa"/>
            <w:tcBorders>
              <w:left w:val="nil"/>
            </w:tcBorders>
            <w:shd w:val="clear" w:color="auto" w:fill="auto"/>
            <w:noWrap/>
            <w:vAlign w:val="center"/>
          </w:tcPr>
          <w:p w14:paraId="306506A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shd w:val="clear" w:color="auto" w:fill="auto"/>
            <w:noWrap/>
            <w:vAlign w:val="center"/>
          </w:tcPr>
          <w:p w14:paraId="2EBE091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tcBorders>
              <w:right w:val="single" w:sz="4" w:space="0" w:color="auto"/>
            </w:tcBorders>
            <w:shd w:val="clear" w:color="auto" w:fill="auto"/>
            <w:noWrap/>
            <w:vAlign w:val="center"/>
          </w:tcPr>
          <w:p w14:paraId="4B6EB26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70C01D5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shd w:val="clear" w:color="auto" w:fill="auto"/>
            <w:noWrap/>
            <w:vAlign w:val="center"/>
          </w:tcPr>
          <w:p w14:paraId="1531BA3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tcBorders>
              <w:right w:val="single" w:sz="4" w:space="0" w:color="auto"/>
            </w:tcBorders>
            <w:shd w:val="clear" w:color="auto" w:fill="auto"/>
            <w:noWrap/>
            <w:vAlign w:val="center"/>
          </w:tcPr>
          <w:p w14:paraId="2FC0B6C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0F2FD27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shd w:val="clear" w:color="auto" w:fill="auto"/>
            <w:noWrap/>
            <w:vAlign w:val="center"/>
          </w:tcPr>
          <w:p w14:paraId="38AB177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tcBorders>
              <w:right w:val="single" w:sz="4" w:space="0" w:color="auto"/>
            </w:tcBorders>
            <w:shd w:val="clear" w:color="auto" w:fill="auto"/>
            <w:noWrap/>
            <w:vAlign w:val="center"/>
          </w:tcPr>
          <w:p w14:paraId="16AF4AE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5DDA501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306</w:t>
            </w:r>
          </w:p>
        </w:tc>
        <w:tc>
          <w:tcPr>
            <w:tcW w:w="630" w:type="dxa"/>
            <w:tcBorders>
              <w:left w:val="single" w:sz="4" w:space="0" w:color="auto"/>
              <w:right w:val="single" w:sz="4" w:space="0" w:color="auto"/>
            </w:tcBorders>
            <w:shd w:val="clear" w:color="auto" w:fill="auto"/>
            <w:noWrap/>
            <w:vAlign w:val="center"/>
          </w:tcPr>
          <w:p w14:paraId="1B408FE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85</w:t>
            </w:r>
          </w:p>
        </w:tc>
        <w:tc>
          <w:tcPr>
            <w:tcW w:w="720" w:type="dxa"/>
            <w:tcBorders>
              <w:left w:val="single" w:sz="4" w:space="0" w:color="auto"/>
            </w:tcBorders>
            <w:shd w:val="clear" w:color="auto" w:fill="auto"/>
            <w:noWrap/>
            <w:vAlign w:val="center"/>
          </w:tcPr>
          <w:p w14:paraId="16DE48B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614</w:t>
            </w:r>
          </w:p>
        </w:tc>
        <w:tc>
          <w:tcPr>
            <w:tcW w:w="1440" w:type="dxa"/>
            <w:tcBorders>
              <w:left w:val="single" w:sz="4" w:space="0" w:color="auto"/>
            </w:tcBorders>
            <w:vAlign w:val="center"/>
          </w:tcPr>
          <w:p w14:paraId="6897A71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6F5648" w:rsidRPr="00623B7F" w14:paraId="56B94E8D"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02C5D9FD"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England, UK</w:t>
            </w:r>
          </w:p>
        </w:tc>
        <w:tc>
          <w:tcPr>
            <w:tcW w:w="810" w:type="dxa"/>
            <w:shd w:val="clear" w:color="auto" w:fill="CCCCCC"/>
            <w:noWrap/>
            <w:vAlign w:val="center"/>
          </w:tcPr>
          <w:p w14:paraId="7B48680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23CC637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CCCCCC"/>
            <w:noWrap/>
            <w:vAlign w:val="center"/>
          </w:tcPr>
          <w:p w14:paraId="731175C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7FDFEBB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4C62D41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93</w:t>
            </w:r>
          </w:p>
        </w:tc>
        <w:tc>
          <w:tcPr>
            <w:tcW w:w="900" w:type="dxa"/>
            <w:shd w:val="clear" w:color="auto" w:fill="CCCCCC"/>
            <w:vAlign w:val="center"/>
          </w:tcPr>
          <w:p w14:paraId="066EBBD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88.6</w:t>
            </w:r>
          </w:p>
        </w:tc>
        <w:tc>
          <w:tcPr>
            <w:tcW w:w="900" w:type="dxa"/>
            <w:shd w:val="clear" w:color="auto" w:fill="CCCCCC"/>
            <w:vAlign w:val="center"/>
          </w:tcPr>
          <w:p w14:paraId="6128DFE6" w14:textId="6EAF787D" w:rsidR="00A06D34" w:rsidRPr="00623B7F" w:rsidRDefault="00075B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3810</w:t>
            </w:r>
          </w:p>
        </w:tc>
        <w:tc>
          <w:tcPr>
            <w:tcW w:w="1080" w:type="dxa"/>
            <w:shd w:val="clear" w:color="auto" w:fill="CCCCCC"/>
            <w:vAlign w:val="center"/>
          </w:tcPr>
          <w:p w14:paraId="78226E9E" w14:textId="0C4FDE73"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78.0</w:t>
            </w:r>
          </w:p>
        </w:tc>
        <w:tc>
          <w:tcPr>
            <w:tcW w:w="360" w:type="dxa"/>
            <w:tcBorders>
              <w:left w:val="nil"/>
            </w:tcBorders>
            <w:shd w:val="clear" w:color="auto" w:fill="CCCCCC"/>
            <w:noWrap/>
            <w:vAlign w:val="center"/>
          </w:tcPr>
          <w:p w14:paraId="5BFA8B1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shd w:val="clear" w:color="auto" w:fill="CCCCCC"/>
            <w:noWrap/>
            <w:vAlign w:val="center"/>
          </w:tcPr>
          <w:p w14:paraId="35B726E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4E5C708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4B564B4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shd w:val="clear" w:color="auto" w:fill="CCCCCC"/>
            <w:noWrap/>
            <w:vAlign w:val="center"/>
          </w:tcPr>
          <w:p w14:paraId="4893BBC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66970C2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4BBAAFC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shd w:val="clear" w:color="auto" w:fill="CCCCCC"/>
            <w:noWrap/>
            <w:vAlign w:val="center"/>
          </w:tcPr>
          <w:p w14:paraId="53F63D2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2896106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1FFF776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1630</w:t>
            </w:r>
          </w:p>
        </w:tc>
        <w:tc>
          <w:tcPr>
            <w:tcW w:w="630" w:type="dxa"/>
            <w:tcBorders>
              <w:left w:val="single" w:sz="4" w:space="0" w:color="auto"/>
              <w:right w:val="single" w:sz="4" w:space="0" w:color="auto"/>
            </w:tcBorders>
            <w:shd w:val="clear" w:color="auto" w:fill="CCCCCC"/>
            <w:noWrap/>
            <w:vAlign w:val="center"/>
          </w:tcPr>
          <w:p w14:paraId="2694E1F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296</w:t>
            </w:r>
          </w:p>
        </w:tc>
        <w:tc>
          <w:tcPr>
            <w:tcW w:w="720" w:type="dxa"/>
            <w:tcBorders>
              <w:left w:val="single" w:sz="4" w:space="0" w:color="auto"/>
            </w:tcBorders>
            <w:shd w:val="clear" w:color="auto" w:fill="CCCCCC"/>
            <w:noWrap/>
            <w:vAlign w:val="center"/>
          </w:tcPr>
          <w:p w14:paraId="38AEA7D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2959</w:t>
            </w:r>
          </w:p>
        </w:tc>
        <w:tc>
          <w:tcPr>
            <w:tcW w:w="1440" w:type="dxa"/>
            <w:tcBorders>
              <w:left w:val="single" w:sz="4" w:space="0" w:color="auto"/>
            </w:tcBorders>
            <w:shd w:val="clear" w:color="auto" w:fill="CCCCCC"/>
            <w:vAlign w:val="center"/>
          </w:tcPr>
          <w:p w14:paraId="1F6A93E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 </w:t>
            </w:r>
          </w:p>
        </w:tc>
      </w:tr>
      <w:tr w:rsidR="00A06D34" w:rsidRPr="00623B7F" w14:paraId="06FDEF81"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1E074932"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Norway</w:t>
            </w:r>
          </w:p>
        </w:tc>
        <w:tc>
          <w:tcPr>
            <w:tcW w:w="810" w:type="dxa"/>
            <w:shd w:val="clear" w:color="auto" w:fill="auto"/>
            <w:noWrap/>
            <w:vAlign w:val="center"/>
          </w:tcPr>
          <w:p w14:paraId="188FD21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607A93E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auto"/>
            <w:noWrap/>
            <w:vAlign w:val="center"/>
          </w:tcPr>
          <w:p w14:paraId="59896B9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07F2970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00984FA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92</w:t>
            </w:r>
          </w:p>
        </w:tc>
        <w:tc>
          <w:tcPr>
            <w:tcW w:w="900" w:type="dxa"/>
            <w:shd w:val="clear" w:color="auto" w:fill="auto"/>
            <w:vAlign w:val="center"/>
          </w:tcPr>
          <w:p w14:paraId="6E34229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89.7</w:t>
            </w:r>
          </w:p>
        </w:tc>
        <w:tc>
          <w:tcPr>
            <w:tcW w:w="900" w:type="dxa"/>
            <w:shd w:val="clear" w:color="auto" w:fill="auto"/>
            <w:vAlign w:val="center"/>
          </w:tcPr>
          <w:p w14:paraId="611FD6CB" w14:textId="040248BF" w:rsidR="00A06D34" w:rsidRPr="00623B7F" w:rsidRDefault="00075BD0"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552</w:t>
            </w:r>
          </w:p>
        </w:tc>
        <w:tc>
          <w:tcPr>
            <w:tcW w:w="1080" w:type="dxa"/>
            <w:shd w:val="clear" w:color="auto" w:fill="auto"/>
            <w:vAlign w:val="center"/>
          </w:tcPr>
          <w:p w14:paraId="1D800A55" w14:textId="057BB262" w:rsidR="00A06D34" w:rsidRPr="00623B7F" w:rsidRDefault="0067474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89.3</w:t>
            </w:r>
          </w:p>
        </w:tc>
        <w:tc>
          <w:tcPr>
            <w:tcW w:w="360" w:type="dxa"/>
            <w:tcBorders>
              <w:left w:val="nil"/>
            </w:tcBorders>
            <w:shd w:val="clear" w:color="auto" w:fill="auto"/>
            <w:noWrap/>
            <w:vAlign w:val="center"/>
          </w:tcPr>
          <w:p w14:paraId="5419178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61A855C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auto"/>
            <w:noWrap/>
            <w:vAlign w:val="center"/>
          </w:tcPr>
          <w:p w14:paraId="11F0AFC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59944D5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2968F47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auto"/>
            <w:noWrap/>
            <w:vAlign w:val="center"/>
          </w:tcPr>
          <w:p w14:paraId="3A76CFC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7B0E8DC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auto"/>
            <w:noWrap/>
            <w:vAlign w:val="center"/>
          </w:tcPr>
          <w:p w14:paraId="78625F9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auto"/>
            <w:noWrap/>
            <w:vAlign w:val="center"/>
          </w:tcPr>
          <w:p w14:paraId="70F907C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1CAC4FD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103</w:t>
            </w:r>
          </w:p>
        </w:tc>
        <w:tc>
          <w:tcPr>
            <w:tcW w:w="630" w:type="dxa"/>
            <w:tcBorders>
              <w:left w:val="single" w:sz="4" w:space="0" w:color="auto"/>
              <w:right w:val="single" w:sz="4" w:space="0" w:color="auto"/>
            </w:tcBorders>
            <w:shd w:val="clear" w:color="auto" w:fill="auto"/>
            <w:noWrap/>
            <w:vAlign w:val="center"/>
          </w:tcPr>
          <w:p w14:paraId="19807A6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28</w:t>
            </w:r>
          </w:p>
        </w:tc>
        <w:tc>
          <w:tcPr>
            <w:tcW w:w="720" w:type="dxa"/>
            <w:tcBorders>
              <w:left w:val="single" w:sz="4" w:space="0" w:color="auto"/>
            </w:tcBorders>
            <w:shd w:val="clear" w:color="auto" w:fill="auto"/>
            <w:noWrap/>
            <w:vAlign w:val="center"/>
          </w:tcPr>
          <w:p w14:paraId="70E5505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487</w:t>
            </w:r>
          </w:p>
        </w:tc>
        <w:tc>
          <w:tcPr>
            <w:tcW w:w="1440" w:type="dxa"/>
            <w:tcBorders>
              <w:left w:val="single" w:sz="4" w:space="0" w:color="auto"/>
            </w:tcBorders>
            <w:vAlign w:val="center"/>
          </w:tcPr>
          <w:p w14:paraId="2848AC1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 (not from ICD-10 codes)</w:t>
            </w:r>
          </w:p>
        </w:tc>
      </w:tr>
      <w:tr w:rsidR="006F5648" w:rsidRPr="00623B7F" w14:paraId="054CA755"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56D9EDD8"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Quebec (excluding Nunavik), Canada</w:t>
            </w:r>
          </w:p>
        </w:tc>
        <w:tc>
          <w:tcPr>
            <w:tcW w:w="810" w:type="dxa"/>
            <w:shd w:val="clear" w:color="auto" w:fill="CCCCCC"/>
            <w:noWrap/>
            <w:vAlign w:val="center"/>
          </w:tcPr>
          <w:p w14:paraId="01866A5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1CAA2A2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CCCCCC"/>
            <w:noWrap/>
            <w:vAlign w:val="center"/>
          </w:tcPr>
          <w:p w14:paraId="4720DE6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5300395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4AA5B28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97</w:t>
            </w:r>
          </w:p>
        </w:tc>
        <w:tc>
          <w:tcPr>
            <w:tcW w:w="900" w:type="dxa"/>
            <w:shd w:val="clear" w:color="auto" w:fill="CCCCCC"/>
            <w:vAlign w:val="center"/>
          </w:tcPr>
          <w:p w14:paraId="51BF982C" w14:textId="4F4FEB8C" w:rsidR="00A06D34" w:rsidRPr="00623B7F" w:rsidRDefault="00E332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w:t>
            </w:r>
          </w:p>
        </w:tc>
        <w:tc>
          <w:tcPr>
            <w:tcW w:w="900" w:type="dxa"/>
            <w:shd w:val="clear" w:color="auto" w:fill="CCCCCC"/>
            <w:vAlign w:val="center"/>
          </w:tcPr>
          <w:p w14:paraId="3E3DBEBB" w14:textId="7FBF0981" w:rsidR="00A06D34" w:rsidRPr="00623B7F" w:rsidRDefault="00075B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116</w:t>
            </w:r>
          </w:p>
        </w:tc>
        <w:tc>
          <w:tcPr>
            <w:tcW w:w="1080" w:type="dxa"/>
            <w:shd w:val="clear" w:color="auto" w:fill="CCCCCC"/>
            <w:vAlign w:val="center"/>
          </w:tcPr>
          <w:p w14:paraId="61CAD13E" w14:textId="396C0643"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52.8</w:t>
            </w:r>
          </w:p>
        </w:tc>
        <w:tc>
          <w:tcPr>
            <w:tcW w:w="360" w:type="dxa"/>
            <w:tcBorders>
              <w:left w:val="nil"/>
            </w:tcBorders>
            <w:shd w:val="clear" w:color="auto" w:fill="CCCCCC"/>
            <w:noWrap/>
            <w:vAlign w:val="center"/>
          </w:tcPr>
          <w:p w14:paraId="3CCA120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CCCCCC"/>
            <w:noWrap/>
            <w:vAlign w:val="center"/>
          </w:tcPr>
          <w:p w14:paraId="2F22CD4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652A90E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450" w:type="dxa"/>
            <w:tcBorders>
              <w:left w:val="single" w:sz="4" w:space="0" w:color="auto"/>
            </w:tcBorders>
            <w:shd w:val="clear" w:color="auto" w:fill="CCCCCC"/>
            <w:noWrap/>
            <w:vAlign w:val="center"/>
          </w:tcPr>
          <w:p w14:paraId="2D060C3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CCCCCC"/>
            <w:noWrap/>
            <w:vAlign w:val="center"/>
          </w:tcPr>
          <w:p w14:paraId="5C1078F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7EFCAE4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3EB60BB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CCCCCC"/>
            <w:noWrap/>
            <w:vAlign w:val="center"/>
          </w:tcPr>
          <w:p w14:paraId="68EC617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CCCCCC"/>
            <w:noWrap/>
            <w:vAlign w:val="center"/>
          </w:tcPr>
          <w:p w14:paraId="4F64FBD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701E0B2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113</w:t>
            </w:r>
          </w:p>
        </w:tc>
        <w:tc>
          <w:tcPr>
            <w:tcW w:w="630" w:type="dxa"/>
            <w:tcBorders>
              <w:left w:val="single" w:sz="4" w:space="0" w:color="auto"/>
              <w:right w:val="single" w:sz="4" w:space="0" w:color="auto"/>
            </w:tcBorders>
            <w:shd w:val="clear" w:color="auto" w:fill="CCCCCC"/>
            <w:noWrap/>
            <w:vAlign w:val="center"/>
          </w:tcPr>
          <w:p w14:paraId="4B9E727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33</w:t>
            </w:r>
          </w:p>
        </w:tc>
        <w:tc>
          <w:tcPr>
            <w:tcW w:w="720" w:type="dxa"/>
            <w:tcBorders>
              <w:left w:val="single" w:sz="4" w:space="0" w:color="auto"/>
            </w:tcBorders>
            <w:shd w:val="clear" w:color="auto" w:fill="CCCCCC"/>
            <w:noWrap/>
            <w:vAlign w:val="center"/>
          </w:tcPr>
          <w:p w14:paraId="1899376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196</w:t>
            </w:r>
          </w:p>
        </w:tc>
        <w:tc>
          <w:tcPr>
            <w:tcW w:w="1440" w:type="dxa"/>
            <w:tcBorders>
              <w:left w:val="single" w:sz="4" w:space="0" w:color="auto"/>
            </w:tcBorders>
            <w:shd w:val="clear" w:color="auto" w:fill="CCCCCC"/>
            <w:vAlign w:val="center"/>
          </w:tcPr>
          <w:p w14:paraId="48EE9EB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A06D34" w:rsidRPr="00623B7F" w14:paraId="44505306"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68BC2638"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lastRenderedPageBreak/>
              <w:t>Scotland, UK</w:t>
            </w:r>
          </w:p>
        </w:tc>
        <w:tc>
          <w:tcPr>
            <w:tcW w:w="810" w:type="dxa"/>
            <w:shd w:val="clear" w:color="auto" w:fill="auto"/>
            <w:noWrap/>
            <w:vAlign w:val="center"/>
          </w:tcPr>
          <w:p w14:paraId="151310F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177F307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auto"/>
            <w:noWrap/>
            <w:vAlign w:val="center"/>
          </w:tcPr>
          <w:p w14:paraId="057349C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32E23D7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2C5E01B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97</w:t>
            </w:r>
          </w:p>
        </w:tc>
        <w:tc>
          <w:tcPr>
            <w:tcW w:w="900" w:type="dxa"/>
            <w:shd w:val="clear" w:color="auto" w:fill="auto"/>
            <w:vAlign w:val="center"/>
          </w:tcPr>
          <w:p w14:paraId="2D737A8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0.0</w:t>
            </w:r>
          </w:p>
        </w:tc>
        <w:tc>
          <w:tcPr>
            <w:tcW w:w="900" w:type="dxa"/>
            <w:shd w:val="clear" w:color="auto" w:fill="auto"/>
            <w:vAlign w:val="center"/>
          </w:tcPr>
          <w:p w14:paraId="423072B9" w14:textId="5DAB2ADE" w:rsidR="00A06D34" w:rsidRPr="00623B7F" w:rsidRDefault="00075BD0"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202</w:t>
            </w:r>
          </w:p>
        </w:tc>
        <w:tc>
          <w:tcPr>
            <w:tcW w:w="1080" w:type="dxa"/>
            <w:shd w:val="clear" w:color="auto" w:fill="auto"/>
            <w:vAlign w:val="center"/>
          </w:tcPr>
          <w:p w14:paraId="57ADE957" w14:textId="721CD736" w:rsidR="00A06D34" w:rsidRPr="00623B7F" w:rsidRDefault="0067474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59.1</w:t>
            </w:r>
          </w:p>
        </w:tc>
        <w:tc>
          <w:tcPr>
            <w:tcW w:w="360" w:type="dxa"/>
            <w:tcBorders>
              <w:left w:val="nil"/>
            </w:tcBorders>
            <w:shd w:val="clear" w:color="auto" w:fill="auto"/>
            <w:noWrap/>
            <w:vAlign w:val="center"/>
          </w:tcPr>
          <w:p w14:paraId="45DD890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5EDF4E0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37C2278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2E72777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785D4CB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2E5515C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1131FCC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45BAB3E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2693C64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0E2AA88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35</w:t>
            </w:r>
          </w:p>
        </w:tc>
        <w:tc>
          <w:tcPr>
            <w:tcW w:w="630" w:type="dxa"/>
            <w:tcBorders>
              <w:left w:val="single" w:sz="4" w:space="0" w:color="auto"/>
              <w:right w:val="single" w:sz="4" w:space="0" w:color="auto"/>
            </w:tcBorders>
            <w:shd w:val="clear" w:color="auto" w:fill="auto"/>
            <w:noWrap/>
            <w:vAlign w:val="center"/>
          </w:tcPr>
          <w:p w14:paraId="1590EE6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12</w:t>
            </w:r>
          </w:p>
        </w:tc>
        <w:tc>
          <w:tcPr>
            <w:tcW w:w="720" w:type="dxa"/>
            <w:tcBorders>
              <w:left w:val="single" w:sz="4" w:space="0" w:color="auto"/>
            </w:tcBorders>
            <w:shd w:val="clear" w:color="auto" w:fill="auto"/>
            <w:noWrap/>
            <w:vAlign w:val="center"/>
          </w:tcPr>
          <w:p w14:paraId="7415F22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173</w:t>
            </w:r>
          </w:p>
        </w:tc>
        <w:tc>
          <w:tcPr>
            <w:tcW w:w="1440" w:type="dxa"/>
            <w:tcBorders>
              <w:left w:val="single" w:sz="4" w:space="0" w:color="auto"/>
            </w:tcBorders>
            <w:vAlign w:val="center"/>
          </w:tcPr>
          <w:p w14:paraId="08F89A9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 (not from ICD-10 codes)</w:t>
            </w:r>
          </w:p>
        </w:tc>
      </w:tr>
      <w:tr w:rsidR="006F5648" w:rsidRPr="00623B7F" w14:paraId="0984D83D"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588DECC9"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ABCs, USA</w:t>
            </w:r>
          </w:p>
        </w:tc>
        <w:tc>
          <w:tcPr>
            <w:tcW w:w="810" w:type="dxa"/>
            <w:shd w:val="clear" w:color="auto" w:fill="CCCCCC"/>
            <w:noWrap/>
            <w:vAlign w:val="center"/>
          </w:tcPr>
          <w:p w14:paraId="57C1D28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41B67A6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CCCCCC"/>
            <w:noWrap/>
            <w:vAlign w:val="center"/>
          </w:tcPr>
          <w:p w14:paraId="1081C65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CCCCCC"/>
            <w:vAlign w:val="center"/>
          </w:tcPr>
          <w:p w14:paraId="5DA1B43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CCCCCC"/>
            <w:vAlign w:val="center"/>
          </w:tcPr>
          <w:p w14:paraId="1F8AA06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80</w:t>
            </w:r>
          </w:p>
        </w:tc>
        <w:tc>
          <w:tcPr>
            <w:tcW w:w="900" w:type="dxa"/>
            <w:shd w:val="clear" w:color="auto" w:fill="CCCCCC"/>
            <w:vAlign w:val="center"/>
          </w:tcPr>
          <w:p w14:paraId="243973A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92.1</w:t>
            </w:r>
          </w:p>
        </w:tc>
        <w:tc>
          <w:tcPr>
            <w:tcW w:w="900" w:type="dxa"/>
            <w:shd w:val="clear" w:color="auto" w:fill="CCCCCC"/>
            <w:vAlign w:val="center"/>
          </w:tcPr>
          <w:p w14:paraId="4B15AEE5" w14:textId="18AB2B06"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w:t>
            </w:r>
            <w:r w:rsidR="00075BD0">
              <w:rPr>
                <w:rFonts w:asciiTheme="majorHAnsi" w:hAnsiTheme="majorHAnsi" w:cstheme="majorHAnsi"/>
                <w:sz w:val="20"/>
                <w:szCs w:val="20"/>
              </w:rPr>
              <w:t>541</w:t>
            </w:r>
          </w:p>
        </w:tc>
        <w:tc>
          <w:tcPr>
            <w:tcW w:w="1080" w:type="dxa"/>
            <w:shd w:val="clear" w:color="auto" w:fill="CCCCCC"/>
            <w:vAlign w:val="center"/>
          </w:tcPr>
          <w:p w14:paraId="19E36501" w14:textId="2997CB03"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89.6</w:t>
            </w:r>
          </w:p>
        </w:tc>
        <w:tc>
          <w:tcPr>
            <w:tcW w:w="360" w:type="dxa"/>
            <w:tcBorders>
              <w:left w:val="nil"/>
            </w:tcBorders>
            <w:shd w:val="clear" w:color="auto" w:fill="CCCCCC"/>
            <w:noWrap/>
            <w:vAlign w:val="center"/>
          </w:tcPr>
          <w:p w14:paraId="43A69AB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698A905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tcBorders>
              <w:right w:val="single" w:sz="4" w:space="0" w:color="auto"/>
            </w:tcBorders>
            <w:shd w:val="clear" w:color="auto" w:fill="CCCCCC"/>
            <w:noWrap/>
            <w:vAlign w:val="center"/>
          </w:tcPr>
          <w:p w14:paraId="03D0FB8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034D54C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48BA837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tcBorders>
              <w:right w:val="single" w:sz="4" w:space="0" w:color="auto"/>
            </w:tcBorders>
            <w:shd w:val="clear" w:color="auto" w:fill="CCCCCC"/>
            <w:noWrap/>
            <w:vAlign w:val="center"/>
          </w:tcPr>
          <w:p w14:paraId="3651CA3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7AC77EF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525F960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tcBorders>
              <w:right w:val="single" w:sz="4" w:space="0" w:color="auto"/>
            </w:tcBorders>
            <w:shd w:val="clear" w:color="auto" w:fill="CCCCCC"/>
            <w:noWrap/>
            <w:vAlign w:val="center"/>
          </w:tcPr>
          <w:p w14:paraId="380BC74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36E92A9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541</w:t>
            </w:r>
          </w:p>
        </w:tc>
        <w:tc>
          <w:tcPr>
            <w:tcW w:w="630" w:type="dxa"/>
            <w:tcBorders>
              <w:left w:val="single" w:sz="4" w:space="0" w:color="auto"/>
              <w:right w:val="single" w:sz="4" w:space="0" w:color="auto"/>
            </w:tcBorders>
            <w:shd w:val="clear" w:color="auto" w:fill="CCCCCC"/>
            <w:noWrap/>
            <w:vAlign w:val="center"/>
          </w:tcPr>
          <w:p w14:paraId="2A12B77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198</w:t>
            </w:r>
          </w:p>
        </w:tc>
        <w:tc>
          <w:tcPr>
            <w:tcW w:w="720" w:type="dxa"/>
            <w:tcBorders>
              <w:left w:val="single" w:sz="4" w:space="0" w:color="auto"/>
            </w:tcBorders>
            <w:shd w:val="clear" w:color="auto" w:fill="CCCCCC"/>
            <w:noWrap/>
            <w:vAlign w:val="center"/>
          </w:tcPr>
          <w:p w14:paraId="2B164D2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2097</w:t>
            </w:r>
          </w:p>
        </w:tc>
        <w:tc>
          <w:tcPr>
            <w:tcW w:w="1440" w:type="dxa"/>
            <w:tcBorders>
              <w:left w:val="single" w:sz="4" w:space="0" w:color="auto"/>
            </w:tcBorders>
            <w:shd w:val="clear" w:color="auto" w:fill="CCCCCC"/>
            <w:vAlign w:val="center"/>
          </w:tcPr>
          <w:p w14:paraId="119B2FC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 (not from ICD-10 codes)</w:t>
            </w:r>
          </w:p>
        </w:tc>
      </w:tr>
      <w:tr w:rsidR="00A06D34" w:rsidRPr="00623B7F" w14:paraId="1A47B135"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486841B3"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Alaska, USA</w:t>
            </w:r>
          </w:p>
        </w:tc>
        <w:tc>
          <w:tcPr>
            <w:tcW w:w="810" w:type="dxa"/>
            <w:shd w:val="clear" w:color="auto" w:fill="auto"/>
            <w:noWrap/>
            <w:vAlign w:val="center"/>
          </w:tcPr>
          <w:p w14:paraId="62AD49F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2CFA7B3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auto"/>
            <w:noWrap/>
            <w:vAlign w:val="center"/>
          </w:tcPr>
          <w:p w14:paraId="2054DC1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auto"/>
            <w:vAlign w:val="center"/>
          </w:tcPr>
          <w:p w14:paraId="728B6D2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auto"/>
            <w:vAlign w:val="center"/>
          </w:tcPr>
          <w:p w14:paraId="69E6C64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75</w:t>
            </w:r>
          </w:p>
        </w:tc>
        <w:tc>
          <w:tcPr>
            <w:tcW w:w="900" w:type="dxa"/>
            <w:shd w:val="clear" w:color="auto" w:fill="auto"/>
            <w:vAlign w:val="center"/>
          </w:tcPr>
          <w:p w14:paraId="5552A26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93.5</w:t>
            </w:r>
          </w:p>
        </w:tc>
        <w:tc>
          <w:tcPr>
            <w:tcW w:w="900" w:type="dxa"/>
            <w:shd w:val="clear" w:color="auto" w:fill="auto"/>
            <w:vAlign w:val="center"/>
          </w:tcPr>
          <w:p w14:paraId="5E2E5F14" w14:textId="20B34934" w:rsidR="00A06D34" w:rsidRPr="00623B7F" w:rsidRDefault="00075BD0"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130</w:t>
            </w:r>
          </w:p>
        </w:tc>
        <w:tc>
          <w:tcPr>
            <w:tcW w:w="1080" w:type="dxa"/>
            <w:shd w:val="clear" w:color="auto" w:fill="auto"/>
            <w:vAlign w:val="center"/>
          </w:tcPr>
          <w:p w14:paraId="34026B8A" w14:textId="6328FD71" w:rsidR="00A06D34" w:rsidRPr="00623B7F" w:rsidRDefault="0067474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85.6</w:t>
            </w:r>
          </w:p>
        </w:tc>
        <w:tc>
          <w:tcPr>
            <w:tcW w:w="360" w:type="dxa"/>
            <w:tcBorders>
              <w:left w:val="nil"/>
            </w:tcBorders>
            <w:shd w:val="clear" w:color="auto" w:fill="auto"/>
            <w:noWrap/>
            <w:vAlign w:val="center"/>
          </w:tcPr>
          <w:p w14:paraId="5BE46ED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shd w:val="clear" w:color="auto" w:fill="auto"/>
            <w:noWrap/>
            <w:vAlign w:val="center"/>
          </w:tcPr>
          <w:p w14:paraId="657D028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360" w:type="dxa"/>
            <w:tcBorders>
              <w:right w:val="single" w:sz="4" w:space="0" w:color="auto"/>
            </w:tcBorders>
            <w:shd w:val="clear" w:color="auto" w:fill="auto"/>
            <w:noWrap/>
            <w:vAlign w:val="center"/>
          </w:tcPr>
          <w:p w14:paraId="07D7A9E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779DABC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shd w:val="clear" w:color="auto" w:fill="auto"/>
            <w:noWrap/>
            <w:vAlign w:val="center"/>
          </w:tcPr>
          <w:p w14:paraId="76D2E4B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360" w:type="dxa"/>
            <w:tcBorders>
              <w:right w:val="single" w:sz="4" w:space="0" w:color="auto"/>
            </w:tcBorders>
            <w:shd w:val="clear" w:color="auto" w:fill="auto"/>
            <w:noWrap/>
            <w:vAlign w:val="center"/>
          </w:tcPr>
          <w:p w14:paraId="139D96B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1FAB36D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shd w:val="clear" w:color="auto" w:fill="auto"/>
            <w:noWrap/>
            <w:vAlign w:val="center"/>
          </w:tcPr>
          <w:p w14:paraId="066443A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w:t>
            </w:r>
          </w:p>
        </w:tc>
        <w:tc>
          <w:tcPr>
            <w:tcW w:w="360" w:type="dxa"/>
            <w:tcBorders>
              <w:right w:val="single" w:sz="4" w:space="0" w:color="auto"/>
            </w:tcBorders>
            <w:shd w:val="clear" w:color="auto" w:fill="auto"/>
            <w:noWrap/>
            <w:vAlign w:val="center"/>
          </w:tcPr>
          <w:p w14:paraId="4F8349A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7AAEA26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55</w:t>
            </w:r>
          </w:p>
        </w:tc>
        <w:tc>
          <w:tcPr>
            <w:tcW w:w="630" w:type="dxa"/>
            <w:tcBorders>
              <w:left w:val="single" w:sz="4" w:space="0" w:color="auto"/>
              <w:right w:val="single" w:sz="4" w:space="0" w:color="auto"/>
            </w:tcBorders>
            <w:shd w:val="clear" w:color="auto" w:fill="auto"/>
            <w:noWrap/>
            <w:vAlign w:val="center"/>
          </w:tcPr>
          <w:p w14:paraId="18983AF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720" w:type="dxa"/>
            <w:tcBorders>
              <w:left w:val="single" w:sz="4" w:space="0" w:color="auto"/>
            </w:tcBorders>
            <w:shd w:val="clear" w:color="auto" w:fill="auto"/>
            <w:noWrap/>
            <w:vAlign w:val="center"/>
          </w:tcPr>
          <w:p w14:paraId="231B7DA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87</w:t>
            </w:r>
          </w:p>
        </w:tc>
        <w:tc>
          <w:tcPr>
            <w:tcW w:w="1440" w:type="dxa"/>
            <w:tcBorders>
              <w:left w:val="single" w:sz="4" w:space="0" w:color="auto"/>
            </w:tcBorders>
            <w:vAlign w:val="center"/>
          </w:tcPr>
          <w:p w14:paraId="70AF908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6F5648" w:rsidRPr="00623B7F" w14:paraId="73089CA2"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4B65F9F9"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Quebec-Nunavik, Canada</w:t>
            </w:r>
          </w:p>
        </w:tc>
        <w:tc>
          <w:tcPr>
            <w:tcW w:w="810" w:type="dxa"/>
            <w:shd w:val="clear" w:color="auto" w:fill="CCCCCC"/>
            <w:noWrap/>
            <w:vAlign w:val="center"/>
          </w:tcPr>
          <w:p w14:paraId="2233966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301CE7A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CCCCCC"/>
            <w:noWrap/>
            <w:vAlign w:val="center"/>
          </w:tcPr>
          <w:p w14:paraId="5FF0828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CCCCCC"/>
            <w:vAlign w:val="center"/>
          </w:tcPr>
          <w:p w14:paraId="28CD6FF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6C4CD2D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97</w:t>
            </w:r>
          </w:p>
        </w:tc>
        <w:tc>
          <w:tcPr>
            <w:tcW w:w="900" w:type="dxa"/>
            <w:shd w:val="clear" w:color="auto" w:fill="CCCCCC"/>
            <w:vAlign w:val="center"/>
          </w:tcPr>
          <w:p w14:paraId="5A41247F" w14:textId="74AAFE1B" w:rsidR="00A06D34" w:rsidRPr="00623B7F" w:rsidRDefault="00E332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w:t>
            </w:r>
          </w:p>
        </w:tc>
        <w:tc>
          <w:tcPr>
            <w:tcW w:w="900" w:type="dxa"/>
            <w:shd w:val="clear" w:color="auto" w:fill="CCCCCC"/>
            <w:vAlign w:val="center"/>
          </w:tcPr>
          <w:p w14:paraId="1022045D" w14:textId="7F9EBFA6" w:rsidR="00A06D34" w:rsidRPr="00623B7F" w:rsidRDefault="00075B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8</w:t>
            </w:r>
          </w:p>
        </w:tc>
        <w:tc>
          <w:tcPr>
            <w:tcW w:w="1080" w:type="dxa"/>
            <w:shd w:val="clear" w:color="auto" w:fill="CCCCCC"/>
            <w:vAlign w:val="center"/>
          </w:tcPr>
          <w:p w14:paraId="040E30AA" w14:textId="6C1B5C3F"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100</w:t>
            </w:r>
          </w:p>
        </w:tc>
        <w:tc>
          <w:tcPr>
            <w:tcW w:w="360" w:type="dxa"/>
            <w:tcBorders>
              <w:left w:val="nil"/>
            </w:tcBorders>
            <w:shd w:val="clear" w:color="auto" w:fill="CCCCCC"/>
            <w:noWrap/>
            <w:vAlign w:val="center"/>
          </w:tcPr>
          <w:p w14:paraId="2F6DAB2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1D4C806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CCCCCC"/>
            <w:noWrap/>
            <w:vAlign w:val="center"/>
          </w:tcPr>
          <w:p w14:paraId="1AE73CA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450" w:type="dxa"/>
            <w:tcBorders>
              <w:left w:val="single" w:sz="4" w:space="0" w:color="auto"/>
            </w:tcBorders>
            <w:shd w:val="clear" w:color="auto" w:fill="CCCCCC"/>
            <w:noWrap/>
            <w:vAlign w:val="center"/>
          </w:tcPr>
          <w:p w14:paraId="340E737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29714B5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CCCCCC"/>
            <w:noWrap/>
            <w:vAlign w:val="center"/>
          </w:tcPr>
          <w:p w14:paraId="7A63322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4A87BFD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54D73B1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360" w:type="dxa"/>
            <w:tcBorders>
              <w:right w:val="single" w:sz="4" w:space="0" w:color="auto"/>
            </w:tcBorders>
            <w:shd w:val="clear" w:color="auto" w:fill="CCCCCC"/>
            <w:noWrap/>
            <w:vAlign w:val="center"/>
          </w:tcPr>
          <w:p w14:paraId="60031D6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728CB54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630" w:type="dxa"/>
            <w:tcBorders>
              <w:left w:val="single" w:sz="4" w:space="0" w:color="auto"/>
              <w:right w:val="single" w:sz="4" w:space="0" w:color="auto"/>
            </w:tcBorders>
            <w:shd w:val="clear" w:color="auto" w:fill="CCCCCC"/>
            <w:noWrap/>
            <w:vAlign w:val="center"/>
          </w:tcPr>
          <w:p w14:paraId="1B13B7C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720" w:type="dxa"/>
            <w:tcBorders>
              <w:left w:val="single" w:sz="4" w:space="0" w:color="auto"/>
            </w:tcBorders>
            <w:shd w:val="clear" w:color="auto" w:fill="CCCCCC"/>
            <w:noWrap/>
            <w:vAlign w:val="center"/>
          </w:tcPr>
          <w:p w14:paraId="5E7EAD6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1440" w:type="dxa"/>
            <w:tcBorders>
              <w:left w:val="single" w:sz="4" w:space="0" w:color="auto"/>
            </w:tcBorders>
            <w:shd w:val="clear" w:color="auto" w:fill="CCCCCC"/>
            <w:vAlign w:val="center"/>
          </w:tcPr>
          <w:p w14:paraId="3CCF2D4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A06D34" w:rsidRPr="00623B7F" w14:paraId="5844163E"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2C6DFAA0"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Southwest, USA (Indigenous)</w:t>
            </w:r>
          </w:p>
        </w:tc>
        <w:tc>
          <w:tcPr>
            <w:tcW w:w="810" w:type="dxa"/>
            <w:shd w:val="clear" w:color="auto" w:fill="auto"/>
            <w:noWrap/>
            <w:vAlign w:val="center"/>
          </w:tcPr>
          <w:p w14:paraId="123484B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03D37FD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auto"/>
            <w:noWrap/>
            <w:vAlign w:val="center"/>
          </w:tcPr>
          <w:p w14:paraId="63DB8F5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auto"/>
            <w:vAlign w:val="center"/>
          </w:tcPr>
          <w:p w14:paraId="7917576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auto"/>
            <w:vAlign w:val="center"/>
          </w:tcPr>
          <w:p w14:paraId="0F80A68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71</w:t>
            </w:r>
          </w:p>
        </w:tc>
        <w:tc>
          <w:tcPr>
            <w:tcW w:w="900" w:type="dxa"/>
            <w:shd w:val="clear" w:color="auto" w:fill="auto"/>
            <w:vAlign w:val="center"/>
          </w:tcPr>
          <w:p w14:paraId="5580F44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75.0</w:t>
            </w:r>
          </w:p>
        </w:tc>
        <w:tc>
          <w:tcPr>
            <w:tcW w:w="900" w:type="dxa"/>
            <w:shd w:val="clear" w:color="auto" w:fill="auto"/>
            <w:vAlign w:val="center"/>
          </w:tcPr>
          <w:p w14:paraId="4F2888A8" w14:textId="0CA9EB6A" w:rsidR="00A06D34" w:rsidRPr="00623B7F" w:rsidRDefault="00075BD0"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81</w:t>
            </w:r>
          </w:p>
        </w:tc>
        <w:tc>
          <w:tcPr>
            <w:tcW w:w="1080" w:type="dxa"/>
            <w:shd w:val="clear" w:color="auto" w:fill="auto"/>
            <w:vAlign w:val="center"/>
          </w:tcPr>
          <w:p w14:paraId="610F83B3" w14:textId="4419127E" w:rsidR="00A06D34" w:rsidRPr="00623B7F" w:rsidRDefault="0067474F"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91.1</w:t>
            </w:r>
          </w:p>
        </w:tc>
        <w:tc>
          <w:tcPr>
            <w:tcW w:w="360" w:type="dxa"/>
            <w:tcBorders>
              <w:left w:val="nil"/>
            </w:tcBorders>
            <w:shd w:val="clear" w:color="auto" w:fill="auto"/>
            <w:noWrap/>
            <w:vAlign w:val="center"/>
          </w:tcPr>
          <w:p w14:paraId="2B3C4EB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auto"/>
            <w:noWrap/>
            <w:vAlign w:val="center"/>
          </w:tcPr>
          <w:p w14:paraId="43A53A9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tcBorders>
              <w:right w:val="single" w:sz="4" w:space="0" w:color="auto"/>
            </w:tcBorders>
            <w:shd w:val="clear" w:color="auto" w:fill="auto"/>
            <w:noWrap/>
            <w:vAlign w:val="center"/>
          </w:tcPr>
          <w:p w14:paraId="34C4B65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79936C5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auto"/>
            <w:noWrap/>
            <w:vAlign w:val="center"/>
          </w:tcPr>
          <w:p w14:paraId="27B0057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tcBorders>
              <w:right w:val="single" w:sz="4" w:space="0" w:color="auto"/>
            </w:tcBorders>
            <w:shd w:val="clear" w:color="auto" w:fill="auto"/>
            <w:noWrap/>
            <w:vAlign w:val="center"/>
          </w:tcPr>
          <w:p w14:paraId="26CDB6F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3CF0DF5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shd w:val="clear" w:color="auto" w:fill="auto"/>
            <w:noWrap/>
            <w:vAlign w:val="center"/>
          </w:tcPr>
          <w:p w14:paraId="7FB4327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w:t>
            </w:r>
          </w:p>
        </w:tc>
        <w:tc>
          <w:tcPr>
            <w:tcW w:w="360" w:type="dxa"/>
            <w:tcBorders>
              <w:right w:val="single" w:sz="4" w:space="0" w:color="auto"/>
            </w:tcBorders>
            <w:shd w:val="clear" w:color="auto" w:fill="auto"/>
            <w:noWrap/>
            <w:vAlign w:val="center"/>
          </w:tcPr>
          <w:p w14:paraId="3F00EBB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2160190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44</w:t>
            </w:r>
          </w:p>
        </w:tc>
        <w:tc>
          <w:tcPr>
            <w:tcW w:w="630" w:type="dxa"/>
            <w:tcBorders>
              <w:left w:val="single" w:sz="4" w:space="0" w:color="auto"/>
              <w:right w:val="single" w:sz="4" w:space="0" w:color="auto"/>
            </w:tcBorders>
            <w:shd w:val="clear" w:color="auto" w:fill="auto"/>
            <w:noWrap/>
            <w:vAlign w:val="center"/>
          </w:tcPr>
          <w:p w14:paraId="7EAC44C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w:t>
            </w:r>
          </w:p>
        </w:tc>
        <w:tc>
          <w:tcPr>
            <w:tcW w:w="720" w:type="dxa"/>
            <w:tcBorders>
              <w:left w:val="single" w:sz="4" w:space="0" w:color="auto"/>
            </w:tcBorders>
            <w:shd w:val="clear" w:color="auto" w:fill="auto"/>
            <w:noWrap/>
            <w:vAlign w:val="center"/>
          </w:tcPr>
          <w:p w14:paraId="31D78B7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34</w:t>
            </w:r>
          </w:p>
        </w:tc>
        <w:tc>
          <w:tcPr>
            <w:tcW w:w="1440" w:type="dxa"/>
            <w:tcBorders>
              <w:left w:val="single" w:sz="4" w:space="0" w:color="auto"/>
            </w:tcBorders>
            <w:vAlign w:val="center"/>
          </w:tcPr>
          <w:p w14:paraId="350D3F5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w:t>
            </w:r>
          </w:p>
        </w:tc>
      </w:tr>
      <w:tr w:rsidR="006F5648" w:rsidRPr="00623B7F" w14:paraId="5F68C533"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47162B5B"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Alberta, Canada</w:t>
            </w:r>
          </w:p>
        </w:tc>
        <w:tc>
          <w:tcPr>
            <w:tcW w:w="810" w:type="dxa"/>
            <w:shd w:val="clear" w:color="auto" w:fill="CCCCCC"/>
            <w:noWrap/>
            <w:vAlign w:val="center"/>
          </w:tcPr>
          <w:p w14:paraId="388A0BF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22F8D3C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CCCCCC"/>
            <w:noWrap/>
            <w:vAlign w:val="center"/>
          </w:tcPr>
          <w:p w14:paraId="3EE127C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shd w:val="clear" w:color="auto" w:fill="CCCCCC"/>
            <w:vAlign w:val="center"/>
          </w:tcPr>
          <w:p w14:paraId="5EBEBBE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563B6DE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89</w:t>
            </w:r>
          </w:p>
        </w:tc>
        <w:tc>
          <w:tcPr>
            <w:tcW w:w="900" w:type="dxa"/>
            <w:shd w:val="clear" w:color="auto" w:fill="CCCCCC"/>
            <w:vAlign w:val="center"/>
          </w:tcPr>
          <w:p w14:paraId="40F305D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80.0</w:t>
            </w:r>
          </w:p>
        </w:tc>
        <w:tc>
          <w:tcPr>
            <w:tcW w:w="900" w:type="dxa"/>
            <w:shd w:val="clear" w:color="auto" w:fill="CCCCCC"/>
            <w:vAlign w:val="center"/>
          </w:tcPr>
          <w:p w14:paraId="4634C0CF" w14:textId="69DF5723" w:rsidR="00A06D34" w:rsidRPr="00623B7F" w:rsidRDefault="00075BD0"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92</w:t>
            </w:r>
          </w:p>
        </w:tc>
        <w:tc>
          <w:tcPr>
            <w:tcW w:w="1080" w:type="dxa"/>
            <w:shd w:val="clear" w:color="auto" w:fill="CCCCCC"/>
            <w:vAlign w:val="center"/>
          </w:tcPr>
          <w:p w14:paraId="70D590A6" w14:textId="4132CC00" w:rsidR="00A06D34" w:rsidRPr="00623B7F" w:rsidRDefault="0067474F"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100</w:t>
            </w:r>
          </w:p>
        </w:tc>
        <w:tc>
          <w:tcPr>
            <w:tcW w:w="360" w:type="dxa"/>
            <w:tcBorders>
              <w:left w:val="nil"/>
            </w:tcBorders>
            <w:shd w:val="clear" w:color="auto" w:fill="CCCCCC"/>
            <w:noWrap/>
            <w:vAlign w:val="center"/>
          </w:tcPr>
          <w:p w14:paraId="4C1B2D2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499F62D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360" w:type="dxa"/>
            <w:tcBorders>
              <w:right w:val="single" w:sz="4" w:space="0" w:color="auto"/>
            </w:tcBorders>
            <w:shd w:val="clear" w:color="auto" w:fill="CCCCCC"/>
            <w:noWrap/>
            <w:vAlign w:val="center"/>
          </w:tcPr>
          <w:p w14:paraId="02A0BF9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6BE378C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109DFBA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360" w:type="dxa"/>
            <w:tcBorders>
              <w:right w:val="single" w:sz="4" w:space="0" w:color="auto"/>
            </w:tcBorders>
            <w:shd w:val="clear" w:color="auto" w:fill="CCCCCC"/>
            <w:noWrap/>
            <w:vAlign w:val="center"/>
          </w:tcPr>
          <w:p w14:paraId="17CB586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6F0A7BF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shd w:val="clear" w:color="auto" w:fill="CCCCCC"/>
            <w:noWrap/>
            <w:vAlign w:val="center"/>
          </w:tcPr>
          <w:p w14:paraId="0042C72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360" w:type="dxa"/>
            <w:tcBorders>
              <w:right w:val="single" w:sz="4" w:space="0" w:color="auto"/>
            </w:tcBorders>
            <w:shd w:val="clear" w:color="auto" w:fill="CCCCCC"/>
            <w:noWrap/>
            <w:vAlign w:val="center"/>
          </w:tcPr>
          <w:p w14:paraId="1CDF69A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41E50BE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25</w:t>
            </w:r>
          </w:p>
        </w:tc>
        <w:tc>
          <w:tcPr>
            <w:tcW w:w="630" w:type="dxa"/>
            <w:tcBorders>
              <w:left w:val="single" w:sz="4" w:space="0" w:color="auto"/>
              <w:right w:val="single" w:sz="4" w:space="0" w:color="auto"/>
            </w:tcBorders>
            <w:shd w:val="clear" w:color="auto" w:fill="CCCCCC"/>
            <w:noWrap/>
            <w:vAlign w:val="center"/>
          </w:tcPr>
          <w:p w14:paraId="0B05814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720" w:type="dxa"/>
            <w:tcBorders>
              <w:left w:val="single" w:sz="4" w:space="0" w:color="auto"/>
            </w:tcBorders>
            <w:shd w:val="clear" w:color="auto" w:fill="CCCCCC"/>
            <w:noWrap/>
            <w:vAlign w:val="center"/>
          </w:tcPr>
          <w:p w14:paraId="6D3DE9D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59</w:t>
            </w:r>
          </w:p>
        </w:tc>
        <w:tc>
          <w:tcPr>
            <w:tcW w:w="1440" w:type="dxa"/>
            <w:tcBorders>
              <w:left w:val="single" w:sz="4" w:space="0" w:color="auto"/>
            </w:tcBorders>
            <w:shd w:val="clear" w:color="auto" w:fill="CCCCCC"/>
            <w:vAlign w:val="center"/>
          </w:tcPr>
          <w:p w14:paraId="7B3FF36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A06D34" w:rsidRPr="00623B7F" w14:paraId="317DA8BA"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51622432"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Navarra, Spain</w:t>
            </w:r>
          </w:p>
        </w:tc>
        <w:tc>
          <w:tcPr>
            <w:tcW w:w="810" w:type="dxa"/>
            <w:shd w:val="clear" w:color="auto" w:fill="auto"/>
            <w:noWrap/>
            <w:vAlign w:val="center"/>
          </w:tcPr>
          <w:p w14:paraId="3D1376D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2EC4014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Substantial</w:t>
            </w:r>
          </w:p>
        </w:tc>
        <w:tc>
          <w:tcPr>
            <w:tcW w:w="900" w:type="dxa"/>
            <w:shd w:val="clear" w:color="auto" w:fill="auto"/>
            <w:noWrap/>
            <w:vAlign w:val="center"/>
          </w:tcPr>
          <w:p w14:paraId="307210C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shd w:val="clear" w:color="auto" w:fill="auto"/>
            <w:vAlign w:val="center"/>
          </w:tcPr>
          <w:p w14:paraId="22FB8D0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275DDF0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54</w:t>
            </w:r>
          </w:p>
        </w:tc>
        <w:tc>
          <w:tcPr>
            <w:tcW w:w="900" w:type="dxa"/>
            <w:shd w:val="clear" w:color="auto" w:fill="auto"/>
            <w:vAlign w:val="center"/>
          </w:tcPr>
          <w:p w14:paraId="5741935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100.0</w:t>
            </w:r>
          </w:p>
        </w:tc>
        <w:tc>
          <w:tcPr>
            <w:tcW w:w="900" w:type="dxa"/>
            <w:shd w:val="clear" w:color="auto" w:fill="auto"/>
            <w:vAlign w:val="center"/>
          </w:tcPr>
          <w:p w14:paraId="09BF3ABE" w14:textId="1C1BCD2F" w:rsidR="00A06D34" w:rsidRPr="00623B7F" w:rsidRDefault="00075BD0"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91</w:t>
            </w:r>
          </w:p>
        </w:tc>
        <w:tc>
          <w:tcPr>
            <w:tcW w:w="1080" w:type="dxa"/>
            <w:shd w:val="clear" w:color="auto" w:fill="auto"/>
            <w:vAlign w:val="center"/>
          </w:tcPr>
          <w:p w14:paraId="083D4A57" w14:textId="40243787" w:rsidR="00A06D34" w:rsidRPr="00623B7F" w:rsidRDefault="00C67CDC"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75.2</w:t>
            </w:r>
          </w:p>
        </w:tc>
        <w:tc>
          <w:tcPr>
            <w:tcW w:w="360" w:type="dxa"/>
            <w:tcBorders>
              <w:left w:val="nil"/>
            </w:tcBorders>
            <w:shd w:val="clear" w:color="auto" w:fill="auto"/>
            <w:noWrap/>
            <w:vAlign w:val="center"/>
          </w:tcPr>
          <w:p w14:paraId="3259B1B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shd w:val="clear" w:color="auto" w:fill="auto"/>
            <w:noWrap/>
            <w:vAlign w:val="center"/>
          </w:tcPr>
          <w:p w14:paraId="36047A1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tcBorders>
              <w:right w:val="single" w:sz="4" w:space="0" w:color="auto"/>
            </w:tcBorders>
            <w:shd w:val="clear" w:color="auto" w:fill="auto"/>
            <w:noWrap/>
            <w:vAlign w:val="center"/>
          </w:tcPr>
          <w:p w14:paraId="64CCF42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25BEC18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shd w:val="clear" w:color="auto" w:fill="auto"/>
            <w:noWrap/>
            <w:vAlign w:val="center"/>
          </w:tcPr>
          <w:p w14:paraId="22121CB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tcBorders>
              <w:right w:val="single" w:sz="4" w:space="0" w:color="auto"/>
            </w:tcBorders>
            <w:shd w:val="clear" w:color="auto" w:fill="auto"/>
            <w:noWrap/>
            <w:vAlign w:val="center"/>
          </w:tcPr>
          <w:p w14:paraId="2BE4BB2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00EC87C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shd w:val="clear" w:color="auto" w:fill="auto"/>
            <w:noWrap/>
            <w:vAlign w:val="center"/>
          </w:tcPr>
          <w:p w14:paraId="0D20E6F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w:t>
            </w:r>
          </w:p>
        </w:tc>
        <w:tc>
          <w:tcPr>
            <w:tcW w:w="360" w:type="dxa"/>
            <w:tcBorders>
              <w:right w:val="single" w:sz="4" w:space="0" w:color="auto"/>
            </w:tcBorders>
            <w:shd w:val="clear" w:color="auto" w:fill="auto"/>
            <w:noWrap/>
            <w:vAlign w:val="center"/>
          </w:tcPr>
          <w:p w14:paraId="424A0C4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2DC667C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16</w:t>
            </w:r>
          </w:p>
        </w:tc>
        <w:tc>
          <w:tcPr>
            <w:tcW w:w="630" w:type="dxa"/>
            <w:tcBorders>
              <w:left w:val="single" w:sz="4" w:space="0" w:color="auto"/>
              <w:right w:val="single" w:sz="4" w:space="0" w:color="auto"/>
            </w:tcBorders>
            <w:shd w:val="clear" w:color="auto" w:fill="auto"/>
            <w:noWrap/>
            <w:vAlign w:val="center"/>
          </w:tcPr>
          <w:p w14:paraId="2F89482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720" w:type="dxa"/>
            <w:tcBorders>
              <w:left w:val="single" w:sz="4" w:space="0" w:color="auto"/>
            </w:tcBorders>
            <w:shd w:val="clear" w:color="auto" w:fill="auto"/>
            <w:noWrap/>
            <w:vAlign w:val="center"/>
          </w:tcPr>
          <w:p w14:paraId="40A2568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100</w:t>
            </w:r>
          </w:p>
        </w:tc>
        <w:tc>
          <w:tcPr>
            <w:tcW w:w="1440" w:type="dxa"/>
            <w:tcBorders>
              <w:left w:val="single" w:sz="4" w:space="0" w:color="auto"/>
            </w:tcBorders>
            <w:vAlign w:val="center"/>
          </w:tcPr>
          <w:p w14:paraId="2EDEB97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6F5648" w:rsidRPr="00623B7F" w14:paraId="181256E6"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3CBEBEA3"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Basse, The Gambia</w:t>
            </w:r>
          </w:p>
        </w:tc>
        <w:tc>
          <w:tcPr>
            <w:tcW w:w="810" w:type="dxa"/>
            <w:shd w:val="clear" w:color="auto" w:fill="CCCCCC"/>
            <w:noWrap/>
            <w:vAlign w:val="center"/>
          </w:tcPr>
          <w:p w14:paraId="7CA44F9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468E9F5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6884732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3+0</w:t>
            </w:r>
          </w:p>
        </w:tc>
        <w:tc>
          <w:tcPr>
            <w:tcW w:w="990" w:type="dxa"/>
            <w:shd w:val="clear" w:color="auto" w:fill="CCCCCC"/>
            <w:vAlign w:val="center"/>
          </w:tcPr>
          <w:p w14:paraId="3C4253C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579473A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64</w:t>
            </w:r>
          </w:p>
        </w:tc>
        <w:tc>
          <w:tcPr>
            <w:tcW w:w="900" w:type="dxa"/>
            <w:shd w:val="clear" w:color="auto" w:fill="CCCCCC"/>
            <w:vAlign w:val="center"/>
          </w:tcPr>
          <w:p w14:paraId="752675C8" w14:textId="79C5B981" w:rsidR="00A06D34" w:rsidRPr="00623B7F" w:rsidRDefault="00C67CDC"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commentRangeStart w:id="10"/>
            <w:r>
              <w:rPr>
                <w:rFonts w:asciiTheme="majorHAnsi" w:hAnsiTheme="majorHAnsi" w:cstheme="majorHAnsi"/>
                <w:sz w:val="20"/>
                <w:szCs w:val="20"/>
              </w:rPr>
              <w:t>-</w:t>
            </w:r>
            <w:commentRangeEnd w:id="10"/>
            <w:r w:rsidR="008E03A6">
              <w:rPr>
                <w:rStyle w:val="CommentReference"/>
                <w:lang w:val="en-US"/>
              </w:rPr>
              <w:commentReference w:id="10"/>
            </w:r>
          </w:p>
        </w:tc>
        <w:tc>
          <w:tcPr>
            <w:tcW w:w="900" w:type="dxa"/>
            <w:shd w:val="clear" w:color="auto" w:fill="CCCCCC"/>
            <w:vAlign w:val="center"/>
          </w:tcPr>
          <w:p w14:paraId="5F8173D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1080" w:type="dxa"/>
            <w:shd w:val="clear" w:color="auto" w:fill="CCCCCC"/>
            <w:vAlign w:val="center"/>
          </w:tcPr>
          <w:p w14:paraId="0446C90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color w:val="000000"/>
              </w:rPr>
              <w:t>-</w:t>
            </w:r>
          </w:p>
        </w:tc>
        <w:tc>
          <w:tcPr>
            <w:tcW w:w="360" w:type="dxa"/>
            <w:tcBorders>
              <w:left w:val="nil"/>
            </w:tcBorders>
            <w:shd w:val="clear" w:color="auto" w:fill="CCCCCC"/>
            <w:noWrap/>
            <w:vAlign w:val="center"/>
          </w:tcPr>
          <w:p w14:paraId="2A9A6F3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01A9D69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w:t>
            </w:r>
          </w:p>
        </w:tc>
        <w:tc>
          <w:tcPr>
            <w:tcW w:w="360" w:type="dxa"/>
            <w:tcBorders>
              <w:right w:val="single" w:sz="4" w:space="0" w:color="auto"/>
            </w:tcBorders>
            <w:shd w:val="clear" w:color="auto" w:fill="CCCCCC"/>
            <w:noWrap/>
            <w:vAlign w:val="center"/>
          </w:tcPr>
          <w:p w14:paraId="6B9951F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73EB448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23B0F0E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561652C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3172E1C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1F4D6E2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7888CC7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630" w:type="dxa"/>
            <w:tcBorders>
              <w:left w:val="single" w:sz="4" w:space="0" w:color="auto"/>
              <w:right w:val="single" w:sz="4" w:space="0" w:color="auto"/>
            </w:tcBorders>
            <w:shd w:val="clear" w:color="auto" w:fill="CCCCCC"/>
            <w:noWrap/>
            <w:vAlign w:val="center"/>
          </w:tcPr>
          <w:p w14:paraId="33184DA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18</w:t>
            </w:r>
          </w:p>
        </w:tc>
        <w:tc>
          <w:tcPr>
            <w:tcW w:w="630" w:type="dxa"/>
            <w:tcBorders>
              <w:left w:val="single" w:sz="4" w:space="0" w:color="auto"/>
              <w:right w:val="single" w:sz="4" w:space="0" w:color="auto"/>
            </w:tcBorders>
            <w:shd w:val="clear" w:color="auto" w:fill="CCCCCC"/>
            <w:noWrap/>
            <w:vAlign w:val="center"/>
          </w:tcPr>
          <w:p w14:paraId="46675BC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CCCCCC"/>
            <w:noWrap/>
            <w:vAlign w:val="center"/>
          </w:tcPr>
          <w:p w14:paraId="0638BAE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1440" w:type="dxa"/>
            <w:tcBorders>
              <w:left w:val="single" w:sz="4" w:space="0" w:color="auto"/>
            </w:tcBorders>
            <w:shd w:val="clear" w:color="auto" w:fill="CCCCCC"/>
            <w:vAlign w:val="center"/>
          </w:tcPr>
          <w:p w14:paraId="4967396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A06D34" w:rsidRPr="00623B7F" w14:paraId="388EE747"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129C82A9"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Belgium</w:t>
            </w:r>
          </w:p>
        </w:tc>
        <w:tc>
          <w:tcPr>
            <w:tcW w:w="810" w:type="dxa"/>
            <w:shd w:val="clear" w:color="auto" w:fill="auto"/>
            <w:noWrap/>
            <w:vAlign w:val="center"/>
          </w:tcPr>
          <w:p w14:paraId="194D3D5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433762C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noWrap/>
            <w:vAlign w:val="center"/>
          </w:tcPr>
          <w:p w14:paraId="3ED4AE1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auto"/>
            <w:vAlign w:val="center"/>
          </w:tcPr>
          <w:p w14:paraId="0027FE6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1958736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80</w:t>
            </w:r>
          </w:p>
        </w:tc>
        <w:tc>
          <w:tcPr>
            <w:tcW w:w="900" w:type="dxa"/>
            <w:shd w:val="clear" w:color="auto" w:fill="auto"/>
            <w:vAlign w:val="center"/>
          </w:tcPr>
          <w:p w14:paraId="71507ED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vAlign w:val="center"/>
          </w:tcPr>
          <w:p w14:paraId="381F5522" w14:textId="6DE80B4B" w:rsidR="00A06D34" w:rsidRPr="00623B7F" w:rsidRDefault="00075BD0"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192</w:t>
            </w:r>
          </w:p>
        </w:tc>
        <w:tc>
          <w:tcPr>
            <w:tcW w:w="1080" w:type="dxa"/>
            <w:shd w:val="clear" w:color="auto" w:fill="auto"/>
            <w:vAlign w:val="center"/>
          </w:tcPr>
          <w:p w14:paraId="2511C09C" w14:textId="2C11730B" w:rsidR="00A06D34" w:rsidRPr="00623B7F" w:rsidRDefault="00C67CDC"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86.3</w:t>
            </w:r>
          </w:p>
        </w:tc>
        <w:tc>
          <w:tcPr>
            <w:tcW w:w="360" w:type="dxa"/>
            <w:tcBorders>
              <w:left w:val="nil"/>
            </w:tcBorders>
            <w:shd w:val="clear" w:color="auto" w:fill="auto"/>
            <w:noWrap/>
            <w:vAlign w:val="center"/>
          </w:tcPr>
          <w:p w14:paraId="3516F08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4C16F67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auto"/>
            <w:noWrap/>
            <w:vAlign w:val="center"/>
          </w:tcPr>
          <w:p w14:paraId="27F9F14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450" w:type="dxa"/>
            <w:tcBorders>
              <w:left w:val="single" w:sz="4" w:space="0" w:color="auto"/>
            </w:tcBorders>
            <w:shd w:val="clear" w:color="auto" w:fill="auto"/>
            <w:noWrap/>
            <w:vAlign w:val="center"/>
          </w:tcPr>
          <w:p w14:paraId="3AA9CD3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1F31A49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360" w:type="dxa"/>
            <w:tcBorders>
              <w:right w:val="single" w:sz="4" w:space="0" w:color="auto"/>
            </w:tcBorders>
            <w:shd w:val="clear" w:color="auto" w:fill="auto"/>
            <w:noWrap/>
            <w:vAlign w:val="center"/>
          </w:tcPr>
          <w:p w14:paraId="4E8351B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450" w:type="dxa"/>
            <w:tcBorders>
              <w:left w:val="single" w:sz="4" w:space="0" w:color="auto"/>
            </w:tcBorders>
            <w:shd w:val="clear" w:color="auto" w:fill="auto"/>
            <w:noWrap/>
            <w:vAlign w:val="center"/>
          </w:tcPr>
          <w:p w14:paraId="1EE31A8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097C506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012475B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630" w:type="dxa"/>
            <w:tcBorders>
              <w:left w:val="single" w:sz="4" w:space="0" w:color="auto"/>
              <w:right w:val="single" w:sz="4" w:space="0" w:color="auto"/>
            </w:tcBorders>
            <w:shd w:val="clear" w:color="auto" w:fill="auto"/>
            <w:noWrap/>
            <w:vAlign w:val="center"/>
          </w:tcPr>
          <w:p w14:paraId="6EC4336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184</w:t>
            </w:r>
          </w:p>
        </w:tc>
        <w:tc>
          <w:tcPr>
            <w:tcW w:w="630" w:type="dxa"/>
            <w:tcBorders>
              <w:left w:val="single" w:sz="4" w:space="0" w:color="auto"/>
              <w:right w:val="single" w:sz="4" w:space="0" w:color="auto"/>
            </w:tcBorders>
            <w:shd w:val="clear" w:color="auto" w:fill="auto"/>
            <w:noWrap/>
            <w:vAlign w:val="center"/>
          </w:tcPr>
          <w:p w14:paraId="77F525C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38</w:t>
            </w:r>
          </w:p>
        </w:tc>
        <w:tc>
          <w:tcPr>
            <w:tcW w:w="720" w:type="dxa"/>
            <w:tcBorders>
              <w:left w:val="single" w:sz="4" w:space="0" w:color="auto"/>
            </w:tcBorders>
            <w:shd w:val="clear" w:color="auto" w:fill="auto"/>
            <w:noWrap/>
            <w:vAlign w:val="center"/>
          </w:tcPr>
          <w:p w14:paraId="12B61DA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1440" w:type="dxa"/>
            <w:tcBorders>
              <w:left w:val="single" w:sz="4" w:space="0" w:color="auto"/>
            </w:tcBorders>
            <w:vAlign w:val="center"/>
          </w:tcPr>
          <w:p w14:paraId="6F9B6C1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 (not from ICD-10 codes)</w:t>
            </w:r>
          </w:p>
        </w:tc>
      </w:tr>
      <w:tr w:rsidR="006F5648" w:rsidRPr="00623B7F" w14:paraId="3C6994D2"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5D4B73B8"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Italy</w:t>
            </w:r>
          </w:p>
        </w:tc>
        <w:tc>
          <w:tcPr>
            <w:tcW w:w="810" w:type="dxa"/>
            <w:shd w:val="clear" w:color="auto" w:fill="CCCCCC"/>
            <w:noWrap/>
            <w:vAlign w:val="center"/>
          </w:tcPr>
          <w:p w14:paraId="32A34D6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3DDC85E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500934C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w:t>
            </w:r>
          </w:p>
        </w:tc>
        <w:tc>
          <w:tcPr>
            <w:tcW w:w="990" w:type="dxa"/>
            <w:shd w:val="clear" w:color="auto" w:fill="CCCCCC"/>
            <w:vAlign w:val="center"/>
          </w:tcPr>
          <w:p w14:paraId="0C3A6B9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383D792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84</w:t>
            </w:r>
          </w:p>
        </w:tc>
        <w:tc>
          <w:tcPr>
            <w:tcW w:w="900" w:type="dxa"/>
            <w:shd w:val="clear" w:color="auto" w:fill="CCCCCC"/>
            <w:vAlign w:val="center"/>
          </w:tcPr>
          <w:p w14:paraId="295CF6E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vAlign w:val="center"/>
          </w:tcPr>
          <w:p w14:paraId="6E79B950" w14:textId="4CA11D60" w:rsidR="00A06D34" w:rsidRPr="00623B7F" w:rsidRDefault="00C67CDC"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7</w:t>
            </w:r>
            <w:r w:rsidR="00075BD0">
              <w:rPr>
                <w:rFonts w:asciiTheme="majorHAnsi" w:hAnsiTheme="majorHAnsi" w:cstheme="majorHAnsi"/>
                <w:sz w:val="20"/>
                <w:szCs w:val="20"/>
              </w:rPr>
              <w:t>57</w:t>
            </w:r>
          </w:p>
        </w:tc>
        <w:tc>
          <w:tcPr>
            <w:tcW w:w="1080" w:type="dxa"/>
            <w:shd w:val="clear" w:color="auto" w:fill="CCCCCC"/>
            <w:vAlign w:val="center"/>
          </w:tcPr>
          <w:p w14:paraId="4EC71C63" w14:textId="5DEF76B6" w:rsidR="00A06D34" w:rsidRPr="00623B7F" w:rsidRDefault="00C67CDC"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50.0</w:t>
            </w:r>
          </w:p>
        </w:tc>
        <w:tc>
          <w:tcPr>
            <w:tcW w:w="360" w:type="dxa"/>
            <w:tcBorders>
              <w:left w:val="nil"/>
            </w:tcBorders>
            <w:shd w:val="clear" w:color="auto" w:fill="CCCCCC"/>
            <w:noWrap/>
            <w:vAlign w:val="center"/>
          </w:tcPr>
          <w:p w14:paraId="4798D23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4CC5501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489D459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54845CA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74E3F4A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682D46B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2BFDCBB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427E10E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795ABEA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29505BD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100</w:t>
            </w:r>
          </w:p>
        </w:tc>
        <w:tc>
          <w:tcPr>
            <w:tcW w:w="630" w:type="dxa"/>
            <w:tcBorders>
              <w:left w:val="single" w:sz="4" w:space="0" w:color="auto"/>
              <w:right w:val="single" w:sz="4" w:space="0" w:color="auto"/>
            </w:tcBorders>
            <w:shd w:val="clear" w:color="auto" w:fill="CCCCCC"/>
            <w:noWrap/>
            <w:vAlign w:val="center"/>
          </w:tcPr>
          <w:p w14:paraId="0ADF2A4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55</w:t>
            </w:r>
          </w:p>
        </w:tc>
        <w:tc>
          <w:tcPr>
            <w:tcW w:w="720" w:type="dxa"/>
            <w:tcBorders>
              <w:left w:val="single" w:sz="4" w:space="0" w:color="auto"/>
            </w:tcBorders>
            <w:shd w:val="clear" w:color="auto" w:fill="CCCCCC"/>
            <w:noWrap/>
            <w:vAlign w:val="center"/>
          </w:tcPr>
          <w:p w14:paraId="2E65DF5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1359</w:t>
            </w:r>
          </w:p>
        </w:tc>
        <w:tc>
          <w:tcPr>
            <w:tcW w:w="1440" w:type="dxa"/>
            <w:tcBorders>
              <w:left w:val="single" w:sz="4" w:space="0" w:color="auto"/>
            </w:tcBorders>
            <w:shd w:val="clear" w:color="auto" w:fill="CCCCCC"/>
            <w:vAlign w:val="center"/>
          </w:tcPr>
          <w:p w14:paraId="153564D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 (not from ICD-10 codes)</w:t>
            </w:r>
          </w:p>
        </w:tc>
      </w:tr>
      <w:tr w:rsidR="00A06D34" w:rsidRPr="00623B7F" w14:paraId="38D2788A"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397F0F89"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lastRenderedPageBreak/>
              <w:t>Hong Kong</w:t>
            </w:r>
          </w:p>
        </w:tc>
        <w:tc>
          <w:tcPr>
            <w:tcW w:w="810" w:type="dxa"/>
            <w:shd w:val="clear" w:color="auto" w:fill="auto"/>
            <w:noWrap/>
            <w:vAlign w:val="center"/>
          </w:tcPr>
          <w:p w14:paraId="5A83CD0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0D5DE36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noWrap/>
            <w:vAlign w:val="center"/>
          </w:tcPr>
          <w:p w14:paraId="65E9E06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auto"/>
            <w:vAlign w:val="center"/>
          </w:tcPr>
          <w:p w14:paraId="58529E2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748AADC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98</w:t>
            </w:r>
          </w:p>
        </w:tc>
        <w:tc>
          <w:tcPr>
            <w:tcW w:w="900" w:type="dxa"/>
            <w:shd w:val="clear" w:color="auto" w:fill="auto"/>
            <w:vAlign w:val="center"/>
          </w:tcPr>
          <w:p w14:paraId="0739F3E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vAlign w:val="center"/>
          </w:tcPr>
          <w:p w14:paraId="554DBBF4" w14:textId="571FA06F" w:rsidR="00A06D34" w:rsidRPr="00623B7F" w:rsidRDefault="00C67CDC"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w:t>
            </w:r>
            <w:r w:rsidR="00075BD0">
              <w:rPr>
                <w:rFonts w:asciiTheme="majorHAnsi" w:hAnsiTheme="majorHAnsi" w:cstheme="majorHAnsi"/>
                <w:sz w:val="20"/>
                <w:szCs w:val="20"/>
              </w:rPr>
              <w:t>6</w:t>
            </w:r>
          </w:p>
        </w:tc>
        <w:tc>
          <w:tcPr>
            <w:tcW w:w="1080" w:type="dxa"/>
            <w:shd w:val="clear" w:color="auto" w:fill="auto"/>
            <w:vAlign w:val="center"/>
          </w:tcPr>
          <w:p w14:paraId="223068D8" w14:textId="006359D3" w:rsidR="00A06D34" w:rsidRPr="00623B7F" w:rsidRDefault="00C67CDC"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93.9</w:t>
            </w:r>
          </w:p>
        </w:tc>
        <w:tc>
          <w:tcPr>
            <w:tcW w:w="360" w:type="dxa"/>
            <w:tcBorders>
              <w:left w:val="nil"/>
            </w:tcBorders>
            <w:shd w:val="clear" w:color="auto" w:fill="auto"/>
            <w:noWrap/>
            <w:vAlign w:val="center"/>
          </w:tcPr>
          <w:p w14:paraId="3632DAD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5802690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6F844C9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450" w:type="dxa"/>
            <w:tcBorders>
              <w:left w:val="single" w:sz="4" w:space="0" w:color="auto"/>
            </w:tcBorders>
            <w:shd w:val="clear" w:color="auto" w:fill="auto"/>
            <w:noWrap/>
            <w:vAlign w:val="center"/>
          </w:tcPr>
          <w:p w14:paraId="417A4FC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0C52B3B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5BC494E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450" w:type="dxa"/>
            <w:tcBorders>
              <w:left w:val="single" w:sz="4" w:space="0" w:color="auto"/>
            </w:tcBorders>
            <w:shd w:val="clear" w:color="auto" w:fill="auto"/>
            <w:noWrap/>
            <w:vAlign w:val="center"/>
          </w:tcPr>
          <w:p w14:paraId="1F91F2B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3D19D75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2366CB3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630" w:type="dxa"/>
            <w:tcBorders>
              <w:left w:val="single" w:sz="4" w:space="0" w:color="auto"/>
              <w:right w:val="single" w:sz="4" w:space="0" w:color="auto"/>
            </w:tcBorders>
            <w:shd w:val="clear" w:color="auto" w:fill="auto"/>
            <w:noWrap/>
            <w:vAlign w:val="center"/>
          </w:tcPr>
          <w:p w14:paraId="398E058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w:t>
            </w:r>
          </w:p>
        </w:tc>
        <w:tc>
          <w:tcPr>
            <w:tcW w:w="630" w:type="dxa"/>
            <w:tcBorders>
              <w:left w:val="single" w:sz="4" w:space="0" w:color="auto"/>
              <w:right w:val="single" w:sz="4" w:space="0" w:color="auto"/>
            </w:tcBorders>
            <w:shd w:val="clear" w:color="auto" w:fill="auto"/>
            <w:noWrap/>
            <w:vAlign w:val="center"/>
          </w:tcPr>
          <w:p w14:paraId="1877912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720" w:type="dxa"/>
            <w:tcBorders>
              <w:left w:val="single" w:sz="4" w:space="0" w:color="auto"/>
            </w:tcBorders>
            <w:shd w:val="clear" w:color="auto" w:fill="auto"/>
            <w:noWrap/>
            <w:vAlign w:val="center"/>
          </w:tcPr>
          <w:p w14:paraId="3E08F92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32</w:t>
            </w:r>
          </w:p>
        </w:tc>
        <w:tc>
          <w:tcPr>
            <w:tcW w:w="1440" w:type="dxa"/>
            <w:tcBorders>
              <w:left w:val="single" w:sz="4" w:space="0" w:color="auto"/>
            </w:tcBorders>
            <w:vAlign w:val="center"/>
          </w:tcPr>
          <w:p w14:paraId="794A775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 or diagnosis (not from ICD-10 codes))</w:t>
            </w:r>
          </w:p>
        </w:tc>
      </w:tr>
      <w:tr w:rsidR="006F5648" w:rsidRPr="00623B7F" w14:paraId="7888D57E"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7D6717E0"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Japan</w:t>
            </w:r>
          </w:p>
        </w:tc>
        <w:tc>
          <w:tcPr>
            <w:tcW w:w="810" w:type="dxa"/>
            <w:shd w:val="clear" w:color="auto" w:fill="CCCCCC"/>
            <w:noWrap/>
            <w:vAlign w:val="center"/>
          </w:tcPr>
          <w:p w14:paraId="770BF31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2079D05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7C3A4D6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CCCCCC"/>
            <w:vAlign w:val="center"/>
          </w:tcPr>
          <w:p w14:paraId="63B76FC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0F483B1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98*</w:t>
            </w:r>
          </w:p>
        </w:tc>
        <w:tc>
          <w:tcPr>
            <w:tcW w:w="900" w:type="dxa"/>
            <w:shd w:val="clear" w:color="auto" w:fill="CCCCCC"/>
            <w:vAlign w:val="center"/>
          </w:tcPr>
          <w:p w14:paraId="610F259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vAlign w:val="center"/>
          </w:tcPr>
          <w:p w14:paraId="1D20E11A" w14:textId="142B1F49" w:rsidR="00A06D34" w:rsidRPr="00623B7F" w:rsidRDefault="00CE48C1"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104</w:t>
            </w:r>
          </w:p>
        </w:tc>
        <w:tc>
          <w:tcPr>
            <w:tcW w:w="1080" w:type="dxa"/>
            <w:shd w:val="clear" w:color="auto" w:fill="CCCCCC"/>
            <w:vAlign w:val="center"/>
          </w:tcPr>
          <w:p w14:paraId="1168697B" w14:textId="35493A4F" w:rsidR="00A06D34" w:rsidRPr="00623B7F" w:rsidRDefault="00C67CDC"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93.5</w:t>
            </w:r>
          </w:p>
        </w:tc>
        <w:tc>
          <w:tcPr>
            <w:tcW w:w="360" w:type="dxa"/>
            <w:tcBorders>
              <w:left w:val="nil"/>
            </w:tcBorders>
            <w:shd w:val="clear" w:color="auto" w:fill="CCCCCC"/>
            <w:noWrap/>
            <w:vAlign w:val="center"/>
          </w:tcPr>
          <w:p w14:paraId="6DA34EA6"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2D0D34A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6EA90E4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6695BB6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1943DB0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5B3574C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2CCCDD3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4A4F5D4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61BB100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60632AE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630" w:type="dxa"/>
            <w:tcBorders>
              <w:left w:val="single" w:sz="4" w:space="0" w:color="auto"/>
              <w:right w:val="single" w:sz="4" w:space="0" w:color="auto"/>
            </w:tcBorders>
            <w:shd w:val="clear" w:color="auto" w:fill="CCCCCC"/>
            <w:noWrap/>
            <w:vAlign w:val="center"/>
          </w:tcPr>
          <w:p w14:paraId="5771762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CCCCCC"/>
            <w:noWrap/>
            <w:vAlign w:val="center"/>
          </w:tcPr>
          <w:p w14:paraId="36CF4DCD"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111</w:t>
            </w:r>
          </w:p>
        </w:tc>
        <w:tc>
          <w:tcPr>
            <w:tcW w:w="1440" w:type="dxa"/>
            <w:tcBorders>
              <w:left w:val="single" w:sz="4" w:space="0" w:color="auto"/>
            </w:tcBorders>
            <w:shd w:val="clear" w:color="auto" w:fill="CCCCCC"/>
            <w:vAlign w:val="center"/>
          </w:tcPr>
          <w:p w14:paraId="49E886D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clinical diagnosis (not from ICD-10 codes)</w:t>
            </w:r>
          </w:p>
        </w:tc>
      </w:tr>
      <w:tr w:rsidR="00A06D34" w:rsidRPr="00623B7F" w14:paraId="2BB76D62"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34732D3F"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Massachusetts, USA</w:t>
            </w:r>
          </w:p>
        </w:tc>
        <w:tc>
          <w:tcPr>
            <w:tcW w:w="810" w:type="dxa"/>
            <w:shd w:val="clear" w:color="auto" w:fill="auto"/>
            <w:noWrap/>
            <w:vAlign w:val="center"/>
          </w:tcPr>
          <w:p w14:paraId="419BA81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0B8BA0B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noWrap/>
            <w:vAlign w:val="center"/>
          </w:tcPr>
          <w:p w14:paraId="06A2699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auto"/>
            <w:vAlign w:val="center"/>
          </w:tcPr>
          <w:p w14:paraId="1FB8E9F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auto"/>
            <w:vAlign w:val="center"/>
          </w:tcPr>
          <w:p w14:paraId="13F59AF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89</w:t>
            </w:r>
          </w:p>
        </w:tc>
        <w:tc>
          <w:tcPr>
            <w:tcW w:w="900" w:type="dxa"/>
            <w:shd w:val="clear" w:color="auto" w:fill="auto"/>
            <w:vAlign w:val="center"/>
          </w:tcPr>
          <w:p w14:paraId="504648C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vAlign w:val="center"/>
          </w:tcPr>
          <w:p w14:paraId="3362AE5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1080" w:type="dxa"/>
            <w:shd w:val="clear" w:color="auto" w:fill="auto"/>
            <w:vAlign w:val="center"/>
          </w:tcPr>
          <w:p w14:paraId="6BC82F3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color w:val="000000"/>
              </w:rPr>
              <w:t>-</w:t>
            </w:r>
          </w:p>
        </w:tc>
        <w:tc>
          <w:tcPr>
            <w:tcW w:w="360" w:type="dxa"/>
            <w:tcBorders>
              <w:left w:val="nil"/>
            </w:tcBorders>
            <w:shd w:val="clear" w:color="auto" w:fill="auto"/>
            <w:noWrap/>
            <w:vAlign w:val="center"/>
          </w:tcPr>
          <w:p w14:paraId="79C7BCA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7E9E0A2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360" w:type="dxa"/>
            <w:tcBorders>
              <w:right w:val="single" w:sz="4" w:space="0" w:color="auto"/>
            </w:tcBorders>
            <w:shd w:val="clear" w:color="auto" w:fill="auto"/>
            <w:noWrap/>
            <w:vAlign w:val="center"/>
          </w:tcPr>
          <w:p w14:paraId="0FF80A6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39B4E179"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6B3AABA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44D9326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auto"/>
            <w:noWrap/>
            <w:vAlign w:val="center"/>
          </w:tcPr>
          <w:p w14:paraId="5B6FDE4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6DAE43F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auto"/>
            <w:noWrap/>
            <w:vAlign w:val="center"/>
          </w:tcPr>
          <w:p w14:paraId="5172718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630" w:type="dxa"/>
            <w:tcBorders>
              <w:left w:val="single" w:sz="4" w:space="0" w:color="auto"/>
              <w:right w:val="single" w:sz="4" w:space="0" w:color="auto"/>
            </w:tcBorders>
            <w:shd w:val="clear" w:color="auto" w:fill="auto"/>
            <w:noWrap/>
            <w:vAlign w:val="center"/>
          </w:tcPr>
          <w:p w14:paraId="2E7B6D8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58</w:t>
            </w:r>
          </w:p>
        </w:tc>
        <w:tc>
          <w:tcPr>
            <w:tcW w:w="630" w:type="dxa"/>
            <w:tcBorders>
              <w:left w:val="single" w:sz="4" w:space="0" w:color="auto"/>
              <w:right w:val="single" w:sz="4" w:space="0" w:color="auto"/>
            </w:tcBorders>
            <w:shd w:val="clear" w:color="auto" w:fill="auto"/>
            <w:noWrap/>
            <w:vAlign w:val="center"/>
          </w:tcPr>
          <w:p w14:paraId="5025306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auto"/>
            <w:noWrap/>
            <w:vAlign w:val="center"/>
          </w:tcPr>
          <w:p w14:paraId="3DBDC165"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1440" w:type="dxa"/>
            <w:tcBorders>
              <w:left w:val="single" w:sz="4" w:space="0" w:color="auto"/>
            </w:tcBorders>
            <w:vAlign w:val="center"/>
          </w:tcPr>
          <w:p w14:paraId="33B1167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i/>
                <w:iCs/>
                <w:sz w:val="20"/>
                <w:szCs w:val="20"/>
              </w:rPr>
              <w:t>Only CSF+ cases reported</w:t>
            </w:r>
          </w:p>
        </w:tc>
      </w:tr>
      <w:tr w:rsidR="006F5648" w:rsidRPr="00623B7F" w14:paraId="7EA978AC"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36EC0B24"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Utah, USA</w:t>
            </w:r>
          </w:p>
        </w:tc>
        <w:tc>
          <w:tcPr>
            <w:tcW w:w="810" w:type="dxa"/>
            <w:shd w:val="clear" w:color="auto" w:fill="CCCCCC"/>
            <w:noWrap/>
            <w:vAlign w:val="center"/>
          </w:tcPr>
          <w:p w14:paraId="187422F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3A6D609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111FC0C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3+1</w:t>
            </w:r>
          </w:p>
        </w:tc>
        <w:tc>
          <w:tcPr>
            <w:tcW w:w="990" w:type="dxa"/>
            <w:shd w:val="clear" w:color="auto" w:fill="CCCCCC"/>
            <w:vAlign w:val="center"/>
          </w:tcPr>
          <w:p w14:paraId="0A32403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shd w:val="clear" w:color="auto" w:fill="CCCCCC"/>
            <w:vAlign w:val="center"/>
          </w:tcPr>
          <w:p w14:paraId="44D58BB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88</w:t>
            </w:r>
          </w:p>
        </w:tc>
        <w:tc>
          <w:tcPr>
            <w:tcW w:w="900" w:type="dxa"/>
            <w:shd w:val="clear" w:color="auto" w:fill="CCCCCC"/>
            <w:vAlign w:val="center"/>
          </w:tcPr>
          <w:p w14:paraId="4F5DC53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vAlign w:val="center"/>
          </w:tcPr>
          <w:p w14:paraId="5B64CC9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1080" w:type="dxa"/>
            <w:shd w:val="clear" w:color="auto" w:fill="CCCCCC"/>
            <w:vAlign w:val="center"/>
          </w:tcPr>
          <w:p w14:paraId="45099A5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color w:val="000000"/>
              </w:rPr>
              <w:t>-</w:t>
            </w:r>
          </w:p>
        </w:tc>
        <w:tc>
          <w:tcPr>
            <w:tcW w:w="360" w:type="dxa"/>
            <w:tcBorders>
              <w:left w:val="nil"/>
            </w:tcBorders>
            <w:shd w:val="clear" w:color="auto" w:fill="CCCCCC"/>
            <w:noWrap/>
            <w:vAlign w:val="center"/>
          </w:tcPr>
          <w:p w14:paraId="1C73D600"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22E58D4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5B69970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7CD32D1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4C75FE3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65A6274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450" w:type="dxa"/>
            <w:tcBorders>
              <w:left w:val="single" w:sz="4" w:space="0" w:color="auto"/>
            </w:tcBorders>
            <w:shd w:val="clear" w:color="auto" w:fill="CCCCCC"/>
            <w:noWrap/>
            <w:vAlign w:val="center"/>
          </w:tcPr>
          <w:p w14:paraId="323D711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7A29205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right w:val="single" w:sz="4" w:space="0" w:color="auto"/>
            </w:tcBorders>
            <w:shd w:val="clear" w:color="auto" w:fill="CCCCCC"/>
            <w:noWrap/>
            <w:vAlign w:val="center"/>
          </w:tcPr>
          <w:p w14:paraId="16CB0D1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630" w:type="dxa"/>
            <w:tcBorders>
              <w:left w:val="single" w:sz="4" w:space="0" w:color="auto"/>
              <w:right w:val="single" w:sz="4" w:space="0" w:color="auto"/>
            </w:tcBorders>
            <w:shd w:val="clear" w:color="auto" w:fill="CCCCCC"/>
            <w:noWrap/>
            <w:vAlign w:val="center"/>
          </w:tcPr>
          <w:p w14:paraId="06C1F08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11</w:t>
            </w:r>
          </w:p>
        </w:tc>
        <w:tc>
          <w:tcPr>
            <w:tcW w:w="630" w:type="dxa"/>
            <w:tcBorders>
              <w:left w:val="single" w:sz="4" w:space="0" w:color="auto"/>
              <w:right w:val="single" w:sz="4" w:space="0" w:color="auto"/>
            </w:tcBorders>
            <w:shd w:val="clear" w:color="auto" w:fill="CCCCCC"/>
            <w:noWrap/>
            <w:vAlign w:val="center"/>
          </w:tcPr>
          <w:p w14:paraId="5934C487"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720" w:type="dxa"/>
            <w:tcBorders>
              <w:left w:val="single" w:sz="4" w:space="0" w:color="auto"/>
            </w:tcBorders>
            <w:shd w:val="clear" w:color="auto" w:fill="CCCCCC"/>
            <w:noWrap/>
            <w:vAlign w:val="center"/>
          </w:tcPr>
          <w:p w14:paraId="5864614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1440" w:type="dxa"/>
            <w:tcBorders>
              <w:left w:val="single" w:sz="4" w:space="0" w:color="auto"/>
            </w:tcBorders>
            <w:shd w:val="clear" w:color="auto" w:fill="CCCCCC"/>
            <w:vAlign w:val="center"/>
          </w:tcPr>
          <w:p w14:paraId="1DF5ED9E"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A06D34" w:rsidRPr="00623B7F" w14:paraId="78F49206"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vAlign w:val="center"/>
          </w:tcPr>
          <w:p w14:paraId="46875A1E"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Catalonia, Spain</w:t>
            </w:r>
          </w:p>
        </w:tc>
        <w:tc>
          <w:tcPr>
            <w:tcW w:w="810" w:type="dxa"/>
            <w:shd w:val="clear" w:color="auto" w:fill="auto"/>
            <w:noWrap/>
            <w:vAlign w:val="center"/>
          </w:tcPr>
          <w:p w14:paraId="5198FFA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auto"/>
            <w:vAlign w:val="center"/>
          </w:tcPr>
          <w:p w14:paraId="7594597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noWrap/>
            <w:vAlign w:val="center"/>
          </w:tcPr>
          <w:p w14:paraId="57394C7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shd w:val="clear" w:color="auto" w:fill="auto"/>
            <w:vAlign w:val="center"/>
          </w:tcPr>
          <w:p w14:paraId="4C36BB5B"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auto"/>
            <w:vAlign w:val="center"/>
          </w:tcPr>
          <w:p w14:paraId="6ABE7B4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64</w:t>
            </w:r>
          </w:p>
        </w:tc>
        <w:tc>
          <w:tcPr>
            <w:tcW w:w="900" w:type="dxa"/>
            <w:shd w:val="clear" w:color="auto" w:fill="auto"/>
            <w:vAlign w:val="center"/>
          </w:tcPr>
          <w:p w14:paraId="288B6DB7"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auto"/>
            <w:vAlign w:val="center"/>
          </w:tcPr>
          <w:p w14:paraId="07FCDE0D" w14:textId="19C0D01B" w:rsidR="00A06D34" w:rsidRPr="00623B7F" w:rsidRDefault="00CE48C1"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670</w:t>
            </w:r>
          </w:p>
        </w:tc>
        <w:tc>
          <w:tcPr>
            <w:tcW w:w="1080" w:type="dxa"/>
            <w:shd w:val="clear" w:color="auto" w:fill="auto"/>
            <w:vAlign w:val="center"/>
          </w:tcPr>
          <w:p w14:paraId="0ADF40AA" w14:textId="544F325E" w:rsidR="00A06D34" w:rsidRPr="00623B7F" w:rsidRDefault="00C67CDC"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79.4</w:t>
            </w:r>
          </w:p>
        </w:tc>
        <w:tc>
          <w:tcPr>
            <w:tcW w:w="360" w:type="dxa"/>
            <w:tcBorders>
              <w:left w:val="nil"/>
            </w:tcBorders>
            <w:shd w:val="clear" w:color="auto" w:fill="auto"/>
            <w:noWrap/>
            <w:vAlign w:val="center"/>
          </w:tcPr>
          <w:p w14:paraId="31C0661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3D1A54C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auto"/>
            <w:noWrap/>
            <w:vAlign w:val="center"/>
          </w:tcPr>
          <w:p w14:paraId="3632515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43687A8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1A30B4A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auto"/>
            <w:noWrap/>
            <w:vAlign w:val="center"/>
          </w:tcPr>
          <w:p w14:paraId="598E517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auto"/>
            <w:noWrap/>
            <w:vAlign w:val="center"/>
          </w:tcPr>
          <w:p w14:paraId="43D7246E"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auto"/>
            <w:noWrap/>
            <w:vAlign w:val="center"/>
          </w:tcPr>
          <w:p w14:paraId="2F9D7BA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4,</w:t>
            </w:r>
          </w:p>
        </w:tc>
        <w:tc>
          <w:tcPr>
            <w:tcW w:w="360" w:type="dxa"/>
            <w:tcBorders>
              <w:right w:val="single" w:sz="4" w:space="0" w:color="auto"/>
            </w:tcBorders>
            <w:shd w:val="clear" w:color="auto" w:fill="auto"/>
            <w:noWrap/>
            <w:vAlign w:val="center"/>
          </w:tcPr>
          <w:p w14:paraId="479CD05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auto"/>
            <w:noWrap/>
            <w:vAlign w:val="center"/>
          </w:tcPr>
          <w:p w14:paraId="65F269C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166</w:t>
            </w:r>
          </w:p>
        </w:tc>
        <w:tc>
          <w:tcPr>
            <w:tcW w:w="630" w:type="dxa"/>
            <w:tcBorders>
              <w:left w:val="single" w:sz="4" w:space="0" w:color="auto"/>
              <w:right w:val="single" w:sz="4" w:space="0" w:color="auto"/>
            </w:tcBorders>
            <w:shd w:val="clear" w:color="auto" w:fill="auto"/>
            <w:noWrap/>
            <w:vAlign w:val="center"/>
          </w:tcPr>
          <w:p w14:paraId="1FD204D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36</w:t>
            </w:r>
          </w:p>
        </w:tc>
        <w:tc>
          <w:tcPr>
            <w:tcW w:w="720" w:type="dxa"/>
            <w:tcBorders>
              <w:left w:val="single" w:sz="4" w:space="0" w:color="auto"/>
            </w:tcBorders>
            <w:shd w:val="clear" w:color="auto" w:fill="auto"/>
            <w:noWrap/>
            <w:vAlign w:val="center"/>
          </w:tcPr>
          <w:p w14:paraId="571163E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643</w:t>
            </w:r>
          </w:p>
        </w:tc>
        <w:tc>
          <w:tcPr>
            <w:tcW w:w="1440" w:type="dxa"/>
            <w:tcBorders>
              <w:left w:val="single" w:sz="4" w:space="0" w:color="auto"/>
            </w:tcBorders>
            <w:vAlign w:val="center"/>
          </w:tcPr>
          <w:p w14:paraId="5131A78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6F5648" w:rsidRPr="00623B7F" w14:paraId="5A6CB5F2" w14:textId="77777777" w:rsidTr="0054000B">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260" w:type="dxa"/>
            <w:shd w:val="clear" w:color="auto" w:fill="CCCCCC"/>
            <w:noWrap/>
            <w:vAlign w:val="center"/>
          </w:tcPr>
          <w:p w14:paraId="5992E1EB"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Madrid, Spain</w:t>
            </w:r>
          </w:p>
        </w:tc>
        <w:tc>
          <w:tcPr>
            <w:tcW w:w="810" w:type="dxa"/>
            <w:shd w:val="clear" w:color="auto" w:fill="CCCCCC"/>
            <w:noWrap/>
            <w:vAlign w:val="center"/>
          </w:tcPr>
          <w:p w14:paraId="72F1EA6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shd w:val="clear" w:color="auto" w:fill="CCCCCC"/>
            <w:vAlign w:val="center"/>
          </w:tcPr>
          <w:p w14:paraId="45B98EA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noWrap/>
            <w:vAlign w:val="center"/>
          </w:tcPr>
          <w:p w14:paraId="7AA2DA4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shd w:val="clear" w:color="auto" w:fill="CCCCCC"/>
            <w:vAlign w:val="center"/>
          </w:tcPr>
          <w:p w14:paraId="549DFEA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N</w:t>
            </w:r>
          </w:p>
        </w:tc>
        <w:tc>
          <w:tcPr>
            <w:tcW w:w="900" w:type="dxa"/>
            <w:gridSpan w:val="2"/>
            <w:shd w:val="clear" w:color="auto" w:fill="CCCCCC"/>
            <w:vAlign w:val="center"/>
          </w:tcPr>
          <w:p w14:paraId="4C3E8975"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95</w:t>
            </w:r>
          </w:p>
        </w:tc>
        <w:tc>
          <w:tcPr>
            <w:tcW w:w="900" w:type="dxa"/>
            <w:shd w:val="clear" w:color="auto" w:fill="CCCCCC"/>
            <w:vAlign w:val="center"/>
          </w:tcPr>
          <w:p w14:paraId="162C29F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shd w:val="clear" w:color="auto" w:fill="CCCCCC"/>
            <w:vAlign w:val="center"/>
          </w:tcPr>
          <w:p w14:paraId="3752C81D" w14:textId="1439A083" w:rsidR="00A06D34" w:rsidRPr="00623B7F" w:rsidRDefault="00CE48C1"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361</w:t>
            </w:r>
          </w:p>
        </w:tc>
        <w:tc>
          <w:tcPr>
            <w:tcW w:w="1080" w:type="dxa"/>
            <w:shd w:val="clear" w:color="auto" w:fill="CCCCCC"/>
            <w:vAlign w:val="center"/>
          </w:tcPr>
          <w:p w14:paraId="7DD3E323" w14:textId="65AA5E2D" w:rsidR="00A06D34" w:rsidRPr="00623B7F" w:rsidRDefault="002D438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color w:val="000000"/>
              </w:rPr>
              <w:t>72.4</w:t>
            </w:r>
          </w:p>
        </w:tc>
        <w:tc>
          <w:tcPr>
            <w:tcW w:w="360" w:type="dxa"/>
            <w:tcBorders>
              <w:left w:val="nil"/>
            </w:tcBorders>
            <w:shd w:val="clear" w:color="auto" w:fill="CCCCCC"/>
            <w:noWrap/>
            <w:vAlign w:val="center"/>
          </w:tcPr>
          <w:p w14:paraId="44BDB76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3D324788"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right w:val="single" w:sz="4" w:space="0" w:color="auto"/>
            </w:tcBorders>
            <w:shd w:val="clear" w:color="auto" w:fill="CCCCCC"/>
            <w:noWrap/>
            <w:vAlign w:val="center"/>
          </w:tcPr>
          <w:p w14:paraId="4CEF071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08EF0F24"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56248423"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right w:val="single" w:sz="4" w:space="0" w:color="auto"/>
            </w:tcBorders>
            <w:shd w:val="clear" w:color="auto" w:fill="CCCCCC"/>
            <w:noWrap/>
            <w:vAlign w:val="center"/>
          </w:tcPr>
          <w:p w14:paraId="51EE050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450" w:type="dxa"/>
            <w:tcBorders>
              <w:left w:val="single" w:sz="4" w:space="0" w:color="auto"/>
            </w:tcBorders>
            <w:shd w:val="clear" w:color="auto" w:fill="CCCCCC"/>
            <w:noWrap/>
            <w:vAlign w:val="center"/>
          </w:tcPr>
          <w:p w14:paraId="33450231"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shd w:val="clear" w:color="auto" w:fill="CCCCCC"/>
            <w:noWrap/>
            <w:vAlign w:val="center"/>
          </w:tcPr>
          <w:p w14:paraId="7971E14C"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right w:val="single" w:sz="4" w:space="0" w:color="auto"/>
            </w:tcBorders>
            <w:shd w:val="clear" w:color="auto" w:fill="CCCCCC"/>
            <w:noWrap/>
            <w:vAlign w:val="center"/>
          </w:tcPr>
          <w:p w14:paraId="20DD1619"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w:t>
            </w:r>
          </w:p>
        </w:tc>
        <w:tc>
          <w:tcPr>
            <w:tcW w:w="630" w:type="dxa"/>
            <w:tcBorders>
              <w:left w:val="single" w:sz="4" w:space="0" w:color="auto"/>
              <w:right w:val="single" w:sz="4" w:space="0" w:color="auto"/>
            </w:tcBorders>
            <w:shd w:val="clear" w:color="auto" w:fill="CCCCCC"/>
            <w:noWrap/>
            <w:vAlign w:val="center"/>
          </w:tcPr>
          <w:p w14:paraId="5CA58FBA"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108</w:t>
            </w:r>
          </w:p>
        </w:tc>
        <w:tc>
          <w:tcPr>
            <w:tcW w:w="630" w:type="dxa"/>
            <w:tcBorders>
              <w:left w:val="single" w:sz="4" w:space="0" w:color="auto"/>
              <w:right w:val="single" w:sz="4" w:space="0" w:color="auto"/>
            </w:tcBorders>
            <w:shd w:val="clear" w:color="auto" w:fill="CCCCCC"/>
            <w:noWrap/>
            <w:vAlign w:val="center"/>
          </w:tcPr>
          <w:p w14:paraId="5687B9D2"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26</w:t>
            </w:r>
          </w:p>
        </w:tc>
        <w:tc>
          <w:tcPr>
            <w:tcW w:w="720" w:type="dxa"/>
            <w:tcBorders>
              <w:left w:val="single" w:sz="4" w:space="0" w:color="auto"/>
            </w:tcBorders>
            <w:shd w:val="clear" w:color="auto" w:fill="CCCCCC"/>
            <w:noWrap/>
            <w:vAlign w:val="center"/>
          </w:tcPr>
          <w:p w14:paraId="2FF092AB"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365</w:t>
            </w:r>
          </w:p>
        </w:tc>
        <w:tc>
          <w:tcPr>
            <w:tcW w:w="1440" w:type="dxa"/>
            <w:tcBorders>
              <w:left w:val="single" w:sz="4" w:space="0" w:color="auto"/>
            </w:tcBorders>
            <w:shd w:val="clear" w:color="auto" w:fill="CCCCCC"/>
            <w:vAlign w:val="center"/>
          </w:tcPr>
          <w:p w14:paraId="3B377ABF" w14:textId="77777777" w:rsidR="00A06D34" w:rsidRPr="00623B7F" w:rsidRDefault="00A06D34" w:rsidP="0054000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w:t>
            </w:r>
          </w:p>
        </w:tc>
      </w:tr>
      <w:tr w:rsidR="00A06D34" w:rsidRPr="00623B7F" w14:paraId="6E50D214" w14:textId="77777777" w:rsidTr="0054000B">
        <w:trPr>
          <w:cantSplit/>
          <w:trHeight w:val="454"/>
        </w:trPr>
        <w:tc>
          <w:tcPr>
            <w:cnfStyle w:val="001000000000" w:firstRow="0" w:lastRow="0" w:firstColumn="1" w:lastColumn="0" w:oddVBand="0" w:evenVBand="0" w:oddHBand="0" w:evenHBand="0" w:firstRowFirstColumn="0" w:firstRowLastColumn="0" w:lastRowFirstColumn="0" w:lastRowLastColumn="0"/>
            <w:tcW w:w="1260" w:type="dxa"/>
            <w:tcBorders>
              <w:bottom w:val="single" w:sz="4" w:space="0" w:color="auto"/>
            </w:tcBorders>
            <w:shd w:val="clear" w:color="auto" w:fill="auto"/>
            <w:noWrap/>
            <w:vAlign w:val="center"/>
          </w:tcPr>
          <w:p w14:paraId="178CE679" w14:textId="77777777" w:rsidR="00A06D34" w:rsidRPr="00623B7F" w:rsidRDefault="00A06D34" w:rsidP="0054000B">
            <w:pPr>
              <w:rPr>
                <w:rFonts w:asciiTheme="majorHAnsi" w:hAnsiTheme="majorHAnsi" w:cstheme="majorHAnsi"/>
                <w:b w:val="0"/>
                <w:bCs w:val="0"/>
                <w:sz w:val="20"/>
                <w:szCs w:val="20"/>
              </w:rPr>
            </w:pPr>
            <w:r w:rsidRPr="00623B7F">
              <w:rPr>
                <w:rFonts w:asciiTheme="majorHAnsi" w:hAnsiTheme="majorHAnsi" w:cstheme="majorHAnsi"/>
                <w:b w:val="0"/>
                <w:bCs w:val="0"/>
                <w:sz w:val="20"/>
                <w:szCs w:val="20"/>
              </w:rPr>
              <w:t>Ontario, Canada</w:t>
            </w:r>
          </w:p>
        </w:tc>
        <w:tc>
          <w:tcPr>
            <w:tcW w:w="810" w:type="dxa"/>
            <w:tcBorders>
              <w:bottom w:val="single" w:sz="4" w:space="0" w:color="auto"/>
            </w:tcBorders>
            <w:shd w:val="clear" w:color="auto" w:fill="auto"/>
            <w:noWrap/>
            <w:vAlign w:val="center"/>
          </w:tcPr>
          <w:p w14:paraId="13727678"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PCV13</w:t>
            </w:r>
          </w:p>
        </w:tc>
        <w:tc>
          <w:tcPr>
            <w:tcW w:w="990" w:type="dxa"/>
            <w:tcBorders>
              <w:bottom w:val="single" w:sz="4" w:space="0" w:color="auto"/>
            </w:tcBorders>
            <w:shd w:val="clear" w:color="auto" w:fill="auto"/>
            <w:vAlign w:val="center"/>
          </w:tcPr>
          <w:p w14:paraId="29378A2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tcBorders>
              <w:bottom w:val="single" w:sz="4" w:space="0" w:color="auto"/>
            </w:tcBorders>
            <w:shd w:val="clear" w:color="auto" w:fill="auto"/>
            <w:noWrap/>
            <w:vAlign w:val="center"/>
          </w:tcPr>
          <w:p w14:paraId="52BBA24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2+1/3+1</w:t>
            </w:r>
          </w:p>
        </w:tc>
        <w:tc>
          <w:tcPr>
            <w:tcW w:w="990" w:type="dxa"/>
            <w:tcBorders>
              <w:bottom w:val="single" w:sz="4" w:space="0" w:color="auto"/>
            </w:tcBorders>
            <w:shd w:val="clear" w:color="auto" w:fill="auto"/>
            <w:vAlign w:val="center"/>
          </w:tcPr>
          <w:p w14:paraId="034C7846"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Y</w:t>
            </w:r>
          </w:p>
        </w:tc>
        <w:tc>
          <w:tcPr>
            <w:tcW w:w="900" w:type="dxa"/>
            <w:gridSpan w:val="2"/>
            <w:tcBorders>
              <w:bottom w:val="single" w:sz="4" w:space="0" w:color="auto"/>
            </w:tcBorders>
            <w:shd w:val="clear" w:color="auto" w:fill="auto"/>
            <w:vAlign w:val="center"/>
          </w:tcPr>
          <w:p w14:paraId="27AED50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72</w:t>
            </w:r>
          </w:p>
        </w:tc>
        <w:tc>
          <w:tcPr>
            <w:tcW w:w="900" w:type="dxa"/>
            <w:tcBorders>
              <w:bottom w:val="single" w:sz="4" w:space="0" w:color="auto"/>
            </w:tcBorders>
            <w:shd w:val="clear" w:color="auto" w:fill="auto"/>
            <w:vAlign w:val="center"/>
          </w:tcPr>
          <w:p w14:paraId="792FE90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900" w:type="dxa"/>
            <w:tcBorders>
              <w:bottom w:val="single" w:sz="4" w:space="0" w:color="auto"/>
            </w:tcBorders>
            <w:shd w:val="clear" w:color="auto" w:fill="auto"/>
            <w:vAlign w:val="center"/>
          </w:tcPr>
          <w:p w14:paraId="3E0AAC52"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w:t>
            </w:r>
          </w:p>
        </w:tc>
        <w:tc>
          <w:tcPr>
            <w:tcW w:w="1080" w:type="dxa"/>
            <w:tcBorders>
              <w:bottom w:val="single" w:sz="4" w:space="0" w:color="auto"/>
            </w:tcBorders>
            <w:shd w:val="clear" w:color="auto" w:fill="auto"/>
            <w:vAlign w:val="center"/>
          </w:tcPr>
          <w:p w14:paraId="3A81A16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color w:val="000000"/>
              </w:rPr>
              <w:t>-</w:t>
            </w:r>
          </w:p>
        </w:tc>
        <w:tc>
          <w:tcPr>
            <w:tcW w:w="360" w:type="dxa"/>
            <w:tcBorders>
              <w:left w:val="nil"/>
              <w:bottom w:val="single" w:sz="4" w:space="0" w:color="auto"/>
            </w:tcBorders>
            <w:shd w:val="clear" w:color="auto" w:fill="auto"/>
            <w:noWrap/>
            <w:vAlign w:val="center"/>
          </w:tcPr>
          <w:p w14:paraId="1A1AB20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bottom w:val="single" w:sz="4" w:space="0" w:color="auto"/>
            </w:tcBorders>
            <w:shd w:val="clear" w:color="auto" w:fill="auto"/>
            <w:noWrap/>
            <w:vAlign w:val="center"/>
          </w:tcPr>
          <w:p w14:paraId="0D2DACAA"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bottom w:val="single" w:sz="4" w:space="0" w:color="auto"/>
              <w:right w:val="single" w:sz="4" w:space="0" w:color="auto"/>
            </w:tcBorders>
            <w:shd w:val="clear" w:color="auto" w:fill="auto"/>
            <w:noWrap/>
            <w:vAlign w:val="center"/>
          </w:tcPr>
          <w:p w14:paraId="2C45A69D"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450" w:type="dxa"/>
            <w:tcBorders>
              <w:left w:val="single" w:sz="4" w:space="0" w:color="auto"/>
              <w:bottom w:val="single" w:sz="4" w:space="0" w:color="auto"/>
            </w:tcBorders>
            <w:shd w:val="clear" w:color="auto" w:fill="auto"/>
            <w:noWrap/>
            <w:vAlign w:val="center"/>
          </w:tcPr>
          <w:p w14:paraId="07159900"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bottom w:val="single" w:sz="4" w:space="0" w:color="auto"/>
            </w:tcBorders>
            <w:shd w:val="clear" w:color="auto" w:fill="auto"/>
            <w:noWrap/>
            <w:vAlign w:val="center"/>
          </w:tcPr>
          <w:p w14:paraId="629B3EC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bottom w:val="single" w:sz="4" w:space="0" w:color="auto"/>
              <w:right w:val="single" w:sz="4" w:space="0" w:color="auto"/>
            </w:tcBorders>
            <w:shd w:val="clear" w:color="auto" w:fill="auto"/>
            <w:noWrap/>
            <w:vAlign w:val="center"/>
          </w:tcPr>
          <w:p w14:paraId="78C572A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450" w:type="dxa"/>
            <w:tcBorders>
              <w:left w:val="single" w:sz="4" w:space="0" w:color="auto"/>
              <w:bottom w:val="single" w:sz="4" w:space="0" w:color="auto"/>
            </w:tcBorders>
            <w:shd w:val="clear" w:color="auto" w:fill="auto"/>
            <w:noWrap/>
            <w:vAlign w:val="center"/>
          </w:tcPr>
          <w:p w14:paraId="49CD2AC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0,</w:t>
            </w:r>
          </w:p>
        </w:tc>
        <w:tc>
          <w:tcPr>
            <w:tcW w:w="360" w:type="dxa"/>
            <w:tcBorders>
              <w:bottom w:val="single" w:sz="4" w:space="0" w:color="auto"/>
            </w:tcBorders>
            <w:shd w:val="clear" w:color="auto" w:fill="auto"/>
            <w:noWrap/>
            <w:vAlign w:val="center"/>
          </w:tcPr>
          <w:p w14:paraId="5EEE8BD3"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3,</w:t>
            </w:r>
          </w:p>
        </w:tc>
        <w:tc>
          <w:tcPr>
            <w:tcW w:w="360" w:type="dxa"/>
            <w:tcBorders>
              <w:bottom w:val="single" w:sz="4" w:space="0" w:color="auto"/>
              <w:right w:val="single" w:sz="4" w:space="0" w:color="auto"/>
            </w:tcBorders>
            <w:shd w:val="clear" w:color="auto" w:fill="auto"/>
            <w:noWrap/>
            <w:vAlign w:val="center"/>
          </w:tcPr>
          <w:p w14:paraId="007709B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8</w:t>
            </w:r>
          </w:p>
        </w:tc>
        <w:tc>
          <w:tcPr>
            <w:tcW w:w="630" w:type="dxa"/>
            <w:tcBorders>
              <w:left w:val="single" w:sz="4" w:space="0" w:color="auto"/>
              <w:bottom w:val="single" w:sz="4" w:space="0" w:color="auto"/>
              <w:right w:val="single" w:sz="4" w:space="0" w:color="auto"/>
            </w:tcBorders>
            <w:shd w:val="clear" w:color="auto" w:fill="auto"/>
            <w:noWrap/>
            <w:vAlign w:val="center"/>
          </w:tcPr>
          <w:p w14:paraId="71BBEF04"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14</w:t>
            </w:r>
          </w:p>
        </w:tc>
        <w:tc>
          <w:tcPr>
            <w:tcW w:w="630" w:type="dxa"/>
            <w:tcBorders>
              <w:left w:val="single" w:sz="4" w:space="0" w:color="auto"/>
              <w:bottom w:val="single" w:sz="4" w:space="0" w:color="auto"/>
              <w:right w:val="single" w:sz="4" w:space="0" w:color="auto"/>
            </w:tcBorders>
            <w:shd w:val="clear" w:color="auto" w:fill="auto"/>
            <w:noWrap/>
            <w:vAlign w:val="center"/>
          </w:tcPr>
          <w:p w14:paraId="51CD683C"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7</w:t>
            </w:r>
          </w:p>
        </w:tc>
        <w:tc>
          <w:tcPr>
            <w:tcW w:w="720" w:type="dxa"/>
            <w:tcBorders>
              <w:left w:val="single" w:sz="4" w:space="0" w:color="auto"/>
              <w:bottom w:val="single" w:sz="4" w:space="0" w:color="auto"/>
            </w:tcBorders>
            <w:shd w:val="clear" w:color="auto" w:fill="auto"/>
            <w:noWrap/>
            <w:vAlign w:val="center"/>
          </w:tcPr>
          <w:p w14:paraId="5024ADDF"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23B7F">
              <w:rPr>
                <w:rFonts w:asciiTheme="majorHAnsi" w:hAnsiTheme="majorHAnsi" w:cstheme="majorHAnsi"/>
                <w:sz w:val="20"/>
                <w:szCs w:val="20"/>
              </w:rPr>
              <w:t>98</w:t>
            </w:r>
          </w:p>
        </w:tc>
        <w:tc>
          <w:tcPr>
            <w:tcW w:w="1440" w:type="dxa"/>
            <w:tcBorders>
              <w:left w:val="single" w:sz="4" w:space="0" w:color="auto"/>
              <w:bottom w:val="single" w:sz="4" w:space="0" w:color="auto"/>
            </w:tcBorders>
            <w:vAlign w:val="center"/>
          </w:tcPr>
          <w:p w14:paraId="2A2F2951" w14:textId="77777777" w:rsidR="00A06D34" w:rsidRPr="00623B7F" w:rsidRDefault="00A06D34" w:rsidP="0054000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623B7F">
              <w:rPr>
                <w:rFonts w:asciiTheme="majorHAnsi" w:hAnsiTheme="majorHAnsi" w:cstheme="majorHAnsi"/>
                <w:sz w:val="20"/>
                <w:szCs w:val="20"/>
              </w:rPr>
              <w:t>Spn</w:t>
            </w:r>
            <w:proofErr w:type="spellEnd"/>
            <w:r w:rsidRPr="00623B7F">
              <w:rPr>
                <w:rFonts w:asciiTheme="majorHAnsi" w:hAnsiTheme="majorHAnsi" w:cstheme="majorHAnsi"/>
                <w:sz w:val="20"/>
                <w:szCs w:val="20"/>
              </w:rPr>
              <w:t xml:space="preserve"> in blood &amp; (abnormal CSF or diagnosis (not from ICD-10 codes))</w:t>
            </w:r>
          </w:p>
        </w:tc>
      </w:tr>
    </w:tbl>
    <w:p w14:paraId="2D983850" w14:textId="77777777" w:rsidR="00A06D34" w:rsidRPr="00623B7F" w:rsidRDefault="00A06D34" w:rsidP="00A06D34"/>
    <w:p w14:paraId="43B51008" w14:textId="77777777" w:rsidR="00A06D34" w:rsidRPr="00623B7F" w:rsidRDefault="00A06D34" w:rsidP="00A06D34">
      <w:r w:rsidRPr="00623B7F">
        <w:br w:type="page"/>
      </w:r>
    </w:p>
    <w:p w14:paraId="1434DAE0"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rPr>
        <w:lastRenderedPageBreak/>
        <w:t>PCV: Pneumococcal conjugate vaccines.</w:t>
      </w:r>
    </w:p>
    <w:p w14:paraId="4ABD804B"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rPr>
        <w:t>VT: Vaccine-serotype.</w:t>
      </w:r>
    </w:p>
    <w:p w14:paraId="62EF8A92" w14:textId="77777777" w:rsidR="00A06D34" w:rsidRPr="00623B7F" w:rsidRDefault="00A06D34" w:rsidP="00A06D34">
      <w:pPr>
        <w:pStyle w:val="NoSpacing"/>
        <w:rPr>
          <w:rFonts w:asciiTheme="majorHAnsi" w:hAnsiTheme="majorHAnsi" w:cstheme="majorHAnsi"/>
          <w:sz w:val="20"/>
          <w:szCs w:val="20"/>
        </w:rPr>
      </w:pPr>
      <w:r w:rsidRPr="00623B7F">
        <w:rPr>
          <w:rFonts w:asciiTheme="majorHAnsi" w:hAnsiTheme="majorHAnsi" w:cstheme="majorHAnsi"/>
          <w:sz w:val="20"/>
          <w:szCs w:val="20"/>
        </w:rPr>
        <w:t>-: Data not provided, not available, or excluded from analyses.</w:t>
      </w:r>
    </w:p>
    <w:p w14:paraId="1AA3EE44" w14:textId="77777777" w:rsidR="00A06D34" w:rsidRPr="00623B7F" w:rsidRDefault="00A06D34" w:rsidP="00A06D34">
      <w:pPr>
        <w:pStyle w:val="NoSpacing"/>
        <w:rPr>
          <w:rFonts w:asciiTheme="majorHAnsi" w:hAnsiTheme="majorHAnsi" w:cstheme="majorHAnsi"/>
          <w:sz w:val="20"/>
          <w:szCs w:val="20"/>
        </w:rPr>
      </w:pPr>
    </w:p>
    <w:p w14:paraId="1DF85769" w14:textId="77777777" w:rsidR="00A06D34" w:rsidRPr="00623B7F" w:rsidRDefault="00A06D34" w:rsidP="00A06D34">
      <w:pPr>
        <w:pStyle w:val="NoSpacing"/>
        <w:spacing w:after="120"/>
        <w:rPr>
          <w:rFonts w:asciiTheme="majorHAnsi" w:hAnsiTheme="majorHAnsi" w:cstheme="majorHAnsi"/>
          <w:sz w:val="20"/>
          <w:szCs w:val="20"/>
        </w:rPr>
      </w:pPr>
      <w:r w:rsidRPr="00623B7F">
        <w:rPr>
          <w:rFonts w:asciiTheme="majorHAnsi" w:hAnsiTheme="majorHAnsi" w:cstheme="majorHAnsi"/>
          <w:sz w:val="20"/>
          <w:szCs w:val="20"/>
        </w:rPr>
        <w:t>1 PCV product and schedule used during years of data included in analyses. For sites that used PCV10/PCV13 sequentially, the first PCV10/13 product introduced was included in the analysis. Quebec sites are included in PCV10 models for first two years of PCV10 use and PCV13 models for years of data ≥5-7 years after switch from PCV10 to PCV13.</w:t>
      </w:r>
    </w:p>
    <w:p w14:paraId="5B3E0D2B" w14:textId="77777777" w:rsidR="00A06D34" w:rsidRPr="00623B7F" w:rsidRDefault="00A06D34" w:rsidP="00A06D34">
      <w:pPr>
        <w:pStyle w:val="NoSpacing"/>
        <w:spacing w:after="120"/>
        <w:rPr>
          <w:rFonts w:asciiTheme="majorHAnsi" w:hAnsiTheme="majorHAnsi" w:cstheme="majorHAnsi"/>
          <w:sz w:val="20"/>
          <w:szCs w:val="20"/>
        </w:rPr>
      </w:pPr>
      <w:r w:rsidRPr="00623B7F">
        <w:rPr>
          <w:rFonts w:asciiTheme="majorHAnsi" w:hAnsiTheme="majorHAnsi" w:cstheme="majorHAnsi"/>
          <w:sz w:val="20"/>
          <w:szCs w:val="20"/>
        </w:rPr>
        <w:t xml:space="preserve">2 Prior PCV7 impact </w:t>
      </w:r>
      <w:proofErr w:type="gramStart"/>
      <w:r w:rsidRPr="00623B7F">
        <w:rPr>
          <w:rFonts w:asciiTheme="majorHAnsi" w:hAnsiTheme="majorHAnsi" w:cstheme="majorHAnsi"/>
          <w:sz w:val="20"/>
          <w:szCs w:val="20"/>
        </w:rPr>
        <w:t>strata</w:t>
      </w:r>
      <w:proofErr w:type="gramEnd"/>
      <w:r w:rsidRPr="00623B7F">
        <w:rPr>
          <w:rFonts w:asciiTheme="majorHAnsi" w:hAnsiTheme="majorHAnsi" w:cstheme="majorHAnsi"/>
          <w:sz w:val="20"/>
          <w:szCs w:val="20"/>
        </w:rPr>
        <w:t xml:space="preserve"> defined by modeled site-specific reduction in PCV7-serotype IPD among children &lt;5 years in the last year of PCV7 use (i.e., the year prior to PCV10/13 introduction) for sites with pre-PCV VT data: no PCV7 impact (i.e., PCV7 not used), substantial (PCV7-type IRR ≤0.05), or moderate (all others with pre-PCV VT data). “--" indicates site had no pre-PCV IR data or inadequate serotyping (&lt;50%) in the pre-PCV period for assessing the impact of PCV7 for categorizing PCV7-impact strata.</w:t>
      </w:r>
    </w:p>
    <w:p w14:paraId="768C0309" w14:textId="77777777" w:rsidR="00A06D34" w:rsidRPr="00623B7F" w:rsidRDefault="00A06D34" w:rsidP="00A06D34">
      <w:pPr>
        <w:pStyle w:val="NoSpacing"/>
        <w:spacing w:after="120"/>
        <w:rPr>
          <w:rFonts w:asciiTheme="majorHAnsi" w:hAnsiTheme="majorHAnsi" w:cstheme="majorHAnsi"/>
          <w:sz w:val="20"/>
          <w:szCs w:val="20"/>
        </w:rPr>
      </w:pPr>
      <w:r w:rsidRPr="00623B7F">
        <w:rPr>
          <w:rFonts w:asciiTheme="majorHAnsi" w:hAnsiTheme="majorHAnsi" w:cstheme="majorHAnsi"/>
          <w:sz w:val="20"/>
          <w:szCs w:val="20"/>
        </w:rPr>
        <w:t>3 Annual PCV uptake estimates provided by the surveillance site for PCV10/13 years of data included in analyses. Uptake is for the primary series of PCV by 12 months of age (if available, for some sites up to 15 months of age), excluding the year of vaccine rollout. If unavailable, annual PCV uptake estimates provided by the surveillance site for the primary series plus the booster dose by 23 months of age, excluding the year of vaccine rollout used (N=7 sites: Alberta, Belgium,  Denmark, Italy, South Africa, Switzerland, and Ontario). If PCV uptake data from the surveillance site unavailable, WHO and UNICEF Estimates of National Immunization Coverage (WUENIC) PCV uptake, excluding the year of vaccine rollout used (N=3 sites: Germany, Iceland, and Japan).</w:t>
      </w:r>
    </w:p>
    <w:p w14:paraId="745D56FE" w14:textId="7CA8C129" w:rsidR="00A06D34" w:rsidRPr="00623B7F" w:rsidRDefault="00A06D34" w:rsidP="00A06D34">
      <w:pPr>
        <w:pStyle w:val="NoSpacing"/>
        <w:spacing w:after="120"/>
        <w:rPr>
          <w:rFonts w:asciiTheme="majorHAnsi" w:hAnsiTheme="majorHAnsi" w:cstheme="majorHAnsi"/>
          <w:sz w:val="20"/>
          <w:szCs w:val="20"/>
        </w:rPr>
      </w:pPr>
      <w:r w:rsidRPr="00623B7F">
        <w:rPr>
          <w:rFonts w:asciiTheme="majorHAnsi" w:hAnsiTheme="majorHAnsi" w:cstheme="majorHAnsi"/>
          <w:sz w:val="20"/>
          <w:szCs w:val="20"/>
        </w:rPr>
        <w:t>4</w:t>
      </w:r>
      <w:r w:rsidRPr="00623B7F">
        <w:t xml:space="preserve"> </w:t>
      </w:r>
      <w:r w:rsidRPr="00623B7F">
        <w:rPr>
          <w:rFonts w:asciiTheme="majorHAnsi" w:hAnsiTheme="majorHAnsi" w:cstheme="majorHAnsi"/>
          <w:sz w:val="20"/>
          <w:szCs w:val="20"/>
        </w:rPr>
        <w:t xml:space="preserve">Proportion of serotyped cases due to VT </w:t>
      </w:r>
      <w:r w:rsidR="00075BD0">
        <w:rPr>
          <w:rFonts w:asciiTheme="majorHAnsi" w:hAnsiTheme="majorHAnsi" w:cstheme="majorHAnsi"/>
          <w:sz w:val="20"/>
          <w:szCs w:val="20"/>
        </w:rPr>
        <w:t>CSF+</w:t>
      </w:r>
      <w:r w:rsidRPr="00623B7F">
        <w:rPr>
          <w:rFonts w:asciiTheme="majorHAnsi" w:hAnsiTheme="majorHAnsi" w:cstheme="majorHAnsi"/>
          <w:sz w:val="20"/>
          <w:szCs w:val="20"/>
        </w:rPr>
        <w:t xml:space="preserve"> (PCV10 serotypes for PCV10 sites and PCV13 serotypes for PCV13 sites) among children &lt;5 years in the pre-PCV period. “--" indicates site had no pre-PCV data</w:t>
      </w:r>
      <w:r w:rsidR="008E03A6">
        <w:rPr>
          <w:rFonts w:asciiTheme="majorHAnsi" w:hAnsiTheme="majorHAnsi" w:cstheme="majorHAnsi"/>
          <w:sz w:val="20"/>
          <w:szCs w:val="20"/>
        </w:rPr>
        <w:t>.</w:t>
      </w:r>
      <w:r w:rsidRPr="00623B7F">
        <w:rPr>
          <w:rFonts w:asciiTheme="majorHAnsi" w:hAnsiTheme="majorHAnsi" w:cstheme="majorHAnsi"/>
          <w:sz w:val="20"/>
          <w:szCs w:val="20"/>
        </w:rPr>
        <w:t xml:space="preserve"> </w:t>
      </w:r>
    </w:p>
    <w:p w14:paraId="3BDF4FAD" w14:textId="2B305287" w:rsidR="00A06D34" w:rsidRPr="00623B7F" w:rsidRDefault="00A06D34" w:rsidP="00A06D34">
      <w:pPr>
        <w:pStyle w:val="NoSpacing"/>
        <w:spacing w:after="120"/>
        <w:rPr>
          <w:rFonts w:asciiTheme="majorHAnsi" w:hAnsiTheme="majorHAnsi" w:cstheme="majorHAnsi"/>
          <w:sz w:val="20"/>
          <w:szCs w:val="20"/>
        </w:rPr>
      </w:pPr>
      <w:r w:rsidRPr="00623B7F">
        <w:rPr>
          <w:rFonts w:asciiTheme="majorHAnsi" w:hAnsiTheme="majorHAnsi" w:cstheme="majorHAnsi"/>
          <w:sz w:val="20"/>
          <w:szCs w:val="20"/>
        </w:rPr>
        <w:t>5 Proportion of</w:t>
      </w:r>
      <w:r w:rsidR="00E332D0">
        <w:rPr>
          <w:rFonts w:asciiTheme="majorHAnsi" w:hAnsiTheme="majorHAnsi" w:cstheme="majorHAnsi"/>
          <w:sz w:val="20"/>
          <w:szCs w:val="20"/>
        </w:rPr>
        <w:t xml:space="preserve"> CSF+ meningitis</w:t>
      </w:r>
      <w:r w:rsidRPr="00623B7F">
        <w:rPr>
          <w:rFonts w:asciiTheme="majorHAnsi" w:hAnsiTheme="majorHAnsi" w:cstheme="majorHAnsi"/>
          <w:sz w:val="20"/>
          <w:szCs w:val="20"/>
        </w:rPr>
        <w:t xml:space="preserve"> cases fully serotyped</w:t>
      </w:r>
      <w:r w:rsidR="008E03A6" w:rsidRPr="008E03A6">
        <w:rPr>
          <w:rFonts w:asciiTheme="majorHAnsi" w:hAnsiTheme="majorHAnsi" w:cstheme="majorHAnsi"/>
          <w:sz w:val="20"/>
          <w:szCs w:val="20"/>
        </w:rPr>
        <w:t xml:space="preserve"> </w:t>
      </w:r>
      <w:r w:rsidR="008E03A6" w:rsidRPr="00623B7F">
        <w:rPr>
          <w:rFonts w:asciiTheme="majorHAnsi" w:hAnsiTheme="majorHAnsi" w:cstheme="majorHAnsi"/>
          <w:sz w:val="20"/>
          <w:szCs w:val="20"/>
        </w:rPr>
        <w:t>across all age groups</w:t>
      </w:r>
      <w:r w:rsidR="008E03A6">
        <w:rPr>
          <w:rFonts w:asciiTheme="majorHAnsi" w:hAnsiTheme="majorHAnsi" w:cstheme="majorHAnsi"/>
          <w:sz w:val="20"/>
          <w:szCs w:val="20"/>
        </w:rPr>
        <w:t xml:space="preserve">; </w:t>
      </w:r>
      <w:r w:rsidR="008E03A6" w:rsidRPr="008E03A6">
        <w:rPr>
          <w:rFonts w:asciiTheme="majorHAnsi" w:hAnsiTheme="majorHAnsi" w:cstheme="majorHAnsi"/>
          <w:sz w:val="20"/>
          <w:szCs w:val="20"/>
        </w:rPr>
        <w:t>cases not fully serotyped</w:t>
      </w:r>
      <w:r w:rsidR="008E03A6" w:rsidRPr="00623B7F">
        <w:rPr>
          <w:rFonts w:asciiTheme="majorHAnsi" w:hAnsiTheme="majorHAnsi" w:cstheme="majorHAnsi"/>
          <w:sz w:val="20"/>
          <w:szCs w:val="20"/>
        </w:rPr>
        <w:t xml:space="preserve"> </w:t>
      </w:r>
      <w:r w:rsidR="008E03A6">
        <w:rPr>
          <w:rFonts w:asciiTheme="majorHAnsi" w:hAnsiTheme="majorHAnsi" w:cstheme="majorHAnsi"/>
          <w:sz w:val="20"/>
          <w:szCs w:val="20"/>
        </w:rPr>
        <w:t xml:space="preserve">include </w:t>
      </w:r>
      <w:r w:rsidR="008E03A6" w:rsidRPr="008E03A6">
        <w:rPr>
          <w:rFonts w:asciiTheme="majorHAnsi" w:hAnsiTheme="majorHAnsi" w:cstheme="majorHAnsi"/>
          <w:sz w:val="20"/>
          <w:szCs w:val="20"/>
        </w:rPr>
        <w:t xml:space="preserve">undistinguished </w:t>
      </w:r>
      <w:r w:rsidR="008E03A6">
        <w:rPr>
          <w:rFonts w:asciiTheme="majorHAnsi" w:hAnsiTheme="majorHAnsi" w:cstheme="majorHAnsi"/>
          <w:sz w:val="20"/>
          <w:szCs w:val="20"/>
        </w:rPr>
        <w:t xml:space="preserve">serotypes (e.g., </w:t>
      </w:r>
      <w:r w:rsidR="008E03A6" w:rsidRPr="008E03A6">
        <w:rPr>
          <w:rFonts w:asciiTheme="majorHAnsi" w:hAnsiTheme="majorHAnsi" w:cstheme="majorHAnsi"/>
          <w:sz w:val="20"/>
          <w:szCs w:val="20"/>
        </w:rPr>
        <w:t>ST6B</w:t>
      </w:r>
      <w:r w:rsidR="008E03A6">
        <w:rPr>
          <w:rFonts w:asciiTheme="majorHAnsi" w:hAnsiTheme="majorHAnsi" w:cstheme="majorHAnsi"/>
          <w:sz w:val="20"/>
          <w:szCs w:val="20"/>
        </w:rPr>
        <w:t>/</w:t>
      </w:r>
      <w:r w:rsidR="008E03A6" w:rsidRPr="008E03A6">
        <w:rPr>
          <w:rFonts w:asciiTheme="majorHAnsi" w:hAnsiTheme="majorHAnsi" w:cstheme="majorHAnsi"/>
          <w:sz w:val="20"/>
          <w:szCs w:val="20"/>
        </w:rPr>
        <w:t>6C</w:t>
      </w:r>
      <w:r w:rsidR="008E03A6">
        <w:rPr>
          <w:rFonts w:asciiTheme="majorHAnsi" w:hAnsiTheme="majorHAnsi" w:cstheme="majorHAnsi"/>
          <w:sz w:val="20"/>
          <w:szCs w:val="20"/>
        </w:rPr>
        <w:t>)</w:t>
      </w:r>
      <w:r w:rsidR="008E03A6" w:rsidRPr="008E03A6">
        <w:rPr>
          <w:rFonts w:asciiTheme="majorHAnsi" w:hAnsiTheme="majorHAnsi" w:cstheme="majorHAnsi"/>
          <w:sz w:val="20"/>
          <w:szCs w:val="20"/>
        </w:rPr>
        <w:t>, Quellung pool</w:t>
      </w:r>
      <w:r w:rsidR="008E03A6">
        <w:rPr>
          <w:rFonts w:asciiTheme="majorHAnsi" w:hAnsiTheme="majorHAnsi" w:cstheme="majorHAnsi"/>
          <w:sz w:val="20"/>
          <w:szCs w:val="20"/>
        </w:rPr>
        <w:t xml:space="preserve"> and not further distinguished, etc.</w:t>
      </w:r>
      <w:r w:rsidRPr="00623B7F">
        <w:rPr>
          <w:rFonts w:asciiTheme="majorHAnsi" w:hAnsiTheme="majorHAnsi" w:cstheme="majorHAnsi"/>
          <w:sz w:val="20"/>
          <w:szCs w:val="20"/>
        </w:rPr>
        <w:t xml:space="preserve"> “--" indicates site only included in all </w:t>
      </w:r>
      <w:r w:rsidR="00E332D0" w:rsidRPr="00E332D0">
        <w:rPr>
          <w:rFonts w:asciiTheme="majorHAnsi" w:hAnsiTheme="majorHAnsi" w:cstheme="majorHAnsi"/>
          <w:sz w:val="20"/>
          <w:szCs w:val="20"/>
        </w:rPr>
        <w:t xml:space="preserve">serotype meningitis </w:t>
      </w:r>
      <w:r w:rsidRPr="00623B7F">
        <w:rPr>
          <w:rFonts w:asciiTheme="majorHAnsi" w:hAnsiTheme="majorHAnsi" w:cstheme="majorHAnsi"/>
          <w:sz w:val="20"/>
          <w:szCs w:val="20"/>
        </w:rPr>
        <w:t>analyses (i.e., excluded from all VT/NVT analyses).</w:t>
      </w:r>
    </w:p>
    <w:p w14:paraId="43D047E8" w14:textId="1BAA7B97" w:rsidR="00A06D34" w:rsidRPr="00623B7F" w:rsidRDefault="00A06D34" w:rsidP="00A06D34">
      <w:pPr>
        <w:pStyle w:val="NoSpacing"/>
        <w:spacing w:after="120"/>
        <w:rPr>
          <w:rFonts w:asciiTheme="majorHAnsi" w:hAnsiTheme="majorHAnsi" w:cstheme="majorHAnsi"/>
          <w:sz w:val="20"/>
          <w:szCs w:val="20"/>
        </w:rPr>
        <w:sectPr w:rsidR="00A06D34" w:rsidRPr="00623B7F" w:rsidSect="0054000B">
          <w:pgSz w:w="15840" w:h="12240" w:orient="landscape"/>
          <w:pgMar w:top="1440" w:right="1440" w:bottom="1440" w:left="1440" w:header="720" w:footer="720" w:gutter="0"/>
          <w:cols w:space="720"/>
          <w:docGrid w:linePitch="360"/>
        </w:sectPr>
      </w:pPr>
      <w:r w:rsidRPr="00623B7F">
        <w:rPr>
          <w:rFonts w:asciiTheme="majorHAnsi" w:hAnsiTheme="majorHAnsi" w:cstheme="majorHAnsi"/>
          <w:sz w:val="20"/>
          <w:szCs w:val="20"/>
        </w:rPr>
        <w:t xml:space="preserve">6 All sites defined pneumococcus detected from CSF as pneumococcal meningitis. Listed here are any additional definitions of pneumococcal meningitis. CSF was not systematically collected in all meningitis cases across all sites. The sterile site was assumed to be blood for 8 sites that did not further specify.  </w:t>
      </w:r>
    </w:p>
    <w:p w14:paraId="25955F4F" w14:textId="29101B48" w:rsidR="006E7B6B" w:rsidRDefault="006E7B6B" w:rsidP="006E7B6B">
      <w:pPr>
        <w:pStyle w:val="Heading1"/>
        <w:rPr>
          <w:b w:val="0"/>
          <w:bCs w:val="0"/>
        </w:rPr>
      </w:pPr>
      <w:bookmarkStart w:id="11" w:name="_Toc174092470"/>
      <w:r w:rsidRPr="00623B7F">
        <w:rPr>
          <w:b w:val="0"/>
          <w:bCs w:val="0"/>
        </w:rPr>
        <w:lastRenderedPageBreak/>
        <w:t xml:space="preserve">Supplementary Table </w:t>
      </w:r>
      <w:r>
        <w:rPr>
          <w:b w:val="0"/>
          <w:bCs w:val="0"/>
        </w:rPr>
        <w:t>4</w:t>
      </w:r>
      <w:r w:rsidRPr="00623B7F">
        <w:rPr>
          <w:b w:val="0"/>
          <w:bCs w:val="0"/>
        </w:rPr>
        <w:t xml:space="preserve">. </w:t>
      </w:r>
      <w:r w:rsidRPr="006E7B6B">
        <w:rPr>
          <w:b w:val="0"/>
          <w:bCs w:val="0"/>
        </w:rPr>
        <w:t xml:space="preserve">All-site CSF+ meningitis weighted average incidence rate ratios comparing </w:t>
      </w:r>
      <w:r>
        <w:rPr>
          <w:b w:val="0"/>
          <w:bCs w:val="0"/>
        </w:rPr>
        <w:t>6 years</w:t>
      </w:r>
      <w:r w:rsidRPr="006E7B6B">
        <w:rPr>
          <w:b w:val="0"/>
          <w:bCs w:val="0"/>
        </w:rPr>
        <w:t xml:space="preserve"> post-PCV10/13 incidence rate to the average pre-PCV incidence rate</w:t>
      </w:r>
      <w:bookmarkEnd w:id="11"/>
    </w:p>
    <w:p w14:paraId="1B0CB0DE" w14:textId="036B4422" w:rsidR="003D4F8F" w:rsidRPr="003D4F8F" w:rsidRDefault="003D4F8F" w:rsidP="003D4F8F">
      <w:r>
        <w:t xml:space="preserve">Data </w:t>
      </w:r>
      <w:proofErr w:type="gramStart"/>
      <w:r>
        <w:t>are</w:t>
      </w:r>
      <w:proofErr w:type="gramEnd"/>
      <w:r>
        <w:t xml:space="preserve"> only provided for estimates that were available at 6 years post introduction; some groups had data that terminated earlier (e.g., PCV10 &lt;5y with moderate PCV7 impact prior to PCV10 introduction).  </w:t>
      </w:r>
    </w:p>
    <w:tbl>
      <w:tblPr>
        <w:tblW w:w="12506" w:type="dxa"/>
        <w:tblInd w:w="108" w:type="dxa"/>
        <w:tblCellMar>
          <w:left w:w="58" w:type="dxa"/>
          <w:right w:w="58" w:type="dxa"/>
        </w:tblCellMar>
        <w:tblLook w:val="04A0" w:firstRow="1" w:lastRow="0" w:firstColumn="1" w:lastColumn="0" w:noHBand="0" w:noVBand="1"/>
      </w:tblPr>
      <w:tblGrid>
        <w:gridCol w:w="1009"/>
        <w:gridCol w:w="960"/>
        <w:gridCol w:w="1361"/>
        <w:gridCol w:w="960"/>
        <w:gridCol w:w="820"/>
        <w:gridCol w:w="1420"/>
        <w:gridCol w:w="960"/>
        <w:gridCol w:w="716"/>
        <w:gridCol w:w="1300"/>
        <w:gridCol w:w="960"/>
        <w:gridCol w:w="760"/>
        <w:gridCol w:w="1280"/>
      </w:tblGrid>
      <w:tr w:rsidR="00393CC7" w:rsidRPr="00393CC7" w14:paraId="77F87B4C" w14:textId="77777777" w:rsidTr="003D4F8F">
        <w:trPr>
          <w:trHeight w:val="300"/>
        </w:trPr>
        <w:tc>
          <w:tcPr>
            <w:tcW w:w="1009" w:type="dxa"/>
            <w:tcBorders>
              <w:top w:val="nil"/>
              <w:left w:val="nil"/>
              <w:bottom w:val="nil"/>
              <w:right w:val="nil"/>
            </w:tcBorders>
            <w:shd w:val="clear" w:color="auto" w:fill="auto"/>
            <w:noWrap/>
            <w:vAlign w:val="bottom"/>
            <w:hideMark/>
          </w:tcPr>
          <w:p w14:paraId="6595B949" w14:textId="77777777" w:rsidR="00393CC7" w:rsidRPr="00393CC7" w:rsidRDefault="00393CC7" w:rsidP="00393CC7">
            <w:pPr>
              <w:spacing w:after="0" w:line="240" w:lineRule="auto"/>
              <w:rPr>
                <w:rFonts w:ascii="Times New Roman" w:eastAsia="Times New Roman" w:hAnsi="Times New Roman" w:cs="Times New Roman"/>
                <w:sz w:val="24"/>
                <w:szCs w:val="24"/>
              </w:rPr>
            </w:pPr>
          </w:p>
        </w:tc>
        <w:tc>
          <w:tcPr>
            <w:tcW w:w="960" w:type="dxa"/>
            <w:tcBorders>
              <w:top w:val="nil"/>
              <w:left w:val="nil"/>
              <w:bottom w:val="nil"/>
              <w:right w:val="nil"/>
            </w:tcBorders>
            <w:shd w:val="clear" w:color="auto" w:fill="auto"/>
            <w:noWrap/>
            <w:vAlign w:val="bottom"/>
            <w:hideMark/>
          </w:tcPr>
          <w:p w14:paraId="3BF20B46" w14:textId="77777777" w:rsidR="00393CC7" w:rsidRPr="00393CC7" w:rsidRDefault="00393CC7" w:rsidP="00393CC7">
            <w:pPr>
              <w:spacing w:after="0" w:line="240" w:lineRule="auto"/>
              <w:rPr>
                <w:rFonts w:ascii="Times New Roman" w:eastAsia="Times New Roman" w:hAnsi="Times New Roman" w:cs="Times New Roman"/>
                <w:sz w:val="20"/>
                <w:szCs w:val="20"/>
              </w:rPr>
            </w:pPr>
          </w:p>
        </w:tc>
        <w:tc>
          <w:tcPr>
            <w:tcW w:w="1361" w:type="dxa"/>
            <w:tcBorders>
              <w:top w:val="nil"/>
              <w:left w:val="nil"/>
              <w:bottom w:val="nil"/>
              <w:right w:val="nil"/>
            </w:tcBorders>
            <w:shd w:val="clear" w:color="auto" w:fill="auto"/>
            <w:noWrap/>
            <w:vAlign w:val="bottom"/>
            <w:hideMark/>
          </w:tcPr>
          <w:p w14:paraId="4FA74988" w14:textId="77777777" w:rsidR="00393CC7" w:rsidRPr="00393CC7" w:rsidRDefault="00393CC7" w:rsidP="00393CC7">
            <w:pPr>
              <w:spacing w:after="0" w:line="240" w:lineRule="auto"/>
              <w:rPr>
                <w:rFonts w:ascii="Times New Roman" w:eastAsia="Times New Roman" w:hAnsi="Times New Roman" w:cs="Times New Roman"/>
                <w:sz w:val="20"/>
                <w:szCs w:val="20"/>
              </w:rPr>
            </w:pPr>
          </w:p>
        </w:tc>
        <w:tc>
          <w:tcPr>
            <w:tcW w:w="3200" w:type="dxa"/>
            <w:gridSpan w:val="3"/>
            <w:tcBorders>
              <w:top w:val="single" w:sz="8" w:space="0" w:color="auto"/>
              <w:left w:val="single" w:sz="8" w:space="0" w:color="auto"/>
              <w:bottom w:val="nil"/>
              <w:right w:val="single" w:sz="8" w:space="0" w:color="000000"/>
            </w:tcBorders>
            <w:shd w:val="clear" w:color="auto" w:fill="auto"/>
            <w:noWrap/>
            <w:vAlign w:val="bottom"/>
            <w:hideMark/>
          </w:tcPr>
          <w:p w14:paraId="5FBCBCB9" w14:textId="77777777" w:rsidR="00393CC7" w:rsidRPr="00393CC7" w:rsidRDefault="00393CC7" w:rsidP="00393CC7">
            <w:pPr>
              <w:spacing w:after="0" w:line="240" w:lineRule="auto"/>
              <w:jc w:val="center"/>
              <w:rPr>
                <w:rFonts w:ascii="Aptos Narrow" w:eastAsia="Times New Roman" w:hAnsi="Aptos Narrow" w:cs="Times New Roman"/>
                <w:b/>
                <w:bCs/>
                <w:color w:val="000000"/>
              </w:rPr>
            </w:pPr>
            <w:r w:rsidRPr="00393CC7">
              <w:rPr>
                <w:rFonts w:ascii="Aptos Narrow" w:eastAsia="Times New Roman" w:hAnsi="Aptos Narrow" w:cs="Times New Roman"/>
                <w:b/>
                <w:bCs/>
                <w:color w:val="000000"/>
              </w:rPr>
              <w:t>&lt;5 years of age</w:t>
            </w:r>
          </w:p>
        </w:tc>
        <w:tc>
          <w:tcPr>
            <w:tcW w:w="2976" w:type="dxa"/>
            <w:gridSpan w:val="3"/>
            <w:tcBorders>
              <w:top w:val="single" w:sz="8" w:space="0" w:color="auto"/>
              <w:left w:val="nil"/>
              <w:bottom w:val="nil"/>
              <w:right w:val="single" w:sz="8" w:space="0" w:color="000000"/>
            </w:tcBorders>
            <w:shd w:val="clear" w:color="auto" w:fill="auto"/>
            <w:noWrap/>
            <w:vAlign w:val="bottom"/>
            <w:hideMark/>
          </w:tcPr>
          <w:p w14:paraId="66A0E8A3" w14:textId="77777777" w:rsidR="00393CC7" w:rsidRPr="00393CC7" w:rsidRDefault="00393CC7" w:rsidP="00393CC7">
            <w:pPr>
              <w:spacing w:after="0" w:line="240" w:lineRule="auto"/>
              <w:jc w:val="center"/>
              <w:rPr>
                <w:rFonts w:ascii="Aptos Narrow" w:eastAsia="Times New Roman" w:hAnsi="Aptos Narrow" w:cs="Times New Roman"/>
                <w:b/>
                <w:bCs/>
                <w:color w:val="000000"/>
              </w:rPr>
            </w:pPr>
            <w:r w:rsidRPr="00393CC7">
              <w:rPr>
                <w:rFonts w:ascii="Aptos Narrow" w:eastAsia="Times New Roman" w:hAnsi="Aptos Narrow" w:cs="Times New Roman"/>
                <w:b/>
                <w:bCs/>
                <w:color w:val="000000"/>
              </w:rPr>
              <w:t>5-17 years of age</w:t>
            </w:r>
          </w:p>
        </w:tc>
        <w:tc>
          <w:tcPr>
            <w:tcW w:w="3000" w:type="dxa"/>
            <w:gridSpan w:val="3"/>
            <w:tcBorders>
              <w:top w:val="single" w:sz="8" w:space="0" w:color="auto"/>
              <w:left w:val="nil"/>
              <w:bottom w:val="nil"/>
              <w:right w:val="single" w:sz="8" w:space="0" w:color="000000"/>
            </w:tcBorders>
            <w:shd w:val="clear" w:color="auto" w:fill="auto"/>
            <w:noWrap/>
            <w:vAlign w:val="bottom"/>
            <w:hideMark/>
          </w:tcPr>
          <w:p w14:paraId="4609907A" w14:textId="77777777" w:rsidR="00393CC7" w:rsidRPr="00393CC7" w:rsidRDefault="00393CC7" w:rsidP="00393CC7">
            <w:pPr>
              <w:spacing w:after="0" w:line="240" w:lineRule="auto"/>
              <w:jc w:val="center"/>
              <w:rPr>
                <w:rFonts w:ascii="Aptos Narrow" w:eastAsia="Times New Roman" w:hAnsi="Aptos Narrow" w:cs="Times New Roman"/>
                <w:b/>
                <w:bCs/>
                <w:color w:val="000000"/>
              </w:rPr>
            </w:pPr>
            <w:r w:rsidRPr="00393CC7">
              <w:rPr>
                <w:rFonts w:ascii="Aptos Narrow" w:eastAsia="Times New Roman" w:hAnsi="Aptos Narrow" w:cs="Times New Roman"/>
                <w:b/>
                <w:bCs/>
                <w:color w:val="000000"/>
              </w:rPr>
              <w:t>18+ years of age</w:t>
            </w:r>
          </w:p>
        </w:tc>
      </w:tr>
      <w:tr w:rsidR="00393CC7" w:rsidRPr="00393CC7" w14:paraId="1598EC6C" w14:textId="77777777" w:rsidTr="003D4F8F">
        <w:trPr>
          <w:trHeight w:val="615"/>
        </w:trPr>
        <w:tc>
          <w:tcPr>
            <w:tcW w:w="1009" w:type="dxa"/>
            <w:tcBorders>
              <w:top w:val="nil"/>
              <w:left w:val="nil"/>
              <w:bottom w:val="nil"/>
              <w:right w:val="nil"/>
            </w:tcBorders>
            <w:shd w:val="clear" w:color="auto" w:fill="auto"/>
            <w:noWrap/>
            <w:vAlign w:val="center"/>
            <w:hideMark/>
          </w:tcPr>
          <w:p w14:paraId="129F10CB"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 xml:space="preserve">Serotype </w:t>
            </w:r>
          </w:p>
        </w:tc>
        <w:tc>
          <w:tcPr>
            <w:tcW w:w="960" w:type="dxa"/>
            <w:tcBorders>
              <w:top w:val="nil"/>
              <w:left w:val="nil"/>
              <w:bottom w:val="nil"/>
              <w:right w:val="nil"/>
            </w:tcBorders>
            <w:shd w:val="clear" w:color="auto" w:fill="auto"/>
            <w:noWrap/>
            <w:vAlign w:val="bottom"/>
            <w:hideMark/>
          </w:tcPr>
          <w:p w14:paraId="7B53EAB9"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Vaccine</w:t>
            </w:r>
          </w:p>
        </w:tc>
        <w:tc>
          <w:tcPr>
            <w:tcW w:w="1361" w:type="dxa"/>
            <w:tcBorders>
              <w:top w:val="nil"/>
              <w:left w:val="nil"/>
              <w:bottom w:val="nil"/>
              <w:right w:val="nil"/>
            </w:tcBorders>
            <w:shd w:val="clear" w:color="auto" w:fill="auto"/>
            <w:noWrap/>
            <w:vAlign w:val="center"/>
            <w:hideMark/>
          </w:tcPr>
          <w:p w14:paraId="5D60B723"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PCV7 impact group</w:t>
            </w:r>
          </w:p>
        </w:tc>
        <w:tc>
          <w:tcPr>
            <w:tcW w:w="960" w:type="dxa"/>
            <w:tcBorders>
              <w:top w:val="nil"/>
              <w:left w:val="single" w:sz="8" w:space="0" w:color="auto"/>
              <w:bottom w:val="single" w:sz="8" w:space="0" w:color="auto"/>
              <w:right w:val="nil"/>
            </w:tcBorders>
            <w:shd w:val="clear" w:color="auto" w:fill="auto"/>
            <w:vAlign w:val="center"/>
            <w:hideMark/>
          </w:tcPr>
          <w:p w14:paraId="625EA456" w14:textId="6092F441"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Number of Sites</w:t>
            </w:r>
            <w:r w:rsidR="003D4F8F" w:rsidRPr="00650EB2">
              <w:rPr>
                <w:rFonts w:ascii="Calibri Light" w:eastAsia="Times New Roman" w:hAnsi="Calibri Light" w:cs="Calibri Light"/>
                <w:color w:val="000000"/>
              </w:rPr>
              <w:t>*</w:t>
            </w:r>
          </w:p>
        </w:tc>
        <w:tc>
          <w:tcPr>
            <w:tcW w:w="820" w:type="dxa"/>
            <w:tcBorders>
              <w:top w:val="nil"/>
              <w:left w:val="nil"/>
              <w:bottom w:val="single" w:sz="8" w:space="0" w:color="auto"/>
              <w:right w:val="nil"/>
            </w:tcBorders>
            <w:shd w:val="clear" w:color="auto" w:fill="auto"/>
            <w:vAlign w:val="center"/>
            <w:hideMark/>
          </w:tcPr>
          <w:p w14:paraId="63D36349"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IRR </w:t>
            </w:r>
          </w:p>
        </w:tc>
        <w:tc>
          <w:tcPr>
            <w:tcW w:w="1420" w:type="dxa"/>
            <w:tcBorders>
              <w:top w:val="nil"/>
              <w:left w:val="nil"/>
              <w:bottom w:val="single" w:sz="8" w:space="0" w:color="auto"/>
              <w:right w:val="single" w:sz="8" w:space="0" w:color="auto"/>
            </w:tcBorders>
            <w:shd w:val="clear" w:color="auto" w:fill="auto"/>
            <w:vAlign w:val="center"/>
            <w:hideMark/>
          </w:tcPr>
          <w:p w14:paraId="3F94E4E0"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95% CI </w:t>
            </w:r>
          </w:p>
        </w:tc>
        <w:tc>
          <w:tcPr>
            <w:tcW w:w="960" w:type="dxa"/>
            <w:tcBorders>
              <w:top w:val="nil"/>
              <w:left w:val="nil"/>
              <w:bottom w:val="single" w:sz="8" w:space="0" w:color="auto"/>
              <w:right w:val="nil"/>
            </w:tcBorders>
            <w:shd w:val="clear" w:color="auto" w:fill="auto"/>
            <w:vAlign w:val="center"/>
            <w:hideMark/>
          </w:tcPr>
          <w:p w14:paraId="4E1D3ACB"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Number of Sites</w:t>
            </w:r>
          </w:p>
        </w:tc>
        <w:tc>
          <w:tcPr>
            <w:tcW w:w="716" w:type="dxa"/>
            <w:tcBorders>
              <w:top w:val="nil"/>
              <w:left w:val="nil"/>
              <w:bottom w:val="single" w:sz="8" w:space="0" w:color="auto"/>
              <w:right w:val="nil"/>
            </w:tcBorders>
            <w:shd w:val="clear" w:color="auto" w:fill="auto"/>
            <w:vAlign w:val="center"/>
            <w:hideMark/>
          </w:tcPr>
          <w:p w14:paraId="52655A48"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IRR </w:t>
            </w:r>
          </w:p>
        </w:tc>
        <w:tc>
          <w:tcPr>
            <w:tcW w:w="1300" w:type="dxa"/>
            <w:tcBorders>
              <w:top w:val="nil"/>
              <w:left w:val="nil"/>
              <w:bottom w:val="single" w:sz="8" w:space="0" w:color="auto"/>
              <w:right w:val="single" w:sz="8" w:space="0" w:color="auto"/>
            </w:tcBorders>
            <w:shd w:val="clear" w:color="auto" w:fill="auto"/>
            <w:vAlign w:val="center"/>
            <w:hideMark/>
          </w:tcPr>
          <w:p w14:paraId="1545628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95% CI </w:t>
            </w:r>
          </w:p>
        </w:tc>
        <w:tc>
          <w:tcPr>
            <w:tcW w:w="960" w:type="dxa"/>
            <w:tcBorders>
              <w:top w:val="nil"/>
              <w:left w:val="nil"/>
              <w:bottom w:val="single" w:sz="8" w:space="0" w:color="auto"/>
              <w:right w:val="nil"/>
            </w:tcBorders>
            <w:shd w:val="clear" w:color="auto" w:fill="auto"/>
            <w:vAlign w:val="center"/>
            <w:hideMark/>
          </w:tcPr>
          <w:p w14:paraId="21E0F3B7"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Number of Sites</w:t>
            </w:r>
          </w:p>
        </w:tc>
        <w:tc>
          <w:tcPr>
            <w:tcW w:w="760" w:type="dxa"/>
            <w:tcBorders>
              <w:top w:val="nil"/>
              <w:left w:val="nil"/>
              <w:bottom w:val="single" w:sz="8" w:space="0" w:color="auto"/>
              <w:right w:val="nil"/>
            </w:tcBorders>
            <w:shd w:val="clear" w:color="auto" w:fill="auto"/>
            <w:vAlign w:val="center"/>
            <w:hideMark/>
          </w:tcPr>
          <w:p w14:paraId="4DF268D4"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IRR </w:t>
            </w:r>
          </w:p>
        </w:tc>
        <w:tc>
          <w:tcPr>
            <w:tcW w:w="1280" w:type="dxa"/>
            <w:tcBorders>
              <w:top w:val="nil"/>
              <w:left w:val="nil"/>
              <w:bottom w:val="single" w:sz="8" w:space="0" w:color="auto"/>
              <w:right w:val="single" w:sz="8" w:space="0" w:color="auto"/>
            </w:tcBorders>
            <w:shd w:val="clear" w:color="auto" w:fill="auto"/>
            <w:noWrap/>
            <w:vAlign w:val="center"/>
            <w:hideMark/>
          </w:tcPr>
          <w:p w14:paraId="67AC7371"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95% CI </w:t>
            </w:r>
          </w:p>
        </w:tc>
      </w:tr>
      <w:tr w:rsidR="00393CC7" w:rsidRPr="00393CC7" w14:paraId="620E3BEB"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66BB7B74" w14:textId="45218EE3"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All</w:t>
            </w:r>
            <w:r w:rsidR="00520B37">
              <w:rPr>
                <w:rFonts w:ascii="Calibri Light" w:eastAsia="Times New Roman" w:hAnsi="Calibri Light" w:cs="Calibri Light"/>
                <w:b/>
                <w:bCs/>
                <w:color w:val="000000"/>
              </w:rPr>
              <w:t xml:space="preserve"> </w:t>
            </w:r>
            <w:r w:rsidRPr="00393CC7">
              <w:rPr>
                <w:rFonts w:ascii="Calibri Light" w:eastAsia="Times New Roman" w:hAnsi="Calibri Light" w:cs="Calibri Light"/>
                <w:b/>
                <w:bCs/>
                <w:color w:val="000000"/>
              </w:rPr>
              <w:t>CSF</w:t>
            </w:r>
          </w:p>
        </w:tc>
        <w:tc>
          <w:tcPr>
            <w:tcW w:w="960" w:type="dxa"/>
            <w:tcBorders>
              <w:top w:val="nil"/>
              <w:left w:val="nil"/>
              <w:bottom w:val="nil"/>
              <w:right w:val="nil"/>
            </w:tcBorders>
            <w:shd w:val="clear" w:color="auto" w:fill="auto"/>
            <w:noWrap/>
            <w:vAlign w:val="bottom"/>
            <w:hideMark/>
          </w:tcPr>
          <w:p w14:paraId="417BF7F1"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4BE3BA7B"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7A75EA08"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3</w:t>
            </w:r>
          </w:p>
        </w:tc>
        <w:tc>
          <w:tcPr>
            <w:tcW w:w="820" w:type="dxa"/>
            <w:tcBorders>
              <w:top w:val="nil"/>
              <w:left w:val="nil"/>
              <w:bottom w:val="nil"/>
              <w:right w:val="nil"/>
            </w:tcBorders>
            <w:shd w:val="clear" w:color="auto" w:fill="auto"/>
            <w:noWrap/>
            <w:vAlign w:val="center"/>
            <w:hideMark/>
          </w:tcPr>
          <w:p w14:paraId="18A01D95"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0.32</w:t>
            </w:r>
          </w:p>
        </w:tc>
        <w:tc>
          <w:tcPr>
            <w:tcW w:w="1420" w:type="dxa"/>
            <w:tcBorders>
              <w:top w:val="nil"/>
              <w:left w:val="nil"/>
              <w:bottom w:val="nil"/>
              <w:right w:val="single" w:sz="8" w:space="0" w:color="auto"/>
            </w:tcBorders>
            <w:shd w:val="clear" w:color="auto" w:fill="auto"/>
            <w:noWrap/>
            <w:vAlign w:val="center"/>
            <w:hideMark/>
          </w:tcPr>
          <w:p w14:paraId="519BAD87"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(0.19, 0.54)</w:t>
            </w:r>
          </w:p>
        </w:tc>
        <w:tc>
          <w:tcPr>
            <w:tcW w:w="960" w:type="dxa"/>
            <w:tcBorders>
              <w:top w:val="nil"/>
              <w:left w:val="nil"/>
              <w:bottom w:val="nil"/>
              <w:right w:val="nil"/>
            </w:tcBorders>
            <w:shd w:val="clear" w:color="auto" w:fill="auto"/>
            <w:noWrap/>
            <w:vAlign w:val="center"/>
            <w:hideMark/>
          </w:tcPr>
          <w:p w14:paraId="5C5CEA0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16" w:type="dxa"/>
            <w:tcBorders>
              <w:top w:val="nil"/>
              <w:left w:val="nil"/>
              <w:bottom w:val="nil"/>
              <w:right w:val="nil"/>
            </w:tcBorders>
            <w:shd w:val="clear" w:color="auto" w:fill="auto"/>
            <w:noWrap/>
            <w:vAlign w:val="center"/>
            <w:hideMark/>
          </w:tcPr>
          <w:p w14:paraId="738C2F5E"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0.41</w:t>
            </w:r>
          </w:p>
        </w:tc>
        <w:tc>
          <w:tcPr>
            <w:tcW w:w="1300" w:type="dxa"/>
            <w:tcBorders>
              <w:top w:val="nil"/>
              <w:left w:val="nil"/>
              <w:bottom w:val="nil"/>
              <w:right w:val="single" w:sz="8" w:space="0" w:color="auto"/>
            </w:tcBorders>
            <w:shd w:val="clear" w:color="auto" w:fill="auto"/>
            <w:noWrap/>
            <w:vAlign w:val="center"/>
            <w:hideMark/>
          </w:tcPr>
          <w:p w14:paraId="640214E5"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(0.37, 0.46)</w:t>
            </w:r>
          </w:p>
        </w:tc>
        <w:tc>
          <w:tcPr>
            <w:tcW w:w="960" w:type="dxa"/>
            <w:tcBorders>
              <w:top w:val="nil"/>
              <w:left w:val="nil"/>
              <w:bottom w:val="nil"/>
              <w:right w:val="nil"/>
            </w:tcBorders>
            <w:shd w:val="clear" w:color="auto" w:fill="auto"/>
            <w:noWrap/>
            <w:vAlign w:val="center"/>
            <w:hideMark/>
          </w:tcPr>
          <w:p w14:paraId="3EE876D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77234A2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0.74</w:t>
            </w:r>
          </w:p>
        </w:tc>
        <w:tc>
          <w:tcPr>
            <w:tcW w:w="1280" w:type="dxa"/>
            <w:tcBorders>
              <w:top w:val="nil"/>
              <w:left w:val="nil"/>
              <w:bottom w:val="nil"/>
              <w:right w:val="single" w:sz="8" w:space="0" w:color="auto"/>
            </w:tcBorders>
            <w:shd w:val="clear" w:color="auto" w:fill="auto"/>
            <w:noWrap/>
            <w:vAlign w:val="center"/>
            <w:hideMark/>
          </w:tcPr>
          <w:p w14:paraId="1FDFA6C9"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(0.69, 0.80)</w:t>
            </w:r>
          </w:p>
        </w:tc>
      </w:tr>
      <w:tr w:rsidR="00393CC7" w:rsidRPr="00393CC7" w14:paraId="66D9CAF9" w14:textId="77777777" w:rsidTr="003D4F8F">
        <w:trPr>
          <w:trHeight w:val="300"/>
        </w:trPr>
        <w:tc>
          <w:tcPr>
            <w:tcW w:w="1009" w:type="dxa"/>
            <w:vMerge/>
            <w:tcBorders>
              <w:top w:val="nil"/>
              <w:left w:val="nil"/>
              <w:bottom w:val="nil"/>
              <w:right w:val="nil"/>
            </w:tcBorders>
            <w:vAlign w:val="center"/>
            <w:hideMark/>
          </w:tcPr>
          <w:p w14:paraId="571D8A79"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23563793"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3D9EC04B"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0E43D870"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5BD2F656"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0.52</w:t>
            </w:r>
          </w:p>
        </w:tc>
        <w:tc>
          <w:tcPr>
            <w:tcW w:w="1420" w:type="dxa"/>
            <w:tcBorders>
              <w:top w:val="nil"/>
              <w:left w:val="nil"/>
              <w:bottom w:val="nil"/>
              <w:right w:val="single" w:sz="8" w:space="0" w:color="auto"/>
            </w:tcBorders>
            <w:shd w:val="clear" w:color="auto" w:fill="auto"/>
            <w:noWrap/>
            <w:vAlign w:val="center"/>
            <w:hideMark/>
          </w:tcPr>
          <w:p w14:paraId="47411D2E"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(0.37, 0.73)</w:t>
            </w:r>
          </w:p>
        </w:tc>
        <w:tc>
          <w:tcPr>
            <w:tcW w:w="960" w:type="dxa"/>
            <w:tcBorders>
              <w:top w:val="nil"/>
              <w:left w:val="nil"/>
              <w:bottom w:val="nil"/>
              <w:right w:val="nil"/>
            </w:tcBorders>
            <w:shd w:val="clear" w:color="auto" w:fill="auto"/>
            <w:noWrap/>
            <w:vAlign w:val="center"/>
            <w:hideMark/>
          </w:tcPr>
          <w:p w14:paraId="280942AE"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064FE64E"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0.82</w:t>
            </w:r>
          </w:p>
        </w:tc>
        <w:tc>
          <w:tcPr>
            <w:tcW w:w="1300" w:type="dxa"/>
            <w:tcBorders>
              <w:top w:val="nil"/>
              <w:left w:val="nil"/>
              <w:bottom w:val="nil"/>
              <w:right w:val="single" w:sz="8" w:space="0" w:color="auto"/>
            </w:tcBorders>
            <w:shd w:val="clear" w:color="auto" w:fill="auto"/>
            <w:noWrap/>
            <w:vAlign w:val="center"/>
            <w:hideMark/>
          </w:tcPr>
          <w:p w14:paraId="4242F0B0"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(0.45, 1.48)</w:t>
            </w:r>
          </w:p>
        </w:tc>
        <w:tc>
          <w:tcPr>
            <w:tcW w:w="960" w:type="dxa"/>
            <w:tcBorders>
              <w:top w:val="nil"/>
              <w:left w:val="nil"/>
              <w:bottom w:val="nil"/>
              <w:right w:val="nil"/>
            </w:tcBorders>
            <w:shd w:val="clear" w:color="auto" w:fill="auto"/>
            <w:noWrap/>
            <w:vAlign w:val="center"/>
            <w:hideMark/>
          </w:tcPr>
          <w:p w14:paraId="1D186C2D"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4CFAC4D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1.03</w:t>
            </w:r>
          </w:p>
        </w:tc>
        <w:tc>
          <w:tcPr>
            <w:tcW w:w="1280" w:type="dxa"/>
            <w:tcBorders>
              <w:top w:val="nil"/>
              <w:left w:val="nil"/>
              <w:bottom w:val="nil"/>
              <w:right w:val="single" w:sz="8" w:space="0" w:color="auto"/>
            </w:tcBorders>
            <w:shd w:val="clear" w:color="auto" w:fill="auto"/>
            <w:noWrap/>
            <w:vAlign w:val="center"/>
            <w:hideMark/>
          </w:tcPr>
          <w:p w14:paraId="4B5DC19F"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(0.83, 1.29)</w:t>
            </w:r>
          </w:p>
        </w:tc>
      </w:tr>
      <w:tr w:rsidR="00393CC7" w:rsidRPr="00393CC7" w14:paraId="0410A835" w14:textId="77777777" w:rsidTr="003D4F8F">
        <w:trPr>
          <w:trHeight w:val="300"/>
        </w:trPr>
        <w:tc>
          <w:tcPr>
            <w:tcW w:w="1009" w:type="dxa"/>
            <w:vMerge/>
            <w:tcBorders>
              <w:top w:val="nil"/>
              <w:left w:val="nil"/>
              <w:bottom w:val="nil"/>
              <w:right w:val="nil"/>
            </w:tcBorders>
            <w:vAlign w:val="center"/>
            <w:hideMark/>
          </w:tcPr>
          <w:p w14:paraId="4C4CA6F8"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33AE633E"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4422119F"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6A0AE144"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6</w:t>
            </w:r>
          </w:p>
        </w:tc>
        <w:tc>
          <w:tcPr>
            <w:tcW w:w="820" w:type="dxa"/>
            <w:tcBorders>
              <w:top w:val="nil"/>
              <w:left w:val="nil"/>
              <w:bottom w:val="nil"/>
              <w:right w:val="nil"/>
            </w:tcBorders>
            <w:shd w:val="clear" w:color="auto" w:fill="auto"/>
            <w:noWrap/>
            <w:vAlign w:val="center"/>
            <w:hideMark/>
          </w:tcPr>
          <w:p w14:paraId="3E70EC1C"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0.41</w:t>
            </w:r>
          </w:p>
        </w:tc>
        <w:tc>
          <w:tcPr>
            <w:tcW w:w="1420" w:type="dxa"/>
            <w:tcBorders>
              <w:top w:val="nil"/>
              <w:left w:val="nil"/>
              <w:bottom w:val="nil"/>
              <w:right w:val="single" w:sz="8" w:space="0" w:color="auto"/>
            </w:tcBorders>
            <w:shd w:val="clear" w:color="auto" w:fill="auto"/>
            <w:noWrap/>
            <w:vAlign w:val="center"/>
            <w:hideMark/>
          </w:tcPr>
          <w:p w14:paraId="0D1EB20F"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(0.31, 0.53)</w:t>
            </w:r>
          </w:p>
        </w:tc>
        <w:tc>
          <w:tcPr>
            <w:tcW w:w="960" w:type="dxa"/>
            <w:tcBorders>
              <w:top w:val="nil"/>
              <w:left w:val="nil"/>
              <w:bottom w:val="nil"/>
              <w:right w:val="nil"/>
            </w:tcBorders>
            <w:shd w:val="clear" w:color="auto" w:fill="auto"/>
            <w:noWrap/>
            <w:vAlign w:val="center"/>
            <w:hideMark/>
          </w:tcPr>
          <w:p w14:paraId="6DA1B2A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6</w:t>
            </w:r>
          </w:p>
        </w:tc>
        <w:tc>
          <w:tcPr>
            <w:tcW w:w="716" w:type="dxa"/>
            <w:tcBorders>
              <w:top w:val="nil"/>
              <w:left w:val="nil"/>
              <w:bottom w:val="nil"/>
              <w:right w:val="nil"/>
            </w:tcBorders>
            <w:shd w:val="clear" w:color="auto" w:fill="auto"/>
            <w:noWrap/>
            <w:vAlign w:val="center"/>
            <w:hideMark/>
          </w:tcPr>
          <w:p w14:paraId="6F4F9C4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0.63</w:t>
            </w:r>
          </w:p>
        </w:tc>
        <w:tc>
          <w:tcPr>
            <w:tcW w:w="1300" w:type="dxa"/>
            <w:tcBorders>
              <w:top w:val="nil"/>
              <w:left w:val="nil"/>
              <w:bottom w:val="nil"/>
              <w:right w:val="single" w:sz="8" w:space="0" w:color="auto"/>
            </w:tcBorders>
            <w:shd w:val="clear" w:color="auto" w:fill="auto"/>
            <w:noWrap/>
            <w:vAlign w:val="center"/>
            <w:hideMark/>
          </w:tcPr>
          <w:p w14:paraId="5C2AB03F"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(0.40, 1.00)</w:t>
            </w:r>
          </w:p>
        </w:tc>
        <w:tc>
          <w:tcPr>
            <w:tcW w:w="960" w:type="dxa"/>
            <w:tcBorders>
              <w:top w:val="nil"/>
              <w:left w:val="nil"/>
              <w:bottom w:val="nil"/>
              <w:right w:val="nil"/>
            </w:tcBorders>
            <w:shd w:val="clear" w:color="auto" w:fill="auto"/>
            <w:noWrap/>
            <w:vAlign w:val="center"/>
            <w:hideMark/>
          </w:tcPr>
          <w:p w14:paraId="6CB84F1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w:t>
            </w:r>
          </w:p>
        </w:tc>
        <w:tc>
          <w:tcPr>
            <w:tcW w:w="760" w:type="dxa"/>
            <w:tcBorders>
              <w:top w:val="nil"/>
              <w:left w:val="nil"/>
              <w:bottom w:val="nil"/>
              <w:right w:val="nil"/>
            </w:tcBorders>
            <w:shd w:val="clear" w:color="auto" w:fill="auto"/>
            <w:noWrap/>
            <w:vAlign w:val="center"/>
            <w:hideMark/>
          </w:tcPr>
          <w:p w14:paraId="75BFA01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0.87</w:t>
            </w:r>
          </w:p>
        </w:tc>
        <w:tc>
          <w:tcPr>
            <w:tcW w:w="1280" w:type="dxa"/>
            <w:tcBorders>
              <w:top w:val="nil"/>
              <w:left w:val="nil"/>
              <w:bottom w:val="nil"/>
              <w:right w:val="single" w:sz="8" w:space="0" w:color="auto"/>
            </w:tcBorders>
            <w:shd w:val="clear" w:color="auto" w:fill="auto"/>
            <w:noWrap/>
            <w:vAlign w:val="center"/>
            <w:hideMark/>
          </w:tcPr>
          <w:p w14:paraId="536C7D5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(0.67, 1.13)</w:t>
            </w:r>
          </w:p>
        </w:tc>
      </w:tr>
      <w:tr w:rsidR="00393CC7" w:rsidRPr="00393CC7" w14:paraId="694968AB" w14:textId="77777777" w:rsidTr="003D4F8F">
        <w:trPr>
          <w:trHeight w:val="300"/>
        </w:trPr>
        <w:tc>
          <w:tcPr>
            <w:tcW w:w="1009" w:type="dxa"/>
            <w:vMerge/>
            <w:tcBorders>
              <w:top w:val="nil"/>
              <w:left w:val="nil"/>
              <w:bottom w:val="nil"/>
              <w:right w:val="nil"/>
            </w:tcBorders>
            <w:vAlign w:val="center"/>
            <w:hideMark/>
          </w:tcPr>
          <w:p w14:paraId="0E119E92"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54FD0C0C"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0AC40D5E"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1E417CEF"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10</w:t>
            </w:r>
          </w:p>
        </w:tc>
        <w:tc>
          <w:tcPr>
            <w:tcW w:w="820" w:type="dxa"/>
            <w:tcBorders>
              <w:top w:val="nil"/>
              <w:left w:val="nil"/>
              <w:bottom w:val="nil"/>
              <w:right w:val="nil"/>
            </w:tcBorders>
            <w:shd w:val="clear" w:color="auto" w:fill="auto"/>
            <w:noWrap/>
            <w:vAlign w:val="center"/>
            <w:hideMark/>
          </w:tcPr>
          <w:p w14:paraId="51628FA0"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0.26</w:t>
            </w:r>
          </w:p>
        </w:tc>
        <w:tc>
          <w:tcPr>
            <w:tcW w:w="1420" w:type="dxa"/>
            <w:tcBorders>
              <w:top w:val="nil"/>
              <w:left w:val="nil"/>
              <w:bottom w:val="nil"/>
              <w:right w:val="single" w:sz="8" w:space="0" w:color="auto"/>
            </w:tcBorders>
            <w:shd w:val="clear" w:color="auto" w:fill="auto"/>
            <w:noWrap/>
            <w:vAlign w:val="center"/>
            <w:hideMark/>
          </w:tcPr>
          <w:p w14:paraId="4D2CCCCF"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(0.21, 0.32)</w:t>
            </w:r>
          </w:p>
        </w:tc>
        <w:tc>
          <w:tcPr>
            <w:tcW w:w="960" w:type="dxa"/>
            <w:tcBorders>
              <w:top w:val="nil"/>
              <w:left w:val="nil"/>
              <w:bottom w:val="nil"/>
              <w:right w:val="nil"/>
            </w:tcBorders>
            <w:shd w:val="clear" w:color="auto" w:fill="auto"/>
            <w:noWrap/>
            <w:vAlign w:val="center"/>
            <w:hideMark/>
          </w:tcPr>
          <w:p w14:paraId="4AB9F95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11</w:t>
            </w:r>
          </w:p>
        </w:tc>
        <w:tc>
          <w:tcPr>
            <w:tcW w:w="716" w:type="dxa"/>
            <w:tcBorders>
              <w:top w:val="nil"/>
              <w:left w:val="nil"/>
              <w:bottom w:val="nil"/>
              <w:right w:val="nil"/>
            </w:tcBorders>
            <w:shd w:val="clear" w:color="auto" w:fill="auto"/>
            <w:noWrap/>
            <w:vAlign w:val="center"/>
            <w:hideMark/>
          </w:tcPr>
          <w:p w14:paraId="5B9E634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0.69</w:t>
            </w:r>
          </w:p>
        </w:tc>
        <w:tc>
          <w:tcPr>
            <w:tcW w:w="1300" w:type="dxa"/>
            <w:tcBorders>
              <w:top w:val="nil"/>
              <w:left w:val="nil"/>
              <w:bottom w:val="nil"/>
              <w:right w:val="single" w:sz="8" w:space="0" w:color="auto"/>
            </w:tcBorders>
            <w:shd w:val="clear" w:color="auto" w:fill="auto"/>
            <w:noWrap/>
            <w:vAlign w:val="center"/>
            <w:hideMark/>
          </w:tcPr>
          <w:p w14:paraId="6653863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(0.49, 0.96)</w:t>
            </w:r>
          </w:p>
        </w:tc>
        <w:tc>
          <w:tcPr>
            <w:tcW w:w="960" w:type="dxa"/>
            <w:tcBorders>
              <w:top w:val="nil"/>
              <w:left w:val="nil"/>
              <w:bottom w:val="nil"/>
              <w:right w:val="nil"/>
            </w:tcBorders>
            <w:shd w:val="clear" w:color="auto" w:fill="auto"/>
            <w:noWrap/>
            <w:vAlign w:val="center"/>
            <w:hideMark/>
          </w:tcPr>
          <w:p w14:paraId="2D51BE22"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10</w:t>
            </w:r>
          </w:p>
        </w:tc>
        <w:tc>
          <w:tcPr>
            <w:tcW w:w="760" w:type="dxa"/>
            <w:tcBorders>
              <w:top w:val="nil"/>
              <w:left w:val="nil"/>
              <w:bottom w:val="nil"/>
              <w:right w:val="nil"/>
            </w:tcBorders>
            <w:shd w:val="clear" w:color="auto" w:fill="auto"/>
            <w:noWrap/>
            <w:vAlign w:val="center"/>
            <w:hideMark/>
          </w:tcPr>
          <w:p w14:paraId="33F7EE6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0.64</w:t>
            </w:r>
          </w:p>
        </w:tc>
        <w:tc>
          <w:tcPr>
            <w:tcW w:w="1280" w:type="dxa"/>
            <w:tcBorders>
              <w:top w:val="nil"/>
              <w:left w:val="nil"/>
              <w:bottom w:val="nil"/>
              <w:right w:val="single" w:sz="8" w:space="0" w:color="auto"/>
            </w:tcBorders>
            <w:shd w:val="clear" w:color="auto" w:fill="auto"/>
            <w:noWrap/>
            <w:vAlign w:val="center"/>
            <w:hideMark/>
          </w:tcPr>
          <w:p w14:paraId="4980B26A"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(0.56, 0.73)</w:t>
            </w:r>
          </w:p>
        </w:tc>
      </w:tr>
      <w:tr w:rsidR="00393CC7" w:rsidRPr="00393CC7" w14:paraId="10820D9D"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404151FF"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PCV7</w:t>
            </w:r>
          </w:p>
        </w:tc>
        <w:tc>
          <w:tcPr>
            <w:tcW w:w="960" w:type="dxa"/>
            <w:tcBorders>
              <w:top w:val="nil"/>
              <w:left w:val="nil"/>
              <w:bottom w:val="nil"/>
              <w:right w:val="nil"/>
            </w:tcBorders>
            <w:shd w:val="clear" w:color="auto" w:fill="auto"/>
            <w:noWrap/>
            <w:vAlign w:val="bottom"/>
            <w:hideMark/>
          </w:tcPr>
          <w:p w14:paraId="24F3705E"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2A2A79A0"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3A88C0CC"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3</w:t>
            </w:r>
          </w:p>
        </w:tc>
        <w:tc>
          <w:tcPr>
            <w:tcW w:w="820" w:type="dxa"/>
            <w:tcBorders>
              <w:top w:val="nil"/>
              <w:left w:val="nil"/>
              <w:bottom w:val="nil"/>
              <w:right w:val="nil"/>
            </w:tcBorders>
            <w:shd w:val="clear" w:color="auto" w:fill="auto"/>
            <w:noWrap/>
            <w:vAlign w:val="center"/>
            <w:hideMark/>
          </w:tcPr>
          <w:p w14:paraId="2B592B80"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0.01</w:t>
            </w:r>
          </w:p>
        </w:tc>
        <w:tc>
          <w:tcPr>
            <w:tcW w:w="1420" w:type="dxa"/>
            <w:tcBorders>
              <w:top w:val="nil"/>
              <w:left w:val="nil"/>
              <w:bottom w:val="nil"/>
              <w:right w:val="single" w:sz="8" w:space="0" w:color="auto"/>
            </w:tcBorders>
            <w:shd w:val="clear" w:color="auto" w:fill="auto"/>
            <w:noWrap/>
            <w:vAlign w:val="center"/>
            <w:hideMark/>
          </w:tcPr>
          <w:p w14:paraId="16E69BBA"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(0.00, 0.02)</w:t>
            </w:r>
          </w:p>
        </w:tc>
        <w:tc>
          <w:tcPr>
            <w:tcW w:w="960" w:type="dxa"/>
            <w:tcBorders>
              <w:top w:val="nil"/>
              <w:left w:val="nil"/>
              <w:bottom w:val="nil"/>
              <w:right w:val="nil"/>
            </w:tcBorders>
            <w:shd w:val="clear" w:color="auto" w:fill="auto"/>
            <w:noWrap/>
            <w:vAlign w:val="center"/>
            <w:hideMark/>
          </w:tcPr>
          <w:p w14:paraId="27F0FA5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16" w:type="dxa"/>
            <w:tcBorders>
              <w:top w:val="nil"/>
              <w:left w:val="nil"/>
              <w:bottom w:val="nil"/>
              <w:right w:val="nil"/>
            </w:tcBorders>
            <w:shd w:val="clear" w:color="auto" w:fill="auto"/>
            <w:noWrap/>
            <w:vAlign w:val="center"/>
            <w:hideMark/>
          </w:tcPr>
          <w:p w14:paraId="62C00E2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0.22</w:t>
            </w:r>
          </w:p>
        </w:tc>
        <w:tc>
          <w:tcPr>
            <w:tcW w:w="1300" w:type="dxa"/>
            <w:tcBorders>
              <w:top w:val="nil"/>
              <w:left w:val="nil"/>
              <w:bottom w:val="nil"/>
              <w:right w:val="single" w:sz="8" w:space="0" w:color="auto"/>
            </w:tcBorders>
            <w:shd w:val="clear" w:color="auto" w:fill="auto"/>
            <w:noWrap/>
            <w:vAlign w:val="center"/>
            <w:hideMark/>
          </w:tcPr>
          <w:p w14:paraId="7CEAE8DE"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(0.14, 0.34)</w:t>
            </w:r>
          </w:p>
        </w:tc>
        <w:tc>
          <w:tcPr>
            <w:tcW w:w="960" w:type="dxa"/>
            <w:tcBorders>
              <w:top w:val="nil"/>
              <w:left w:val="nil"/>
              <w:bottom w:val="nil"/>
              <w:right w:val="nil"/>
            </w:tcBorders>
            <w:shd w:val="clear" w:color="auto" w:fill="auto"/>
            <w:noWrap/>
            <w:vAlign w:val="center"/>
            <w:hideMark/>
          </w:tcPr>
          <w:p w14:paraId="5AF48788"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7200420C"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0.13</w:t>
            </w:r>
          </w:p>
        </w:tc>
        <w:tc>
          <w:tcPr>
            <w:tcW w:w="1280" w:type="dxa"/>
            <w:tcBorders>
              <w:top w:val="nil"/>
              <w:left w:val="nil"/>
              <w:bottom w:val="nil"/>
              <w:right w:val="single" w:sz="8" w:space="0" w:color="auto"/>
            </w:tcBorders>
            <w:shd w:val="clear" w:color="auto" w:fill="auto"/>
            <w:noWrap/>
            <w:vAlign w:val="center"/>
            <w:hideMark/>
          </w:tcPr>
          <w:p w14:paraId="0EF2B7CE"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(0.09, 0.18)</w:t>
            </w:r>
          </w:p>
        </w:tc>
      </w:tr>
      <w:tr w:rsidR="00393CC7" w:rsidRPr="00393CC7" w14:paraId="6B2E01CF" w14:textId="77777777" w:rsidTr="003D4F8F">
        <w:trPr>
          <w:trHeight w:val="300"/>
        </w:trPr>
        <w:tc>
          <w:tcPr>
            <w:tcW w:w="1009" w:type="dxa"/>
            <w:vMerge/>
            <w:tcBorders>
              <w:top w:val="nil"/>
              <w:left w:val="nil"/>
              <w:bottom w:val="nil"/>
              <w:right w:val="nil"/>
            </w:tcBorders>
            <w:vAlign w:val="center"/>
            <w:hideMark/>
          </w:tcPr>
          <w:p w14:paraId="68510737"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078EB841"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093F3EFA"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5A5FBA7C"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258213B2" w14:textId="258A7DA1" w:rsidR="00393CC7" w:rsidRPr="00650EB2" w:rsidRDefault="00650EB2" w:rsidP="00393CC7">
            <w:pPr>
              <w:spacing w:after="0" w:line="240" w:lineRule="auto"/>
              <w:jc w:val="right"/>
              <w:rPr>
                <w:rFonts w:ascii="Calibri Light" w:eastAsia="Times New Roman" w:hAnsi="Calibri Light" w:cs="Calibri Light"/>
                <w:color w:val="000000"/>
              </w:rPr>
            </w:pPr>
            <w:r>
              <w:rPr>
                <w:rFonts w:ascii="Calibri Light" w:eastAsia="Times New Roman" w:hAnsi="Calibri Light" w:cs="Calibri Light"/>
                <w:color w:val="000000"/>
              </w:rPr>
              <w:t>0.0</w:t>
            </w:r>
            <w:r w:rsidR="00393CC7" w:rsidRPr="00650EB2">
              <w:rPr>
                <w:rFonts w:ascii="Calibri Light" w:eastAsia="Times New Roman" w:hAnsi="Calibri Light" w:cs="Calibri Light"/>
                <w:color w:val="000000"/>
              </w:rPr>
              <w:t>0</w:t>
            </w:r>
          </w:p>
        </w:tc>
        <w:tc>
          <w:tcPr>
            <w:tcW w:w="1420" w:type="dxa"/>
            <w:tcBorders>
              <w:top w:val="nil"/>
              <w:left w:val="nil"/>
              <w:bottom w:val="nil"/>
              <w:right w:val="single" w:sz="8" w:space="0" w:color="auto"/>
            </w:tcBorders>
            <w:shd w:val="clear" w:color="auto" w:fill="auto"/>
            <w:noWrap/>
            <w:vAlign w:val="center"/>
            <w:hideMark/>
          </w:tcPr>
          <w:p w14:paraId="0A3A55AE"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(0.00, 0.00)</w:t>
            </w:r>
          </w:p>
        </w:tc>
        <w:tc>
          <w:tcPr>
            <w:tcW w:w="960" w:type="dxa"/>
            <w:tcBorders>
              <w:top w:val="nil"/>
              <w:left w:val="nil"/>
              <w:bottom w:val="nil"/>
              <w:right w:val="nil"/>
            </w:tcBorders>
            <w:shd w:val="clear" w:color="auto" w:fill="auto"/>
            <w:noWrap/>
            <w:vAlign w:val="center"/>
            <w:hideMark/>
          </w:tcPr>
          <w:p w14:paraId="7AF5A8A8"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3D543AEE"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0.04</w:t>
            </w:r>
          </w:p>
        </w:tc>
        <w:tc>
          <w:tcPr>
            <w:tcW w:w="1300" w:type="dxa"/>
            <w:tcBorders>
              <w:top w:val="nil"/>
              <w:left w:val="nil"/>
              <w:bottom w:val="nil"/>
              <w:right w:val="single" w:sz="8" w:space="0" w:color="auto"/>
            </w:tcBorders>
            <w:shd w:val="clear" w:color="auto" w:fill="auto"/>
            <w:noWrap/>
            <w:vAlign w:val="center"/>
            <w:hideMark/>
          </w:tcPr>
          <w:p w14:paraId="636586B7"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(0.02, 0.07)</w:t>
            </w:r>
          </w:p>
        </w:tc>
        <w:tc>
          <w:tcPr>
            <w:tcW w:w="960" w:type="dxa"/>
            <w:tcBorders>
              <w:top w:val="nil"/>
              <w:left w:val="nil"/>
              <w:bottom w:val="nil"/>
              <w:right w:val="nil"/>
            </w:tcBorders>
            <w:shd w:val="clear" w:color="auto" w:fill="auto"/>
            <w:noWrap/>
            <w:vAlign w:val="center"/>
            <w:hideMark/>
          </w:tcPr>
          <w:p w14:paraId="48EDF48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6BCB5F12"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0.06</w:t>
            </w:r>
          </w:p>
        </w:tc>
        <w:tc>
          <w:tcPr>
            <w:tcW w:w="1280" w:type="dxa"/>
            <w:tcBorders>
              <w:top w:val="nil"/>
              <w:left w:val="nil"/>
              <w:bottom w:val="nil"/>
              <w:right w:val="single" w:sz="8" w:space="0" w:color="auto"/>
            </w:tcBorders>
            <w:shd w:val="clear" w:color="auto" w:fill="auto"/>
            <w:noWrap/>
            <w:vAlign w:val="center"/>
            <w:hideMark/>
          </w:tcPr>
          <w:p w14:paraId="740B28E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(0.02, 0.13)</w:t>
            </w:r>
          </w:p>
        </w:tc>
      </w:tr>
      <w:tr w:rsidR="00393CC7" w:rsidRPr="00393CC7" w14:paraId="7E413ED3" w14:textId="77777777" w:rsidTr="003D4F8F">
        <w:trPr>
          <w:trHeight w:val="300"/>
        </w:trPr>
        <w:tc>
          <w:tcPr>
            <w:tcW w:w="1009" w:type="dxa"/>
            <w:vMerge/>
            <w:tcBorders>
              <w:top w:val="nil"/>
              <w:left w:val="nil"/>
              <w:bottom w:val="nil"/>
              <w:right w:val="nil"/>
            </w:tcBorders>
            <w:vAlign w:val="center"/>
            <w:hideMark/>
          </w:tcPr>
          <w:p w14:paraId="5F0849D3"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5C050595"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47B40E7A"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619C46FE"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5</w:t>
            </w:r>
          </w:p>
        </w:tc>
        <w:tc>
          <w:tcPr>
            <w:tcW w:w="820" w:type="dxa"/>
            <w:tcBorders>
              <w:top w:val="nil"/>
              <w:left w:val="nil"/>
              <w:bottom w:val="nil"/>
              <w:right w:val="nil"/>
            </w:tcBorders>
            <w:shd w:val="clear" w:color="auto" w:fill="auto"/>
            <w:noWrap/>
            <w:vAlign w:val="center"/>
            <w:hideMark/>
          </w:tcPr>
          <w:p w14:paraId="435C74F6"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0.02</w:t>
            </w:r>
          </w:p>
        </w:tc>
        <w:tc>
          <w:tcPr>
            <w:tcW w:w="1420" w:type="dxa"/>
            <w:tcBorders>
              <w:top w:val="nil"/>
              <w:left w:val="nil"/>
              <w:bottom w:val="nil"/>
              <w:right w:val="single" w:sz="8" w:space="0" w:color="auto"/>
            </w:tcBorders>
            <w:shd w:val="clear" w:color="auto" w:fill="auto"/>
            <w:noWrap/>
            <w:vAlign w:val="center"/>
            <w:hideMark/>
          </w:tcPr>
          <w:p w14:paraId="4CFFD06B"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(0.01, 0.04)</w:t>
            </w:r>
          </w:p>
        </w:tc>
        <w:tc>
          <w:tcPr>
            <w:tcW w:w="960" w:type="dxa"/>
            <w:tcBorders>
              <w:top w:val="nil"/>
              <w:left w:val="nil"/>
              <w:bottom w:val="nil"/>
              <w:right w:val="nil"/>
            </w:tcBorders>
            <w:shd w:val="clear" w:color="auto" w:fill="auto"/>
            <w:noWrap/>
            <w:vAlign w:val="center"/>
            <w:hideMark/>
          </w:tcPr>
          <w:p w14:paraId="0CEB648D"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16" w:type="dxa"/>
            <w:tcBorders>
              <w:top w:val="nil"/>
              <w:left w:val="nil"/>
              <w:bottom w:val="nil"/>
              <w:right w:val="nil"/>
            </w:tcBorders>
            <w:shd w:val="clear" w:color="auto" w:fill="auto"/>
            <w:noWrap/>
            <w:vAlign w:val="center"/>
            <w:hideMark/>
          </w:tcPr>
          <w:p w14:paraId="3D7D3A3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0.09</w:t>
            </w:r>
          </w:p>
        </w:tc>
        <w:tc>
          <w:tcPr>
            <w:tcW w:w="1300" w:type="dxa"/>
            <w:tcBorders>
              <w:top w:val="nil"/>
              <w:left w:val="nil"/>
              <w:bottom w:val="nil"/>
              <w:right w:val="single" w:sz="8" w:space="0" w:color="auto"/>
            </w:tcBorders>
            <w:shd w:val="clear" w:color="auto" w:fill="auto"/>
            <w:noWrap/>
            <w:vAlign w:val="center"/>
            <w:hideMark/>
          </w:tcPr>
          <w:p w14:paraId="082FCE71"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(0.06, 0.14)</w:t>
            </w:r>
          </w:p>
        </w:tc>
        <w:tc>
          <w:tcPr>
            <w:tcW w:w="960" w:type="dxa"/>
            <w:tcBorders>
              <w:top w:val="nil"/>
              <w:left w:val="nil"/>
              <w:bottom w:val="nil"/>
              <w:right w:val="nil"/>
            </w:tcBorders>
            <w:shd w:val="clear" w:color="auto" w:fill="auto"/>
            <w:noWrap/>
            <w:vAlign w:val="center"/>
            <w:hideMark/>
          </w:tcPr>
          <w:p w14:paraId="2D0F72D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60" w:type="dxa"/>
            <w:tcBorders>
              <w:top w:val="nil"/>
              <w:left w:val="nil"/>
              <w:bottom w:val="nil"/>
              <w:right w:val="nil"/>
            </w:tcBorders>
            <w:shd w:val="clear" w:color="auto" w:fill="auto"/>
            <w:noWrap/>
            <w:vAlign w:val="center"/>
            <w:hideMark/>
          </w:tcPr>
          <w:p w14:paraId="44B52E8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0.15</w:t>
            </w:r>
          </w:p>
        </w:tc>
        <w:tc>
          <w:tcPr>
            <w:tcW w:w="1280" w:type="dxa"/>
            <w:tcBorders>
              <w:top w:val="nil"/>
              <w:left w:val="nil"/>
              <w:bottom w:val="nil"/>
              <w:right w:val="single" w:sz="8" w:space="0" w:color="auto"/>
            </w:tcBorders>
            <w:shd w:val="clear" w:color="auto" w:fill="auto"/>
            <w:noWrap/>
            <w:vAlign w:val="center"/>
            <w:hideMark/>
          </w:tcPr>
          <w:p w14:paraId="75C76A2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(0.10, 0.24)</w:t>
            </w:r>
          </w:p>
        </w:tc>
      </w:tr>
      <w:tr w:rsidR="00393CC7" w:rsidRPr="00393CC7" w14:paraId="44D3EE4B" w14:textId="77777777" w:rsidTr="003D4F8F">
        <w:trPr>
          <w:trHeight w:val="300"/>
        </w:trPr>
        <w:tc>
          <w:tcPr>
            <w:tcW w:w="1009" w:type="dxa"/>
            <w:vMerge/>
            <w:tcBorders>
              <w:top w:val="nil"/>
              <w:left w:val="nil"/>
              <w:bottom w:val="nil"/>
              <w:right w:val="nil"/>
            </w:tcBorders>
            <w:vAlign w:val="center"/>
            <w:hideMark/>
          </w:tcPr>
          <w:p w14:paraId="281415DF"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2597D12C"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4C405190"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5A85CD37"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10</w:t>
            </w:r>
          </w:p>
        </w:tc>
        <w:tc>
          <w:tcPr>
            <w:tcW w:w="820" w:type="dxa"/>
            <w:tcBorders>
              <w:top w:val="nil"/>
              <w:left w:val="nil"/>
              <w:bottom w:val="nil"/>
              <w:right w:val="nil"/>
            </w:tcBorders>
            <w:shd w:val="clear" w:color="auto" w:fill="auto"/>
            <w:noWrap/>
            <w:vAlign w:val="center"/>
            <w:hideMark/>
          </w:tcPr>
          <w:p w14:paraId="5A1E90E5"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0.02</w:t>
            </w:r>
          </w:p>
        </w:tc>
        <w:tc>
          <w:tcPr>
            <w:tcW w:w="1420" w:type="dxa"/>
            <w:tcBorders>
              <w:top w:val="nil"/>
              <w:left w:val="nil"/>
              <w:bottom w:val="nil"/>
              <w:right w:val="single" w:sz="8" w:space="0" w:color="auto"/>
            </w:tcBorders>
            <w:shd w:val="clear" w:color="auto" w:fill="auto"/>
            <w:noWrap/>
            <w:vAlign w:val="center"/>
            <w:hideMark/>
          </w:tcPr>
          <w:p w14:paraId="61A979D4"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(0.01, 0.03)</w:t>
            </w:r>
          </w:p>
        </w:tc>
        <w:tc>
          <w:tcPr>
            <w:tcW w:w="960" w:type="dxa"/>
            <w:tcBorders>
              <w:top w:val="nil"/>
              <w:left w:val="nil"/>
              <w:bottom w:val="nil"/>
              <w:right w:val="nil"/>
            </w:tcBorders>
            <w:shd w:val="clear" w:color="auto" w:fill="auto"/>
            <w:noWrap/>
            <w:vAlign w:val="center"/>
            <w:hideMark/>
          </w:tcPr>
          <w:p w14:paraId="3DB3B5A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8</w:t>
            </w:r>
          </w:p>
        </w:tc>
        <w:tc>
          <w:tcPr>
            <w:tcW w:w="716" w:type="dxa"/>
            <w:tcBorders>
              <w:top w:val="nil"/>
              <w:left w:val="nil"/>
              <w:bottom w:val="nil"/>
              <w:right w:val="nil"/>
            </w:tcBorders>
            <w:shd w:val="clear" w:color="auto" w:fill="auto"/>
            <w:noWrap/>
            <w:vAlign w:val="center"/>
            <w:hideMark/>
          </w:tcPr>
          <w:p w14:paraId="324C6FE8"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0.06</w:t>
            </w:r>
          </w:p>
        </w:tc>
        <w:tc>
          <w:tcPr>
            <w:tcW w:w="1300" w:type="dxa"/>
            <w:tcBorders>
              <w:top w:val="nil"/>
              <w:left w:val="nil"/>
              <w:bottom w:val="nil"/>
              <w:right w:val="single" w:sz="8" w:space="0" w:color="auto"/>
            </w:tcBorders>
            <w:shd w:val="clear" w:color="auto" w:fill="auto"/>
            <w:noWrap/>
            <w:vAlign w:val="center"/>
            <w:hideMark/>
          </w:tcPr>
          <w:p w14:paraId="396DDF8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(0.04, 0.08)</w:t>
            </w:r>
          </w:p>
        </w:tc>
        <w:tc>
          <w:tcPr>
            <w:tcW w:w="960" w:type="dxa"/>
            <w:tcBorders>
              <w:top w:val="nil"/>
              <w:left w:val="nil"/>
              <w:bottom w:val="nil"/>
              <w:right w:val="nil"/>
            </w:tcBorders>
            <w:shd w:val="clear" w:color="auto" w:fill="auto"/>
            <w:noWrap/>
            <w:vAlign w:val="center"/>
            <w:hideMark/>
          </w:tcPr>
          <w:p w14:paraId="4724825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9</w:t>
            </w:r>
          </w:p>
        </w:tc>
        <w:tc>
          <w:tcPr>
            <w:tcW w:w="760" w:type="dxa"/>
            <w:tcBorders>
              <w:top w:val="nil"/>
              <w:left w:val="nil"/>
              <w:bottom w:val="nil"/>
              <w:right w:val="nil"/>
            </w:tcBorders>
            <w:shd w:val="clear" w:color="auto" w:fill="auto"/>
            <w:noWrap/>
            <w:vAlign w:val="center"/>
            <w:hideMark/>
          </w:tcPr>
          <w:p w14:paraId="5EA88CE8"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0.08</w:t>
            </w:r>
          </w:p>
        </w:tc>
        <w:tc>
          <w:tcPr>
            <w:tcW w:w="1280" w:type="dxa"/>
            <w:tcBorders>
              <w:top w:val="nil"/>
              <w:left w:val="nil"/>
              <w:bottom w:val="nil"/>
              <w:right w:val="single" w:sz="8" w:space="0" w:color="auto"/>
            </w:tcBorders>
            <w:shd w:val="clear" w:color="auto" w:fill="auto"/>
            <w:noWrap/>
            <w:vAlign w:val="center"/>
            <w:hideMark/>
          </w:tcPr>
          <w:p w14:paraId="0332898F"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(0.05, 0.13)</w:t>
            </w:r>
          </w:p>
        </w:tc>
      </w:tr>
      <w:tr w:rsidR="00393CC7" w:rsidRPr="00393CC7" w14:paraId="49166BAF"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116987B2"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1, 5, 7F</w:t>
            </w:r>
          </w:p>
        </w:tc>
        <w:tc>
          <w:tcPr>
            <w:tcW w:w="960" w:type="dxa"/>
            <w:tcBorders>
              <w:top w:val="nil"/>
              <w:left w:val="nil"/>
              <w:bottom w:val="nil"/>
              <w:right w:val="nil"/>
            </w:tcBorders>
            <w:shd w:val="clear" w:color="auto" w:fill="auto"/>
            <w:noWrap/>
            <w:vAlign w:val="bottom"/>
            <w:hideMark/>
          </w:tcPr>
          <w:p w14:paraId="188776FB"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1FEC4152"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45929ADD"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3</w:t>
            </w:r>
          </w:p>
        </w:tc>
        <w:tc>
          <w:tcPr>
            <w:tcW w:w="820" w:type="dxa"/>
            <w:tcBorders>
              <w:top w:val="nil"/>
              <w:left w:val="nil"/>
              <w:bottom w:val="nil"/>
              <w:right w:val="nil"/>
            </w:tcBorders>
            <w:shd w:val="clear" w:color="auto" w:fill="auto"/>
            <w:noWrap/>
            <w:vAlign w:val="center"/>
            <w:hideMark/>
          </w:tcPr>
          <w:p w14:paraId="244BF358"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0.15</w:t>
            </w:r>
          </w:p>
        </w:tc>
        <w:tc>
          <w:tcPr>
            <w:tcW w:w="1420" w:type="dxa"/>
            <w:tcBorders>
              <w:top w:val="nil"/>
              <w:left w:val="nil"/>
              <w:bottom w:val="nil"/>
              <w:right w:val="single" w:sz="8" w:space="0" w:color="auto"/>
            </w:tcBorders>
            <w:shd w:val="clear" w:color="auto" w:fill="auto"/>
            <w:noWrap/>
            <w:vAlign w:val="center"/>
            <w:hideMark/>
          </w:tcPr>
          <w:p w14:paraId="10C32F65"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(0.10, 0.23)</w:t>
            </w:r>
          </w:p>
        </w:tc>
        <w:tc>
          <w:tcPr>
            <w:tcW w:w="960" w:type="dxa"/>
            <w:tcBorders>
              <w:top w:val="nil"/>
              <w:left w:val="nil"/>
              <w:bottom w:val="nil"/>
              <w:right w:val="nil"/>
            </w:tcBorders>
            <w:shd w:val="clear" w:color="auto" w:fill="auto"/>
            <w:noWrap/>
            <w:vAlign w:val="center"/>
            <w:hideMark/>
          </w:tcPr>
          <w:p w14:paraId="2AFDE08D"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2</w:t>
            </w:r>
          </w:p>
        </w:tc>
        <w:tc>
          <w:tcPr>
            <w:tcW w:w="716" w:type="dxa"/>
            <w:tcBorders>
              <w:top w:val="nil"/>
              <w:left w:val="nil"/>
              <w:bottom w:val="nil"/>
              <w:right w:val="nil"/>
            </w:tcBorders>
            <w:shd w:val="clear" w:color="auto" w:fill="auto"/>
            <w:noWrap/>
            <w:vAlign w:val="center"/>
            <w:hideMark/>
          </w:tcPr>
          <w:p w14:paraId="689C572A"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0.06</w:t>
            </w:r>
          </w:p>
        </w:tc>
        <w:tc>
          <w:tcPr>
            <w:tcW w:w="1300" w:type="dxa"/>
            <w:tcBorders>
              <w:top w:val="nil"/>
              <w:left w:val="nil"/>
              <w:bottom w:val="nil"/>
              <w:right w:val="single" w:sz="8" w:space="0" w:color="auto"/>
            </w:tcBorders>
            <w:shd w:val="clear" w:color="auto" w:fill="auto"/>
            <w:noWrap/>
            <w:vAlign w:val="center"/>
            <w:hideMark/>
          </w:tcPr>
          <w:p w14:paraId="50C8CD35"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(0.02, 0.16)</w:t>
            </w:r>
          </w:p>
        </w:tc>
        <w:tc>
          <w:tcPr>
            <w:tcW w:w="960" w:type="dxa"/>
            <w:tcBorders>
              <w:top w:val="nil"/>
              <w:left w:val="nil"/>
              <w:bottom w:val="nil"/>
              <w:right w:val="nil"/>
            </w:tcBorders>
            <w:shd w:val="clear" w:color="auto" w:fill="auto"/>
            <w:noWrap/>
            <w:vAlign w:val="center"/>
            <w:hideMark/>
          </w:tcPr>
          <w:p w14:paraId="42755A1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2B0F385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0.17</w:t>
            </w:r>
          </w:p>
        </w:tc>
        <w:tc>
          <w:tcPr>
            <w:tcW w:w="1280" w:type="dxa"/>
            <w:tcBorders>
              <w:top w:val="nil"/>
              <w:left w:val="nil"/>
              <w:bottom w:val="nil"/>
              <w:right w:val="single" w:sz="8" w:space="0" w:color="auto"/>
            </w:tcBorders>
            <w:shd w:val="clear" w:color="auto" w:fill="auto"/>
            <w:noWrap/>
            <w:vAlign w:val="center"/>
            <w:hideMark/>
          </w:tcPr>
          <w:p w14:paraId="01F25794"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(0.11, 0.26)</w:t>
            </w:r>
          </w:p>
        </w:tc>
      </w:tr>
      <w:tr w:rsidR="00393CC7" w:rsidRPr="00393CC7" w14:paraId="66BEC4C6" w14:textId="77777777" w:rsidTr="003D4F8F">
        <w:trPr>
          <w:trHeight w:val="300"/>
        </w:trPr>
        <w:tc>
          <w:tcPr>
            <w:tcW w:w="1009" w:type="dxa"/>
            <w:vMerge/>
            <w:tcBorders>
              <w:top w:val="nil"/>
              <w:left w:val="nil"/>
              <w:bottom w:val="nil"/>
              <w:right w:val="nil"/>
            </w:tcBorders>
            <w:vAlign w:val="center"/>
            <w:hideMark/>
          </w:tcPr>
          <w:p w14:paraId="7C2DE4C6"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07AE8CB9"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4E59545F"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54069F12"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1D115839" w14:textId="090D6F9B" w:rsidR="00393CC7" w:rsidRPr="00650EB2" w:rsidRDefault="00650EB2" w:rsidP="00393CC7">
            <w:pPr>
              <w:spacing w:after="0" w:line="240" w:lineRule="auto"/>
              <w:jc w:val="right"/>
              <w:rPr>
                <w:rFonts w:ascii="Calibri Light" w:eastAsia="Times New Roman" w:hAnsi="Calibri Light" w:cs="Calibri Light"/>
                <w:color w:val="000000"/>
              </w:rPr>
            </w:pPr>
            <w:r>
              <w:rPr>
                <w:rFonts w:ascii="Calibri Light" w:eastAsia="Times New Roman" w:hAnsi="Calibri Light" w:cs="Calibri Light"/>
                <w:color w:val="000000"/>
              </w:rPr>
              <w:t>0.0</w:t>
            </w:r>
            <w:r w:rsidR="00393CC7" w:rsidRPr="00650EB2">
              <w:rPr>
                <w:rFonts w:ascii="Calibri Light" w:eastAsia="Times New Roman" w:hAnsi="Calibri Light" w:cs="Calibri Light"/>
                <w:color w:val="000000"/>
              </w:rPr>
              <w:t>0</w:t>
            </w:r>
          </w:p>
        </w:tc>
        <w:tc>
          <w:tcPr>
            <w:tcW w:w="1420" w:type="dxa"/>
            <w:tcBorders>
              <w:top w:val="nil"/>
              <w:left w:val="nil"/>
              <w:bottom w:val="nil"/>
              <w:right w:val="single" w:sz="8" w:space="0" w:color="auto"/>
            </w:tcBorders>
            <w:shd w:val="clear" w:color="auto" w:fill="auto"/>
            <w:noWrap/>
            <w:vAlign w:val="center"/>
            <w:hideMark/>
          </w:tcPr>
          <w:p w14:paraId="3D723EA6"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(0.00, 0.00)</w:t>
            </w:r>
          </w:p>
        </w:tc>
        <w:tc>
          <w:tcPr>
            <w:tcW w:w="960" w:type="dxa"/>
            <w:tcBorders>
              <w:top w:val="nil"/>
              <w:left w:val="nil"/>
              <w:bottom w:val="nil"/>
              <w:right w:val="nil"/>
            </w:tcBorders>
            <w:shd w:val="clear" w:color="auto" w:fill="auto"/>
            <w:noWrap/>
            <w:vAlign w:val="center"/>
            <w:hideMark/>
          </w:tcPr>
          <w:p w14:paraId="62DA4C2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6BA7886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1.35</w:t>
            </w:r>
          </w:p>
        </w:tc>
        <w:tc>
          <w:tcPr>
            <w:tcW w:w="1300" w:type="dxa"/>
            <w:tcBorders>
              <w:top w:val="nil"/>
              <w:left w:val="nil"/>
              <w:bottom w:val="nil"/>
              <w:right w:val="single" w:sz="8" w:space="0" w:color="auto"/>
            </w:tcBorders>
            <w:shd w:val="clear" w:color="auto" w:fill="auto"/>
            <w:noWrap/>
            <w:vAlign w:val="center"/>
            <w:hideMark/>
          </w:tcPr>
          <w:p w14:paraId="1529696F"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(0.46, 3.97)</w:t>
            </w:r>
          </w:p>
        </w:tc>
        <w:tc>
          <w:tcPr>
            <w:tcW w:w="960" w:type="dxa"/>
            <w:tcBorders>
              <w:top w:val="nil"/>
              <w:left w:val="nil"/>
              <w:bottom w:val="nil"/>
              <w:right w:val="nil"/>
            </w:tcBorders>
            <w:shd w:val="clear" w:color="auto" w:fill="auto"/>
            <w:noWrap/>
            <w:vAlign w:val="center"/>
            <w:hideMark/>
          </w:tcPr>
          <w:p w14:paraId="70BE84D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57FB0AD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0.17</w:t>
            </w:r>
          </w:p>
        </w:tc>
        <w:tc>
          <w:tcPr>
            <w:tcW w:w="1280" w:type="dxa"/>
            <w:tcBorders>
              <w:top w:val="nil"/>
              <w:left w:val="nil"/>
              <w:bottom w:val="nil"/>
              <w:right w:val="single" w:sz="8" w:space="0" w:color="auto"/>
            </w:tcBorders>
            <w:shd w:val="clear" w:color="auto" w:fill="auto"/>
            <w:noWrap/>
            <w:vAlign w:val="center"/>
            <w:hideMark/>
          </w:tcPr>
          <w:p w14:paraId="54DABE2E"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(0.08, 0.37)</w:t>
            </w:r>
          </w:p>
        </w:tc>
      </w:tr>
      <w:tr w:rsidR="00393CC7" w:rsidRPr="00393CC7" w14:paraId="05BAA68F" w14:textId="77777777" w:rsidTr="003D4F8F">
        <w:trPr>
          <w:trHeight w:val="300"/>
        </w:trPr>
        <w:tc>
          <w:tcPr>
            <w:tcW w:w="1009" w:type="dxa"/>
            <w:vMerge/>
            <w:tcBorders>
              <w:top w:val="nil"/>
              <w:left w:val="nil"/>
              <w:bottom w:val="nil"/>
              <w:right w:val="nil"/>
            </w:tcBorders>
            <w:vAlign w:val="center"/>
            <w:hideMark/>
          </w:tcPr>
          <w:p w14:paraId="3F8FC682"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09BF3642"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07912AF7"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672A06EB"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5</w:t>
            </w:r>
          </w:p>
        </w:tc>
        <w:tc>
          <w:tcPr>
            <w:tcW w:w="820" w:type="dxa"/>
            <w:tcBorders>
              <w:top w:val="nil"/>
              <w:left w:val="nil"/>
              <w:bottom w:val="nil"/>
              <w:right w:val="nil"/>
            </w:tcBorders>
            <w:shd w:val="clear" w:color="auto" w:fill="auto"/>
            <w:noWrap/>
            <w:vAlign w:val="center"/>
            <w:hideMark/>
          </w:tcPr>
          <w:p w14:paraId="52584042"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0.03</w:t>
            </w:r>
          </w:p>
        </w:tc>
        <w:tc>
          <w:tcPr>
            <w:tcW w:w="1420" w:type="dxa"/>
            <w:tcBorders>
              <w:top w:val="nil"/>
              <w:left w:val="nil"/>
              <w:bottom w:val="nil"/>
              <w:right w:val="single" w:sz="8" w:space="0" w:color="auto"/>
            </w:tcBorders>
            <w:shd w:val="clear" w:color="auto" w:fill="auto"/>
            <w:noWrap/>
            <w:vAlign w:val="center"/>
            <w:hideMark/>
          </w:tcPr>
          <w:p w14:paraId="1EA60A7B"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(0.01, 0.05)</w:t>
            </w:r>
          </w:p>
        </w:tc>
        <w:tc>
          <w:tcPr>
            <w:tcW w:w="960" w:type="dxa"/>
            <w:tcBorders>
              <w:top w:val="nil"/>
              <w:left w:val="nil"/>
              <w:bottom w:val="nil"/>
              <w:right w:val="nil"/>
            </w:tcBorders>
            <w:shd w:val="clear" w:color="auto" w:fill="auto"/>
            <w:noWrap/>
            <w:vAlign w:val="center"/>
            <w:hideMark/>
          </w:tcPr>
          <w:p w14:paraId="62ECD6BD"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16" w:type="dxa"/>
            <w:tcBorders>
              <w:top w:val="nil"/>
              <w:left w:val="nil"/>
              <w:bottom w:val="nil"/>
              <w:right w:val="nil"/>
            </w:tcBorders>
            <w:shd w:val="clear" w:color="auto" w:fill="auto"/>
            <w:noWrap/>
            <w:vAlign w:val="center"/>
            <w:hideMark/>
          </w:tcPr>
          <w:p w14:paraId="32F70A7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0.05</w:t>
            </w:r>
          </w:p>
        </w:tc>
        <w:tc>
          <w:tcPr>
            <w:tcW w:w="1300" w:type="dxa"/>
            <w:tcBorders>
              <w:top w:val="nil"/>
              <w:left w:val="nil"/>
              <w:bottom w:val="nil"/>
              <w:right w:val="single" w:sz="8" w:space="0" w:color="auto"/>
            </w:tcBorders>
            <w:shd w:val="clear" w:color="auto" w:fill="auto"/>
            <w:noWrap/>
            <w:vAlign w:val="center"/>
            <w:hideMark/>
          </w:tcPr>
          <w:p w14:paraId="4A5A6AF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(0.03, 0.08)</w:t>
            </w:r>
          </w:p>
        </w:tc>
        <w:tc>
          <w:tcPr>
            <w:tcW w:w="960" w:type="dxa"/>
            <w:tcBorders>
              <w:top w:val="nil"/>
              <w:left w:val="nil"/>
              <w:bottom w:val="nil"/>
              <w:right w:val="nil"/>
            </w:tcBorders>
            <w:shd w:val="clear" w:color="auto" w:fill="auto"/>
            <w:noWrap/>
            <w:vAlign w:val="center"/>
            <w:hideMark/>
          </w:tcPr>
          <w:p w14:paraId="09C5CAB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60" w:type="dxa"/>
            <w:tcBorders>
              <w:top w:val="nil"/>
              <w:left w:val="nil"/>
              <w:bottom w:val="nil"/>
              <w:right w:val="nil"/>
            </w:tcBorders>
            <w:shd w:val="clear" w:color="auto" w:fill="auto"/>
            <w:noWrap/>
            <w:vAlign w:val="center"/>
            <w:hideMark/>
          </w:tcPr>
          <w:p w14:paraId="03FD96A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0.11</w:t>
            </w:r>
          </w:p>
        </w:tc>
        <w:tc>
          <w:tcPr>
            <w:tcW w:w="1280" w:type="dxa"/>
            <w:tcBorders>
              <w:top w:val="nil"/>
              <w:left w:val="nil"/>
              <w:bottom w:val="nil"/>
              <w:right w:val="single" w:sz="8" w:space="0" w:color="auto"/>
            </w:tcBorders>
            <w:shd w:val="clear" w:color="auto" w:fill="auto"/>
            <w:noWrap/>
            <w:vAlign w:val="center"/>
            <w:hideMark/>
          </w:tcPr>
          <w:p w14:paraId="328A7BC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(0.06, 0.21)</w:t>
            </w:r>
          </w:p>
        </w:tc>
      </w:tr>
      <w:tr w:rsidR="00393CC7" w:rsidRPr="00393CC7" w14:paraId="08FCECC9" w14:textId="77777777" w:rsidTr="003D4F8F">
        <w:trPr>
          <w:trHeight w:val="300"/>
        </w:trPr>
        <w:tc>
          <w:tcPr>
            <w:tcW w:w="1009" w:type="dxa"/>
            <w:vMerge/>
            <w:tcBorders>
              <w:top w:val="nil"/>
              <w:left w:val="nil"/>
              <w:bottom w:val="nil"/>
              <w:right w:val="nil"/>
            </w:tcBorders>
            <w:vAlign w:val="center"/>
            <w:hideMark/>
          </w:tcPr>
          <w:p w14:paraId="649470B2"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2DB45813"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7AA38A98"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6F08E42C"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7</w:t>
            </w:r>
          </w:p>
        </w:tc>
        <w:tc>
          <w:tcPr>
            <w:tcW w:w="820" w:type="dxa"/>
            <w:tcBorders>
              <w:top w:val="nil"/>
              <w:left w:val="nil"/>
              <w:bottom w:val="nil"/>
              <w:right w:val="nil"/>
            </w:tcBorders>
            <w:shd w:val="clear" w:color="auto" w:fill="auto"/>
            <w:noWrap/>
            <w:vAlign w:val="center"/>
            <w:hideMark/>
          </w:tcPr>
          <w:p w14:paraId="43266F09"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0.03</w:t>
            </w:r>
          </w:p>
        </w:tc>
        <w:tc>
          <w:tcPr>
            <w:tcW w:w="1420" w:type="dxa"/>
            <w:tcBorders>
              <w:top w:val="nil"/>
              <w:left w:val="nil"/>
              <w:bottom w:val="nil"/>
              <w:right w:val="single" w:sz="8" w:space="0" w:color="auto"/>
            </w:tcBorders>
            <w:shd w:val="clear" w:color="auto" w:fill="auto"/>
            <w:noWrap/>
            <w:vAlign w:val="center"/>
            <w:hideMark/>
          </w:tcPr>
          <w:p w14:paraId="347E7A45"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(0.02, 0.06)</w:t>
            </w:r>
          </w:p>
        </w:tc>
        <w:tc>
          <w:tcPr>
            <w:tcW w:w="960" w:type="dxa"/>
            <w:tcBorders>
              <w:top w:val="nil"/>
              <w:left w:val="nil"/>
              <w:bottom w:val="nil"/>
              <w:right w:val="nil"/>
            </w:tcBorders>
            <w:shd w:val="clear" w:color="auto" w:fill="auto"/>
            <w:noWrap/>
            <w:vAlign w:val="center"/>
            <w:hideMark/>
          </w:tcPr>
          <w:p w14:paraId="7325864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w:t>
            </w:r>
          </w:p>
        </w:tc>
        <w:tc>
          <w:tcPr>
            <w:tcW w:w="716" w:type="dxa"/>
            <w:tcBorders>
              <w:top w:val="nil"/>
              <w:left w:val="nil"/>
              <w:bottom w:val="nil"/>
              <w:right w:val="nil"/>
            </w:tcBorders>
            <w:shd w:val="clear" w:color="auto" w:fill="auto"/>
            <w:noWrap/>
            <w:vAlign w:val="center"/>
            <w:hideMark/>
          </w:tcPr>
          <w:p w14:paraId="019D2A2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0.01</w:t>
            </w:r>
          </w:p>
        </w:tc>
        <w:tc>
          <w:tcPr>
            <w:tcW w:w="1300" w:type="dxa"/>
            <w:tcBorders>
              <w:top w:val="nil"/>
              <w:left w:val="nil"/>
              <w:bottom w:val="nil"/>
              <w:right w:val="single" w:sz="8" w:space="0" w:color="auto"/>
            </w:tcBorders>
            <w:shd w:val="clear" w:color="auto" w:fill="auto"/>
            <w:noWrap/>
            <w:vAlign w:val="center"/>
            <w:hideMark/>
          </w:tcPr>
          <w:p w14:paraId="05663A30"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(0.01, 0.02)</w:t>
            </w:r>
          </w:p>
        </w:tc>
        <w:tc>
          <w:tcPr>
            <w:tcW w:w="960" w:type="dxa"/>
            <w:tcBorders>
              <w:top w:val="nil"/>
              <w:left w:val="nil"/>
              <w:bottom w:val="nil"/>
              <w:right w:val="nil"/>
            </w:tcBorders>
            <w:shd w:val="clear" w:color="auto" w:fill="auto"/>
            <w:noWrap/>
            <w:vAlign w:val="center"/>
            <w:hideMark/>
          </w:tcPr>
          <w:p w14:paraId="3DD3032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9</w:t>
            </w:r>
          </w:p>
        </w:tc>
        <w:tc>
          <w:tcPr>
            <w:tcW w:w="760" w:type="dxa"/>
            <w:tcBorders>
              <w:top w:val="nil"/>
              <w:left w:val="nil"/>
              <w:bottom w:val="nil"/>
              <w:right w:val="nil"/>
            </w:tcBorders>
            <w:shd w:val="clear" w:color="auto" w:fill="auto"/>
            <w:noWrap/>
            <w:vAlign w:val="center"/>
            <w:hideMark/>
          </w:tcPr>
          <w:p w14:paraId="632BD718" w14:textId="2028B312"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w:t>
            </w:r>
            <w:r w:rsidR="00520B37">
              <w:rPr>
                <w:rFonts w:ascii="Calibri Light" w:eastAsia="Times New Roman" w:hAnsi="Calibri Light" w:cs="Calibri Light"/>
                <w:color w:val="000000"/>
              </w:rPr>
              <w:t>0</w:t>
            </w:r>
          </w:p>
        </w:tc>
        <w:tc>
          <w:tcPr>
            <w:tcW w:w="1280" w:type="dxa"/>
            <w:tcBorders>
              <w:top w:val="nil"/>
              <w:left w:val="nil"/>
              <w:bottom w:val="nil"/>
              <w:right w:val="single" w:sz="8" w:space="0" w:color="auto"/>
            </w:tcBorders>
            <w:shd w:val="clear" w:color="auto" w:fill="auto"/>
            <w:noWrap/>
            <w:vAlign w:val="center"/>
            <w:hideMark/>
          </w:tcPr>
          <w:p w14:paraId="23E7A6F6"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(0.07, 0.14)</w:t>
            </w:r>
          </w:p>
        </w:tc>
      </w:tr>
      <w:tr w:rsidR="00393CC7" w:rsidRPr="00393CC7" w14:paraId="3F99AD68"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6A147E15"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6A</w:t>
            </w:r>
          </w:p>
        </w:tc>
        <w:tc>
          <w:tcPr>
            <w:tcW w:w="960" w:type="dxa"/>
            <w:tcBorders>
              <w:top w:val="nil"/>
              <w:left w:val="nil"/>
              <w:bottom w:val="nil"/>
              <w:right w:val="nil"/>
            </w:tcBorders>
            <w:shd w:val="clear" w:color="auto" w:fill="auto"/>
            <w:noWrap/>
            <w:vAlign w:val="bottom"/>
            <w:hideMark/>
          </w:tcPr>
          <w:p w14:paraId="2F35EC22"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42B09B89"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0C4B9FAE"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2</w:t>
            </w:r>
          </w:p>
        </w:tc>
        <w:tc>
          <w:tcPr>
            <w:tcW w:w="820" w:type="dxa"/>
            <w:tcBorders>
              <w:top w:val="nil"/>
              <w:left w:val="nil"/>
              <w:bottom w:val="nil"/>
              <w:right w:val="nil"/>
            </w:tcBorders>
            <w:shd w:val="clear" w:color="auto" w:fill="auto"/>
            <w:noWrap/>
            <w:vAlign w:val="center"/>
            <w:hideMark/>
          </w:tcPr>
          <w:p w14:paraId="4C397F92"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0.33</w:t>
            </w:r>
          </w:p>
        </w:tc>
        <w:tc>
          <w:tcPr>
            <w:tcW w:w="1420" w:type="dxa"/>
            <w:tcBorders>
              <w:top w:val="nil"/>
              <w:left w:val="nil"/>
              <w:bottom w:val="nil"/>
              <w:right w:val="single" w:sz="8" w:space="0" w:color="auto"/>
            </w:tcBorders>
            <w:shd w:val="clear" w:color="auto" w:fill="auto"/>
            <w:noWrap/>
            <w:vAlign w:val="center"/>
            <w:hideMark/>
          </w:tcPr>
          <w:p w14:paraId="54DFE811"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(0.12, 0.87)</w:t>
            </w:r>
          </w:p>
        </w:tc>
        <w:tc>
          <w:tcPr>
            <w:tcW w:w="960" w:type="dxa"/>
            <w:tcBorders>
              <w:top w:val="nil"/>
              <w:left w:val="nil"/>
              <w:bottom w:val="nil"/>
              <w:right w:val="nil"/>
            </w:tcBorders>
            <w:shd w:val="clear" w:color="auto" w:fill="auto"/>
            <w:noWrap/>
            <w:vAlign w:val="center"/>
            <w:hideMark/>
          </w:tcPr>
          <w:p w14:paraId="2CD6C0D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45B020AA"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0.04</w:t>
            </w:r>
          </w:p>
        </w:tc>
        <w:tc>
          <w:tcPr>
            <w:tcW w:w="1300" w:type="dxa"/>
            <w:tcBorders>
              <w:top w:val="nil"/>
              <w:left w:val="nil"/>
              <w:bottom w:val="nil"/>
              <w:right w:val="single" w:sz="8" w:space="0" w:color="auto"/>
            </w:tcBorders>
            <w:shd w:val="clear" w:color="auto" w:fill="auto"/>
            <w:noWrap/>
            <w:vAlign w:val="center"/>
            <w:hideMark/>
          </w:tcPr>
          <w:p w14:paraId="10E1F49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(0.03, 0.06)</w:t>
            </w:r>
          </w:p>
        </w:tc>
        <w:tc>
          <w:tcPr>
            <w:tcW w:w="960" w:type="dxa"/>
            <w:tcBorders>
              <w:top w:val="nil"/>
              <w:left w:val="nil"/>
              <w:bottom w:val="nil"/>
              <w:right w:val="nil"/>
            </w:tcBorders>
            <w:shd w:val="clear" w:color="auto" w:fill="auto"/>
            <w:noWrap/>
            <w:vAlign w:val="center"/>
            <w:hideMark/>
          </w:tcPr>
          <w:p w14:paraId="4770649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3DCF259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0.17</w:t>
            </w:r>
          </w:p>
        </w:tc>
        <w:tc>
          <w:tcPr>
            <w:tcW w:w="1280" w:type="dxa"/>
            <w:tcBorders>
              <w:top w:val="nil"/>
              <w:left w:val="nil"/>
              <w:bottom w:val="nil"/>
              <w:right w:val="single" w:sz="8" w:space="0" w:color="auto"/>
            </w:tcBorders>
            <w:shd w:val="clear" w:color="auto" w:fill="auto"/>
            <w:noWrap/>
            <w:vAlign w:val="center"/>
            <w:hideMark/>
          </w:tcPr>
          <w:p w14:paraId="4EE19839"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(0.02, 1.79)</w:t>
            </w:r>
          </w:p>
        </w:tc>
      </w:tr>
      <w:tr w:rsidR="00393CC7" w:rsidRPr="00393CC7" w14:paraId="0A1683EB" w14:textId="77777777" w:rsidTr="003D4F8F">
        <w:trPr>
          <w:trHeight w:val="300"/>
        </w:trPr>
        <w:tc>
          <w:tcPr>
            <w:tcW w:w="1009" w:type="dxa"/>
            <w:vMerge/>
            <w:tcBorders>
              <w:top w:val="nil"/>
              <w:left w:val="nil"/>
              <w:bottom w:val="nil"/>
              <w:right w:val="nil"/>
            </w:tcBorders>
            <w:vAlign w:val="center"/>
            <w:hideMark/>
          </w:tcPr>
          <w:p w14:paraId="059E3B70"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225AE432"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13F127F6"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2596BB05"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22918091"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0.02</w:t>
            </w:r>
          </w:p>
        </w:tc>
        <w:tc>
          <w:tcPr>
            <w:tcW w:w="1420" w:type="dxa"/>
            <w:tcBorders>
              <w:top w:val="nil"/>
              <w:left w:val="nil"/>
              <w:bottom w:val="nil"/>
              <w:right w:val="single" w:sz="8" w:space="0" w:color="auto"/>
            </w:tcBorders>
            <w:shd w:val="clear" w:color="auto" w:fill="auto"/>
            <w:noWrap/>
            <w:vAlign w:val="center"/>
            <w:hideMark/>
          </w:tcPr>
          <w:p w14:paraId="42FDF4AC"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(0.01, 0.05)</w:t>
            </w:r>
          </w:p>
        </w:tc>
        <w:tc>
          <w:tcPr>
            <w:tcW w:w="960" w:type="dxa"/>
            <w:tcBorders>
              <w:top w:val="nil"/>
              <w:left w:val="nil"/>
              <w:bottom w:val="nil"/>
              <w:right w:val="nil"/>
            </w:tcBorders>
            <w:shd w:val="clear" w:color="auto" w:fill="auto"/>
            <w:noWrap/>
            <w:vAlign w:val="bottom"/>
            <w:hideMark/>
          </w:tcPr>
          <w:p w14:paraId="23A03497"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 </w:t>
            </w:r>
          </w:p>
        </w:tc>
        <w:tc>
          <w:tcPr>
            <w:tcW w:w="716" w:type="dxa"/>
            <w:tcBorders>
              <w:top w:val="nil"/>
              <w:left w:val="nil"/>
              <w:bottom w:val="nil"/>
              <w:right w:val="nil"/>
            </w:tcBorders>
            <w:shd w:val="clear" w:color="auto" w:fill="auto"/>
            <w:noWrap/>
            <w:vAlign w:val="bottom"/>
            <w:hideMark/>
          </w:tcPr>
          <w:p w14:paraId="540E50FB" w14:textId="77777777" w:rsidR="00393CC7" w:rsidRPr="00393CC7" w:rsidRDefault="00393CC7" w:rsidP="00393CC7">
            <w:pPr>
              <w:spacing w:after="0" w:line="240" w:lineRule="auto"/>
              <w:rPr>
                <w:rFonts w:ascii="Aptos Narrow" w:eastAsia="Times New Roman" w:hAnsi="Aptos Narrow" w:cs="Times New Roman"/>
                <w:color w:val="000000"/>
              </w:rPr>
            </w:pPr>
          </w:p>
        </w:tc>
        <w:tc>
          <w:tcPr>
            <w:tcW w:w="1300" w:type="dxa"/>
            <w:tcBorders>
              <w:top w:val="nil"/>
              <w:left w:val="nil"/>
              <w:bottom w:val="nil"/>
              <w:right w:val="single" w:sz="8" w:space="0" w:color="auto"/>
            </w:tcBorders>
            <w:shd w:val="clear" w:color="auto" w:fill="auto"/>
            <w:noWrap/>
            <w:vAlign w:val="bottom"/>
            <w:hideMark/>
          </w:tcPr>
          <w:p w14:paraId="44459C01" w14:textId="77777777" w:rsidR="00393CC7" w:rsidRPr="00393CC7" w:rsidRDefault="00393CC7" w:rsidP="00393CC7">
            <w:pPr>
              <w:spacing w:after="0" w:line="240" w:lineRule="auto"/>
              <w:jc w:val="center"/>
              <w:rPr>
                <w:rFonts w:ascii="Aptos Narrow" w:eastAsia="Times New Roman" w:hAnsi="Aptos Narrow" w:cs="Times New Roman"/>
                <w:color w:val="000000"/>
              </w:rPr>
            </w:pPr>
            <w:r w:rsidRPr="00393CC7">
              <w:rPr>
                <w:rFonts w:ascii="Aptos Narrow" w:eastAsia="Times New Roman" w:hAnsi="Aptos Narrow" w:cs="Times New Roman"/>
                <w:color w:val="000000"/>
              </w:rPr>
              <w:t> </w:t>
            </w:r>
          </w:p>
        </w:tc>
        <w:tc>
          <w:tcPr>
            <w:tcW w:w="960" w:type="dxa"/>
            <w:tcBorders>
              <w:top w:val="nil"/>
              <w:left w:val="nil"/>
              <w:bottom w:val="nil"/>
              <w:right w:val="nil"/>
            </w:tcBorders>
            <w:shd w:val="clear" w:color="auto" w:fill="auto"/>
            <w:noWrap/>
            <w:vAlign w:val="center"/>
            <w:hideMark/>
          </w:tcPr>
          <w:p w14:paraId="3D7E9EA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3D98CFF9"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0.05</w:t>
            </w:r>
          </w:p>
        </w:tc>
        <w:tc>
          <w:tcPr>
            <w:tcW w:w="1280" w:type="dxa"/>
            <w:tcBorders>
              <w:top w:val="nil"/>
              <w:left w:val="nil"/>
              <w:bottom w:val="nil"/>
              <w:right w:val="single" w:sz="8" w:space="0" w:color="auto"/>
            </w:tcBorders>
            <w:shd w:val="clear" w:color="auto" w:fill="auto"/>
            <w:noWrap/>
            <w:vAlign w:val="center"/>
            <w:hideMark/>
          </w:tcPr>
          <w:p w14:paraId="2A6F477E"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(0.01, 0.27)</w:t>
            </w:r>
          </w:p>
        </w:tc>
      </w:tr>
      <w:tr w:rsidR="00393CC7" w:rsidRPr="00393CC7" w14:paraId="734545D7" w14:textId="77777777" w:rsidTr="003D4F8F">
        <w:trPr>
          <w:trHeight w:val="300"/>
        </w:trPr>
        <w:tc>
          <w:tcPr>
            <w:tcW w:w="1009" w:type="dxa"/>
            <w:vMerge/>
            <w:tcBorders>
              <w:top w:val="nil"/>
              <w:left w:val="nil"/>
              <w:bottom w:val="nil"/>
              <w:right w:val="nil"/>
            </w:tcBorders>
            <w:vAlign w:val="center"/>
            <w:hideMark/>
          </w:tcPr>
          <w:p w14:paraId="1CCF8B5D"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61224314" w14:textId="77777777" w:rsidR="00393CC7" w:rsidRPr="00650EB2" w:rsidRDefault="00393CC7" w:rsidP="00393CC7">
            <w:pPr>
              <w:spacing w:after="0" w:line="240" w:lineRule="auto"/>
              <w:rPr>
                <w:rFonts w:ascii="Aptos Narrow" w:eastAsia="Times New Roman" w:hAnsi="Aptos Narrow" w:cs="Times New Roman"/>
                <w:color w:val="000000"/>
              </w:rPr>
            </w:pPr>
            <w:r w:rsidRPr="00650EB2">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7A743D5D"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58631697"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5</w:t>
            </w:r>
          </w:p>
        </w:tc>
        <w:tc>
          <w:tcPr>
            <w:tcW w:w="820" w:type="dxa"/>
            <w:tcBorders>
              <w:top w:val="nil"/>
              <w:left w:val="nil"/>
              <w:bottom w:val="nil"/>
              <w:right w:val="nil"/>
            </w:tcBorders>
            <w:shd w:val="clear" w:color="auto" w:fill="auto"/>
            <w:noWrap/>
            <w:vAlign w:val="center"/>
            <w:hideMark/>
          </w:tcPr>
          <w:p w14:paraId="6C6677CB"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0.03</w:t>
            </w:r>
          </w:p>
        </w:tc>
        <w:tc>
          <w:tcPr>
            <w:tcW w:w="1420" w:type="dxa"/>
            <w:tcBorders>
              <w:top w:val="nil"/>
              <w:left w:val="nil"/>
              <w:bottom w:val="nil"/>
              <w:right w:val="single" w:sz="8" w:space="0" w:color="auto"/>
            </w:tcBorders>
            <w:shd w:val="clear" w:color="auto" w:fill="auto"/>
            <w:noWrap/>
            <w:vAlign w:val="center"/>
            <w:hideMark/>
          </w:tcPr>
          <w:p w14:paraId="320E97E4"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(0.02, 0.04)</w:t>
            </w:r>
          </w:p>
        </w:tc>
        <w:tc>
          <w:tcPr>
            <w:tcW w:w="960" w:type="dxa"/>
            <w:tcBorders>
              <w:top w:val="nil"/>
              <w:left w:val="nil"/>
              <w:bottom w:val="nil"/>
              <w:right w:val="nil"/>
            </w:tcBorders>
            <w:shd w:val="clear" w:color="auto" w:fill="auto"/>
            <w:noWrap/>
            <w:vAlign w:val="center"/>
            <w:hideMark/>
          </w:tcPr>
          <w:p w14:paraId="74E5C41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16" w:type="dxa"/>
            <w:tcBorders>
              <w:top w:val="nil"/>
              <w:left w:val="nil"/>
              <w:bottom w:val="nil"/>
              <w:right w:val="nil"/>
            </w:tcBorders>
            <w:shd w:val="clear" w:color="auto" w:fill="auto"/>
            <w:noWrap/>
            <w:vAlign w:val="center"/>
            <w:hideMark/>
          </w:tcPr>
          <w:p w14:paraId="2DA0A463" w14:textId="7749A2AA"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w:t>
            </w:r>
            <w:r w:rsidR="00520B37">
              <w:rPr>
                <w:rFonts w:ascii="Calibri Light" w:eastAsia="Times New Roman" w:hAnsi="Calibri Light" w:cs="Calibri Light"/>
                <w:color w:val="000000"/>
              </w:rPr>
              <w:t>0</w:t>
            </w:r>
          </w:p>
        </w:tc>
        <w:tc>
          <w:tcPr>
            <w:tcW w:w="1300" w:type="dxa"/>
            <w:tcBorders>
              <w:top w:val="nil"/>
              <w:left w:val="nil"/>
              <w:bottom w:val="nil"/>
              <w:right w:val="single" w:sz="8" w:space="0" w:color="auto"/>
            </w:tcBorders>
            <w:shd w:val="clear" w:color="auto" w:fill="auto"/>
            <w:noWrap/>
            <w:vAlign w:val="center"/>
            <w:hideMark/>
          </w:tcPr>
          <w:p w14:paraId="06CF3186"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(0.07, 0.16)</w:t>
            </w:r>
          </w:p>
        </w:tc>
        <w:tc>
          <w:tcPr>
            <w:tcW w:w="960" w:type="dxa"/>
            <w:tcBorders>
              <w:top w:val="nil"/>
              <w:left w:val="nil"/>
              <w:bottom w:val="nil"/>
              <w:right w:val="nil"/>
            </w:tcBorders>
            <w:shd w:val="clear" w:color="auto" w:fill="auto"/>
            <w:noWrap/>
            <w:vAlign w:val="center"/>
            <w:hideMark/>
          </w:tcPr>
          <w:p w14:paraId="55ABA71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60" w:type="dxa"/>
            <w:tcBorders>
              <w:top w:val="nil"/>
              <w:left w:val="nil"/>
              <w:bottom w:val="nil"/>
              <w:right w:val="nil"/>
            </w:tcBorders>
            <w:shd w:val="clear" w:color="auto" w:fill="auto"/>
            <w:noWrap/>
            <w:vAlign w:val="center"/>
            <w:hideMark/>
          </w:tcPr>
          <w:p w14:paraId="3534F24C"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0.08</w:t>
            </w:r>
          </w:p>
        </w:tc>
        <w:tc>
          <w:tcPr>
            <w:tcW w:w="1280" w:type="dxa"/>
            <w:tcBorders>
              <w:top w:val="nil"/>
              <w:left w:val="nil"/>
              <w:bottom w:val="nil"/>
              <w:right w:val="single" w:sz="8" w:space="0" w:color="auto"/>
            </w:tcBorders>
            <w:shd w:val="clear" w:color="auto" w:fill="auto"/>
            <w:noWrap/>
            <w:vAlign w:val="center"/>
            <w:hideMark/>
          </w:tcPr>
          <w:p w14:paraId="4B400D26"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(0.05, 0.13)</w:t>
            </w:r>
          </w:p>
        </w:tc>
      </w:tr>
      <w:tr w:rsidR="00393CC7" w:rsidRPr="00393CC7" w14:paraId="74D56D32" w14:textId="77777777" w:rsidTr="003D4F8F">
        <w:trPr>
          <w:trHeight w:val="300"/>
        </w:trPr>
        <w:tc>
          <w:tcPr>
            <w:tcW w:w="1009" w:type="dxa"/>
            <w:vMerge/>
            <w:tcBorders>
              <w:top w:val="nil"/>
              <w:left w:val="nil"/>
              <w:bottom w:val="nil"/>
              <w:right w:val="nil"/>
            </w:tcBorders>
            <w:vAlign w:val="center"/>
            <w:hideMark/>
          </w:tcPr>
          <w:p w14:paraId="43953D8B"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4F66E1D3" w14:textId="77777777" w:rsidR="00393CC7" w:rsidRPr="00650EB2" w:rsidRDefault="00393CC7" w:rsidP="00393CC7">
            <w:pPr>
              <w:spacing w:after="0" w:line="240" w:lineRule="auto"/>
              <w:rPr>
                <w:rFonts w:ascii="Aptos Narrow" w:eastAsia="Times New Roman" w:hAnsi="Aptos Narrow" w:cs="Times New Roman"/>
                <w:color w:val="000000"/>
              </w:rPr>
            </w:pPr>
            <w:r w:rsidRPr="00650EB2">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38F23DCF"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403A0617"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7</w:t>
            </w:r>
          </w:p>
        </w:tc>
        <w:tc>
          <w:tcPr>
            <w:tcW w:w="820" w:type="dxa"/>
            <w:tcBorders>
              <w:top w:val="nil"/>
              <w:left w:val="nil"/>
              <w:bottom w:val="nil"/>
              <w:right w:val="nil"/>
            </w:tcBorders>
            <w:shd w:val="clear" w:color="auto" w:fill="auto"/>
            <w:noWrap/>
            <w:vAlign w:val="center"/>
            <w:hideMark/>
          </w:tcPr>
          <w:p w14:paraId="0D087CAC" w14:textId="637F52C4" w:rsidR="00393CC7" w:rsidRPr="00650EB2" w:rsidRDefault="00650EB2" w:rsidP="00393CC7">
            <w:pPr>
              <w:spacing w:after="0" w:line="240" w:lineRule="auto"/>
              <w:jc w:val="right"/>
              <w:rPr>
                <w:rFonts w:ascii="Calibri Light" w:eastAsia="Times New Roman" w:hAnsi="Calibri Light" w:cs="Calibri Light"/>
                <w:color w:val="000000"/>
              </w:rPr>
            </w:pPr>
            <w:r>
              <w:rPr>
                <w:rFonts w:ascii="Calibri Light" w:eastAsia="Times New Roman" w:hAnsi="Calibri Light" w:cs="Calibri Light"/>
                <w:color w:val="000000"/>
              </w:rPr>
              <w:t>0.0</w:t>
            </w:r>
            <w:r w:rsidR="00393CC7" w:rsidRPr="00650EB2">
              <w:rPr>
                <w:rFonts w:ascii="Calibri Light" w:eastAsia="Times New Roman" w:hAnsi="Calibri Light" w:cs="Calibri Light"/>
                <w:color w:val="000000"/>
              </w:rPr>
              <w:t>0</w:t>
            </w:r>
          </w:p>
        </w:tc>
        <w:tc>
          <w:tcPr>
            <w:tcW w:w="1420" w:type="dxa"/>
            <w:tcBorders>
              <w:top w:val="nil"/>
              <w:left w:val="nil"/>
              <w:bottom w:val="nil"/>
              <w:right w:val="single" w:sz="8" w:space="0" w:color="auto"/>
            </w:tcBorders>
            <w:shd w:val="clear" w:color="auto" w:fill="auto"/>
            <w:noWrap/>
            <w:vAlign w:val="center"/>
            <w:hideMark/>
          </w:tcPr>
          <w:p w14:paraId="19A37D92"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(0.00, 0.01)</w:t>
            </w:r>
          </w:p>
        </w:tc>
        <w:tc>
          <w:tcPr>
            <w:tcW w:w="960" w:type="dxa"/>
            <w:tcBorders>
              <w:top w:val="nil"/>
              <w:left w:val="nil"/>
              <w:bottom w:val="nil"/>
              <w:right w:val="nil"/>
            </w:tcBorders>
            <w:shd w:val="clear" w:color="auto" w:fill="auto"/>
            <w:noWrap/>
            <w:vAlign w:val="center"/>
            <w:hideMark/>
          </w:tcPr>
          <w:p w14:paraId="30150E8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w:t>
            </w:r>
          </w:p>
        </w:tc>
        <w:tc>
          <w:tcPr>
            <w:tcW w:w="716" w:type="dxa"/>
            <w:tcBorders>
              <w:top w:val="nil"/>
              <w:left w:val="nil"/>
              <w:bottom w:val="nil"/>
              <w:right w:val="nil"/>
            </w:tcBorders>
            <w:shd w:val="clear" w:color="auto" w:fill="auto"/>
            <w:noWrap/>
            <w:vAlign w:val="center"/>
            <w:hideMark/>
          </w:tcPr>
          <w:p w14:paraId="32DB054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0.02</w:t>
            </w:r>
          </w:p>
        </w:tc>
        <w:tc>
          <w:tcPr>
            <w:tcW w:w="1300" w:type="dxa"/>
            <w:tcBorders>
              <w:top w:val="nil"/>
              <w:left w:val="nil"/>
              <w:bottom w:val="nil"/>
              <w:right w:val="single" w:sz="8" w:space="0" w:color="auto"/>
            </w:tcBorders>
            <w:shd w:val="clear" w:color="auto" w:fill="auto"/>
            <w:noWrap/>
            <w:vAlign w:val="center"/>
            <w:hideMark/>
          </w:tcPr>
          <w:p w14:paraId="1765F2B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(0.01, 0.06)</w:t>
            </w:r>
          </w:p>
        </w:tc>
        <w:tc>
          <w:tcPr>
            <w:tcW w:w="960" w:type="dxa"/>
            <w:tcBorders>
              <w:top w:val="nil"/>
              <w:left w:val="nil"/>
              <w:bottom w:val="nil"/>
              <w:right w:val="nil"/>
            </w:tcBorders>
            <w:shd w:val="clear" w:color="auto" w:fill="auto"/>
            <w:noWrap/>
            <w:vAlign w:val="center"/>
            <w:hideMark/>
          </w:tcPr>
          <w:p w14:paraId="3D1C6D3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6</w:t>
            </w:r>
          </w:p>
        </w:tc>
        <w:tc>
          <w:tcPr>
            <w:tcW w:w="760" w:type="dxa"/>
            <w:tcBorders>
              <w:top w:val="nil"/>
              <w:left w:val="nil"/>
              <w:bottom w:val="nil"/>
              <w:right w:val="nil"/>
            </w:tcBorders>
            <w:shd w:val="clear" w:color="auto" w:fill="auto"/>
            <w:noWrap/>
            <w:vAlign w:val="center"/>
            <w:hideMark/>
          </w:tcPr>
          <w:p w14:paraId="06965C3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0.04</w:t>
            </w:r>
          </w:p>
        </w:tc>
        <w:tc>
          <w:tcPr>
            <w:tcW w:w="1280" w:type="dxa"/>
            <w:tcBorders>
              <w:top w:val="nil"/>
              <w:left w:val="nil"/>
              <w:bottom w:val="nil"/>
              <w:right w:val="single" w:sz="8" w:space="0" w:color="auto"/>
            </w:tcBorders>
            <w:shd w:val="clear" w:color="auto" w:fill="auto"/>
            <w:noWrap/>
            <w:vAlign w:val="center"/>
            <w:hideMark/>
          </w:tcPr>
          <w:p w14:paraId="515CEBF8"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(0.02, 0.08)</w:t>
            </w:r>
          </w:p>
        </w:tc>
      </w:tr>
      <w:tr w:rsidR="00393CC7" w:rsidRPr="00393CC7" w14:paraId="3F7C90B8"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3ACB0AC7"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19A</w:t>
            </w:r>
          </w:p>
        </w:tc>
        <w:tc>
          <w:tcPr>
            <w:tcW w:w="960" w:type="dxa"/>
            <w:tcBorders>
              <w:top w:val="nil"/>
              <w:left w:val="nil"/>
              <w:bottom w:val="nil"/>
              <w:right w:val="nil"/>
            </w:tcBorders>
            <w:shd w:val="clear" w:color="auto" w:fill="auto"/>
            <w:noWrap/>
            <w:vAlign w:val="bottom"/>
            <w:hideMark/>
          </w:tcPr>
          <w:p w14:paraId="1A6958A0"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5679ADEB"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1511E844"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3</w:t>
            </w:r>
          </w:p>
        </w:tc>
        <w:tc>
          <w:tcPr>
            <w:tcW w:w="820" w:type="dxa"/>
            <w:tcBorders>
              <w:top w:val="nil"/>
              <w:left w:val="nil"/>
              <w:bottom w:val="nil"/>
              <w:right w:val="nil"/>
            </w:tcBorders>
            <w:shd w:val="clear" w:color="auto" w:fill="auto"/>
            <w:noWrap/>
            <w:vAlign w:val="center"/>
            <w:hideMark/>
          </w:tcPr>
          <w:p w14:paraId="6B082EA6"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3.16</w:t>
            </w:r>
          </w:p>
        </w:tc>
        <w:tc>
          <w:tcPr>
            <w:tcW w:w="1420" w:type="dxa"/>
            <w:tcBorders>
              <w:top w:val="nil"/>
              <w:left w:val="nil"/>
              <w:bottom w:val="nil"/>
              <w:right w:val="single" w:sz="8" w:space="0" w:color="auto"/>
            </w:tcBorders>
            <w:shd w:val="clear" w:color="auto" w:fill="auto"/>
            <w:noWrap/>
            <w:vAlign w:val="center"/>
            <w:hideMark/>
          </w:tcPr>
          <w:p w14:paraId="33F28E1E"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(1.85, 5.40)</w:t>
            </w:r>
          </w:p>
        </w:tc>
        <w:tc>
          <w:tcPr>
            <w:tcW w:w="960" w:type="dxa"/>
            <w:tcBorders>
              <w:top w:val="nil"/>
              <w:left w:val="nil"/>
              <w:bottom w:val="nil"/>
              <w:right w:val="nil"/>
            </w:tcBorders>
            <w:shd w:val="clear" w:color="auto" w:fill="auto"/>
            <w:noWrap/>
            <w:vAlign w:val="center"/>
            <w:hideMark/>
          </w:tcPr>
          <w:p w14:paraId="7B42D97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2</w:t>
            </w:r>
          </w:p>
        </w:tc>
        <w:tc>
          <w:tcPr>
            <w:tcW w:w="716" w:type="dxa"/>
            <w:tcBorders>
              <w:top w:val="nil"/>
              <w:left w:val="nil"/>
              <w:bottom w:val="nil"/>
              <w:right w:val="nil"/>
            </w:tcBorders>
            <w:shd w:val="clear" w:color="auto" w:fill="auto"/>
            <w:noWrap/>
            <w:vAlign w:val="center"/>
            <w:hideMark/>
          </w:tcPr>
          <w:p w14:paraId="4E9D3F0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1.05</w:t>
            </w:r>
          </w:p>
        </w:tc>
        <w:tc>
          <w:tcPr>
            <w:tcW w:w="1300" w:type="dxa"/>
            <w:tcBorders>
              <w:top w:val="nil"/>
              <w:left w:val="nil"/>
              <w:bottom w:val="nil"/>
              <w:right w:val="single" w:sz="8" w:space="0" w:color="auto"/>
            </w:tcBorders>
            <w:shd w:val="clear" w:color="auto" w:fill="auto"/>
            <w:noWrap/>
            <w:vAlign w:val="center"/>
            <w:hideMark/>
          </w:tcPr>
          <w:p w14:paraId="01890F79"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(0.26, 4.36)</w:t>
            </w:r>
          </w:p>
        </w:tc>
        <w:tc>
          <w:tcPr>
            <w:tcW w:w="960" w:type="dxa"/>
            <w:tcBorders>
              <w:top w:val="nil"/>
              <w:left w:val="nil"/>
              <w:bottom w:val="nil"/>
              <w:right w:val="nil"/>
            </w:tcBorders>
            <w:shd w:val="clear" w:color="auto" w:fill="auto"/>
            <w:noWrap/>
            <w:vAlign w:val="center"/>
            <w:hideMark/>
          </w:tcPr>
          <w:p w14:paraId="0223537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204528FD"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5.92</w:t>
            </w:r>
          </w:p>
        </w:tc>
        <w:tc>
          <w:tcPr>
            <w:tcW w:w="1280" w:type="dxa"/>
            <w:tcBorders>
              <w:top w:val="nil"/>
              <w:left w:val="nil"/>
              <w:bottom w:val="nil"/>
              <w:right w:val="single" w:sz="8" w:space="0" w:color="auto"/>
            </w:tcBorders>
            <w:shd w:val="clear" w:color="auto" w:fill="auto"/>
            <w:noWrap/>
            <w:vAlign w:val="center"/>
            <w:hideMark/>
          </w:tcPr>
          <w:p w14:paraId="18423875"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(3.84, 9.14)</w:t>
            </w:r>
          </w:p>
        </w:tc>
      </w:tr>
      <w:tr w:rsidR="00393CC7" w:rsidRPr="00393CC7" w14:paraId="19806CD6" w14:textId="77777777" w:rsidTr="003D4F8F">
        <w:trPr>
          <w:trHeight w:val="300"/>
        </w:trPr>
        <w:tc>
          <w:tcPr>
            <w:tcW w:w="1009" w:type="dxa"/>
            <w:vMerge/>
            <w:tcBorders>
              <w:top w:val="nil"/>
              <w:left w:val="nil"/>
              <w:bottom w:val="nil"/>
              <w:right w:val="nil"/>
            </w:tcBorders>
            <w:vAlign w:val="center"/>
            <w:hideMark/>
          </w:tcPr>
          <w:p w14:paraId="28C8CB7C"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3A330DBE"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53A3069E"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3041B803"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643D120C"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18.11</w:t>
            </w:r>
          </w:p>
        </w:tc>
        <w:tc>
          <w:tcPr>
            <w:tcW w:w="1420" w:type="dxa"/>
            <w:tcBorders>
              <w:top w:val="nil"/>
              <w:left w:val="nil"/>
              <w:bottom w:val="nil"/>
              <w:right w:val="single" w:sz="8" w:space="0" w:color="auto"/>
            </w:tcBorders>
            <w:shd w:val="clear" w:color="auto" w:fill="auto"/>
            <w:noWrap/>
            <w:vAlign w:val="center"/>
            <w:hideMark/>
          </w:tcPr>
          <w:p w14:paraId="15EA30BA"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(7.71, 42.52)</w:t>
            </w:r>
          </w:p>
        </w:tc>
        <w:tc>
          <w:tcPr>
            <w:tcW w:w="960" w:type="dxa"/>
            <w:tcBorders>
              <w:top w:val="nil"/>
              <w:left w:val="nil"/>
              <w:bottom w:val="nil"/>
              <w:right w:val="nil"/>
            </w:tcBorders>
            <w:shd w:val="clear" w:color="auto" w:fill="auto"/>
            <w:noWrap/>
            <w:vAlign w:val="center"/>
            <w:hideMark/>
          </w:tcPr>
          <w:p w14:paraId="545C054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6943F12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0.01</w:t>
            </w:r>
          </w:p>
        </w:tc>
        <w:tc>
          <w:tcPr>
            <w:tcW w:w="1300" w:type="dxa"/>
            <w:tcBorders>
              <w:top w:val="nil"/>
              <w:left w:val="nil"/>
              <w:bottom w:val="nil"/>
              <w:right w:val="single" w:sz="8" w:space="0" w:color="auto"/>
            </w:tcBorders>
            <w:shd w:val="clear" w:color="auto" w:fill="auto"/>
            <w:noWrap/>
            <w:vAlign w:val="center"/>
            <w:hideMark/>
          </w:tcPr>
          <w:p w14:paraId="6E87360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(0.00, 0.03)</w:t>
            </w:r>
          </w:p>
        </w:tc>
        <w:tc>
          <w:tcPr>
            <w:tcW w:w="960" w:type="dxa"/>
            <w:tcBorders>
              <w:top w:val="nil"/>
              <w:left w:val="nil"/>
              <w:bottom w:val="nil"/>
              <w:right w:val="nil"/>
            </w:tcBorders>
            <w:shd w:val="clear" w:color="auto" w:fill="auto"/>
            <w:noWrap/>
            <w:vAlign w:val="center"/>
            <w:hideMark/>
          </w:tcPr>
          <w:p w14:paraId="543010E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5305DCB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5.31</w:t>
            </w:r>
          </w:p>
        </w:tc>
        <w:tc>
          <w:tcPr>
            <w:tcW w:w="1280" w:type="dxa"/>
            <w:tcBorders>
              <w:top w:val="nil"/>
              <w:left w:val="nil"/>
              <w:bottom w:val="nil"/>
              <w:right w:val="single" w:sz="8" w:space="0" w:color="auto"/>
            </w:tcBorders>
            <w:shd w:val="clear" w:color="auto" w:fill="auto"/>
            <w:noWrap/>
            <w:vAlign w:val="center"/>
            <w:hideMark/>
          </w:tcPr>
          <w:p w14:paraId="22F12E0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(2.90, 9.72)</w:t>
            </w:r>
          </w:p>
        </w:tc>
      </w:tr>
      <w:tr w:rsidR="00393CC7" w:rsidRPr="00393CC7" w14:paraId="37594130" w14:textId="77777777" w:rsidTr="003D4F8F">
        <w:trPr>
          <w:trHeight w:val="300"/>
        </w:trPr>
        <w:tc>
          <w:tcPr>
            <w:tcW w:w="1009" w:type="dxa"/>
            <w:vMerge/>
            <w:tcBorders>
              <w:top w:val="nil"/>
              <w:left w:val="nil"/>
              <w:bottom w:val="nil"/>
              <w:right w:val="nil"/>
            </w:tcBorders>
            <w:vAlign w:val="center"/>
            <w:hideMark/>
          </w:tcPr>
          <w:p w14:paraId="6EDC057C"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09CB6BA6"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5BED6DAF"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3E95BD1F"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5</w:t>
            </w:r>
          </w:p>
        </w:tc>
        <w:tc>
          <w:tcPr>
            <w:tcW w:w="820" w:type="dxa"/>
            <w:tcBorders>
              <w:top w:val="nil"/>
              <w:left w:val="nil"/>
              <w:bottom w:val="nil"/>
              <w:right w:val="nil"/>
            </w:tcBorders>
            <w:shd w:val="clear" w:color="auto" w:fill="auto"/>
            <w:noWrap/>
            <w:vAlign w:val="center"/>
            <w:hideMark/>
          </w:tcPr>
          <w:p w14:paraId="11853358"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0.26</w:t>
            </w:r>
          </w:p>
        </w:tc>
        <w:tc>
          <w:tcPr>
            <w:tcW w:w="1420" w:type="dxa"/>
            <w:tcBorders>
              <w:top w:val="nil"/>
              <w:left w:val="nil"/>
              <w:bottom w:val="nil"/>
              <w:right w:val="single" w:sz="8" w:space="0" w:color="auto"/>
            </w:tcBorders>
            <w:shd w:val="clear" w:color="auto" w:fill="auto"/>
            <w:noWrap/>
            <w:vAlign w:val="center"/>
            <w:hideMark/>
          </w:tcPr>
          <w:p w14:paraId="3E0F6BB8"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(0.14, 0.48)</w:t>
            </w:r>
          </w:p>
        </w:tc>
        <w:tc>
          <w:tcPr>
            <w:tcW w:w="960" w:type="dxa"/>
            <w:tcBorders>
              <w:top w:val="nil"/>
              <w:left w:val="nil"/>
              <w:bottom w:val="nil"/>
              <w:right w:val="nil"/>
            </w:tcBorders>
            <w:shd w:val="clear" w:color="auto" w:fill="auto"/>
            <w:noWrap/>
            <w:vAlign w:val="center"/>
            <w:hideMark/>
          </w:tcPr>
          <w:p w14:paraId="70A446E2"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16" w:type="dxa"/>
            <w:tcBorders>
              <w:top w:val="nil"/>
              <w:left w:val="nil"/>
              <w:bottom w:val="nil"/>
              <w:right w:val="nil"/>
            </w:tcBorders>
            <w:shd w:val="clear" w:color="auto" w:fill="auto"/>
            <w:noWrap/>
            <w:vAlign w:val="center"/>
            <w:hideMark/>
          </w:tcPr>
          <w:p w14:paraId="6940528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0.18</w:t>
            </w:r>
          </w:p>
        </w:tc>
        <w:tc>
          <w:tcPr>
            <w:tcW w:w="1300" w:type="dxa"/>
            <w:tcBorders>
              <w:top w:val="nil"/>
              <w:left w:val="nil"/>
              <w:bottom w:val="nil"/>
              <w:right w:val="single" w:sz="8" w:space="0" w:color="auto"/>
            </w:tcBorders>
            <w:shd w:val="clear" w:color="auto" w:fill="auto"/>
            <w:noWrap/>
            <w:vAlign w:val="center"/>
            <w:hideMark/>
          </w:tcPr>
          <w:p w14:paraId="63AAB36C"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(0.10, 0.32)</w:t>
            </w:r>
          </w:p>
        </w:tc>
        <w:tc>
          <w:tcPr>
            <w:tcW w:w="960" w:type="dxa"/>
            <w:tcBorders>
              <w:top w:val="nil"/>
              <w:left w:val="nil"/>
              <w:bottom w:val="nil"/>
              <w:right w:val="nil"/>
            </w:tcBorders>
            <w:shd w:val="clear" w:color="auto" w:fill="auto"/>
            <w:noWrap/>
            <w:vAlign w:val="center"/>
            <w:hideMark/>
          </w:tcPr>
          <w:p w14:paraId="26B220C9"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60" w:type="dxa"/>
            <w:tcBorders>
              <w:top w:val="nil"/>
              <w:left w:val="nil"/>
              <w:bottom w:val="nil"/>
              <w:right w:val="nil"/>
            </w:tcBorders>
            <w:shd w:val="clear" w:color="auto" w:fill="auto"/>
            <w:noWrap/>
            <w:vAlign w:val="center"/>
            <w:hideMark/>
          </w:tcPr>
          <w:p w14:paraId="1AA07DBD"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0.41</w:t>
            </w:r>
          </w:p>
        </w:tc>
        <w:tc>
          <w:tcPr>
            <w:tcW w:w="1280" w:type="dxa"/>
            <w:tcBorders>
              <w:top w:val="nil"/>
              <w:left w:val="nil"/>
              <w:bottom w:val="nil"/>
              <w:right w:val="single" w:sz="8" w:space="0" w:color="auto"/>
            </w:tcBorders>
            <w:shd w:val="clear" w:color="auto" w:fill="auto"/>
            <w:noWrap/>
            <w:vAlign w:val="center"/>
            <w:hideMark/>
          </w:tcPr>
          <w:p w14:paraId="1A04706A"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(0.31, 0.56)</w:t>
            </w:r>
          </w:p>
        </w:tc>
      </w:tr>
      <w:tr w:rsidR="00393CC7" w:rsidRPr="00393CC7" w14:paraId="516C8234" w14:textId="77777777" w:rsidTr="003D4F8F">
        <w:trPr>
          <w:trHeight w:val="300"/>
        </w:trPr>
        <w:tc>
          <w:tcPr>
            <w:tcW w:w="1009" w:type="dxa"/>
            <w:vMerge/>
            <w:tcBorders>
              <w:top w:val="nil"/>
              <w:left w:val="nil"/>
              <w:bottom w:val="nil"/>
              <w:right w:val="nil"/>
            </w:tcBorders>
            <w:vAlign w:val="center"/>
            <w:hideMark/>
          </w:tcPr>
          <w:p w14:paraId="7626AE7E"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450112BB"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55386C9E"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70ABDDAF"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10</w:t>
            </w:r>
          </w:p>
        </w:tc>
        <w:tc>
          <w:tcPr>
            <w:tcW w:w="820" w:type="dxa"/>
            <w:tcBorders>
              <w:top w:val="nil"/>
              <w:left w:val="nil"/>
              <w:bottom w:val="nil"/>
              <w:right w:val="nil"/>
            </w:tcBorders>
            <w:shd w:val="clear" w:color="auto" w:fill="auto"/>
            <w:noWrap/>
            <w:vAlign w:val="center"/>
            <w:hideMark/>
          </w:tcPr>
          <w:p w14:paraId="0C647F2F"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0.32</w:t>
            </w:r>
          </w:p>
        </w:tc>
        <w:tc>
          <w:tcPr>
            <w:tcW w:w="1420" w:type="dxa"/>
            <w:tcBorders>
              <w:top w:val="nil"/>
              <w:left w:val="nil"/>
              <w:bottom w:val="nil"/>
              <w:right w:val="single" w:sz="8" w:space="0" w:color="auto"/>
            </w:tcBorders>
            <w:shd w:val="clear" w:color="auto" w:fill="auto"/>
            <w:noWrap/>
            <w:vAlign w:val="center"/>
            <w:hideMark/>
          </w:tcPr>
          <w:p w14:paraId="066FE440"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(0.20, 0.50)</w:t>
            </w:r>
          </w:p>
        </w:tc>
        <w:tc>
          <w:tcPr>
            <w:tcW w:w="960" w:type="dxa"/>
            <w:tcBorders>
              <w:top w:val="nil"/>
              <w:left w:val="nil"/>
              <w:bottom w:val="nil"/>
              <w:right w:val="nil"/>
            </w:tcBorders>
            <w:shd w:val="clear" w:color="auto" w:fill="auto"/>
            <w:noWrap/>
            <w:vAlign w:val="center"/>
            <w:hideMark/>
          </w:tcPr>
          <w:p w14:paraId="0D942B3E"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6</w:t>
            </w:r>
          </w:p>
        </w:tc>
        <w:tc>
          <w:tcPr>
            <w:tcW w:w="716" w:type="dxa"/>
            <w:tcBorders>
              <w:top w:val="nil"/>
              <w:left w:val="nil"/>
              <w:bottom w:val="nil"/>
              <w:right w:val="nil"/>
            </w:tcBorders>
            <w:shd w:val="clear" w:color="auto" w:fill="auto"/>
            <w:noWrap/>
            <w:vAlign w:val="center"/>
            <w:hideMark/>
          </w:tcPr>
          <w:p w14:paraId="084BA1A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0.11</w:t>
            </w:r>
          </w:p>
        </w:tc>
        <w:tc>
          <w:tcPr>
            <w:tcW w:w="1300" w:type="dxa"/>
            <w:tcBorders>
              <w:top w:val="nil"/>
              <w:left w:val="nil"/>
              <w:bottom w:val="nil"/>
              <w:right w:val="single" w:sz="8" w:space="0" w:color="auto"/>
            </w:tcBorders>
            <w:shd w:val="clear" w:color="auto" w:fill="auto"/>
            <w:noWrap/>
            <w:vAlign w:val="center"/>
            <w:hideMark/>
          </w:tcPr>
          <w:p w14:paraId="588512A7"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(0.07, 0.18)</w:t>
            </w:r>
          </w:p>
        </w:tc>
        <w:tc>
          <w:tcPr>
            <w:tcW w:w="960" w:type="dxa"/>
            <w:tcBorders>
              <w:top w:val="nil"/>
              <w:left w:val="nil"/>
              <w:bottom w:val="nil"/>
              <w:right w:val="nil"/>
            </w:tcBorders>
            <w:shd w:val="clear" w:color="auto" w:fill="auto"/>
            <w:noWrap/>
            <w:vAlign w:val="center"/>
            <w:hideMark/>
          </w:tcPr>
          <w:p w14:paraId="04297719"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9</w:t>
            </w:r>
          </w:p>
        </w:tc>
        <w:tc>
          <w:tcPr>
            <w:tcW w:w="760" w:type="dxa"/>
            <w:tcBorders>
              <w:top w:val="nil"/>
              <w:left w:val="nil"/>
              <w:bottom w:val="nil"/>
              <w:right w:val="nil"/>
            </w:tcBorders>
            <w:shd w:val="clear" w:color="auto" w:fill="auto"/>
            <w:noWrap/>
            <w:vAlign w:val="center"/>
            <w:hideMark/>
          </w:tcPr>
          <w:p w14:paraId="45CAB92C"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1.07</w:t>
            </w:r>
          </w:p>
        </w:tc>
        <w:tc>
          <w:tcPr>
            <w:tcW w:w="1280" w:type="dxa"/>
            <w:tcBorders>
              <w:top w:val="nil"/>
              <w:left w:val="nil"/>
              <w:bottom w:val="nil"/>
              <w:right w:val="single" w:sz="8" w:space="0" w:color="auto"/>
            </w:tcBorders>
            <w:shd w:val="clear" w:color="auto" w:fill="auto"/>
            <w:noWrap/>
            <w:vAlign w:val="center"/>
            <w:hideMark/>
          </w:tcPr>
          <w:p w14:paraId="0D2EA494"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(0.81, 1.41)</w:t>
            </w:r>
          </w:p>
        </w:tc>
      </w:tr>
      <w:tr w:rsidR="00393CC7" w:rsidRPr="00393CC7" w14:paraId="61801BCB"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4ACBE6D2"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3</w:t>
            </w:r>
          </w:p>
        </w:tc>
        <w:tc>
          <w:tcPr>
            <w:tcW w:w="960" w:type="dxa"/>
            <w:tcBorders>
              <w:top w:val="nil"/>
              <w:left w:val="nil"/>
              <w:bottom w:val="nil"/>
              <w:right w:val="nil"/>
            </w:tcBorders>
            <w:shd w:val="clear" w:color="auto" w:fill="auto"/>
            <w:noWrap/>
            <w:vAlign w:val="bottom"/>
            <w:hideMark/>
          </w:tcPr>
          <w:p w14:paraId="0B62EFA4"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6D9028E3"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4E7D8327"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2</w:t>
            </w:r>
          </w:p>
        </w:tc>
        <w:tc>
          <w:tcPr>
            <w:tcW w:w="820" w:type="dxa"/>
            <w:tcBorders>
              <w:top w:val="nil"/>
              <w:left w:val="nil"/>
              <w:bottom w:val="nil"/>
              <w:right w:val="nil"/>
            </w:tcBorders>
            <w:shd w:val="clear" w:color="auto" w:fill="auto"/>
            <w:noWrap/>
            <w:vAlign w:val="center"/>
            <w:hideMark/>
          </w:tcPr>
          <w:p w14:paraId="401D3E38"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1.01</w:t>
            </w:r>
          </w:p>
        </w:tc>
        <w:tc>
          <w:tcPr>
            <w:tcW w:w="1420" w:type="dxa"/>
            <w:tcBorders>
              <w:top w:val="nil"/>
              <w:left w:val="nil"/>
              <w:bottom w:val="nil"/>
              <w:right w:val="single" w:sz="8" w:space="0" w:color="auto"/>
            </w:tcBorders>
            <w:shd w:val="clear" w:color="auto" w:fill="auto"/>
            <w:noWrap/>
            <w:vAlign w:val="center"/>
            <w:hideMark/>
          </w:tcPr>
          <w:p w14:paraId="3CE8B606"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(0.47, 2.19)</w:t>
            </w:r>
          </w:p>
        </w:tc>
        <w:tc>
          <w:tcPr>
            <w:tcW w:w="960" w:type="dxa"/>
            <w:tcBorders>
              <w:top w:val="nil"/>
              <w:left w:val="nil"/>
              <w:bottom w:val="nil"/>
              <w:right w:val="nil"/>
            </w:tcBorders>
            <w:shd w:val="clear" w:color="auto" w:fill="auto"/>
            <w:noWrap/>
            <w:vAlign w:val="center"/>
            <w:hideMark/>
          </w:tcPr>
          <w:p w14:paraId="469BC93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2</w:t>
            </w:r>
          </w:p>
        </w:tc>
        <w:tc>
          <w:tcPr>
            <w:tcW w:w="716" w:type="dxa"/>
            <w:tcBorders>
              <w:top w:val="nil"/>
              <w:left w:val="nil"/>
              <w:bottom w:val="nil"/>
              <w:right w:val="nil"/>
            </w:tcBorders>
            <w:shd w:val="clear" w:color="auto" w:fill="auto"/>
            <w:noWrap/>
            <w:vAlign w:val="center"/>
            <w:hideMark/>
          </w:tcPr>
          <w:p w14:paraId="61821B70" w14:textId="741C2879"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1.2</w:t>
            </w:r>
            <w:r w:rsidR="00520B37">
              <w:rPr>
                <w:rFonts w:ascii="Calibri Light" w:eastAsia="Times New Roman" w:hAnsi="Calibri Light" w:cs="Calibri Light"/>
                <w:color w:val="000000"/>
              </w:rPr>
              <w:t>0</w:t>
            </w:r>
          </w:p>
        </w:tc>
        <w:tc>
          <w:tcPr>
            <w:tcW w:w="1300" w:type="dxa"/>
            <w:tcBorders>
              <w:top w:val="nil"/>
              <w:left w:val="nil"/>
              <w:bottom w:val="nil"/>
              <w:right w:val="single" w:sz="8" w:space="0" w:color="auto"/>
            </w:tcBorders>
            <w:shd w:val="clear" w:color="auto" w:fill="auto"/>
            <w:noWrap/>
            <w:vAlign w:val="center"/>
            <w:hideMark/>
          </w:tcPr>
          <w:p w14:paraId="57639232"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(0.59, 2.45)</w:t>
            </w:r>
          </w:p>
        </w:tc>
        <w:tc>
          <w:tcPr>
            <w:tcW w:w="960" w:type="dxa"/>
            <w:tcBorders>
              <w:top w:val="nil"/>
              <w:left w:val="nil"/>
              <w:bottom w:val="nil"/>
              <w:right w:val="nil"/>
            </w:tcBorders>
            <w:shd w:val="clear" w:color="auto" w:fill="auto"/>
            <w:noWrap/>
            <w:vAlign w:val="center"/>
            <w:hideMark/>
          </w:tcPr>
          <w:p w14:paraId="21EC615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045EB33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0.96</w:t>
            </w:r>
          </w:p>
        </w:tc>
        <w:tc>
          <w:tcPr>
            <w:tcW w:w="1280" w:type="dxa"/>
            <w:tcBorders>
              <w:top w:val="nil"/>
              <w:left w:val="nil"/>
              <w:bottom w:val="nil"/>
              <w:right w:val="single" w:sz="8" w:space="0" w:color="auto"/>
            </w:tcBorders>
            <w:shd w:val="clear" w:color="auto" w:fill="auto"/>
            <w:noWrap/>
            <w:vAlign w:val="center"/>
            <w:hideMark/>
          </w:tcPr>
          <w:p w14:paraId="400D83A5"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(0.49, 1.86)</w:t>
            </w:r>
          </w:p>
        </w:tc>
      </w:tr>
      <w:tr w:rsidR="00393CC7" w:rsidRPr="00393CC7" w14:paraId="140346E9" w14:textId="77777777" w:rsidTr="003D4F8F">
        <w:trPr>
          <w:trHeight w:val="300"/>
        </w:trPr>
        <w:tc>
          <w:tcPr>
            <w:tcW w:w="1009" w:type="dxa"/>
            <w:vMerge/>
            <w:tcBorders>
              <w:top w:val="nil"/>
              <w:left w:val="nil"/>
              <w:bottom w:val="nil"/>
              <w:right w:val="nil"/>
            </w:tcBorders>
            <w:vAlign w:val="center"/>
            <w:hideMark/>
          </w:tcPr>
          <w:p w14:paraId="0AB72632"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2F4111C6"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6E53A8F3"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1A85722F"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0C7A2AF3"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0.11</w:t>
            </w:r>
          </w:p>
        </w:tc>
        <w:tc>
          <w:tcPr>
            <w:tcW w:w="1420" w:type="dxa"/>
            <w:tcBorders>
              <w:top w:val="nil"/>
              <w:left w:val="nil"/>
              <w:bottom w:val="nil"/>
              <w:right w:val="single" w:sz="8" w:space="0" w:color="auto"/>
            </w:tcBorders>
            <w:shd w:val="clear" w:color="auto" w:fill="auto"/>
            <w:noWrap/>
            <w:vAlign w:val="center"/>
            <w:hideMark/>
          </w:tcPr>
          <w:p w14:paraId="45CE76C2"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(0.04, 0.27)</w:t>
            </w:r>
          </w:p>
        </w:tc>
        <w:tc>
          <w:tcPr>
            <w:tcW w:w="960" w:type="dxa"/>
            <w:tcBorders>
              <w:top w:val="nil"/>
              <w:left w:val="nil"/>
              <w:bottom w:val="nil"/>
              <w:right w:val="nil"/>
            </w:tcBorders>
            <w:shd w:val="clear" w:color="auto" w:fill="auto"/>
            <w:noWrap/>
            <w:vAlign w:val="center"/>
            <w:hideMark/>
          </w:tcPr>
          <w:p w14:paraId="1CAEB91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75FF34D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0.53</w:t>
            </w:r>
          </w:p>
        </w:tc>
        <w:tc>
          <w:tcPr>
            <w:tcW w:w="1300" w:type="dxa"/>
            <w:tcBorders>
              <w:top w:val="nil"/>
              <w:left w:val="nil"/>
              <w:bottom w:val="nil"/>
              <w:right w:val="single" w:sz="8" w:space="0" w:color="auto"/>
            </w:tcBorders>
            <w:shd w:val="clear" w:color="auto" w:fill="auto"/>
            <w:noWrap/>
            <w:vAlign w:val="center"/>
            <w:hideMark/>
          </w:tcPr>
          <w:p w14:paraId="5A9B109E"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(0.26, 1.10)</w:t>
            </w:r>
          </w:p>
        </w:tc>
        <w:tc>
          <w:tcPr>
            <w:tcW w:w="960" w:type="dxa"/>
            <w:tcBorders>
              <w:top w:val="nil"/>
              <w:left w:val="nil"/>
              <w:bottom w:val="nil"/>
              <w:right w:val="nil"/>
            </w:tcBorders>
            <w:shd w:val="clear" w:color="auto" w:fill="auto"/>
            <w:noWrap/>
            <w:vAlign w:val="center"/>
            <w:hideMark/>
          </w:tcPr>
          <w:p w14:paraId="09D968A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748F72D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5.92</w:t>
            </w:r>
          </w:p>
        </w:tc>
        <w:tc>
          <w:tcPr>
            <w:tcW w:w="1280" w:type="dxa"/>
            <w:tcBorders>
              <w:top w:val="nil"/>
              <w:left w:val="nil"/>
              <w:bottom w:val="nil"/>
              <w:right w:val="single" w:sz="8" w:space="0" w:color="auto"/>
            </w:tcBorders>
            <w:shd w:val="clear" w:color="auto" w:fill="auto"/>
            <w:noWrap/>
            <w:vAlign w:val="center"/>
            <w:hideMark/>
          </w:tcPr>
          <w:p w14:paraId="3E350B67"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(3.84, 9.13)</w:t>
            </w:r>
          </w:p>
        </w:tc>
      </w:tr>
      <w:tr w:rsidR="00393CC7" w:rsidRPr="00393CC7" w14:paraId="44AD9522" w14:textId="77777777" w:rsidTr="003D4F8F">
        <w:trPr>
          <w:trHeight w:val="300"/>
        </w:trPr>
        <w:tc>
          <w:tcPr>
            <w:tcW w:w="1009" w:type="dxa"/>
            <w:vMerge/>
            <w:tcBorders>
              <w:top w:val="nil"/>
              <w:left w:val="nil"/>
              <w:bottom w:val="nil"/>
              <w:right w:val="nil"/>
            </w:tcBorders>
            <w:vAlign w:val="center"/>
            <w:hideMark/>
          </w:tcPr>
          <w:p w14:paraId="5CC41FFA"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6B0B90A9"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35B9913E"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2B05B617"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5</w:t>
            </w:r>
          </w:p>
        </w:tc>
        <w:tc>
          <w:tcPr>
            <w:tcW w:w="820" w:type="dxa"/>
            <w:tcBorders>
              <w:top w:val="nil"/>
              <w:left w:val="nil"/>
              <w:bottom w:val="nil"/>
              <w:right w:val="nil"/>
            </w:tcBorders>
            <w:shd w:val="clear" w:color="auto" w:fill="auto"/>
            <w:noWrap/>
            <w:vAlign w:val="center"/>
            <w:hideMark/>
          </w:tcPr>
          <w:p w14:paraId="15275D89"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1.58</w:t>
            </w:r>
          </w:p>
        </w:tc>
        <w:tc>
          <w:tcPr>
            <w:tcW w:w="1420" w:type="dxa"/>
            <w:tcBorders>
              <w:top w:val="nil"/>
              <w:left w:val="nil"/>
              <w:bottom w:val="nil"/>
              <w:right w:val="single" w:sz="8" w:space="0" w:color="auto"/>
            </w:tcBorders>
            <w:shd w:val="clear" w:color="auto" w:fill="auto"/>
            <w:noWrap/>
            <w:vAlign w:val="center"/>
            <w:hideMark/>
          </w:tcPr>
          <w:p w14:paraId="223C07B2"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(0.96, 2.58)</w:t>
            </w:r>
          </w:p>
        </w:tc>
        <w:tc>
          <w:tcPr>
            <w:tcW w:w="960" w:type="dxa"/>
            <w:tcBorders>
              <w:top w:val="nil"/>
              <w:left w:val="nil"/>
              <w:bottom w:val="nil"/>
              <w:right w:val="nil"/>
            </w:tcBorders>
            <w:shd w:val="clear" w:color="auto" w:fill="auto"/>
            <w:noWrap/>
            <w:vAlign w:val="center"/>
            <w:hideMark/>
          </w:tcPr>
          <w:p w14:paraId="73FFF09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16" w:type="dxa"/>
            <w:tcBorders>
              <w:top w:val="nil"/>
              <w:left w:val="nil"/>
              <w:bottom w:val="nil"/>
              <w:right w:val="nil"/>
            </w:tcBorders>
            <w:shd w:val="clear" w:color="auto" w:fill="auto"/>
            <w:noWrap/>
            <w:vAlign w:val="center"/>
            <w:hideMark/>
          </w:tcPr>
          <w:p w14:paraId="3CBE6C4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0.58</w:t>
            </w:r>
          </w:p>
        </w:tc>
        <w:tc>
          <w:tcPr>
            <w:tcW w:w="1300" w:type="dxa"/>
            <w:tcBorders>
              <w:top w:val="nil"/>
              <w:left w:val="nil"/>
              <w:bottom w:val="nil"/>
              <w:right w:val="single" w:sz="8" w:space="0" w:color="auto"/>
            </w:tcBorders>
            <w:shd w:val="clear" w:color="auto" w:fill="auto"/>
            <w:noWrap/>
            <w:vAlign w:val="center"/>
            <w:hideMark/>
          </w:tcPr>
          <w:p w14:paraId="704DF23B"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(0.31, 1.07)</w:t>
            </w:r>
          </w:p>
        </w:tc>
        <w:tc>
          <w:tcPr>
            <w:tcW w:w="960" w:type="dxa"/>
            <w:tcBorders>
              <w:top w:val="nil"/>
              <w:left w:val="nil"/>
              <w:bottom w:val="nil"/>
              <w:right w:val="nil"/>
            </w:tcBorders>
            <w:shd w:val="clear" w:color="auto" w:fill="auto"/>
            <w:noWrap/>
            <w:vAlign w:val="center"/>
            <w:hideMark/>
          </w:tcPr>
          <w:p w14:paraId="7952B1F9"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60" w:type="dxa"/>
            <w:tcBorders>
              <w:top w:val="nil"/>
              <w:left w:val="nil"/>
              <w:bottom w:val="nil"/>
              <w:right w:val="nil"/>
            </w:tcBorders>
            <w:shd w:val="clear" w:color="auto" w:fill="auto"/>
            <w:noWrap/>
            <w:vAlign w:val="center"/>
            <w:hideMark/>
          </w:tcPr>
          <w:p w14:paraId="74829710" w14:textId="546A7D33"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1.4</w:t>
            </w:r>
            <w:r w:rsidR="00520B37">
              <w:rPr>
                <w:rFonts w:ascii="Calibri Light" w:eastAsia="Times New Roman" w:hAnsi="Calibri Light" w:cs="Calibri Light"/>
                <w:color w:val="000000"/>
              </w:rPr>
              <w:t>0</w:t>
            </w:r>
          </w:p>
        </w:tc>
        <w:tc>
          <w:tcPr>
            <w:tcW w:w="1280" w:type="dxa"/>
            <w:tcBorders>
              <w:top w:val="nil"/>
              <w:left w:val="nil"/>
              <w:bottom w:val="nil"/>
              <w:right w:val="single" w:sz="8" w:space="0" w:color="auto"/>
            </w:tcBorders>
            <w:shd w:val="clear" w:color="auto" w:fill="auto"/>
            <w:noWrap/>
            <w:vAlign w:val="center"/>
            <w:hideMark/>
          </w:tcPr>
          <w:p w14:paraId="50EA3985"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(1.11, 1.78)</w:t>
            </w:r>
          </w:p>
        </w:tc>
      </w:tr>
      <w:tr w:rsidR="00393CC7" w:rsidRPr="00393CC7" w14:paraId="12C04F61" w14:textId="77777777" w:rsidTr="003D4F8F">
        <w:trPr>
          <w:trHeight w:val="300"/>
        </w:trPr>
        <w:tc>
          <w:tcPr>
            <w:tcW w:w="1009" w:type="dxa"/>
            <w:vMerge/>
            <w:tcBorders>
              <w:top w:val="nil"/>
              <w:left w:val="nil"/>
              <w:bottom w:val="nil"/>
              <w:right w:val="nil"/>
            </w:tcBorders>
            <w:vAlign w:val="center"/>
            <w:hideMark/>
          </w:tcPr>
          <w:p w14:paraId="523F0FD1"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584EB64B"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5EB42E44"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415FCA6F"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8</w:t>
            </w:r>
          </w:p>
        </w:tc>
        <w:tc>
          <w:tcPr>
            <w:tcW w:w="820" w:type="dxa"/>
            <w:tcBorders>
              <w:top w:val="nil"/>
              <w:left w:val="nil"/>
              <w:bottom w:val="nil"/>
              <w:right w:val="nil"/>
            </w:tcBorders>
            <w:shd w:val="clear" w:color="auto" w:fill="auto"/>
            <w:noWrap/>
            <w:vAlign w:val="center"/>
            <w:hideMark/>
          </w:tcPr>
          <w:p w14:paraId="12E5D51A"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1.9</w:t>
            </w:r>
          </w:p>
        </w:tc>
        <w:tc>
          <w:tcPr>
            <w:tcW w:w="1420" w:type="dxa"/>
            <w:tcBorders>
              <w:top w:val="nil"/>
              <w:left w:val="nil"/>
              <w:bottom w:val="nil"/>
              <w:right w:val="single" w:sz="8" w:space="0" w:color="auto"/>
            </w:tcBorders>
            <w:shd w:val="clear" w:color="auto" w:fill="auto"/>
            <w:noWrap/>
            <w:vAlign w:val="center"/>
            <w:hideMark/>
          </w:tcPr>
          <w:p w14:paraId="162CF295"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(1.29, 2.80)</w:t>
            </w:r>
          </w:p>
        </w:tc>
        <w:tc>
          <w:tcPr>
            <w:tcW w:w="960" w:type="dxa"/>
            <w:tcBorders>
              <w:top w:val="nil"/>
              <w:left w:val="nil"/>
              <w:bottom w:val="nil"/>
              <w:right w:val="nil"/>
            </w:tcBorders>
            <w:shd w:val="clear" w:color="auto" w:fill="auto"/>
            <w:noWrap/>
            <w:vAlign w:val="center"/>
            <w:hideMark/>
          </w:tcPr>
          <w:p w14:paraId="5562F11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7</w:t>
            </w:r>
          </w:p>
        </w:tc>
        <w:tc>
          <w:tcPr>
            <w:tcW w:w="716" w:type="dxa"/>
            <w:tcBorders>
              <w:top w:val="nil"/>
              <w:left w:val="nil"/>
              <w:bottom w:val="nil"/>
              <w:right w:val="nil"/>
            </w:tcBorders>
            <w:shd w:val="clear" w:color="auto" w:fill="auto"/>
            <w:noWrap/>
            <w:vAlign w:val="center"/>
            <w:hideMark/>
          </w:tcPr>
          <w:p w14:paraId="4FC779E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0.44</w:t>
            </w:r>
          </w:p>
        </w:tc>
        <w:tc>
          <w:tcPr>
            <w:tcW w:w="1300" w:type="dxa"/>
            <w:tcBorders>
              <w:top w:val="nil"/>
              <w:left w:val="nil"/>
              <w:bottom w:val="nil"/>
              <w:right w:val="single" w:sz="8" w:space="0" w:color="auto"/>
            </w:tcBorders>
            <w:shd w:val="clear" w:color="auto" w:fill="auto"/>
            <w:noWrap/>
            <w:vAlign w:val="center"/>
            <w:hideMark/>
          </w:tcPr>
          <w:p w14:paraId="329BC957"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(0.28, 0.71)</w:t>
            </w:r>
          </w:p>
        </w:tc>
        <w:tc>
          <w:tcPr>
            <w:tcW w:w="960" w:type="dxa"/>
            <w:tcBorders>
              <w:top w:val="nil"/>
              <w:left w:val="nil"/>
              <w:bottom w:val="nil"/>
              <w:right w:val="nil"/>
            </w:tcBorders>
            <w:shd w:val="clear" w:color="auto" w:fill="auto"/>
            <w:noWrap/>
            <w:vAlign w:val="center"/>
            <w:hideMark/>
          </w:tcPr>
          <w:p w14:paraId="1D87DA3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9</w:t>
            </w:r>
          </w:p>
        </w:tc>
        <w:tc>
          <w:tcPr>
            <w:tcW w:w="760" w:type="dxa"/>
            <w:tcBorders>
              <w:top w:val="nil"/>
              <w:left w:val="nil"/>
              <w:bottom w:val="nil"/>
              <w:right w:val="nil"/>
            </w:tcBorders>
            <w:shd w:val="clear" w:color="auto" w:fill="auto"/>
            <w:noWrap/>
            <w:vAlign w:val="center"/>
            <w:hideMark/>
          </w:tcPr>
          <w:p w14:paraId="7FCB07A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5.92</w:t>
            </w:r>
          </w:p>
        </w:tc>
        <w:tc>
          <w:tcPr>
            <w:tcW w:w="1280" w:type="dxa"/>
            <w:tcBorders>
              <w:top w:val="nil"/>
              <w:left w:val="nil"/>
              <w:bottom w:val="nil"/>
              <w:right w:val="single" w:sz="8" w:space="0" w:color="auto"/>
            </w:tcBorders>
            <w:shd w:val="clear" w:color="auto" w:fill="auto"/>
            <w:noWrap/>
            <w:vAlign w:val="center"/>
            <w:hideMark/>
          </w:tcPr>
          <w:p w14:paraId="2AF1A128"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(3.84, 9.13)</w:t>
            </w:r>
          </w:p>
        </w:tc>
      </w:tr>
      <w:tr w:rsidR="00393CC7" w:rsidRPr="00393CC7" w14:paraId="4BDC1824" w14:textId="77777777" w:rsidTr="003D4F8F">
        <w:trPr>
          <w:trHeight w:val="300"/>
        </w:trPr>
        <w:tc>
          <w:tcPr>
            <w:tcW w:w="1009" w:type="dxa"/>
            <w:vMerge/>
            <w:tcBorders>
              <w:top w:val="nil"/>
              <w:left w:val="nil"/>
              <w:bottom w:val="nil"/>
              <w:right w:val="nil"/>
            </w:tcBorders>
            <w:vAlign w:val="center"/>
            <w:hideMark/>
          </w:tcPr>
          <w:p w14:paraId="76B1F987"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24BEA036"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40150E4F"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bottom"/>
            <w:hideMark/>
          </w:tcPr>
          <w:p w14:paraId="02D2CC9D" w14:textId="77777777" w:rsidR="00393CC7" w:rsidRPr="00650EB2" w:rsidRDefault="00393CC7" w:rsidP="00393CC7">
            <w:pPr>
              <w:spacing w:after="0" w:line="240" w:lineRule="auto"/>
              <w:rPr>
                <w:rFonts w:ascii="Aptos Narrow" w:eastAsia="Times New Roman" w:hAnsi="Aptos Narrow" w:cs="Times New Roman"/>
                <w:color w:val="000000"/>
              </w:rPr>
            </w:pPr>
            <w:r w:rsidRPr="00650EB2">
              <w:rPr>
                <w:rFonts w:ascii="Aptos Narrow" w:eastAsia="Times New Roman" w:hAnsi="Aptos Narrow" w:cs="Times New Roman"/>
                <w:color w:val="000000"/>
              </w:rPr>
              <w:t> </w:t>
            </w:r>
          </w:p>
        </w:tc>
        <w:tc>
          <w:tcPr>
            <w:tcW w:w="820" w:type="dxa"/>
            <w:tcBorders>
              <w:top w:val="nil"/>
              <w:left w:val="nil"/>
              <w:bottom w:val="nil"/>
              <w:right w:val="nil"/>
            </w:tcBorders>
            <w:shd w:val="clear" w:color="auto" w:fill="auto"/>
            <w:noWrap/>
            <w:vAlign w:val="bottom"/>
            <w:hideMark/>
          </w:tcPr>
          <w:p w14:paraId="6C004354" w14:textId="77777777" w:rsidR="00393CC7" w:rsidRPr="00650EB2" w:rsidRDefault="00393CC7" w:rsidP="00393CC7">
            <w:pPr>
              <w:spacing w:after="0" w:line="240" w:lineRule="auto"/>
              <w:rPr>
                <w:rFonts w:ascii="Aptos Narrow" w:eastAsia="Times New Roman" w:hAnsi="Aptos Narrow" w:cs="Times New Roman"/>
                <w:color w:val="000000"/>
              </w:rPr>
            </w:pPr>
          </w:p>
        </w:tc>
        <w:tc>
          <w:tcPr>
            <w:tcW w:w="1420" w:type="dxa"/>
            <w:tcBorders>
              <w:top w:val="nil"/>
              <w:left w:val="nil"/>
              <w:bottom w:val="nil"/>
              <w:right w:val="single" w:sz="8" w:space="0" w:color="auto"/>
            </w:tcBorders>
            <w:shd w:val="clear" w:color="auto" w:fill="auto"/>
            <w:noWrap/>
            <w:vAlign w:val="bottom"/>
            <w:hideMark/>
          </w:tcPr>
          <w:p w14:paraId="6123D25F" w14:textId="77777777" w:rsidR="00393CC7" w:rsidRPr="00650EB2" w:rsidRDefault="00393CC7" w:rsidP="00393CC7">
            <w:pPr>
              <w:spacing w:after="0" w:line="240" w:lineRule="auto"/>
              <w:jc w:val="center"/>
              <w:rPr>
                <w:rFonts w:ascii="Aptos Narrow" w:eastAsia="Times New Roman" w:hAnsi="Aptos Narrow" w:cs="Times New Roman"/>
                <w:color w:val="000000"/>
              </w:rPr>
            </w:pPr>
            <w:r w:rsidRPr="00650EB2">
              <w:rPr>
                <w:rFonts w:ascii="Aptos Narrow" w:eastAsia="Times New Roman" w:hAnsi="Aptos Narrow" w:cs="Times New Roman"/>
                <w:color w:val="000000"/>
              </w:rPr>
              <w:t> </w:t>
            </w:r>
          </w:p>
        </w:tc>
        <w:tc>
          <w:tcPr>
            <w:tcW w:w="960" w:type="dxa"/>
            <w:tcBorders>
              <w:top w:val="nil"/>
              <w:left w:val="nil"/>
              <w:bottom w:val="nil"/>
              <w:right w:val="nil"/>
            </w:tcBorders>
            <w:shd w:val="clear" w:color="auto" w:fill="auto"/>
            <w:noWrap/>
            <w:vAlign w:val="center"/>
            <w:hideMark/>
          </w:tcPr>
          <w:p w14:paraId="364A63CC"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5EE3686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0.59</w:t>
            </w:r>
          </w:p>
        </w:tc>
        <w:tc>
          <w:tcPr>
            <w:tcW w:w="1300" w:type="dxa"/>
            <w:tcBorders>
              <w:top w:val="nil"/>
              <w:left w:val="nil"/>
              <w:bottom w:val="nil"/>
              <w:right w:val="single" w:sz="8" w:space="0" w:color="auto"/>
            </w:tcBorders>
            <w:shd w:val="clear" w:color="auto" w:fill="auto"/>
            <w:noWrap/>
            <w:vAlign w:val="center"/>
            <w:hideMark/>
          </w:tcPr>
          <w:p w14:paraId="5529AC82"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(0.17, 2.05)</w:t>
            </w:r>
          </w:p>
        </w:tc>
        <w:tc>
          <w:tcPr>
            <w:tcW w:w="960" w:type="dxa"/>
            <w:tcBorders>
              <w:top w:val="nil"/>
              <w:left w:val="nil"/>
              <w:bottom w:val="nil"/>
              <w:right w:val="nil"/>
            </w:tcBorders>
            <w:shd w:val="clear" w:color="auto" w:fill="auto"/>
            <w:noWrap/>
            <w:vAlign w:val="bottom"/>
            <w:hideMark/>
          </w:tcPr>
          <w:p w14:paraId="3ACBD6B0"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 </w:t>
            </w:r>
          </w:p>
        </w:tc>
        <w:tc>
          <w:tcPr>
            <w:tcW w:w="760" w:type="dxa"/>
            <w:tcBorders>
              <w:top w:val="nil"/>
              <w:left w:val="nil"/>
              <w:bottom w:val="nil"/>
              <w:right w:val="nil"/>
            </w:tcBorders>
            <w:shd w:val="clear" w:color="auto" w:fill="auto"/>
            <w:noWrap/>
            <w:vAlign w:val="bottom"/>
            <w:hideMark/>
          </w:tcPr>
          <w:p w14:paraId="38F7E126" w14:textId="77777777" w:rsidR="00393CC7" w:rsidRPr="00393CC7" w:rsidRDefault="00393CC7" w:rsidP="00393CC7">
            <w:pPr>
              <w:spacing w:after="0" w:line="240" w:lineRule="auto"/>
              <w:rPr>
                <w:rFonts w:ascii="Aptos Narrow" w:eastAsia="Times New Roman" w:hAnsi="Aptos Narrow" w:cs="Times New Roman"/>
                <w:color w:val="000000"/>
              </w:rPr>
            </w:pPr>
          </w:p>
        </w:tc>
        <w:tc>
          <w:tcPr>
            <w:tcW w:w="1280" w:type="dxa"/>
            <w:tcBorders>
              <w:top w:val="nil"/>
              <w:left w:val="nil"/>
              <w:bottom w:val="nil"/>
              <w:right w:val="single" w:sz="8" w:space="0" w:color="auto"/>
            </w:tcBorders>
            <w:shd w:val="clear" w:color="auto" w:fill="auto"/>
            <w:noWrap/>
            <w:vAlign w:val="bottom"/>
            <w:hideMark/>
          </w:tcPr>
          <w:p w14:paraId="18854606" w14:textId="77777777" w:rsidR="00393CC7" w:rsidRPr="00393CC7" w:rsidRDefault="00393CC7" w:rsidP="00393CC7">
            <w:pPr>
              <w:spacing w:after="0" w:line="240" w:lineRule="auto"/>
              <w:jc w:val="center"/>
              <w:rPr>
                <w:rFonts w:ascii="Aptos Narrow" w:eastAsia="Times New Roman" w:hAnsi="Aptos Narrow" w:cs="Times New Roman"/>
                <w:color w:val="000000"/>
              </w:rPr>
            </w:pPr>
            <w:r w:rsidRPr="00393CC7">
              <w:rPr>
                <w:rFonts w:ascii="Aptos Narrow" w:eastAsia="Times New Roman" w:hAnsi="Aptos Narrow" w:cs="Times New Roman"/>
                <w:color w:val="000000"/>
              </w:rPr>
              <w:t> </w:t>
            </w:r>
          </w:p>
        </w:tc>
      </w:tr>
      <w:tr w:rsidR="00393CC7" w:rsidRPr="00393CC7" w14:paraId="42285D6B"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5596ED40"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PCV10</w:t>
            </w:r>
          </w:p>
        </w:tc>
        <w:tc>
          <w:tcPr>
            <w:tcW w:w="960" w:type="dxa"/>
            <w:tcBorders>
              <w:top w:val="nil"/>
              <w:left w:val="nil"/>
              <w:bottom w:val="nil"/>
              <w:right w:val="nil"/>
            </w:tcBorders>
            <w:shd w:val="clear" w:color="auto" w:fill="auto"/>
            <w:noWrap/>
            <w:vAlign w:val="bottom"/>
            <w:hideMark/>
          </w:tcPr>
          <w:p w14:paraId="1A1897BB"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3C818E7E"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51443C08"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3</w:t>
            </w:r>
          </w:p>
        </w:tc>
        <w:tc>
          <w:tcPr>
            <w:tcW w:w="820" w:type="dxa"/>
            <w:tcBorders>
              <w:top w:val="nil"/>
              <w:left w:val="nil"/>
              <w:bottom w:val="nil"/>
              <w:right w:val="nil"/>
            </w:tcBorders>
            <w:shd w:val="clear" w:color="auto" w:fill="auto"/>
            <w:noWrap/>
            <w:vAlign w:val="center"/>
            <w:hideMark/>
          </w:tcPr>
          <w:p w14:paraId="41BFEAF4"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0.01</w:t>
            </w:r>
          </w:p>
        </w:tc>
        <w:tc>
          <w:tcPr>
            <w:tcW w:w="1420" w:type="dxa"/>
            <w:tcBorders>
              <w:top w:val="nil"/>
              <w:left w:val="nil"/>
              <w:bottom w:val="nil"/>
              <w:right w:val="single" w:sz="8" w:space="0" w:color="auto"/>
            </w:tcBorders>
            <w:shd w:val="clear" w:color="auto" w:fill="auto"/>
            <w:noWrap/>
            <w:vAlign w:val="center"/>
            <w:hideMark/>
          </w:tcPr>
          <w:p w14:paraId="7AA569A1"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(0.01, 0.04)</w:t>
            </w:r>
          </w:p>
        </w:tc>
        <w:tc>
          <w:tcPr>
            <w:tcW w:w="960" w:type="dxa"/>
            <w:tcBorders>
              <w:top w:val="nil"/>
              <w:left w:val="nil"/>
              <w:bottom w:val="nil"/>
              <w:right w:val="nil"/>
            </w:tcBorders>
            <w:shd w:val="clear" w:color="auto" w:fill="auto"/>
            <w:noWrap/>
            <w:vAlign w:val="center"/>
            <w:hideMark/>
          </w:tcPr>
          <w:p w14:paraId="36D2414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16" w:type="dxa"/>
            <w:tcBorders>
              <w:top w:val="nil"/>
              <w:left w:val="nil"/>
              <w:bottom w:val="nil"/>
              <w:right w:val="nil"/>
            </w:tcBorders>
            <w:shd w:val="clear" w:color="auto" w:fill="auto"/>
            <w:noWrap/>
            <w:vAlign w:val="center"/>
            <w:hideMark/>
          </w:tcPr>
          <w:p w14:paraId="3B1ED09A"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0.15</w:t>
            </w:r>
          </w:p>
        </w:tc>
        <w:tc>
          <w:tcPr>
            <w:tcW w:w="1300" w:type="dxa"/>
            <w:tcBorders>
              <w:top w:val="nil"/>
              <w:left w:val="nil"/>
              <w:bottom w:val="nil"/>
              <w:right w:val="single" w:sz="8" w:space="0" w:color="auto"/>
            </w:tcBorders>
            <w:shd w:val="clear" w:color="auto" w:fill="auto"/>
            <w:noWrap/>
            <w:vAlign w:val="center"/>
            <w:hideMark/>
          </w:tcPr>
          <w:p w14:paraId="28358A4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(0.11, 0.21)</w:t>
            </w:r>
          </w:p>
        </w:tc>
        <w:tc>
          <w:tcPr>
            <w:tcW w:w="960" w:type="dxa"/>
            <w:tcBorders>
              <w:top w:val="nil"/>
              <w:left w:val="nil"/>
              <w:bottom w:val="nil"/>
              <w:right w:val="nil"/>
            </w:tcBorders>
            <w:shd w:val="clear" w:color="auto" w:fill="auto"/>
            <w:noWrap/>
            <w:vAlign w:val="center"/>
            <w:hideMark/>
          </w:tcPr>
          <w:p w14:paraId="29076418"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1B97C86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0.11</w:t>
            </w:r>
          </w:p>
        </w:tc>
        <w:tc>
          <w:tcPr>
            <w:tcW w:w="1280" w:type="dxa"/>
            <w:tcBorders>
              <w:top w:val="nil"/>
              <w:left w:val="nil"/>
              <w:bottom w:val="nil"/>
              <w:right w:val="single" w:sz="8" w:space="0" w:color="auto"/>
            </w:tcBorders>
            <w:shd w:val="clear" w:color="auto" w:fill="auto"/>
            <w:noWrap/>
            <w:vAlign w:val="center"/>
            <w:hideMark/>
          </w:tcPr>
          <w:p w14:paraId="28F10A64"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(0.06, 0.18)</w:t>
            </w:r>
          </w:p>
        </w:tc>
      </w:tr>
      <w:tr w:rsidR="00393CC7" w:rsidRPr="00393CC7" w14:paraId="0BA48167" w14:textId="77777777" w:rsidTr="003D4F8F">
        <w:trPr>
          <w:trHeight w:val="300"/>
        </w:trPr>
        <w:tc>
          <w:tcPr>
            <w:tcW w:w="1009" w:type="dxa"/>
            <w:vMerge/>
            <w:tcBorders>
              <w:top w:val="nil"/>
              <w:left w:val="nil"/>
              <w:bottom w:val="nil"/>
              <w:right w:val="nil"/>
            </w:tcBorders>
            <w:vAlign w:val="center"/>
            <w:hideMark/>
          </w:tcPr>
          <w:p w14:paraId="2194A977"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5F35FAAB"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34DE540E"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504B6012"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76B17B36" w14:textId="269711A8" w:rsidR="00393CC7" w:rsidRPr="00650EB2" w:rsidRDefault="00650EB2" w:rsidP="00393CC7">
            <w:pPr>
              <w:spacing w:after="0" w:line="240" w:lineRule="auto"/>
              <w:jc w:val="right"/>
              <w:rPr>
                <w:rFonts w:ascii="Calibri Light" w:eastAsia="Times New Roman" w:hAnsi="Calibri Light" w:cs="Calibri Light"/>
                <w:color w:val="000000"/>
              </w:rPr>
            </w:pPr>
            <w:r>
              <w:rPr>
                <w:rFonts w:ascii="Calibri Light" w:eastAsia="Times New Roman" w:hAnsi="Calibri Light" w:cs="Calibri Light"/>
                <w:color w:val="000000"/>
              </w:rPr>
              <w:t>0.0</w:t>
            </w:r>
            <w:r w:rsidR="00393CC7" w:rsidRPr="00650EB2">
              <w:rPr>
                <w:rFonts w:ascii="Calibri Light" w:eastAsia="Times New Roman" w:hAnsi="Calibri Light" w:cs="Calibri Light"/>
                <w:color w:val="000000"/>
              </w:rPr>
              <w:t>0</w:t>
            </w:r>
          </w:p>
        </w:tc>
        <w:tc>
          <w:tcPr>
            <w:tcW w:w="1420" w:type="dxa"/>
            <w:tcBorders>
              <w:top w:val="nil"/>
              <w:left w:val="nil"/>
              <w:bottom w:val="nil"/>
              <w:right w:val="single" w:sz="8" w:space="0" w:color="auto"/>
            </w:tcBorders>
            <w:shd w:val="clear" w:color="auto" w:fill="auto"/>
            <w:noWrap/>
            <w:vAlign w:val="center"/>
            <w:hideMark/>
          </w:tcPr>
          <w:p w14:paraId="11D0BD4F"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(0.00, 0.00)</w:t>
            </w:r>
          </w:p>
        </w:tc>
        <w:tc>
          <w:tcPr>
            <w:tcW w:w="960" w:type="dxa"/>
            <w:tcBorders>
              <w:top w:val="nil"/>
              <w:left w:val="nil"/>
              <w:bottom w:val="nil"/>
              <w:right w:val="nil"/>
            </w:tcBorders>
            <w:shd w:val="clear" w:color="auto" w:fill="auto"/>
            <w:noWrap/>
            <w:vAlign w:val="center"/>
            <w:hideMark/>
          </w:tcPr>
          <w:p w14:paraId="0FFB286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314929A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0.17</w:t>
            </w:r>
          </w:p>
        </w:tc>
        <w:tc>
          <w:tcPr>
            <w:tcW w:w="1300" w:type="dxa"/>
            <w:tcBorders>
              <w:top w:val="nil"/>
              <w:left w:val="nil"/>
              <w:bottom w:val="nil"/>
              <w:right w:val="single" w:sz="8" w:space="0" w:color="auto"/>
            </w:tcBorders>
            <w:shd w:val="clear" w:color="auto" w:fill="auto"/>
            <w:noWrap/>
            <w:vAlign w:val="center"/>
            <w:hideMark/>
          </w:tcPr>
          <w:p w14:paraId="5ECF63F3"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(0.10, 0.28)</w:t>
            </w:r>
          </w:p>
        </w:tc>
        <w:tc>
          <w:tcPr>
            <w:tcW w:w="960" w:type="dxa"/>
            <w:tcBorders>
              <w:top w:val="nil"/>
              <w:left w:val="nil"/>
              <w:bottom w:val="nil"/>
              <w:right w:val="nil"/>
            </w:tcBorders>
            <w:shd w:val="clear" w:color="auto" w:fill="auto"/>
            <w:noWrap/>
            <w:vAlign w:val="center"/>
            <w:hideMark/>
          </w:tcPr>
          <w:p w14:paraId="553A4648"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37A70C4D"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0.09</w:t>
            </w:r>
          </w:p>
        </w:tc>
        <w:tc>
          <w:tcPr>
            <w:tcW w:w="1280" w:type="dxa"/>
            <w:tcBorders>
              <w:top w:val="nil"/>
              <w:left w:val="nil"/>
              <w:bottom w:val="nil"/>
              <w:right w:val="single" w:sz="8" w:space="0" w:color="auto"/>
            </w:tcBorders>
            <w:shd w:val="clear" w:color="auto" w:fill="auto"/>
            <w:noWrap/>
            <w:vAlign w:val="center"/>
            <w:hideMark/>
          </w:tcPr>
          <w:p w14:paraId="1E8FBF24"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(0.05, 0.16)</w:t>
            </w:r>
          </w:p>
        </w:tc>
      </w:tr>
      <w:tr w:rsidR="00393CC7" w:rsidRPr="00393CC7" w14:paraId="3384C6B7" w14:textId="77777777" w:rsidTr="003D4F8F">
        <w:trPr>
          <w:trHeight w:val="300"/>
        </w:trPr>
        <w:tc>
          <w:tcPr>
            <w:tcW w:w="1009" w:type="dxa"/>
            <w:vMerge/>
            <w:tcBorders>
              <w:top w:val="nil"/>
              <w:left w:val="nil"/>
              <w:bottom w:val="nil"/>
              <w:right w:val="nil"/>
            </w:tcBorders>
            <w:vAlign w:val="center"/>
            <w:hideMark/>
          </w:tcPr>
          <w:p w14:paraId="4104FE2C"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7797A8D6"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10350531"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5D14EE8F"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5</w:t>
            </w:r>
          </w:p>
        </w:tc>
        <w:tc>
          <w:tcPr>
            <w:tcW w:w="820" w:type="dxa"/>
            <w:tcBorders>
              <w:top w:val="nil"/>
              <w:left w:val="nil"/>
              <w:bottom w:val="nil"/>
              <w:right w:val="nil"/>
            </w:tcBorders>
            <w:shd w:val="clear" w:color="auto" w:fill="auto"/>
            <w:noWrap/>
            <w:vAlign w:val="center"/>
            <w:hideMark/>
          </w:tcPr>
          <w:p w14:paraId="0710C1EA"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0.03</w:t>
            </w:r>
          </w:p>
        </w:tc>
        <w:tc>
          <w:tcPr>
            <w:tcW w:w="1420" w:type="dxa"/>
            <w:tcBorders>
              <w:top w:val="nil"/>
              <w:left w:val="nil"/>
              <w:bottom w:val="nil"/>
              <w:right w:val="single" w:sz="8" w:space="0" w:color="auto"/>
            </w:tcBorders>
            <w:shd w:val="clear" w:color="auto" w:fill="auto"/>
            <w:noWrap/>
            <w:vAlign w:val="center"/>
            <w:hideMark/>
          </w:tcPr>
          <w:p w14:paraId="28EBD8F2"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(0.02, 0.05)</w:t>
            </w:r>
          </w:p>
        </w:tc>
        <w:tc>
          <w:tcPr>
            <w:tcW w:w="960" w:type="dxa"/>
            <w:tcBorders>
              <w:top w:val="nil"/>
              <w:left w:val="nil"/>
              <w:bottom w:val="nil"/>
              <w:right w:val="nil"/>
            </w:tcBorders>
            <w:shd w:val="clear" w:color="auto" w:fill="auto"/>
            <w:noWrap/>
            <w:vAlign w:val="center"/>
            <w:hideMark/>
          </w:tcPr>
          <w:p w14:paraId="7AEE727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16" w:type="dxa"/>
            <w:tcBorders>
              <w:top w:val="nil"/>
              <w:left w:val="nil"/>
              <w:bottom w:val="nil"/>
              <w:right w:val="nil"/>
            </w:tcBorders>
            <w:shd w:val="clear" w:color="auto" w:fill="auto"/>
            <w:noWrap/>
            <w:vAlign w:val="center"/>
            <w:hideMark/>
          </w:tcPr>
          <w:p w14:paraId="28A9FBB3" w14:textId="05A4645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0.09</w:t>
            </w:r>
          </w:p>
        </w:tc>
        <w:tc>
          <w:tcPr>
            <w:tcW w:w="1300" w:type="dxa"/>
            <w:tcBorders>
              <w:top w:val="nil"/>
              <w:left w:val="nil"/>
              <w:bottom w:val="nil"/>
              <w:right w:val="single" w:sz="8" w:space="0" w:color="auto"/>
            </w:tcBorders>
            <w:shd w:val="clear" w:color="auto" w:fill="auto"/>
            <w:noWrap/>
            <w:vAlign w:val="center"/>
            <w:hideMark/>
          </w:tcPr>
          <w:p w14:paraId="1C29CBFC"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(0.06, 0.14)</w:t>
            </w:r>
          </w:p>
        </w:tc>
        <w:tc>
          <w:tcPr>
            <w:tcW w:w="960" w:type="dxa"/>
            <w:tcBorders>
              <w:top w:val="nil"/>
              <w:left w:val="nil"/>
              <w:bottom w:val="nil"/>
              <w:right w:val="nil"/>
            </w:tcBorders>
            <w:shd w:val="clear" w:color="auto" w:fill="auto"/>
            <w:noWrap/>
            <w:vAlign w:val="center"/>
            <w:hideMark/>
          </w:tcPr>
          <w:p w14:paraId="0A8340BE"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60" w:type="dxa"/>
            <w:tcBorders>
              <w:top w:val="nil"/>
              <w:left w:val="nil"/>
              <w:bottom w:val="nil"/>
              <w:right w:val="nil"/>
            </w:tcBorders>
            <w:shd w:val="clear" w:color="auto" w:fill="auto"/>
            <w:noWrap/>
            <w:vAlign w:val="center"/>
            <w:hideMark/>
          </w:tcPr>
          <w:p w14:paraId="6857635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0.14</w:t>
            </w:r>
          </w:p>
        </w:tc>
        <w:tc>
          <w:tcPr>
            <w:tcW w:w="1280" w:type="dxa"/>
            <w:tcBorders>
              <w:top w:val="nil"/>
              <w:left w:val="nil"/>
              <w:bottom w:val="nil"/>
              <w:right w:val="single" w:sz="8" w:space="0" w:color="auto"/>
            </w:tcBorders>
            <w:shd w:val="clear" w:color="auto" w:fill="auto"/>
            <w:noWrap/>
            <w:vAlign w:val="center"/>
            <w:hideMark/>
          </w:tcPr>
          <w:p w14:paraId="7B8B8BF2"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(0.11, 0.18)</w:t>
            </w:r>
          </w:p>
        </w:tc>
      </w:tr>
      <w:tr w:rsidR="00393CC7" w:rsidRPr="00393CC7" w14:paraId="0FD07016" w14:textId="77777777" w:rsidTr="003D4F8F">
        <w:trPr>
          <w:trHeight w:val="300"/>
        </w:trPr>
        <w:tc>
          <w:tcPr>
            <w:tcW w:w="1009" w:type="dxa"/>
            <w:vMerge/>
            <w:tcBorders>
              <w:top w:val="nil"/>
              <w:left w:val="nil"/>
              <w:bottom w:val="nil"/>
              <w:right w:val="nil"/>
            </w:tcBorders>
            <w:vAlign w:val="center"/>
            <w:hideMark/>
          </w:tcPr>
          <w:p w14:paraId="07C82171"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23B7A00E"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5683EECF"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1E6D5E1B"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10</w:t>
            </w:r>
          </w:p>
        </w:tc>
        <w:tc>
          <w:tcPr>
            <w:tcW w:w="820" w:type="dxa"/>
            <w:tcBorders>
              <w:top w:val="nil"/>
              <w:left w:val="nil"/>
              <w:bottom w:val="nil"/>
              <w:right w:val="nil"/>
            </w:tcBorders>
            <w:shd w:val="clear" w:color="auto" w:fill="auto"/>
            <w:noWrap/>
            <w:vAlign w:val="center"/>
            <w:hideMark/>
          </w:tcPr>
          <w:p w14:paraId="64C002A8"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0.02</w:t>
            </w:r>
          </w:p>
        </w:tc>
        <w:tc>
          <w:tcPr>
            <w:tcW w:w="1420" w:type="dxa"/>
            <w:tcBorders>
              <w:top w:val="nil"/>
              <w:left w:val="nil"/>
              <w:bottom w:val="nil"/>
              <w:right w:val="single" w:sz="8" w:space="0" w:color="auto"/>
            </w:tcBorders>
            <w:shd w:val="clear" w:color="auto" w:fill="auto"/>
            <w:noWrap/>
            <w:vAlign w:val="center"/>
            <w:hideMark/>
          </w:tcPr>
          <w:p w14:paraId="3532C07F"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(0.01, 0.02)</w:t>
            </w:r>
          </w:p>
        </w:tc>
        <w:tc>
          <w:tcPr>
            <w:tcW w:w="960" w:type="dxa"/>
            <w:tcBorders>
              <w:top w:val="nil"/>
              <w:left w:val="nil"/>
              <w:bottom w:val="nil"/>
              <w:right w:val="nil"/>
            </w:tcBorders>
            <w:shd w:val="clear" w:color="auto" w:fill="auto"/>
            <w:noWrap/>
            <w:vAlign w:val="center"/>
            <w:hideMark/>
          </w:tcPr>
          <w:p w14:paraId="770F9D5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8</w:t>
            </w:r>
          </w:p>
        </w:tc>
        <w:tc>
          <w:tcPr>
            <w:tcW w:w="716" w:type="dxa"/>
            <w:tcBorders>
              <w:top w:val="nil"/>
              <w:left w:val="nil"/>
              <w:bottom w:val="nil"/>
              <w:right w:val="nil"/>
            </w:tcBorders>
            <w:shd w:val="clear" w:color="auto" w:fill="auto"/>
            <w:noWrap/>
            <w:vAlign w:val="center"/>
            <w:hideMark/>
          </w:tcPr>
          <w:p w14:paraId="2D138D83" w14:textId="703C4D7B"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w:t>
            </w:r>
            <w:r w:rsidR="00520B37">
              <w:rPr>
                <w:rFonts w:ascii="Calibri Light" w:eastAsia="Times New Roman" w:hAnsi="Calibri Light" w:cs="Calibri Light"/>
                <w:color w:val="000000"/>
              </w:rPr>
              <w:t>8</w:t>
            </w:r>
          </w:p>
        </w:tc>
        <w:tc>
          <w:tcPr>
            <w:tcW w:w="1300" w:type="dxa"/>
            <w:tcBorders>
              <w:top w:val="nil"/>
              <w:left w:val="nil"/>
              <w:bottom w:val="nil"/>
              <w:right w:val="single" w:sz="8" w:space="0" w:color="auto"/>
            </w:tcBorders>
            <w:shd w:val="clear" w:color="auto" w:fill="auto"/>
            <w:noWrap/>
            <w:vAlign w:val="center"/>
            <w:hideMark/>
          </w:tcPr>
          <w:p w14:paraId="6228A6F1"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(0.06, 0.10)</w:t>
            </w:r>
          </w:p>
        </w:tc>
        <w:tc>
          <w:tcPr>
            <w:tcW w:w="960" w:type="dxa"/>
            <w:tcBorders>
              <w:top w:val="nil"/>
              <w:left w:val="nil"/>
              <w:bottom w:val="nil"/>
              <w:right w:val="nil"/>
            </w:tcBorders>
            <w:shd w:val="clear" w:color="auto" w:fill="auto"/>
            <w:noWrap/>
            <w:vAlign w:val="center"/>
            <w:hideMark/>
          </w:tcPr>
          <w:p w14:paraId="4C9948E9"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9</w:t>
            </w:r>
          </w:p>
        </w:tc>
        <w:tc>
          <w:tcPr>
            <w:tcW w:w="760" w:type="dxa"/>
            <w:tcBorders>
              <w:top w:val="nil"/>
              <w:left w:val="nil"/>
              <w:bottom w:val="nil"/>
              <w:right w:val="nil"/>
            </w:tcBorders>
            <w:shd w:val="clear" w:color="auto" w:fill="auto"/>
            <w:noWrap/>
            <w:vAlign w:val="center"/>
            <w:hideMark/>
          </w:tcPr>
          <w:p w14:paraId="2F8EF8EC"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0.07</w:t>
            </w:r>
          </w:p>
        </w:tc>
        <w:tc>
          <w:tcPr>
            <w:tcW w:w="1280" w:type="dxa"/>
            <w:tcBorders>
              <w:top w:val="nil"/>
              <w:left w:val="nil"/>
              <w:bottom w:val="nil"/>
              <w:right w:val="single" w:sz="8" w:space="0" w:color="auto"/>
            </w:tcBorders>
            <w:shd w:val="clear" w:color="auto" w:fill="auto"/>
            <w:noWrap/>
            <w:vAlign w:val="center"/>
            <w:hideMark/>
          </w:tcPr>
          <w:p w14:paraId="1AF04D41"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(0.05, 0.10)</w:t>
            </w:r>
          </w:p>
        </w:tc>
      </w:tr>
      <w:tr w:rsidR="00393CC7" w:rsidRPr="00393CC7" w14:paraId="443D51FA"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4A68BBAE"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PCV13</w:t>
            </w:r>
          </w:p>
        </w:tc>
        <w:tc>
          <w:tcPr>
            <w:tcW w:w="960" w:type="dxa"/>
            <w:tcBorders>
              <w:top w:val="nil"/>
              <w:left w:val="nil"/>
              <w:bottom w:val="nil"/>
              <w:right w:val="nil"/>
            </w:tcBorders>
            <w:shd w:val="clear" w:color="auto" w:fill="auto"/>
            <w:noWrap/>
            <w:vAlign w:val="bottom"/>
            <w:hideMark/>
          </w:tcPr>
          <w:p w14:paraId="2EF4EB30"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04EF5646" w14:textId="77777777" w:rsidR="00393CC7" w:rsidRPr="00650EB2" w:rsidRDefault="00393CC7" w:rsidP="00393CC7">
            <w:pPr>
              <w:spacing w:after="0" w:line="240" w:lineRule="auto"/>
              <w:rPr>
                <w:rFonts w:ascii="Calibri Light" w:eastAsia="Times New Roman" w:hAnsi="Calibri Light" w:cs="Calibri Light"/>
                <w:color w:val="000000"/>
              </w:rPr>
            </w:pPr>
            <w:r w:rsidRPr="00650EB2">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6CCD79FE"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3</w:t>
            </w:r>
          </w:p>
        </w:tc>
        <w:tc>
          <w:tcPr>
            <w:tcW w:w="820" w:type="dxa"/>
            <w:tcBorders>
              <w:top w:val="nil"/>
              <w:left w:val="nil"/>
              <w:bottom w:val="nil"/>
              <w:right w:val="nil"/>
            </w:tcBorders>
            <w:shd w:val="clear" w:color="auto" w:fill="auto"/>
            <w:noWrap/>
            <w:vAlign w:val="center"/>
            <w:hideMark/>
          </w:tcPr>
          <w:p w14:paraId="21CDF8D1" w14:textId="77777777" w:rsidR="00393CC7" w:rsidRPr="00650EB2" w:rsidRDefault="00393CC7" w:rsidP="00393CC7">
            <w:pPr>
              <w:spacing w:after="0" w:line="240" w:lineRule="auto"/>
              <w:jc w:val="right"/>
              <w:rPr>
                <w:rFonts w:ascii="Calibri Light" w:eastAsia="Times New Roman" w:hAnsi="Calibri Light" w:cs="Calibri Light"/>
                <w:color w:val="000000"/>
              </w:rPr>
            </w:pPr>
            <w:r w:rsidRPr="00650EB2">
              <w:rPr>
                <w:rFonts w:ascii="Calibri Light" w:eastAsia="Times New Roman" w:hAnsi="Calibri Light" w:cs="Calibri Light"/>
                <w:color w:val="000000"/>
              </w:rPr>
              <w:t>0.13</w:t>
            </w:r>
          </w:p>
        </w:tc>
        <w:tc>
          <w:tcPr>
            <w:tcW w:w="1420" w:type="dxa"/>
            <w:tcBorders>
              <w:top w:val="nil"/>
              <w:left w:val="nil"/>
              <w:bottom w:val="nil"/>
              <w:right w:val="single" w:sz="8" w:space="0" w:color="auto"/>
            </w:tcBorders>
            <w:shd w:val="clear" w:color="auto" w:fill="auto"/>
            <w:noWrap/>
            <w:vAlign w:val="center"/>
            <w:hideMark/>
          </w:tcPr>
          <w:p w14:paraId="75CF20FF" w14:textId="77777777" w:rsidR="00393CC7" w:rsidRPr="00650EB2" w:rsidRDefault="00393CC7" w:rsidP="00393CC7">
            <w:pPr>
              <w:spacing w:after="0" w:line="240" w:lineRule="auto"/>
              <w:jc w:val="center"/>
              <w:rPr>
                <w:rFonts w:ascii="Calibri Light" w:eastAsia="Times New Roman" w:hAnsi="Calibri Light" w:cs="Calibri Light"/>
                <w:color w:val="000000"/>
              </w:rPr>
            </w:pPr>
            <w:r w:rsidRPr="00650EB2">
              <w:rPr>
                <w:rFonts w:ascii="Calibri Light" w:eastAsia="Times New Roman" w:hAnsi="Calibri Light" w:cs="Calibri Light"/>
                <w:color w:val="000000"/>
              </w:rPr>
              <w:t>(0.09, 0.19)</w:t>
            </w:r>
          </w:p>
        </w:tc>
        <w:tc>
          <w:tcPr>
            <w:tcW w:w="960" w:type="dxa"/>
            <w:tcBorders>
              <w:top w:val="nil"/>
              <w:left w:val="nil"/>
              <w:bottom w:val="nil"/>
              <w:right w:val="nil"/>
            </w:tcBorders>
            <w:shd w:val="clear" w:color="auto" w:fill="auto"/>
            <w:noWrap/>
            <w:vAlign w:val="center"/>
            <w:hideMark/>
          </w:tcPr>
          <w:p w14:paraId="2631C3E2"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16" w:type="dxa"/>
            <w:tcBorders>
              <w:top w:val="nil"/>
              <w:left w:val="nil"/>
              <w:bottom w:val="nil"/>
              <w:right w:val="nil"/>
            </w:tcBorders>
            <w:shd w:val="clear" w:color="auto" w:fill="auto"/>
            <w:noWrap/>
            <w:vAlign w:val="center"/>
            <w:hideMark/>
          </w:tcPr>
          <w:p w14:paraId="5E3488A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0.31</w:t>
            </w:r>
          </w:p>
        </w:tc>
        <w:tc>
          <w:tcPr>
            <w:tcW w:w="1300" w:type="dxa"/>
            <w:tcBorders>
              <w:top w:val="nil"/>
              <w:left w:val="nil"/>
              <w:bottom w:val="nil"/>
              <w:right w:val="single" w:sz="8" w:space="0" w:color="auto"/>
            </w:tcBorders>
            <w:shd w:val="clear" w:color="auto" w:fill="auto"/>
            <w:noWrap/>
            <w:vAlign w:val="center"/>
            <w:hideMark/>
          </w:tcPr>
          <w:p w14:paraId="206B1017"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(0.26, 0.37)</w:t>
            </w:r>
          </w:p>
        </w:tc>
        <w:tc>
          <w:tcPr>
            <w:tcW w:w="960" w:type="dxa"/>
            <w:tcBorders>
              <w:top w:val="nil"/>
              <w:left w:val="nil"/>
              <w:bottom w:val="nil"/>
              <w:right w:val="nil"/>
            </w:tcBorders>
            <w:shd w:val="clear" w:color="auto" w:fill="auto"/>
            <w:noWrap/>
            <w:vAlign w:val="center"/>
            <w:hideMark/>
          </w:tcPr>
          <w:p w14:paraId="4654F648"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4478FD4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0.35</w:t>
            </w:r>
          </w:p>
        </w:tc>
        <w:tc>
          <w:tcPr>
            <w:tcW w:w="1280" w:type="dxa"/>
            <w:tcBorders>
              <w:top w:val="nil"/>
              <w:left w:val="nil"/>
              <w:bottom w:val="nil"/>
              <w:right w:val="single" w:sz="8" w:space="0" w:color="auto"/>
            </w:tcBorders>
            <w:shd w:val="clear" w:color="auto" w:fill="auto"/>
            <w:noWrap/>
            <w:vAlign w:val="center"/>
            <w:hideMark/>
          </w:tcPr>
          <w:p w14:paraId="70994D74"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(0.24, 0.52)</w:t>
            </w:r>
          </w:p>
        </w:tc>
      </w:tr>
      <w:tr w:rsidR="00393CC7" w:rsidRPr="00393CC7" w14:paraId="0A1D85BA" w14:textId="77777777" w:rsidTr="003D4F8F">
        <w:trPr>
          <w:trHeight w:val="300"/>
        </w:trPr>
        <w:tc>
          <w:tcPr>
            <w:tcW w:w="1009" w:type="dxa"/>
            <w:vMerge/>
            <w:tcBorders>
              <w:top w:val="nil"/>
              <w:left w:val="nil"/>
              <w:bottom w:val="nil"/>
              <w:right w:val="nil"/>
            </w:tcBorders>
            <w:vAlign w:val="center"/>
            <w:hideMark/>
          </w:tcPr>
          <w:p w14:paraId="7F7EC0F4"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3CBD4860"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448E6EE8" w14:textId="77777777" w:rsidR="00393CC7" w:rsidRPr="00393CC7" w:rsidRDefault="00393CC7" w:rsidP="00393CC7">
            <w:pPr>
              <w:spacing w:after="0" w:line="240" w:lineRule="auto"/>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2741809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16EDFCB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0.14</w:t>
            </w:r>
          </w:p>
        </w:tc>
        <w:tc>
          <w:tcPr>
            <w:tcW w:w="1420" w:type="dxa"/>
            <w:tcBorders>
              <w:top w:val="nil"/>
              <w:left w:val="nil"/>
              <w:bottom w:val="nil"/>
              <w:right w:val="single" w:sz="8" w:space="0" w:color="auto"/>
            </w:tcBorders>
            <w:shd w:val="clear" w:color="auto" w:fill="auto"/>
            <w:noWrap/>
            <w:vAlign w:val="center"/>
            <w:hideMark/>
          </w:tcPr>
          <w:p w14:paraId="4303C6C0"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(0.08, 0.26)</w:t>
            </w:r>
          </w:p>
        </w:tc>
        <w:tc>
          <w:tcPr>
            <w:tcW w:w="960" w:type="dxa"/>
            <w:tcBorders>
              <w:top w:val="nil"/>
              <w:left w:val="nil"/>
              <w:bottom w:val="nil"/>
              <w:right w:val="nil"/>
            </w:tcBorders>
            <w:shd w:val="clear" w:color="auto" w:fill="auto"/>
            <w:noWrap/>
            <w:vAlign w:val="center"/>
            <w:hideMark/>
          </w:tcPr>
          <w:p w14:paraId="02EC934A"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48DB21B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0.24</w:t>
            </w:r>
          </w:p>
        </w:tc>
        <w:tc>
          <w:tcPr>
            <w:tcW w:w="1300" w:type="dxa"/>
            <w:tcBorders>
              <w:top w:val="nil"/>
              <w:left w:val="nil"/>
              <w:bottom w:val="nil"/>
              <w:right w:val="single" w:sz="8" w:space="0" w:color="auto"/>
            </w:tcBorders>
            <w:shd w:val="clear" w:color="auto" w:fill="auto"/>
            <w:noWrap/>
            <w:vAlign w:val="center"/>
            <w:hideMark/>
          </w:tcPr>
          <w:p w14:paraId="19A8A321"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(0.15, 0.37)</w:t>
            </w:r>
          </w:p>
        </w:tc>
        <w:tc>
          <w:tcPr>
            <w:tcW w:w="960" w:type="dxa"/>
            <w:tcBorders>
              <w:top w:val="nil"/>
              <w:left w:val="nil"/>
              <w:bottom w:val="nil"/>
              <w:right w:val="nil"/>
            </w:tcBorders>
            <w:shd w:val="clear" w:color="auto" w:fill="auto"/>
            <w:noWrap/>
            <w:vAlign w:val="center"/>
            <w:hideMark/>
          </w:tcPr>
          <w:p w14:paraId="7586DDF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51FE105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0.41</w:t>
            </w:r>
          </w:p>
        </w:tc>
        <w:tc>
          <w:tcPr>
            <w:tcW w:w="1280" w:type="dxa"/>
            <w:tcBorders>
              <w:top w:val="nil"/>
              <w:left w:val="nil"/>
              <w:bottom w:val="nil"/>
              <w:right w:val="single" w:sz="8" w:space="0" w:color="auto"/>
            </w:tcBorders>
            <w:shd w:val="clear" w:color="auto" w:fill="auto"/>
            <w:noWrap/>
            <w:vAlign w:val="center"/>
            <w:hideMark/>
          </w:tcPr>
          <w:p w14:paraId="1AC4C746"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(0.33, 0.51)</w:t>
            </w:r>
          </w:p>
        </w:tc>
      </w:tr>
      <w:tr w:rsidR="00393CC7" w:rsidRPr="00393CC7" w14:paraId="1822B396" w14:textId="77777777" w:rsidTr="003D4F8F">
        <w:trPr>
          <w:trHeight w:val="300"/>
        </w:trPr>
        <w:tc>
          <w:tcPr>
            <w:tcW w:w="1009" w:type="dxa"/>
            <w:vMerge/>
            <w:tcBorders>
              <w:top w:val="nil"/>
              <w:left w:val="nil"/>
              <w:bottom w:val="nil"/>
              <w:right w:val="nil"/>
            </w:tcBorders>
            <w:vAlign w:val="center"/>
            <w:hideMark/>
          </w:tcPr>
          <w:p w14:paraId="299FD403"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73954DB4"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41D2F1B2" w14:textId="77777777" w:rsidR="00393CC7" w:rsidRPr="00393CC7" w:rsidRDefault="00393CC7" w:rsidP="00393CC7">
            <w:pPr>
              <w:spacing w:after="0" w:line="240" w:lineRule="auto"/>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548F048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w:t>
            </w:r>
          </w:p>
        </w:tc>
        <w:tc>
          <w:tcPr>
            <w:tcW w:w="820" w:type="dxa"/>
            <w:tcBorders>
              <w:top w:val="nil"/>
              <w:left w:val="nil"/>
              <w:bottom w:val="nil"/>
              <w:right w:val="nil"/>
            </w:tcBorders>
            <w:shd w:val="clear" w:color="auto" w:fill="auto"/>
            <w:noWrap/>
            <w:vAlign w:val="center"/>
            <w:hideMark/>
          </w:tcPr>
          <w:p w14:paraId="0DAD276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0.04</w:t>
            </w:r>
          </w:p>
        </w:tc>
        <w:tc>
          <w:tcPr>
            <w:tcW w:w="1420" w:type="dxa"/>
            <w:tcBorders>
              <w:top w:val="nil"/>
              <w:left w:val="nil"/>
              <w:bottom w:val="nil"/>
              <w:right w:val="single" w:sz="8" w:space="0" w:color="auto"/>
            </w:tcBorders>
            <w:shd w:val="clear" w:color="auto" w:fill="auto"/>
            <w:noWrap/>
            <w:vAlign w:val="center"/>
            <w:hideMark/>
          </w:tcPr>
          <w:p w14:paraId="46CD6007"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(0.03, 0.07)</w:t>
            </w:r>
          </w:p>
        </w:tc>
        <w:tc>
          <w:tcPr>
            <w:tcW w:w="960" w:type="dxa"/>
            <w:tcBorders>
              <w:top w:val="nil"/>
              <w:left w:val="nil"/>
              <w:bottom w:val="nil"/>
              <w:right w:val="nil"/>
            </w:tcBorders>
            <w:shd w:val="clear" w:color="auto" w:fill="auto"/>
            <w:noWrap/>
            <w:vAlign w:val="center"/>
            <w:hideMark/>
          </w:tcPr>
          <w:p w14:paraId="4FE9BC9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16" w:type="dxa"/>
            <w:tcBorders>
              <w:top w:val="nil"/>
              <w:left w:val="nil"/>
              <w:bottom w:val="nil"/>
              <w:right w:val="nil"/>
            </w:tcBorders>
            <w:shd w:val="clear" w:color="auto" w:fill="auto"/>
            <w:noWrap/>
            <w:vAlign w:val="center"/>
            <w:hideMark/>
          </w:tcPr>
          <w:p w14:paraId="54F3E037" w14:textId="4C66D5E6"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0.1</w:t>
            </w:r>
            <w:r w:rsidR="00520B37">
              <w:rPr>
                <w:rFonts w:ascii="Calibri Light" w:eastAsia="Times New Roman" w:hAnsi="Calibri Light" w:cs="Calibri Light"/>
                <w:color w:val="000000"/>
              </w:rPr>
              <w:t>8</w:t>
            </w:r>
          </w:p>
        </w:tc>
        <w:tc>
          <w:tcPr>
            <w:tcW w:w="1300" w:type="dxa"/>
            <w:tcBorders>
              <w:top w:val="nil"/>
              <w:left w:val="nil"/>
              <w:bottom w:val="nil"/>
              <w:right w:val="single" w:sz="8" w:space="0" w:color="auto"/>
            </w:tcBorders>
            <w:shd w:val="clear" w:color="auto" w:fill="auto"/>
            <w:noWrap/>
            <w:vAlign w:val="center"/>
            <w:hideMark/>
          </w:tcPr>
          <w:p w14:paraId="2AED7A25"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(0.13, 0.24)</w:t>
            </w:r>
          </w:p>
        </w:tc>
        <w:tc>
          <w:tcPr>
            <w:tcW w:w="960" w:type="dxa"/>
            <w:tcBorders>
              <w:top w:val="nil"/>
              <w:left w:val="nil"/>
              <w:bottom w:val="nil"/>
              <w:right w:val="nil"/>
            </w:tcBorders>
            <w:shd w:val="clear" w:color="auto" w:fill="auto"/>
            <w:noWrap/>
            <w:vAlign w:val="center"/>
            <w:hideMark/>
          </w:tcPr>
          <w:p w14:paraId="7373A0F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60" w:type="dxa"/>
            <w:tcBorders>
              <w:top w:val="nil"/>
              <w:left w:val="nil"/>
              <w:bottom w:val="nil"/>
              <w:right w:val="nil"/>
            </w:tcBorders>
            <w:shd w:val="clear" w:color="auto" w:fill="auto"/>
            <w:noWrap/>
            <w:vAlign w:val="center"/>
            <w:hideMark/>
          </w:tcPr>
          <w:p w14:paraId="35F27D5E"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0.27</w:t>
            </w:r>
          </w:p>
        </w:tc>
        <w:tc>
          <w:tcPr>
            <w:tcW w:w="1280" w:type="dxa"/>
            <w:tcBorders>
              <w:top w:val="nil"/>
              <w:left w:val="nil"/>
              <w:bottom w:val="nil"/>
              <w:right w:val="single" w:sz="8" w:space="0" w:color="auto"/>
            </w:tcBorders>
            <w:shd w:val="clear" w:color="auto" w:fill="auto"/>
            <w:noWrap/>
            <w:vAlign w:val="center"/>
            <w:hideMark/>
          </w:tcPr>
          <w:p w14:paraId="32C058F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(0.21, 0.35)</w:t>
            </w:r>
          </w:p>
        </w:tc>
      </w:tr>
      <w:tr w:rsidR="00393CC7" w:rsidRPr="00393CC7" w14:paraId="218830F5" w14:textId="77777777" w:rsidTr="003D4F8F">
        <w:trPr>
          <w:trHeight w:val="300"/>
        </w:trPr>
        <w:tc>
          <w:tcPr>
            <w:tcW w:w="1009" w:type="dxa"/>
            <w:vMerge/>
            <w:tcBorders>
              <w:top w:val="nil"/>
              <w:left w:val="nil"/>
              <w:bottom w:val="nil"/>
              <w:right w:val="nil"/>
            </w:tcBorders>
            <w:vAlign w:val="center"/>
            <w:hideMark/>
          </w:tcPr>
          <w:p w14:paraId="06503486"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4DFBA08B"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494AC040" w14:textId="77777777" w:rsidR="00393CC7" w:rsidRPr="00393CC7" w:rsidRDefault="00393CC7" w:rsidP="00393CC7">
            <w:pPr>
              <w:spacing w:after="0" w:line="240" w:lineRule="auto"/>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53BE233A"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11</w:t>
            </w:r>
          </w:p>
        </w:tc>
        <w:tc>
          <w:tcPr>
            <w:tcW w:w="820" w:type="dxa"/>
            <w:tcBorders>
              <w:top w:val="nil"/>
              <w:left w:val="nil"/>
              <w:bottom w:val="nil"/>
              <w:right w:val="nil"/>
            </w:tcBorders>
            <w:shd w:val="clear" w:color="auto" w:fill="auto"/>
            <w:noWrap/>
            <w:vAlign w:val="center"/>
            <w:hideMark/>
          </w:tcPr>
          <w:p w14:paraId="405A48F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0.04</w:t>
            </w:r>
          </w:p>
        </w:tc>
        <w:tc>
          <w:tcPr>
            <w:tcW w:w="1420" w:type="dxa"/>
            <w:tcBorders>
              <w:top w:val="nil"/>
              <w:left w:val="nil"/>
              <w:bottom w:val="nil"/>
              <w:right w:val="single" w:sz="8" w:space="0" w:color="auto"/>
            </w:tcBorders>
            <w:shd w:val="clear" w:color="auto" w:fill="auto"/>
            <w:noWrap/>
            <w:vAlign w:val="center"/>
            <w:hideMark/>
          </w:tcPr>
          <w:p w14:paraId="62AD8D28"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(0.03, 0.05)</w:t>
            </w:r>
          </w:p>
        </w:tc>
        <w:tc>
          <w:tcPr>
            <w:tcW w:w="960" w:type="dxa"/>
            <w:tcBorders>
              <w:top w:val="nil"/>
              <w:left w:val="nil"/>
              <w:bottom w:val="nil"/>
              <w:right w:val="nil"/>
            </w:tcBorders>
            <w:shd w:val="clear" w:color="auto" w:fill="auto"/>
            <w:noWrap/>
            <w:vAlign w:val="center"/>
            <w:hideMark/>
          </w:tcPr>
          <w:p w14:paraId="370D338A"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10</w:t>
            </w:r>
          </w:p>
        </w:tc>
        <w:tc>
          <w:tcPr>
            <w:tcW w:w="716" w:type="dxa"/>
            <w:tcBorders>
              <w:top w:val="nil"/>
              <w:left w:val="nil"/>
              <w:bottom w:val="nil"/>
              <w:right w:val="nil"/>
            </w:tcBorders>
            <w:shd w:val="clear" w:color="auto" w:fill="auto"/>
            <w:noWrap/>
            <w:vAlign w:val="center"/>
            <w:hideMark/>
          </w:tcPr>
          <w:p w14:paraId="107F0037" w14:textId="70408EAF"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0.2</w:t>
            </w:r>
            <w:r w:rsidR="00520B37">
              <w:rPr>
                <w:rFonts w:ascii="Calibri Light" w:eastAsia="Times New Roman" w:hAnsi="Calibri Light" w:cs="Calibri Light"/>
                <w:color w:val="000000"/>
              </w:rPr>
              <w:t>3</w:t>
            </w:r>
          </w:p>
        </w:tc>
        <w:tc>
          <w:tcPr>
            <w:tcW w:w="1300" w:type="dxa"/>
            <w:tcBorders>
              <w:top w:val="nil"/>
              <w:left w:val="nil"/>
              <w:bottom w:val="nil"/>
              <w:right w:val="single" w:sz="8" w:space="0" w:color="auto"/>
            </w:tcBorders>
            <w:shd w:val="clear" w:color="auto" w:fill="auto"/>
            <w:noWrap/>
            <w:vAlign w:val="center"/>
            <w:hideMark/>
          </w:tcPr>
          <w:p w14:paraId="7337F19A"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(0.18, 0.28)</w:t>
            </w:r>
          </w:p>
        </w:tc>
        <w:tc>
          <w:tcPr>
            <w:tcW w:w="960" w:type="dxa"/>
            <w:tcBorders>
              <w:top w:val="nil"/>
              <w:left w:val="nil"/>
              <w:bottom w:val="nil"/>
              <w:right w:val="nil"/>
            </w:tcBorders>
            <w:shd w:val="clear" w:color="auto" w:fill="auto"/>
            <w:noWrap/>
            <w:vAlign w:val="center"/>
            <w:hideMark/>
          </w:tcPr>
          <w:p w14:paraId="443CA6E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9</w:t>
            </w:r>
          </w:p>
        </w:tc>
        <w:tc>
          <w:tcPr>
            <w:tcW w:w="760" w:type="dxa"/>
            <w:tcBorders>
              <w:top w:val="nil"/>
              <w:left w:val="nil"/>
              <w:bottom w:val="nil"/>
              <w:right w:val="nil"/>
            </w:tcBorders>
            <w:shd w:val="clear" w:color="auto" w:fill="auto"/>
            <w:noWrap/>
            <w:vAlign w:val="center"/>
            <w:hideMark/>
          </w:tcPr>
          <w:p w14:paraId="65DC5684"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0.23</w:t>
            </w:r>
          </w:p>
        </w:tc>
        <w:tc>
          <w:tcPr>
            <w:tcW w:w="1280" w:type="dxa"/>
            <w:tcBorders>
              <w:top w:val="nil"/>
              <w:left w:val="nil"/>
              <w:bottom w:val="nil"/>
              <w:right w:val="single" w:sz="8" w:space="0" w:color="auto"/>
            </w:tcBorders>
            <w:shd w:val="clear" w:color="auto" w:fill="auto"/>
            <w:noWrap/>
            <w:vAlign w:val="center"/>
            <w:hideMark/>
          </w:tcPr>
          <w:p w14:paraId="50EFFB4A"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(0.19, 0.27)</w:t>
            </w:r>
          </w:p>
        </w:tc>
      </w:tr>
      <w:tr w:rsidR="00393CC7" w:rsidRPr="00393CC7" w14:paraId="4F2EB213" w14:textId="77777777" w:rsidTr="003D4F8F">
        <w:trPr>
          <w:trHeight w:val="300"/>
        </w:trPr>
        <w:tc>
          <w:tcPr>
            <w:tcW w:w="1009" w:type="dxa"/>
            <w:vMerge w:val="restart"/>
            <w:tcBorders>
              <w:top w:val="nil"/>
              <w:left w:val="nil"/>
              <w:bottom w:val="nil"/>
              <w:right w:val="nil"/>
            </w:tcBorders>
            <w:shd w:val="clear" w:color="auto" w:fill="auto"/>
            <w:noWrap/>
            <w:vAlign w:val="center"/>
            <w:hideMark/>
          </w:tcPr>
          <w:p w14:paraId="00CAF023" w14:textId="77777777" w:rsidR="00393CC7" w:rsidRPr="00393CC7" w:rsidRDefault="00393CC7" w:rsidP="00393CC7">
            <w:pPr>
              <w:spacing w:after="0" w:line="240" w:lineRule="auto"/>
              <w:jc w:val="center"/>
              <w:rPr>
                <w:rFonts w:ascii="Calibri Light" w:eastAsia="Times New Roman" w:hAnsi="Calibri Light" w:cs="Calibri Light"/>
                <w:b/>
                <w:bCs/>
                <w:color w:val="000000"/>
              </w:rPr>
            </w:pPr>
            <w:r w:rsidRPr="00393CC7">
              <w:rPr>
                <w:rFonts w:ascii="Calibri Light" w:eastAsia="Times New Roman" w:hAnsi="Calibri Light" w:cs="Calibri Light"/>
                <w:b/>
                <w:bCs/>
                <w:color w:val="000000"/>
              </w:rPr>
              <w:t>NVT13</w:t>
            </w:r>
          </w:p>
        </w:tc>
        <w:tc>
          <w:tcPr>
            <w:tcW w:w="960" w:type="dxa"/>
            <w:tcBorders>
              <w:top w:val="nil"/>
              <w:left w:val="nil"/>
              <w:bottom w:val="nil"/>
              <w:right w:val="nil"/>
            </w:tcBorders>
            <w:shd w:val="clear" w:color="auto" w:fill="auto"/>
            <w:noWrap/>
            <w:vAlign w:val="bottom"/>
            <w:hideMark/>
          </w:tcPr>
          <w:p w14:paraId="046B2CFC"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1EA970DA" w14:textId="77777777" w:rsidR="00393CC7" w:rsidRPr="00393CC7" w:rsidRDefault="00393CC7" w:rsidP="00393CC7">
            <w:pPr>
              <w:spacing w:after="0" w:line="240" w:lineRule="auto"/>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None </w:t>
            </w:r>
          </w:p>
        </w:tc>
        <w:tc>
          <w:tcPr>
            <w:tcW w:w="960" w:type="dxa"/>
            <w:tcBorders>
              <w:top w:val="nil"/>
              <w:left w:val="single" w:sz="8" w:space="0" w:color="auto"/>
              <w:bottom w:val="nil"/>
              <w:right w:val="nil"/>
            </w:tcBorders>
            <w:shd w:val="clear" w:color="auto" w:fill="auto"/>
            <w:noWrap/>
            <w:vAlign w:val="center"/>
            <w:hideMark/>
          </w:tcPr>
          <w:p w14:paraId="655B2E19"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820" w:type="dxa"/>
            <w:tcBorders>
              <w:top w:val="nil"/>
              <w:left w:val="nil"/>
              <w:bottom w:val="nil"/>
              <w:right w:val="nil"/>
            </w:tcBorders>
            <w:shd w:val="clear" w:color="auto" w:fill="auto"/>
            <w:noWrap/>
            <w:vAlign w:val="center"/>
            <w:hideMark/>
          </w:tcPr>
          <w:p w14:paraId="760459E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1.58</w:t>
            </w:r>
          </w:p>
        </w:tc>
        <w:tc>
          <w:tcPr>
            <w:tcW w:w="1420" w:type="dxa"/>
            <w:tcBorders>
              <w:top w:val="nil"/>
              <w:left w:val="nil"/>
              <w:bottom w:val="nil"/>
              <w:right w:val="single" w:sz="8" w:space="0" w:color="auto"/>
            </w:tcBorders>
            <w:shd w:val="clear" w:color="auto" w:fill="auto"/>
            <w:noWrap/>
            <w:vAlign w:val="center"/>
            <w:hideMark/>
          </w:tcPr>
          <w:p w14:paraId="1FF9A26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(0.88, 2.81)</w:t>
            </w:r>
          </w:p>
        </w:tc>
        <w:tc>
          <w:tcPr>
            <w:tcW w:w="960" w:type="dxa"/>
            <w:tcBorders>
              <w:top w:val="nil"/>
              <w:left w:val="nil"/>
              <w:bottom w:val="nil"/>
              <w:right w:val="nil"/>
            </w:tcBorders>
            <w:shd w:val="clear" w:color="auto" w:fill="auto"/>
            <w:noWrap/>
            <w:vAlign w:val="center"/>
            <w:hideMark/>
          </w:tcPr>
          <w:p w14:paraId="46D8E95E"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16" w:type="dxa"/>
            <w:tcBorders>
              <w:top w:val="nil"/>
              <w:left w:val="nil"/>
              <w:bottom w:val="nil"/>
              <w:right w:val="nil"/>
            </w:tcBorders>
            <w:shd w:val="clear" w:color="auto" w:fill="auto"/>
            <w:noWrap/>
            <w:vAlign w:val="center"/>
            <w:hideMark/>
          </w:tcPr>
          <w:p w14:paraId="0A7D96B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0.92</w:t>
            </w:r>
          </w:p>
        </w:tc>
        <w:tc>
          <w:tcPr>
            <w:tcW w:w="1300" w:type="dxa"/>
            <w:tcBorders>
              <w:top w:val="nil"/>
              <w:left w:val="nil"/>
              <w:bottom w:val="nil"/>
              <w:right w:val="single" w:sz="8" w:space="0" w:color="auto"/>
            </w:tcBorders>
            <w:shd w:val="clear" w:color="auto" w:fill="auto"/>
            <w:noWrap/>
            <w:vAlign w:val="center"/>
            <w:hideMark/>
          </w:tcPr>
          <w:p w14:paraId="0F0B9C9C"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(0.81, 1.05)</w:t>
            </w:r>
          </w:p>
        </w:tc>
        <w:tc>
          <w:tcPr>
            <w:tcW w:w="960" w:type="dxa"/>
            <w:tcBorders>
              <w:top w:val="nil"/>
              <w:left w:val="nil"/>
              <w:bottom w:val="nil"/>
              <w:right w:val="nil"/>
            </w:tcBorders>
            <w:shd w:val="clear" w:color="auto" w:fill="auto"/>
            <w:noWrap/>
            <w:vAlign w:val="center"/>
            <w:hideMark/>
          </w:tcPr>
          <w:p w14:paraId="4B83D40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w:t>
            </w:r>
          </w:p>
        </w:tc>
        <w:tc>
          <w:tcPr>
            <w:tcW w:w="760" w:type="dxa"/>
            <w:tcBorders>
              <w:top w:val="nil"/>
              <w:left w:val="nil"/>
              <w:bottom w:val="nil"/>
              <w:right w:val="nil"/>
            </w:tcBorders>
            <w:shd w:val="clear" w:color="auto" w:fill="auto"/>
            <w:noWrap/>
            <w:vAlign w:val="center"/>
            <w:hideMark/>
          </w:tcPr>
          <w:p w14:paraId="1B690135"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1.04</w:t>
            </w:r>
          </w:p>
        </w:tc>
        <w:tc>
          <w:tcPr>
            <w:tcW w:w="1280" w:type="dxa"/>
            <w:tcBorders>
              <w:top w:val="nil"/>
              <w:left w:val="nil"/>
              <w:bottom w:val="nil"/>
              <w:right w:val="single" w:sz="8" w:space="0" w:color="auto"/>
            </w:tcBorders>
            <w:shd w:val="clear" w:color="auto" w:fill="auto"/>
            <w:noWrap/>
            <w:vAlign w:val="center"/>
            <w:hideMark/>
          </w:tcPr>
          <w:p w14:paraId="266015B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(0.91, 1.18)</w:t>
            </w:r>
          </w:p>
        </w:tc>
      </w:tr>
      <w:tr w:rsidR="00393CC7" w:rsidRPr="00393CC7" w14:paraId="792A24DB" w14:textId="77777777" w:rsidTr="003D4F8F">
        <w:trPr>
          <w:trHeight w:val="300"/>
        </w:trPr>
        <w:tc>
          <w:tcPr>
            <w:tcW w:w="1009" w:type="dxa"/>
            <w:vMerge/>
            <w:tcBorders>
              <w:top w:val="nil"/>
              <w:left w:val="nil"/>
              <w:bottom w:val="nil"/>
              <w:right w:val="nil"/>
            </w:tcBorders>
            <w:vAlign w:val="center"/>
            <w:hideMark/>
          </w:tcPr>
          <w:p w14:paraId="4D726881"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39200264"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PCV10</w:t>
            </w:r>
          </w:p>
        </w:tc>
        <w:tc>
          <w:tcPr>
            <w:tcW w:w="1361" w:type="dxa"/>
            <w:tcBorders>
              <w:top w:val="nil"/>
              <w:left w:val="nil"/>
              <w:bottom w:val="nil"/>
              <w:right w:val="nil"/>
            </w:tcBorders>
            <w:shd w:val="clear" w:color="auto" w:fill="auto"/>
            <w:noWrap/>
            <w:vAlign w:val="center"/>
            <w:hideMark/>
          </w:tcPr>
          <w:p w14:paraId="1C0894E4" w14:textId="77777777" w:rsidR="00393CC7" w:rsidRPr="00393CC7" w:rsidRDefault="00393CC7" w:rsidP="00393CC7">
            <w:pPr>
              <w:spacing w:after="0" w:line="240" w:lineRule="auto"/>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Substantial </w:t>
            </w:r>
          </w:p>
        </w:tc>
        <w:tc>
          <w:tcPr>
            <w:tcW w:w="960" w:type="dxa"/>
            <w:tcBorders>
              <w:top w:val="nil"/>
              <w:left w:val="single" w:sz="8" w:space="0" w:color="auto"/>
              <w:bottom w:val="nil"/>
              <w:right w:val="nil"/>
            </w:tcBorders>
            <w:shd w:val="clear" w:color="auto" w:fill="auto"/>
            <w:noWrap/>
            <w:vAlign w:val="center"/>
            <w:hideMark/>
          </w:tcPr>
          <w:p w14:paraId="1044AB2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820" w:type="dxa"/>
            <w:tcBorders>
              <w:top w:val="nil"/>
              <w:left w:val="nil"/>
              <w:bottom w:val="nil"/>
              <w:right w:val="nil"/>
            </w:tcBorders>
            <w:shd w:val="clear" w:color="auto" w:fill="auto"/>
            <w:noWrap/>
            <w:vAlign w:val="center"/>
            <w:hideMark/>
          </w:tcPr>
          <w:p w14:paraId="35668CC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3.18</w:t>
            </w:r>
          </w:p>
        </w:tc>
        <w:tc>
          <w:tcPr>
            <w:tcW w:w="1420" w:type="dxa"/>
            <w:tcBorders>
              <w:top w:val="nil"/>
              <w:left w:val="nil"/>
              <w:bottom w:val="nil"/>
              <w:right w:val="single" w:sz="8" w:space="0" w:color="auto"/>
            </w:tcBorders>
            <w:shd w:val="clear" w:color="auto" w:fill="auto"/>
            <w:noWrap/>
            <w:vAlign w:val="center"/>
            <w:hideMark/>
          </w:tcPr>
          <w:p w14:paraId="3A326137"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(2.19, 4.62)</w:t>
            </w:r>
          </w:p>
        </w:tc>
        <w:tc>
          <w:tcPr>
            <w:tcW w:w="960" w:type="dxa"/>
            <w:tcBorders>
              <w:top w:val="nil"/>
              <w:left w:val="nil"/>
              <w:bottom w:val="nil"/>
              <w:right w:val="nil"/>
            </w:tcBorders>
            <w:shd w:val="clear" w:color="auto" w:fill="auto"/>
            <w:noWrap/>
            <w:vAlign w:val="center"/>
            <w:hideMark/>
          </w:tcPr>
          <w:p w14:paraId="39C84F0D"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16" w:type="dxa"/>
            <w:tcBorders>
              <w:top w:val="nil"/>
              <w:left w:val="nil"/>
              <w:bottom w:val="nil"/>
              <w:right w:val="nil"/>
            </w:tcBorders>
            <w:shd w:val="clear" w:color="auto" w:fill="auto"/>
            <w:noWrap/>
            <w:vAlign w:val="center"/>
            <w:hideMark/>
          </w:tcPr>
          <w:p w14:paraId="548D77EB"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1.69</w:t>
            </w:r>
          </w:p>
        </w:tc>
        <w:tc>
          <w:tcPr>
            <w:tcW w:w="1300" w:type="dxa"/>
            <w:tcBorders>
              <w:top w:val="nil"/>
              <w:left w:val="nil"/>
              <w:bottom w:val="nil"/>
              <w:right w:val="single" w:sz="8" w:space="0" w:color="auto"/>
            </w:tcBorders>
            <w:shd w:val="clear" w:color="auto" w:fill="auto"/>
            <w:noWrap/>
            <w:vAlign w:val="center"/>
            <w:hideMark/>
          </w:tcPr>
          <w:p w14:paraId="523E562D"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(0.78, 3.64)</w:t>
            </w:r>
          </w:p>
        </w:tc>
        <w:tc>
          <w:tcPr>
            <w:tcW w:w="960" w:type="dxa"/>
            <w:tcBorders>
              <w:top w:val="nil"/>
              <w:left w:val="nil"/>
              <w:bottom w:val="nil"/>
              <w:right w:val="nil"/>
            </w:tcBorders>
            <w:shd w:val="clear" w:color="auto" w:fill="auto"/>
            <w:noWrap/>
            <w:vAlign w:val="center"/>
            <w:hideMark/>
          </w:tcPr>
          <w:p w14:paraId="3C7CD417"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p>
        </w:tc>
        <w:tc>
          <w:tcPr>
            <w:tcW w:w="760" w:type="dxa"/>
            <w:tcBorders>
              <w:top w:val="nil"/>
              <w:left w:val="nil"/>
              <w:bottom w:val="nil"/>
              <w:right w:val="nil"/>
            </w:tcBorders>
            <w:shd w:val="clear" w:color="auto" w:fill="auto"/>
            <w:noWrap/>
            <w:vAlign w:val="center"/>
            <w:hideMark/>
          </w:tcPr>
          <w:p w14:paraId="1BE144BC"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1.64</w:t>
            </w:r>
          </w:p>
        </w:tc>
        <w:tc>
          <w:tcPr>
            <w:tcW w:w="1280" w:type="dxa"/>
            <w:tcBorders>
              <w:top w:val="nil"/>
              <w:left w:val="nil"/>
              <w:bottom w:val="nil"/>
              <w:right w:val="single" w:sz="8" w:space="0" w:color="auto"/>
            </w:tcBorders>
            <w:shd w:val="clear" w:color="auto" w:fill="auto"/>
            <w:noWrap/>
            <w:vAlign w:val="center"/>
            <w:hideMark/>
          </w:tcPr>
          <w:p w14:paraId="2C1693A0"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(1.15, 2.33)</w:t>
            </w:r>
          </w:p>
        </w:tc>
      </w:tr>
      <w:tr w:rsidR="00393CC7" w:rsidRPr="00393CC7" w14:paraId="39187722" w14:textId="77777777" w:rsidTr="003D4F8F">
        <w:trPr>
          <w:trHeight w:val="300"/>
        </w:trPr>
        <w:tc>
          <w:tcPr>
            <w:tcW w:w="1009" w:type="dxa"/>
            <w:vMerge/>
            <w:tcBorders>
              <w:top w:val="nil"/>
              <w:left w:val="nil"/>
              <w:bottom w:val="nil"/>
              <w:right w:val="nil"/>
            </w:tcBorders>
            <w:vAlign w:val="center"/>
            <w:hideMark/>
          </w:tcPr>
          <w:p w14:paraId="60D4ED8D"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63AA2E23"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12B8CE7B" w14:textId="77777777" w:rsidR="00393CC7" w:rsidRPr="00393CC7" w:rsidRDefault="00393CC7" w:rsidP="00393CC7">
            <w:pPr>
              <w:spacing w:after="0" w:line="240" w:lineRule="auto"/>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Moderate </w:t>
            </w:r>
          </w:p>
        </w:tc>
        <w:tc>
          <w:tcPr>
            <w:tcW w:w="960" w:type="dxa"/>
            <w:tcBorders>
              <w:top w:val="nil"/>
              <w:left w:val="single" w:sz="8" w:space="0" w:color="auto"/>
              <w:bottom w:val="nil"/>
              <w:right w:val="nil"/>
            </w:tcBorders>
            <w:shd w:val="clear" w:color="auto" w:fill="auto"/>
            <w:noWrap/>
            <w:vAlign w:val="center"/>
            <w:hideMark/>
          </w:tcPr>
          <w:p w14:paraId="56D60F63"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5</w:t>
            </w:r>
          </w:p>
        </w:tc>
        <w:tc>
          <w:tcPr>
            <w:tcW w:w="820" w:type="dxa"/>
            <w:tcBorders>
              <w:top w:val="nil"/>
              <w:left w:val="nil"/>
              <w:bottom w:val="nil"/>
              <w:right w:val="nil"/>
            </w:tcBorders>
            <w:shd w:val="clear" w:color="auto" w:fill="auto"/>
            <w:noWrap/>
            <w:vAlign w:val="center"/>
            <w:hideMark/>
          </w:tcPr>
          <w:p w14:paraId="6D192679"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2.22</w:t>
            </w:r>
          </w:p>
        </w:tc>
        <w:tc>
          <w:tcPr>
            <w:tcW w:w="1420" w:type="dxa"/>
            <w:tcBorders>
              <w:top w:val="nil"/>
              <w:left w:val="nil"/>
              <w:bottom w:val="nil"/>
              <w:right w:val="single" w:sz="8" w:space="0" w:color="auto"/>
            </w:tcBorders>
            <w:shd w:val="clear" w:color="auto" w:fill="auto"/>
            <w:noWrap/>
            <w:vAlign w:val="center"/>
            <w:hideMark/>
          </w:tcPr>
          <w:p w14:paraId="78E5E42B"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(1.63, 3.03)</w:t>
            </w:r>
          </w:p>
        </w:tc>
        <w:tc>
          <w:tcPr>
            <w:tcW w:w="960" w:type="dxa"/>
            <w:tcBorders>
              <w:top w:val="nil"/>
              <w:left w:val="nil"/>
              <w:bottom w:val="nil"/>
              <w:right w:val="nil"/>
            </w:tcBorders>
            <w:shd w:val="clear" w:color="auto" w:fill="auto"/>
            <w:noWrap/>
            <w:vAlign w:val="center"/>
            <w:hideMark/>
          </w:tcPr>
          <w:p w14:paraId="266F3B5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16" w:type="dxa"/>
            <w:tcBorders>
              <w:top w:val="nil"/>
              <w:left w:val="nil"/>
              <w:bottom w:val="nil"/>
              <w:right w:val="nil"/>
            </w:tcBorders>
            <w:shd w:val="clear" w:color="auto" w:fill="auto"/>
            <w:noWrap/>
            <w:vAlign w:val="center"/>
            <w:hideMark/>
          </w:tcPr>
          <w:p w14:paraId="14441382" w14:textId="1451E832"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1.3</w:t>
            </w:r>
            <w:r w:rsidR="00520B37">
              <w:rPr>
                <w:rFonts w:ascii="Calibri Light" w:eastAsia="Times New Roman" w:hAnsi="Calibri Light" w:cs="Calibri Light"/>
                <w:color w:val="000000"/>
              </w:rPr>
              <w:t>0</w:t>
            </w:r>
          </w:p>
        </w:tc>
        <w:tc>
          <w:tcPr>
            <w:tcW w:w="1300" w:type="dxa"/>
            <w:tcBorders>
              <w:top w:val="nil"/>
              <w:left w:val="nil"/>
              <w:bottom w:val="nil"/>
              <w:right w:val="single" w:sz="8" w:space="0" w:color="auto"/>
            </w:tcBorders>
            <w:shd w:val="clear" w:color="auto" w:fill="auto"/>
            <w:noWrap/>
            <w:vAlign w:val="center"/>
            <w:hideMark/>
          </w:tcPr>
          <w:p w14:paraId="12AD1DB9"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(0.76, 2.21)</w:t>
            </w:r>
          </w:p>
        </w:tc>
        <w:tc>
          <w:tcPr>
            <w:tcW w:w="960" w:type="dxa"/>
            <w:tcBorders>
              <w:top w:val="nil"/>
              <w:left w:val="nil"/>
              <w:bottom w:val="nil"/>
              <w:right w:val="nil"/>
            </w:tcBorders>
            <w:shd w:val="clear" w:color="auto" w:fill="auto"/>
            <w:noWrap/>
            <w:vAlign w:val="center"/>
            <w:hideMark/>
          </w:tcPr>
          <w:p w14:paraId="1659FE3A"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4</w:t>
            </w:r>
          </w:p>
        </w:tc>
        <w:tc>
          <w:tcPr>
            <w:tcW w:w="760" w:type="dxa"/>
            <w:tcBorders>
              <w:top w:val="nil"/>
              <w:left w:val="nil"/>
              <w:bottom w:val="nil"/>
              <w:right w:val="nil"/>
            </w:tcBorders>
            <w:shd w:val="clear" w:color="auto" w:fill="auto"/>
            <w:noWrap/>
            <w:vAlign w:val="center"/>
            <w:hideMark/>
          </w:tcPr>
          <w:p w14:paraId="157ABD81"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1.92</w:t>
            </w:r>
          </w:p>
        </w:tc>
        <w:tc>
          <w:tcPr>
            <w:tcW w:w="1280" w:type="dxa"/>
            <w:tcBorders>
              <w:top w:val="nil"/>
              <w:left w:val="nil"/>
              <w:bottom w:val="nil"/>
              <w:right w:val="single" w:sz="8" w:space="0" w:color="auto"/>
            </w:tcBorders>
            <w:shd w:val="clear" w:color="auto" w:fill="auto"/>
            <w:noWrap/>
            <w:vAlign w:val="center"/>
            <w:hideMark/>
          </w:tcPr>
          <w:p w14:paraId="20C4CDD0"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(1.26, 2.91)</w:t>
            </w:r>
          </w:p>
        </w:tc>
      </w:tr>
      <w:tr w:rsidR="00393CC7" w:rsidRPr="00393CC7" w14:paraId="11BBC63F" w14:textId="77777777" w:rsidTr="003D4F8F">
        <w:trPr>
          <w:trHeight w:val="315"/>
        </w:trPr>
        <w:tc>
          <w:tcPr>
            <w:tcW w:w="1009" w:type="dxa"/>
            <w:vMerge/>
            <w:tcBorders>
              <w:top w:val="nil"/>
              <w:left w:val="nil"/>
              <w:bottom w:val="nil"/>
              <w:right w:val="nil"/>
            </w:tcBorders>
            <w:vAlign w:val="center"/>
            <w:hideMark/>
          </w:tcPr>
          <w:p w14:paraId="7A9F33A2" w14:textId="77777777" w:rsidR="00393CC7" w:rsidRPr="00393CC7" w:rsidRDefault="00393CC7" w:rsidP="00393CC7">
            <w:pPr>
              <w:spacing w:after="0" w:line="240" w:lineRule="auto"/>
              <w:rPr>
                <w:rFonts w:ascii="Calibri Light" w:eastAsia="Times New Roman" w:hAnsi="Calibri Light" w:cs="Calibri Light"/>
                <w:b/>
                <w:bCs/>
                <w:color w:val="000000"/>
              </w:rPr>
            </w:pPr>
          </w:p>
        </w:tc>
        <w:tc>
          <w:tcPr>
            <w:tcW w:w="960" w:type="dxa"/>
            <w:tcBorders>
              <w:top w:val="nil"/>
              <w:left w:val="nil"/>
              <w:bottom w:val="nil"/>
              <w:right w:val="nil"/>
            </w:tcBorders>
            <w:shd w:val="clear" w:color="auto" w:fill="auto"/>
            <w:noWrap/>
            <w:vAlign w:val="bottom"/>
            <w:hideMark/>
          </w:tcPr>
          <w:p w14:paraId="488CB75A" w14:textId="77777777" w:rsidR="00393CC7" w:rsidRPr="00393CC7" w:rsidRDefault="00393CC7" w:rsidP="00393CC7">
            <w:pPr>
              <w:spacing w:after="0" w:line="240" w:lineRule="auto"/>
              <w:rPr>
                <w:rFonts w:ascii="Aptos Narrow" w:eastAsia="Times New Roman" w:hAnsi="Aptos Narrow" w:cs="Times New Roman"/>
                <w:color w:val="000000"/>
              </w:rPr>
            </w:pPr>
            <w:r w:rsidRPr="00393CC7">
              <w:rPr>
                <w:rFonts w:ascii="Aptos Narrow" w:eastAsia="Times New Roman" w:hAnsi="Aptos Narrow" w:cs="Times New Roman"/>
                <w:color w:val="000000"/>
              </w:rPr>
              <w:t>PCV13</w:t>
            </w:r>
          </w:p>
        </w:tc>
        <w:tc>
          <w:tcPr>
            <w:tcW w:w="1361" w:type="dxa"/>
            <w:tcBorders>
              <w:top w:val="nil"/>
              <w:left w:val="nil"/>
              <w:bottom w:val="nil"/>
              <w:right w:val="nil"/>
            </w:tcBorders>
            <w:shd w:val="clear" w:color="auto" w:fill="auto"/>
            <w:noWrap/>
            <w:vAlign w:val="center"/>
            <w:hideMark/>
          </w:tcPr>
          <w:p w14:paraId="5962C7F1" w14:textId="77777777" w:rsidR="00393CC7" w:rsidRPr="00393CC7" w:rsidRDefault="00393CC7" w:rsidP="00393CC7">
            <w:pPr>
              <w:spacing w:after="0" w:line="240" w:lineRule="auto"/>
              <w:rPr>
                <w:rFonts w:ascii="Calibri Light" w:eastAsia="Times New Roman" w:hAnsi="Calibri Light" w:cs="Calibri Light"/>
                <w:color w:val="000000"/>
              </w:rPr>
            </w:pPr>
            <w:r w:rsidRPr="00393CC7">
              <w:rPr>
                <w:rFonts w:ascii="Calibri Light" w:eastAsia="Times New Roman" w:hAnsi="Calibri Light" w:cs="Calibri Light"/>
                <w:color w:val="000000"/>
              </w:rPr>
              <w:t xml:space="preserve">Substantial </w:t>
            </w:r>
          </w:p>
        </w:tc>
        <w:tc>
          <w:tcPr>
            <w:tcW w:w="960" w:type="dxa"/>
            <w:tcBorders>
              <w:top w:val="nil"/>
              <w:left w:val="single" w:sz="8" w:space="0" w:color="auto"/>
              <w:bottom w:val="single" w:sz="8" w:space="0" w:color="auto"/>
              <w:right w:val="nil"/>
            </w:tcBorders>
            <w:shd w:val="clear" w:color="auto" w:fill="auto"/>
            <w:noWrap/>
            <w:vAlign w:val="center"/>
            <w:hideMark/>
          </w:tcPr>
          <w:p w14:paraId="3D9D56F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11</w:t>
            </w:r>
          </w:p>
        </w:tc>
        <w:tc>
          <w:tcPr>
            <w:tcW w:w="820" w:type="dxa"/>
            <w:tcBorders>
              <w:top w:val="nil"/>
              <w:left w:val="nil"/>
              <w:bottom w:val="single" w:sz="8" w:space="0" w:color="auto"/>
              <w:right w:val="nil"/>
            </w:tcBorders>
            <w:shd w:val="clear" w:color="auto" w:fill="auto"/>
            <w:noWrap/>
            <w:vAlign w:val="center"/>
            <w:hideMark/>
          </w:tcPr>
          <w:p w14:paraId="581F446F"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1.74</w:t>
            </w:r>
          </w:p>
        </w:tc>
        <w:tc>
          <w:tcPr>
            <w:tcW w:w="1420" w:type="dxa"/>
            <w:tcBorders>
              <w:top w:val="nil"/>
              <w:left w:val="nil"/>
              <w:bottom w:val="single" w:sz="8" w:space="0" w:color="auto"/>
              <w:right w:val="single" w:sz="8" w:space="0" w:color="auto"/>
            </w:tcBorders>
            <w:shd w:val="clear" w:color="auto" w:fill="auto"/>
            <w:noWrap/>
            <w:vAlign w:val="center"/>
            <w:hideMark/>
          </w:tcPr>
          <w:p w14:paraId="42914152"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(1.41, 2.15)</w:t>
            </w:r>
          </w:p>
        </w:tc>
        <w:tc>
          <w:tcPr>
            <w:tcW w:w="960" w:type="dxa"/>
            <w:tcBorders>
              <w:top w:val="nil"/>
              <w:left w:val="nil"/>
              <w:bottom w:val="single" w:sz="8" w:space="0" w:color="auto"/>
              <w:right w:val="nil"/>
            </w:tcBorders>
            <w:shd w:val="clear" w:color="auto" w:fill="auto"/>
            <w:noWrap/>
            <w:vAlign w:val="center"/>
            <w:hideMark/>
          </w:tcPr>
          <w:p w14:paraId="5983CF50"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9</w:t>
            </w:r>
          </w:p>
        </w:tc>
        <w:tc>
          <w:tcPr>
            <w:tcW w:w="716" w:type="dxa"/>
            <w:tcBorders>
              <w:top w:val="nil"/>
              <w:left w:val="nil"/>
              <w:bottom w:val="single" w:sz="8" w:space="0" w:color="auto"/>
              <w:right w:val="nil"/>
            </w:tcBorders>
            <w:shd w:val="clear" w:color="auto" w:fill="auto"/>
            <w:noWrap/>
            <w:vAlign w:val="center"/>
            <w:hideMark/>
          </w:tcPr>
          <w:p w14:paraId="30B518D0" w14:textId="25457166"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w:t>
            </w:r>
            <w:r w:rsidR="00520B37">
              <w:rPr>
                <w:rFonts w:ascii="Calibri Light" w:eastAsia="Times New Roman" w:hAnsi="Calibri Light" w:cs="Calibri Light"/>
                <w:color w:val="000000"/>
              </w:rPr>
              <w:t>.00</w:t>
            </w:r>
          </w:p>
        </w:tc>
        <w:tc>
          <w:tcPr>
            <w:tcW w:w="1300" w:type="dxa"/>
            <w:tcBorders>
              <w:top w:val="nil"/>
              <w:left w:val="nil"/>
              <w:bottom w:val="single" w:sz="8" w:space="0" w:color="auto"/>
              <w:right w:val="single" w:sz="8" w:space="0" w:color="auto"/>
            </w:tcBorders>
            <w:shd w:val="clear" w:color="auto" w:fill="auto"/>
            <w:noWrap/>
            <w:vAlign w:val="center"/>
            <w:hideMark/>
          </w:tcPr>
          <w:p w14:paraId="2E85BADB"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(0.70, 1.42)</w:t>
            </w:r>
          </w:p>
        </w:tc>
        <w:tc>
          <w:tcPr>
            <w:tcW w:w="960" w:type="dxa"/>
            <w:tcBorders>
              <w:top w:val="nil"/>
              <w:left w:val="nil"/>
              <w:bottom w:val="single" w:sz="8" w:space="0" w:color="auto"/>
              <w:right w:val="nil"/>
            </w:tcBorders>
            <w:shd w:val="clear" w:color="auto" w:fill="auto"/>
            <w:noWrap/>
            <w:vAlign w:val="center"/>
            <w:hideMark/>
          </w:tcPr>
          <w:p w14:paraId="5B5E2E7C"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9</w:t>
            </w:r>
          </w:p>
        </w:tc>
        <w:tc>
          <w:tcPr>
            <w:tcW w:w="760" w:type="dxa"/>
            <w:tcBorders>
              <w:top w:val="nil"/>
              <w:left w:val="nil"/>
              <w:bottom w:val="single" w:sz="8" w:space="0" w:color="auto"/>
              <w:right w:val="nil"/>
            </w:tcBorders>
            <w:shd w:val="clear" w:color="auto" w:fill="auto"/>
            <w:noWrap/>
            <w:vAlign w:val="center"/>
            <w:hideMark/>
          </w:tcPr>
          <w:p w14:paraId="472A3D76" w14:textId="77777777" w:rsidR="00393CC7" w:rsidRPr="00393CC7" w:rsidRDefault="00393CC7" w:rsidP="00393CC7">
            <w:pPr>
              <w:spacing w:after="0" w:line="240" w:lineRule="auto"/>
              <w:jc w:val="right"/>
              <w:rPr>
                <w:rFonts w:ascii="Calibri Light" w:eastAsia="Times New Roman" w:hAnsi="Calibri Light" w:cs="Calibri Light"/>
                <w:color w:val="000000"/>
              </w:rPr>
            </w:pPr>
            <w:r w:rsidRPr="00393CC7">
              <w:rPr>
                <w:rFonts w:ascii="Calibri Light" w:eastAsia="Times New Roman" w:hAnsi="Calibri Light" w:cs="Calibri Light"/>
                <w:color w:val="000000"/>
              </w:rPr>
              <w:t>1.24</w:t>
            </w:r>
          </w:p>
        </w:tc>
        <w:tc>
          <w:tcPr>
            <w:tcW w:w="1280" w:type="dxa"/>
            <w:tcBorders>
              <w:top w:val="nil"/>
              <w:left w:val="nil"/>
              <w:bottom w:val="single" w:sz="8" w:space="0" w:color="auto"/>
              <w:right w:val="single" w:sz="8" w:space="0" w:color="auto"/>
            </w:tcBorders>
            <w:shd w:val="clear" w:color="auto" w:fill="auto"/>
            <w:noWrap/>
            <w:vAlign w:val="center"/>
            <w:hideMark/>
          </w:tcPr>
          <w:p w14:paraId="3A84BFB8" w14:textId="77777777" w:rsidR="00393CC7" w:rsidRPr="00393CC7" w:rsidRDefault="00393CC7" w:rsidP="00393CC7">
            <w:pPr>
              <w:spacing w:after="0" w:line="240" w:lineRule="auto"/>
              <w:jc w:val="center"/>
              <w:rPr>
                <w:rFonts w:ascii="Calibri Light" w:eastAsia="Times New Roman" w:hAnsi="Calibri Light" w:cs="Calibri Light"/>
                <w:color w:val="000000"/>
              </w:rPr>
            </w:pPr>
            <w:r w:rsidRPr="00393CC7">
              <w:rPr>
                <w:rFonts w:ascii="Calibri Light" w:eastAsia="Times New Roman" w:hAnsi="Calibri Light" w:cs="Calibri Light"/>
                <w:color w:val="000000"/>
              </w:rPr>
              <w:t>(1.02, 1.51)</w:t>
            </w:r>
          </w:p>
        </w:tc>
      </w:tr>
    </w:tbl>
    <w:p w14:paraId="0AB1A142" w14:textId="6FA5BB39" w:rsidR="00A06D34" w:rsidRDefault="003D4F8F" w:rsidP="00A06D34">
      <w:pPr>
        <w:rPr>
          <w:rFonts w:asciiTheme="majorHAnsi" w:hAnsiTheme="majorHAnsi" w:cstheme="majorHAnsi"/>
        </w:rPr>
      </w:pPr>
      <w:r>
        <w:rPr>
          <w:rFonts w:asciiTheme="majorHAnsi" w:hAnsiTheme="majorHAnsi" w:cstheme="majorHAnsi"/>
        </w:rPr>
        <w:t>*T</w:t>
      </w:r>
      <w:r w:rsidRPr="003D4F8F">
        <w:rPr>
          <w:rFonts w:asciiTheme="majorHAnsi" w:hAnsiTheme="majorHAnsi" w:cstheme="majorHAnsi"/>
        </w:rPr>
        <w:t xml:space="preserve">he number </w:t>
      </w:r>
      <w:r>
        <w:rPr>
          <w:rFonts w:asciiTheme="majorHAnsi" w:hAnsiTheme="majorHAnsi" w:cstheme="majorHAnsi"/>
        </w:rPr>
        <w:t xml:space="preserve">of sites shown is the number </w:t>
      </w:r>
      <w:r w:rsidRPr="003D4F8F">
        <w:rPr>
          <w:rFonts w:asciiTheme="majorHAnsi" w:hAnsiTheme="majorHAnsi" w:cstheme="majorHAnsi"/>
        </w:rPr>
        <w:t xml:space="preserve">with data </w:t>
      </w:r>
      <w:r>
        <w:rPr>
          <w:rFonts w:asciiTheme="majorHAnsi" w:hAnsiTheme="majorHAnsi" w:cstheme="majorHAnsi"/>
        </w:rPr>
        <w:t xml:space="preserve">out to </w:t>
      </w:r>
      <w:r w:rsidRPr="003D4F8F">
        <w:rPr>
          <w:rFonts w:asciiTheme="majorHAnsi" w:hAnsiTheme="majorHAnsi" w:cstheme="majorHAnsi"/>
        </w:rPr>
        <w:t>year 6</w:t>
      </w:r>
      <w:r>
        <w:rPr>
          <w:rFonts w:asciiTheme="majorHAnsi" w:hAnsiTheme="majorHAnsi" w:cstheme="majorHAnsi"/>
        </w:rPr>
        <w:t xml:space="preserve"> (i.e., those with 7 or more years of PCV 10/13 use); </w:t>
      </w:r>
      <w:r w:rsidRPr="003D4F8F">
        <w:rPr>
          <w:rFonts w:asciiTheme="majorHAnsi" w:hAnsiTheme="majorHAnsi" w:cstheme="majorHAnsi"/>
        </w:rPr>
        <w:t xml:space="preserve">more sites </w:t>
      </w:r>
      <w:r>
        <w:rPr>
          <w:rFonts w:asciiTheme="majorHAnsi" w:hAnsiTheme="majorHAnsi" w:cstheme="majorHAnsi"/>
        </w:rPr>
        <w:t xml:space="preserve">may have </w:t>
      </w:r>
      <w:r w:rsidRPr="003D4F8F">
        <w:rPr>
          <w:rFonts w:asciiTheme="majorHAnsi" w:hAnsiTheme="majorHAnsi" w:cstheme="majorHAnsi"/>
        </w:rPr>
        <w:t>contributed to the projection (i.e., those with data &lt;6</w:t>
      </w:r>
      <w:r>
        <w:rPr>
          <w:rFonts w:asciiTheme="majorHAnsi" w:hAnsiTheme="majorHAnsi" w:cstheme="majorHAnsi"/>
        </w:rPr>
        <w:t xml:space="preserve"> </w:t>
      </w:r>
      <w:r w:rsidRPr="003D4F8F">
        <w:rPr>
          <w:rFonts w:asciiTheme="majorHAnsi" w:hAnsiTheme="majorHAnsi" w:cstheme="majorHAnsi"/>
        </w:rPr>
        <w:t>y</w:t>
      </w:r>
      <w:r>
        <w:rPr>
          <w:rFonts w:asciiTheme="majorHAnsi" w:hAnsiTheme="majorHAnsi" w:cstheme="majorHAnsi"/>
        </w:rPr>
        <w:t>ea</w:t>
      </w:r>
      <w:r w:rsidRPr="003D4F8F">
        <w:rPr>
          <w:rFonts w:asciiTheme="majorHAnsi" w:hAnsiTheme="majorHAnsi" w:cstheme="majorHAnsi"/>
        </w:rPr>
        <w:t>rs still shape the trend line</w:t>
      </w:r>
      <w:r>
        <w:rPr>
          <w:rFonts w:asciiTheme="majorHAnsi" w:hAnsiTheme="majorHAnsi" w:cstheme="majorHAnsi"/>
        </w:rPr>
        <w:t xml:space="preserve"> to arrive at these estimates</w:t>
      </w:r>
      <w:r w:rsidRPr="003D4F8F">
        <w:rPr>
          <w:rFonts w:asciiTheme="majorHAnsi" w:hAnsiTheme="majorHAnsi" w:cstheme="majorHAnsi"/>
        </w:rPr>
        <w:t>)</w:t>
      </w:r>
      <w:r>
        <w:rPr>
          <w:rFonts w:asciiTheme="majorHAnsi" w:hAnsiTheme="majorHAnsi" w:cstheme="majorHAnsi"/>
        </w:rPr>
        <w:t>.</w:t>
      </w:r>
    </w:p>
    <w:p w14:paraId="4088F676" w14:textId="77777777" w:rsidR="00393CC7" w:rsidRPr="00D061DE" w:rsidRDefault="00393CC7" w:rsidP="00A06D34">
      <w:pPr>
        <w:rPr>
          <w:rFonts w:asciiTheme="majorHAnsi" w:hAnsiTheme="majorHAnsi" w:cstheme="majorHAnsi"/>
        </w:rPr>
      </w:pPr>
    </w:p>
    <w:p w14:paraId="18C70B60" w14:textId="77777777" w:rsidR="006E7B6B" w:rsidRPr="00D061DE" w:rsidRDefault="006E7B6B" w:rsidP="00A06D34">
      <w:pPr>
        <w:rPr>
          <w:rFonts w:asciiTheme="majorHAnsi" w:hAnsiTheme="majorHAnsi" w:cstheme="majorHAnsi"/>
        </w:rPr>
      </w:pPr>
    </w:p>
    <w:p w14:paraId="5B84259C" w14:textId="77777777" w:rsidR="00A06D34" w:rsidRPr="00623B7F" w:rsidRDefault="00A06D34" w:rsidP="00907F54">
      <w:pPr>
        <w:pStyle w:val="Heading1"/>
        <w:rPr>
          <w:b w:val="0"/>
          <w:bCs w:val="0"/>
        </w:rPr>
      </w:pPr>
      <w:bookmarkStart w:id="12" w:name="_Toc145945259"/>
      <w:bookmarkStart w:id="13" w:name="_Toc174092471"/>
      <w:r w:rsidRPr="00623B7F">
        <w:rPr>
          <w:b w:val="0"/>
          <w:bCs w:val="0"/>
        </w:rPr>
        <w:lastRenderedPageBreak/>
        <w:t>Supplementary Figure 1. Age distribution of CSF+ meningitis cases by PCV product, region, and age group</w:t>
      </w:r>
      <w:bookmarkEnd w:id="12"/>
      <w:bookmarkEnd w:id="13"/>
    </w:p>
    <w:p w14:paraId="5F2AF8EA" w14:textId="000E14E6" w:rsidR="00A06D34" w:rsidRPr="00623B7F" w:rsidRDefault="00A06D34" w:rsidP="00D061DE">
      <w:pPr>
        <w:ind w:left="-360"/>
      </w:pPr>
      <w:r w:rsidRPr="00623B7F">
        <w:rPr>
          <w:rFonts w:asciiTheme="majorHAnsi" w:hAnsiTheme="majorHAnsi" w:cstheme="majorHAnsi"/>
          <w:noProof/>
        </w:rPr>
        <w:drawing>
          <wp:inline distT="0" distB="0" distL="0" distR="0" wp14:anchorId="6B3BF8BA" wp14:editId="20B9EBE9">
            <wp:extent cx="7042067" cy="5634859"/>
            <wp:effectExtent l="0" t="0" r="0" b="0"/>
            <wp:docPr id="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 screen&#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54292" cy="5644641"/>
                    </a:xfrm>
                    <a:prstGeom prst="rect">
                      <a:avLst/>
                    </a:prstGeom>
                    <a:noFill/>
                    <a:ln>
                      <a:noFill/>
                    </a:ln>
                  </pic:spPr>
                </pic:pic>
              </a:graphicData>
            </a:graphic>
          </wp:inline>
        </w:drawing>
      </w:r>
    </w:p>
    <w:p w14:paraId="12139CEE" w14:textId="77777777" w:rsidR="003F56BC" w:rsidRDefault="00A06D34" w:rsidP="00D061DE">
      <w:pPr>
        <w:rPr>
          <w:rStyle w:val="Heading1Char"/>
          <w:b w:val="0"/>
          <w:bCs w:val="0"/>
        </w:rPr>
      </w:pPr>
      <w:bookmarkStart w:id="14" w:name="_Toc145945260"/>
      <w:bookmarkStart w:id="15" w:name="_Toc174092472"/>
      <w:r w:rsidRPr="00623B7F">
        <w:rPr>
          <w:rStyle w:val="Heading1Char"/>
          <w:b w:val="0"/>
          <w:bCs w:val="0"/>
        </w:rPr>
        <w:lastRenderedPageBreak/>
        <w:t>Supplementary Figure 2. Proportion of CSF+ vs. non-CSF+ clinical meningitis cases by site</w:t>
      </w:r>
      <w:bookmarkEnd w:id="14"/>
      <w:bookmarkEnd w:id="15"/>
    </w:p>
    <w:p w14:paraId="0E9C0074" w14:textId="2B05A18E" w:rsidR="00A06D34" w:rsidRPr="00623B7F" w:rsidRDefault="00A06D34" w:rsidP="003F56BC">
      <w:pPr>
        <w:ind w:left="-630"/>
        <w:rPr>
          <w:rFonts w:asciiTheme="majorHAnsi" w:hAnsiTheme="majorHAnsi" w:cstheme="majorHAnsi"/>
        </w:rPr>
      </w:pPr>
      <w:r w:rsidRPr="00623B7F">
        <w:rPr>
          <w:rFonts w:asciiTheme="majorHAnsi" w:hAnsiTheme="majorHAnsi" w:cstheme="majorHAnsi"/>
          <w:noProof/>
        </w:rPr>
        <w:drawing>
          <wp:inline distT="0" distB="0" distL="0" distR="0" wp14:anchorId="09768240" wp14:editId="09F63A46">
            <wp:extent cx="8813823" cy="4548249"/>
            <wp:effectExtent l="0" t="0" r="0" b="0"/>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849539" cy="4566680"/>
                    </a:xfrm>
                    <a:prstGeom prst="rect">
                      <a:avLst/>
                    </a:prstGeom>
                    <a:noFill/>
                    <a:ln>
                      <a:noFill/>
                    </a:ln>
                  </pic:spPr>
                </pic:pic>
              </a:graphicData>
            </a:graphic>
          </wp:inline>
        </w:drawing>
      </w:r>
    </w:p>
    <w:p w14:paraId="11CA14A5" w14:textId="77777777" w:rsidR="00A06D34" w:rsidRPr="00623B7F" w:rsidRDefault="00A06D34" w:rsidP="00A06D34">
      <w:pPr>
        <w:rPr>
          <w:rFonts w:asciiTheme="majorHAnsi" w:hAnsiTheme="majorHAnsi" w:cstheme="majorHAnsi"/>
        </w:rPr>
      </w:pPr>
      <w:r w:rsidRPr="00623B7F">
        <w:rPr>
          <w:rFonts w:asciiTheme="majorHAnsi" w:hAnsiTheme="majorHAnsi" w:cstheme="majorHAnsi"/>
        </w:rPr>
        <w:br w:type="page"/>
      </w:r>
    </w:p>
    <w:p w14:paraId="00555481" w14:textId="77777777" w:rsidR="00393CC7" w:rsidRDefault="00393CC7" w:rsidP="00907F54">
      <w:pPr>
        <w:pStyle w:val="Heading1"/>
        <w:rPr>
          <w:b w:val="0"/>
          <w:bCs w:val="0"/>
        </w:rPr>
        <w:sectPr w:rsidR="00393CC7" w:rsidSect="00393CC7">
          <w:pgSz w:w="15840" w:h="12240" w:orient="landscape"/>
          <w:pgMar w:top="1440" w:right="1440" w:bottom="1440" w:left="1440" w:header="720" w:footer="720" w:gutter="0"/>
          <w:cols w:space="720"/>
          <w:docGrid w:linePitch="360"/>
        </w:sectPr>
      </w:pPr>
      <w:bookmarkStart w:id="16" w:name="_Toc145945261"/>
    </w:p>
    <w:p w14:paraId="09C25CD2" w14:textId="54425BA9" w:rsidR="00907F54" w:rsidRPr="00623B7F" w:rsidRDefault="00467770" w:rsidP="00D061DE">
      <w:pPr>
        <w:pStyle w:val="Heading1"/>
        <w:spacing w:before="0" w:after="240"/>
        <w:rPr>
          <w:b w:val="0"/>
          <w:bCs w:val="0"/>
        </w:rPr>
      </w:pPr>
      <w:bookmarkStart w:id="17" w:name="_Toc174092473"/>
      <w:r w:rsidRPr="00623B7F">
        <w:rPr>
          <w:b w:val="0"/>
          <w:bCs w:val="0"/>
        </w:rPr>
        <w:lastRenderedPageBreak/>
        <w:t xml:space="preserve">Appendix 1: </w:t>
      </w:r>
      <w:proofErr w:type="gramStart"/>
      <w:r w:rsidR="00674CBC">
        <w:rPr>
          <w:b w:val="0"/>
          <w:bCs w:val="0"/>
        </w:rPr>
        <w:t>Clinically</w:t>
      </w:r>
      <w:r w:rsidR="00907F54" w:rsidRPr="00623B7F">
        <w:rPr>
          <w:b w:val="0"/>
          <w:bCs w:val="0"/>
        </w:rPr>
        <w:t>-defined</w:t>
      </w:r>
      <w:proofErr w:type="gramEnd"/>
      <w:r w:rsidR="00907F54" w:rsidRPr="00623B7F">
        <w:rPr>
          <w:b w:val="0"/>
          <w:bCs w:val="0"/>
        </w:rPr>
        <w:t xml:space="preserve"> meningitis all-site weighted average incidence rate ratios comparing the annual post-PCV10/13 incidence rate to the average pre-PCV incidence rate</w:t>
      </w:r>
      <w:bookmarkEnd w:id="16"/>
      <w:bookmarkEnd w:id="17"/>
      <w:r w:rsidR="00907F54" w:rsidRPr="00623B7F">
        <w:rPr>
          <w:b w:val="0"/>
          <w:bCs w:val="0"/>
        </w:rPr>
        <w:t xml:space="preserve"> </w:t>
      </w:r>
    </w:p>
    <w:p w14:paraId="7EC16CCE" w14:textId="19A3BC62" w:rsidR="00B566DF" w:rsidRPr="00623B7F" w:rsidRDefault="00B566DF" w:rsidP="00B566DF">
      <w:bookmarkStart w:id="18" w:name="_Toc145945262"/>
      <w:proofErr w:type="gramStart"/>
      <w:r>
        <w:t>Clinically-defined</w:t>
      </w:r>
      <w:proofErr w:type="gramEnd"/>
      <w:r>
        <w:t xml:space="preserve"> meningitis was defined as</w:t>
      </w:r>
      <w:r w:rsidR="009A3F6E">
        <w:t xml:space="preserve"> </w:t>
      </w:r>
      <w:r w:rsidR="009A3F6E" w:rsidRPr="009A3F6E">
        <w:t>cases where the cerebrospinal fluid (CSF) test is positive, or when blood cultures are positive with the CSF being negative or not tested</w:t>
      </w:r>
      <w:r w:rsidR="009A3F6E">
        <w:t>.</w:t>
      </w:r>
    </w:p>
    <w:p w14:paraId="1086C1C1" w14:textId="54E76083" w:rsidR="00A06D34" w:rsidRPr="00623B7F" w:rsidRDefault="00A06D34" w:rsidP="00907F54">
      <w:pPr>
        <w:pStyle w:val="Heading2"/>
      </w:pPr>
      <w:bookmarkStart w:id="19" w:name="_Toc174092474"/>
      <w:r w:rsidRPr="00623B7F">
        <w:t xml:space="preserve">Supplementary Figure 3. </w:t>
      </w:r>
      <w:r w:rsidR="00C519E1">
        <w:t>C</w:t>
      </w:r>
      <w:r w:rsidRPr="00623B7F">
        <w:t>hildren &lt;5 years</w:t>
      </w:r>
      <w:bookmarkEnd w:id="18"/>
      <w:bookmarkEnd w:id="19"/>
    </w:p>
    <w:p w14:paraId="1CC3CB5A" w14:textId="77777777" w:rsidR="00A06D34" w:rsidRPr="00623B7F" w:rsidRDefault="00A06D34" w:rsidP="00D061DE">
      <w:pPr>
        <w:spacing w:after="0" w:line="120" w:lineRule="auto"/>
        <w:rPr>
          <w:rFonts w:asciiTheme="majorHAnsi" w:hAnsiTheme="majorHAnsi" w:cstheme="majorHAnsi"/>
        </w:rPr>
      </w:pPr>
    </w:p>
    <w:p w14:paraId="1E5D050D" w14:textId="5627BEC9" w:rsidR="00A06D34" w:rsidRPr="00623B7F" w:rsidRDefault="00710E3C" w:rsidP="00A06D34">
      <w:pPr>
        <w:rPr>
          <w:rFonts w:asciiTheme="majorHAnsi" w:hAnsiTheme="majorHAnsi" w:cstheme="majorHAnsi"/>
        </w:rPr>
      </w:pPr>
      <w:r>
        <w:rPr>
          <w:noProof/>
        </w:rPr>
        <w:drawing>
          <wp:inline distT="0" distB="0" distL="0" distR="0" wp14:anchorId="7D7A80B8" wp14:editId="13B7A040">
            <wp:extent cx="5943600" cy="5151120"/>
            <wp:effectExtent l="0" t="0" r="0" b="0"/>
            <wp:docPr id="375838473" name="Picture 1" descr="A graph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38473" name="Picture 1" descr="A graph of different sizes and colors&#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5151120"/>
                    </a:xfrm>
                    <a:prstGeom prst="rect">
                      <a:avLst/>
                    </a:prstGeom>
                    <a:noFill/>
                    <a:ln>
                      <a:noFill/>
                    </a:ln>
                  </pic:spPr>
                </pic:pic>
              </a:graphicData>
            </a:graphic>
          </wp:inline>
        </w:drawing>
      </w:r>
    </w:p>
    <w:p w14:paraId="5F849A7E" w14:textId="77777777" w:rsidR="00A06D34" w:rsidRPr="00623B7F" w:rsidRDefault="00A06D34" w:rsidP="00A06D34">
      <w:pPr>
        <w:rPr>
          <w:rFonts w:asciiTheme="majorHAnsi" w:hAnsiTheme="majorHAnsi" w:cstheme="majorHAnsi"/>
        </w:rPr>
      </w:pPr>
      <w:r w:rsidRPr="00623B7F">
        <w:rPr>
          <w:rFonts w:asciiTheme="majorHAnsi" w:hAnsiTheme="majorHAnsi" w:cstheme="majorHAnsi"/>
        </w:rPr>
        <w:br w:type="page"/>
      </w:r>
    </w:p>
    <w:p w14:paraId="7D27C2BD" w14:textId="248BA035" w:rsidR="00A06D34" w:rsidRPr="00623B7F" w:rsidRDefault="00A06D34" w:rsidP="00D061DE">
      <w:pPr>
        <w:pStyle w:val="Heading2"/>
        <w:spacing w:after="240"/>
      </w:pPr>
      <w:bookmarkStart w:id="20" w:name="_Toc145945263"/>
      <w:bookmarkStart w:id="21" w:name="_Toc174092475"/>
      <w:r w:rsidRPr="00623B7F">
        <w:lastRenderedPageBreak/>
        <w:t xml:space="preserve">Supplementary Figure </w:t>
      </w:r>
      <w:r w:rsidR="0097001A" w:rsidRPr="00623B7F">
        <w:t>4</w:t>
      </w:r>
      <w:r w:rsidRPr="00623B7F">
        <w:t xml:space="preserve">. </w:t>
      </w:r>
      <w:r w:rsidR="002A03D2" w:rsidRPr="00623B7F">
        <w:t>Children</w:t>
      </w:r>
      <w:r w:rsidRPr="00623B7F">
        <w:t xml:space="preserve"> 5-17 years</w:t>
      </w:r>
      <w:bookmarkEnd w:id="20"/>
      <w:bookmarkEnd w:id="21"/>
    </w:p>
    <w:p w14:paraId="7966CD3C" w14:textId="77777777" w:rsidR="00A06D34" w:rsidRPr="00623B7F" w:rsidRDefault="00A06D34" w:rsidP="00A06D34">
      <w:pPr>
        <w:rPr>
          <w:rFonts w:asciiTheme="majorHAnsi" w:hAnsiTheme="majorHAnsi" w:cstheme="majorHAnsi"/>
        </w:rPr>
      </w:pPr>
      <w:r w:rsidRPr="00623B7F">
        <w:rPr>
          <w:rFonts w:asciiTheme="majorHAnsi" w:hAnsiTheme="majorHAnsi" w:cstheme="majorHAnsi"/>
          <w:noProof/>
        </w:rPr>
        <w:drawing>
          <wp:inline distT="0" distB="0" distL="0" distR="0" wp14:anchorId="0BD58FCF" wp14:editId="1AFAA96E">
            <wp:extent cx="6664764" cy="4440326"/>
            <wp:effectExtent l="0" t="0" r="3175" b="0"/>
            <wp:docPr id="5" name="Picture 5" descr="A graph of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different types of data&#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67292" cy="4442010"/>
                    </a:xfrm>
                    <a:prstGeom prst="rect">
                      <a:avLst/>
                    </a:prstGeom>
                    <a:noFill/>
                    <a:ln>
                      <a:noFill/>
                    </a:ln>
                  </pic:spPr>
                </pic:pic>
              </a:graphicData>
            </a:graphic>
          </wp:inline>
        </w:drawing>
      </w:r>
    </w:p>
    <w:p w14:paraId="77DC6B4F" w14:textId="77777777" w:rsidR="00A06D34" w:rsidRPr="00623B7F" w:rsidRDefault="00A06D34" w:rsidP="00A06D34">
      <w:pPr>
        <w:rPr>
          <w:rFonts w:asciiTheme="majorHAnsi" w:hAnsiTheme="majorHAnsi" w:cstheme="majorHAnsi"/>
        </w:rPr>
      </w:pPr>
      <w:r w:rsidRPr="00623B7F">
        <w:rPr>
          <w:rFonts w:asciiTheme="majorHAnsi" w:hAnsiTheme="majorHAnsi" w:cstheme="majorHAnsi"/>
        </w:rPr>
        <w:br w:type="page"/>
      </w:r>
    </w:p>
    <w:p w14:paraId="48AB24B1" w14:textId="6D5739BE" w:rsidR="002A03D2" w:rsidRPr="00623B7F" w:rsidRDefault="002A03D2" w:rsidP="00D061DE">
      <w:pPr>
        <w:pStyle w:val="Heading2"/>
        <w:spacing w:after="240"/>
      </w:pPr>
      <w:bookmarkStart w:id="22" w:name="_Toc145945264"/>
      <w:bookmarkStart w:id="23" w:name="_Toc174092476"/>
      <w:r w:rsidRPr="00623B7F">
        <w:lastRenderedPageBreak/>
        <w:t xml:space="preserve">Supplementary Figure </w:t>
      </w:r>
      <w:r w:rsidR="0022577B">
        <w:t>5</w:t>
      </w:r>
      <w:r w:rsidRPr="00623B7F">
        <w:t>. Adults 18 years and older</w:t>
      </w:r>
      <w:bookmarkEnd w:id="22"/>
      <w:bookmarkEnd w:id="23"/>
    </w:p>
    <w:p w14:paraId="4BE354E0" w14:textId="77777777" w:rsidR="00A06D34" w:rsidRPr="00623B7F" w:rsidRDefault="00A06D34" w:rsidP="00A06D34">
      <w:pPr>
        <w:rPr>
          <w:rFonts w:asciiTheme="majorHAnsi" w:hAnsiTheme="majorHAnsi" w:cstheme="majorHAnsi"/>
        </w:rPr>
      </w:pPr>
      <w:r w:rsidRPr="00623B7F">
        <w:rPr>
          <w:rFonts w:asciiTheme="majorHAnsi" w:hAnsiTheme="majorHAnsi" w:cstheme="majorHAnsi"/>
          <w:noProof/>
        </w:rPr>
        <w:drawing>
          <wp:inline distT="0" distB="0" distL="0" distR="0" wp14:anchorId="1D42A167" wp14:editId="2036A7FD">
            <wp:extent cx="6554563" cy="4367174"/>
            <wp:effectExtent l="0" t="0" r="0" b="0"/>
            <wp:docPr id="6" name="Picture 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aph of different colored line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58105" cy="4369534"/>
                    </a:xfrm>
                    <a:prstGeom prst="rect">
                      <a:avLst/>
                    </a:prstGeom>
                    <a:noFill/>
                    <a:ln>
                      <a:noFill/>
                    </a:ln>
                  </pic:spPr>
                </pic:pic>
              </a:graphicData>
            </a:graphic>
          </wp:inline>
        </w:drawing>
      </w:r>
      <w:bookmarkEnd w:id="3"/>
    </w:p>
    <w:p w14:paraId="2A35CD35" w14:textId="0C3CBAAE" w:rsidR="0097001A" w:rsidRPr="00623B7F" w:rsidRDefault="0097001A">
      <w:r w:rsidRPr="00623B7F">
        <w:br w:type="page"/>
      </w:r>
    </w:p>
    <w:p w14:paraId="2ACB34B1" w14:textId="780BEE81" w:rsidR="0049752F" w:rsidRDefault="00F809F2" w:rsidP="002A03D2">
      <w:pPr>
        <w:rPr>
          <w:rStyle w:val="Heading1Char"/>
          <w:b w:val="0"/>
          <w:bCs w:val="0"/>
        </w:rPr>
      </w:pPr>
      <w:bookmarkStart w:id="24" w:name="_Toc174092477"/>
      <w:bookmarkStart w:id="25" w:name="_Toc145945265"/>
      <w:r>
        <w:rPr>
          <w:rStyle w:val="Heading1Char"/>
          <w:b w:val="0"/>
          <w:bCs w:val="0"/>
        </w:rPr>
        <w:lastRenderedPageBreak/>
        <w:t xml:space="preserve">Appendix 2: </w:t>
      </w:r>
      <w:r w:rsidRPr="00623B7F">
        <w:rPr>
          <w:rStyle w:val="Heading1Char"/>
          <w:b w:val="0"/>
          <w:bCs w:val="0"/>
        </w:rPr>
        <w:t xml:space="preserve">All-site </w:t>
      </w:r>
      <w:r>
        <w:rPr>
          <w:rStyle w:val="Heading1Char"/>
          <w:b w:val="0"/>
          <w:bCs w:val="0"/>
        </w:rPr>
        <w:t>IP</w:t>
      </w:r>
      <w:r w:rsidR="0096619D">
        <w:rPr>
          <w:rStyle w:val="Heading1Char"/>
          <w:b w:val="0"/>
          <w:bCs w:val="0"/>
        </w:rPr>
        <w:t>D</w:t>
      </w:r>
      <w:r>
        <w:rPr>
          <w:rStyle w:val="Heading1Char"/>
          <w:b w:val="0"/>
          <w:bCs w:val="0"/>
        </w:rPr>
        <w:t xml:space="preserve"> vs </w:t>
      </w:r>
      <w:r w:rsidRPr="00623B7F">
        <w:rPr>
          <w:rStyle w:val="Heading1Char"/>
          <w:b w:val="0"/>
          <w:bCs w:val="0"/>
        </w:rPr>
        <w:t>CSF+ meningitis weighted average incidence rate ratios comparing the annual post-PCV10/13 incidence rate to the average pre-PCV incidence rate</w:t>
      </w:r>
      <w:bookmarkEnd w:id="24"/>
    </w:p>
    <w:p w14:paraId="0F48383A" w14:textId="6FA17078" w:rsidR="0049752F" w:rsidRDefault="0049752F" w:rsidP="0049752F">
      <w:pPr>
        <w:pStyle w:val="Heading2"/>
      </w:pPr>
      <w:bookmarkStart w:id="26" w:name="_Toc174092478"/>
      <w:r w:rsidRPr="00623B7F">
        <w:t xml:space="preserve">Supplementary Figure </w:t>
      </w:r>
      <w:r>
        <w:t>7</w:t>
      </w:r>
      <w:r w:rsidRPr="00623B7F">
        <w:t>.</w:t>
      </w:r>
      <w:r>
        <w:t xml:space="preserve"> IPD vs CSF+ </w:t>
      </w:r>
      <w:r w:rsidRPr="00623B7F">
        <w:rPr>
          <w:rStyle w:val="Heading1Char"/>
          <w:b w:val="0"/>
          <w:bCs w:val="0"/>
        </w:rPr>
        <w:t>meningitis</w:t>
      </w:r>
      <w:r w:rsidRPr="00623B7F">
        <w:t>, children &lt;5 years</w:t>
      </w:r>
      <w:bookmarkEnd w:id="26"/>
    </w:p>
    <w:p w14:paraId="14F7CB1A" w14:textId="5F7A7471" w:rsidR="0049752F" w:rsidRPr="0049752F" w:rsidRDefault="007D0FD5" w:rsidP="0049752F">
      <w:r>
        <w:rPr>
          <w:noProof/>
        </w:rPr>
        <w:drawing>
          <wp:inline distT="0" distB="0" distL="0" distR="0" wp14:anchorId="27E2D70F" wp14:editId="3A8BBEB1">
            <wp:extent cx="3591763" cy="7176882"/>
            <wp:effectExtent l="0" t="0" r="8890" b="5080"/>
            <wp:docPr id="1917171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3715" cy="7200763"/>
                    </a:xfrm>
                    <a:prstGeom prst="rect">
                      <a:avLst/>
                    </a:prstGeom>
                    <a:noFill/>
                    <a:ln>
                      <a:noFill/>
                    </a:ln>
                  </pic:spPr>
                </pic:pic>
              </a:graphicData>
            </a:graphic>
          </wp:inline>
        </w:drawing>
      </w:r>
      <w:r w:rsidRPr="00850586">
        <w:rPr>
          <w:noProof/>
        </w:rPr>
        <w:drawing>
          <wp:inline distT="0" distB="0" distL="0" distR="0" wp14:anchorId="77D200BE" wp14:editId="4E73763A">
            <wp:extent cx="534010" cy="920214"/>
            <wp:effectExtent l="0" t="0" r="0" b="0"/>
            <wp:docPr id="360382267"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82267" name="Picture 1" descr="A close up of a logo&#10;&#10;Description automatically generated"/>
                    <pic:cNvPicPr/>
                  </pic:nvPicPr>
                  <pic:blipFill>
                    <a:blip r:embed="rId20"/>
                    <a:stretch>
                      <a:fillRect/>
                    </a:stretch>
                  </pic:blipFill>
                  <pic:spPr>
                    <a:xfrm>
                      <a:off x="0" y="0"/>
                      <a:ext cx="540756" cy="931838"/>
                    </a:xfrm>
                    <a:prstGeom prst="rect">
                      <a:avLst/>
                    </a:prstGeom>
                  </pic:spPr>
                </pic:pic>
              </a:graphicData>
            </a:graphic>
          </wp:inline>
        </w:drawing>
      </w:r>
    </w:p>
    <w:p w14:paraId="589E0FB0" w14:textId="0D312D76" w:rsidR="0049752F" w:rsidRDefault="0049752F" w:rsidP="0049752F">
      <w:pPr>
        <w:pStyle w:val="Heading2"/>
        <w:rPr>
          <w:rStyle w:val="Heading2Char"/>
        </w:rPr>
      </w:pPr>
      <w:bookmarkStart w:id="27" w:name="_Toc174092479"/>
      <w:r w:rsidRPr="00623B7F">
        <w:lastRenderedPageBreak/>
        <w:t xml:space="preserve">Supplementary Figure </w:t>
      </w:r>
      <w:r>
        <w:t>8</w:t>
      </w:r>
      <w:r w:rsidRPr="00623B7F">
        <w:t>.</w:t>
      </w:r>
      <w:r>
        <w:t xml:space="preserve"> IPD vs CSF+ </w:t>
      </w:r>
      <w:r w:rsidRPr="00623B7F">
        <w:rPr>
          <w:rStyle w:val="Heading1Char"/>
          <w:b w:val="0"/>
          <w:bCs w:val="0"/>
        </w:rPr>
        <w:t>meningitis</w:t>
      </w:r>
      <w:r w:rsidRPr="00623B7F">
        <w:t xml:space="preserve">, </w:t>
      </w:r>
      <w:r w:rsidRPr="00D061DE">
        <w:rPr>
          <w:rStyle w:val="Heading2Char"/>
        </w:rPr>
        <w:t>children 5-17 years</w:t>
      </w:r>
      <w:bookmarkEnd w:id="27"/>
      <w:r w:rsidRPr="0049752F">
        <w:rPr>
          <w:noProof/>
        </w:rPr>
        <w:t xml:space="preserve"> </w:t>
      </w:r>
    </w:p>
    <w:p w14:paraId="0BD5DD04" w14:textId="6382A328" w:rsidR="0049752F" w:rsidRPr="0049752F" w:rsidRDefault="007D0FD5" w:rsidP="0049752F">
      <w:r>
        <w:rPr>
          <w:noProof/>
        </w:rPr>
        <w:drawing>
          <wp:inline distT="0" distB="0" distL="0" distR="0" wp14:anchorId="3B7FAB0D" wp14:editId="7EFC9276">
            <wp:extent cx="3884307" cy="7761427"/>
            <wp:effectExtent l="0" t="0" r="1905" b="0"/>
            <wp:docPr id="20647566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90310" cy="7773422"/>
                    </a:xfrm>
                    <a:prstGeom prst="rect">
                      <a:avLst/>
                    </a:prstGeom>
                    <a:noFill/>
                    <a:ln>
                      <a:noFill/>
                    </a:ln>
                  </pic:spPr>
                </pic:pic>
              </a:graphicData>
            </a:graphic>
          </wp:inline>
        </w:drawing>
      </w:r>
      <w:r w:rsidR="0049752F" w:rsidRPr="00850586">
        <w:rPr>
          <w:noProof/>
        </w:rPr>
        <w:drawing>
          <wp:inline distT="0" distB="0" distL="0" distR="0" wp14:anchorId="23B913BA" wp14:editId="50CB467E">
            <wp:extent cx="624029" cy="1075334"/>
            <wp:effectExtent l="0" t="0" r="5080" b="0"/>
            <wp:docPr id="703264936"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82267" name="Picture 1" descr="A close up of a logo&#10;&#10;Description automatically generated"/>
                    <pic:cNvPicPr/>
                  </pic:nvPicPr>
                  <pic:blipFill>
                    <a:blip r:embed="rId20"/>
                    <a:stretch>
                      <a:fillRect/>
                    </a:stretch>
                  </pic:blipFill>
                  <pic:spPr>
                    <a:xfrm>
                      <a:off x="0" y="0"/>
                      <a:ext cx="637241" cy="1098101"/>
                    </a:xfrm>
                    <a:prstGeom prst="rect">
                      <a:avLst/>
                    </a:prstGeom>
                  </pic:spPr>
                </pic:pic>
              </a:graphicData>
            </a:graphic>
          </wp:inline>
        </w:drawing>
      </w:r>
    </w:p>
    <w:p w14:paraId="5F2CE717" w14:textId="59F0B8A6" w:rsidR="0049752F" w:rsidRDefault="0049752F" w:rsidP="0049752F">
      <w:pPr>
        <w:pStyle w:val="Heading2"/>
      </w:pPr>
      <w:bookmarkStart w:id="28" w:name="_Toc174092480"/>
      <w:r w:rsidRPr="00623B7F">
        <w:lastRenderedPageBreak/>
        <w:t xml:space="preserve">Supplementary Figure </w:t>
      </w:r>
      <w:r>
        <w:t>9</w:t>
      </w:r>
      <w:r w:rsidRPr="00623B7F">
        <w:t>.</w:t>
      </w:r>
      <w:r>
        <w:t xml:space="preserve"> IPD vs CSF+ </w:t>
      </w:r>
      <w:r w:rsidRPr="00623B7F">
        <w:rPr>
          <w:rStyle w:val="Heading1Char"/>
          <w:b w:val="0"/>
          <w:bCs w:val="0"/>
        </w:rPr>
        <w:t>meningitis</w:t>
      </w:r>
      <w:r w:rsidRPr="00623B7F">
        <w:t xml:space="preserve">, </w:t>
      </w:r>
      <w:r>
        <w:t>adults 18 years and older</w:t>
      </w:r>
      <w:bookmarkEnd w:id="28"/>
    </w:p>
    <w:p w14:paraId="306EF947" w14:textId="0C5B4396" w:rsidR="0049752F" w:rsidRPr="0049752F" w:rsidRDefault="0049752F" w:rsidP="0049752F">
      <w:r>
        <w:rPr>
          <w:noProof/>
        </w:rPr>
        <w:drawing>
          <wp:inline distT="0" distB="0" distL="0" distR="0" wp14:anchorId="28499B06" wp14:editId="5FC6FE27">
            <wp:extent cx="3869741" cy="7734706"/>
            <wp:effectExtent l="0" t="0" r="0" b="0"/>
            <wp:docPr id="161197173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71733" name="Picture 1" descr="A graph of a graph&#10;&#10;Description automatically generated with medium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85008" cy="7765222"/>
                    </a:xfrm>
                    <a:prstGeom prst="rect">
                      <a:avLst/>
                    </a:prstGeom>
                    <a:noFill/>
                    <a:ln>
                      <a:noFill/>
                    </a:ln>
                  </pic:spPr>
                </pic:pic>
              </a:graphicData>
            </a:graphic>
          </wp:inline>
        </w:drawing>
      </w:r>
      <w:r w:rsidRPr="0049752F">
        <w:rPr>
          <w:noProof/>
        </w:rPr>
        <w:t xml:space="preserve"> </w:t>
      </w:r>
      <w:r w:rsidRPr="00850586">
        <w:rPr>
          <w:noProof/>
        </w:rPr>
        <w:drawing>
          <wp:inline distT="0" distB="0" distL="0" distR="0" wp14:anchorId="68C42292" wp14:editId="1D3044AA">
            <wp:extent cx="674969" cy="1163116"/>
            <wp:effectExtent l="0" t="0" r="0" b="0"/>
            <wp:docPr id="31580974"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82267" name="Picture 1" descr="A close up of a logo&#10;&#10;Description automatically generated"/>
                    <pic:cNvPicPr/>
                  </pic:nvPicPr>
                  <pic:blipFill>
                    <a:blip r:embed="rId20"/>
                    <a:stretch>
                      <a:fillRect/>
                    </a:stretch>
                  </pic:blipFill>
                  <pic:spPr>
                    <a:xfrm>
                      <a:off x="0" y="0"/>
                      <a:ext cx="681967" cy="1175175"/>
                    </a:xfrm>
                    <a:prstGeom prst="rect">
                      <a:avLst/>
                    </a:prstGeom>
                  </pic:spPr>
                </pic:pic>
              </a:graphicData>
            </a:graphic>
          </wp:inline>
        </w:drawing>
      </w:r>
    </w:p>
    <w:p w14:paraId="6BDB8291" w14:textId="77777777" w:rsidR="0049752F" w:rsidRPr="0049752F" w:rsidRDefault="0049752F" w:rsidP="0049752F"/>
    <w:p w14:paraId="200EBB8E" w14:textId="77777777" w:rsidR="00F809F2" w:rsidRDefault="00F809F2" w:rsidP="002A03D2">
      <w:pPr>
        <w:rPr>
          <w:rStyle w:val="Heading1Char"/>
          <w:b w:val="0"/>
          <w:bCs w:val="0"/>
        </w:rPr>
      </w:pPr>
    </w:p>
    <w:p w14:paraId="6649A1DF" w14:textId="2B93AB50" w:rsidR="002A03D2" w:rsidRPr="00623B7F" w:rsidRDefault="00467770" w:rsidP="002A03D2">
      <w:pPr>
        <w:rPr>
          <w:rStyle w:val="Heading1Char"/>
          <w:b w:val="0"/>
          <w:bCs w:val="0"/>
        </w:rPr>
      </w:pPr>
      <w:bookmarkStart w:id="29" w:name="_Toc174092481"/>
      <w:r w:rsidRPr="00623B7F">
        <w:rPr>
          <w:rStyle w:val="Heading1Char"/>
          <w:b w:val="0"/>
          <w:bCs w:val="0"/>
        </w:rPr>
        <w:t xml:space="preserve">Appendix </w:t>
      </w:r>
      <w:r w:rsidR="00F809F2">
        <w:rPr>
          <w:rStyle w:val="Heading1Char"/>
          <w:b w:val="0"/>
          <w:bCs w:val="0"/>
        </w:rPr>
        <w:t>3</w:t>
      </w:r>
      <w:r w:rsidRPr="00623B7F">
        <w:rPr>
          <w:rStyle w:val="Heading1Char"/>
          <w:b w:val="0"/>
          <w:bCs w:val="0"/>
        </w:rPr>
        <w:t xml:space="preserve">: </w:t>
      </w:r>
      <w:r w:rsidR="002A03D2" w:rsidRPr="00623B7F">
        <w:rPr>
          <w:rStyle w:val="Heading1Char"/>
          <w:b w:val="0"/>
          <w:bCs w:val="0"/>
        </w:rPr>
        <w:t>All-site CSF+ meningitis weighted average incidence rate ratios comparing the annual post-PCV10/13 incidence rate to the average pre-PCV incidence rate</w:t>
      </w:r>
      <w:bookmarkEnd w:id="25"/>
      <w:bookmarkEnd w:id="29"/>
      <w:r w:rsidR="002A03D2" w:rsidRPr="00623B7F">
        <w:rPr>
          <w:rStyle w:val="Heading1Char"/>
          <w:b w:val="0"/>
          <w:bCs w:val="0"/>
        </w:rPr>
        <w:t xml:space="preserve"> </w:t>
      </w:r>
    </w:p>
    <w:p w14:paraId="10D25099" w14:textId="0FE80D2F" w:rsidR="006D33A1" w:rsidRPr="00623B7F" w:rsidRDefault="006D33A1" w:rsidP="002A03D2">
      <w:pPr>
        <w:rPr>
          <w:rFonts w:cstheme="majorHAnsi"/>
        </w:rPr>
      </w:pPr>
      <w:bookmarkStart w:id="30" w:name="_Hlk176512760"/>
    </w:p>
    <w:p w14:paraId="64EAC440" w14:textId="2EF18992" w:rsidR="002A03D2" w:rsidRPr="00623B7F" w:rsidRDefault="002A03D2" w:rsidP="002A03D2">
      <w:pPr>
        <w:pStyle w:val="Heading2"/>
      </w:pPr>
      <w:bookmarkStart w:id="31" w:name="_Toc145945266"/>
      <w:bookmarkStart w:id="32" w:name="_Toc174092482"/>
      <w:r w:rsidRPr="00623B7F">
        <w:t xml:space="preserve">Supplementary Figure </w:t>
      </w:r>
      <w:r w:rsidR="00A01FFA">
        <w:t>10</w:t>
      </w:r>
      <w:r w:rsidRPr="00623B7F">
        <w:t xml:space="preserve">. All </w:t>
      </w:r>
      <w:r w:rsidR="00C50274">
        <w:t>meningitis</w:t>
      </w:r>
      <w:r w:rsidRPr="00623B7F">
        <w:t>, children &lt;5 years</w:t>
      </w:r>
      <w:bookmarkEnd w:id="31"/>
      <w:bookmarkEnd w:id="32"/>
    </w:p>
    <w:p w14:paraId="5D6C84E5" w14:textId="3BC0DC05" w:rsidR="0023338D" w:rsidRPr="00623B7F" w:rsidRDefault="0023338D">
      <w:r w:rsidRPr="00623B7F">
        <w:rPr>
          <w:noProof/>
        </w:rPr>
        <w:drawing>
          <wp:inline distT="0" distB="0" distL="0" distR="0" wp14:anchorId="3E969DFE" wp14:editId="55AFB89E">
            <wp:extent cx="5943600" cy="3962400"/>
            <wp:effectExtent l="0" t="0" r="0" b="0"/>
            <wp:docPr id="821120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bookmarkEnd w:id="30"/>
    <w:p w14:paraId="70C571A6" w14:textId="77777777" w:rsidR="0023338D" w:rsidRPr="00623B7F" w:rsidRDefault="0023338D">
      <w:r w:rsidRPr="00623B7F">
        <w:br w:type="page"/>
      </w:r>
    </w:p>
    <w:p w14:paraId="61A5D23B" w14:textId="765D19AD" w:rsidR="0023338D" w:rsidRPr="00623B7F" w:rsidRDefault="0023338D" w:rsidP="002A03D2">
      <w:pPr>
        <w:rPr>
          <w:rFonts w:cstheme="majorHAnsi"/>
        </w:rPr>
      </w:pPr>
      <w:bookmarkStart w:id="33" w:name="_Toc145945267"/>
      <w:bookmarkStart w:id="34" w:name="_Toc174092483"/>
      <w:r w:rsidRPr="00623B7F">
        <w:rPr>
          <w:rStyle w:val="Heading2Char"/>
        </w:rPr>
        <w:lastRenderedPageBreak/>
        <w:t xml:space="preserve">Supplementary Figure </w:t>
      </w:r>
      <w:r w:rsidR="00A01FFA">
        <w:rPr>
          <w:rStyle w:val="Heading2Char"/>
        </w:rPr>
        <w:t>11</w:t>
      </w:r>
      <w:r w:rsidRPr="00623B7F">
        <w:rPr>
          <w:rStyle w:val="Heading2Char"/>
        </w:rPr>
        <w:t xml:space="preserve">. </w:t>
      </w:r>
      <w:r w:rsidRPr="00C01BCB">
        <w:rPr>
          <w:rStyle w:val="Heading2Char"/>
        </w:rPr>
        <w:t xml:space="preserve">All </w:t>
      </w:r>
      <w:r w:rsidR="00C50274" w:rsidRPr="00D061DE">
        <w:rPr>
          <w:rStyle w:val="Heading2Char"/>
        </w:rPr>
        <w:t>meningitis</w:t>
      </w:r>
      <w:r w:rsidRPr="00C01BCB">
        <w:rPr>
          <w:rStyle w:val="Heading2Char"/>
        </w:rPr>
        <w:t xml:space="preserve">, </w:t>
      </w:r>
      <w:r w:rsidR="001571E1" w:rsidRPr="00D061DE">
        <w:rPr>
          <w:rStyle w:val="Heading2Char"/>
        </w:rPr>
        <w:t>children 5-17 years.</w:t>
      </w:r>
      <w:bookmarkEnd w:id="33"/>
      <w:bookmarkEnd w:id="34"/>
    </w:p>
    <w:p w14:paraId="0FBA3CF7" w14:textId="06AF0711" w:rsidR="0023338D" w:rsidRPr="00623B7F" w:rsidRDefault="0023338D" w:rsidP="0023338D">
      <w:pPr>
        <w:rPr>
          <w:rFonts w:asciiTheme="majorHAnsi" w:hAnsiTheme="majorHAnsi" w:cstheme="majorHAnsi"/>
        </w:rPr>
      </w:pPr>
      <w:r w:rsidRPr="00623B7F">
        <w:rPr>
          <w:rFonts w:asciiTheme="majorHAnsi" w:hAnsiTheme="majorHAnsi" w:cstheme="majorHAnsi"/>
          <w:noProof/>
        </w:rPr>
        <w:drawing>
          <wp:inline distT="0" distB="0" distL="0" distR="0" wp14:anchorId="0848BC61" wp14:editId="23851C7A">
            <wp:extent cx="5943600" cy="3962400"/>
            <wp:effectExtent l="0" t="0" r="0" b="0"/>
            <wp:docPr id="577257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3AED884" w14:textId="77777777" w:rsidR="0023338D" w:rsidRPr="00623B7F" w:rsidRDefault="0023338D">
      <w:pPr>
        <w:rPr>
          <w:rFonts w:asciiTheme="majorHAnsi" w:hAnsiTheme="majorHAnsi" w:cstheme="majorHAnsi"/>
        </w:rPr>
      </w:pPr>
      <w:r w:rsidRPr="00623B7F">
        <w:rPr>
          <w:rFonts w:asciiTheme="majorHAnsi" w:hAnsiTheme="majorHAnsi" w:cstheme="majorHAnsi"/>
        </w:rPr>
        <w:br w:type="page"/>
      </w:r>
    </w:p>
    <w:p w14:paraId="223DCDB8" w14:textId="250BE0C7" w:rsidR="00C01BCB" w:rsidRDefault="002A03D2" w:rsidP="0023338D">
      <w:pPr>
        <w:rPr>
          <w:rStyle w:val="Heading2Char"/>
        </w:rPr>
      </w:pPr>
      <w:bookmarkStart w:id="35" w:name="_Toc145945268"/>
      <w:bookmarkStart w:id="36" w:name="_Toc174092484"/>
      <w:r w:rsidRPr="00623B7F">
        <w:rPr>
          <w:rStyle w:val="Heading2Char"/>
        </w:rPr>
        <w:lastRenderedPageBreak/>
        <w:t xml:space="preserve">Supplementary Figure </w:t>
      </w:r>
      <w:r w:rsidR="00A01FFA">
        <w:rPr>
          <w:rStyle w:val="Heading2Char"/>
        </w:rPr>
        <w:t>12</w:t>
      </w:r>
      <w:r w:rsidRPr="00623B7F">
        <w:rPr>
          <w:rStyle w:val="Heading2Char"/>
        </w:rPr>
        <w:t xml:space="preserve">. All </w:t>
      </w:r>
      <w:r w:rsidR="00C50274" w:rsidRPr="00D061DE">
        <w:rPr>
          <w:rStyle w:val="Heading2Char"/>
        </w:rPr>
        <w:t>meningitis</w:t>
      </w:r>
      <w:r w:rsidRPr="00623B7F">
        <w:rPr>
          <w:rStyle w:val="Heading2Char"/>
        </w:rPr>
        <w:t>, adults &gt;18 years.</w:t>
      </w:r>
      <w:bookmarkEnd w:id="35"/>
      <w:bookmarkEnd w:id="36"/>
    </w:p>
    <w:p w14:paraId="18ECC703" w14:textId="2167B2A9" w:rsidR="0023338D" w:rsidRPr="00623B7F" w:rsidRDefault="0023338D" w:rsidP="0023338D">
      <w:pPr>
        <w:rPr>
          <w:rFonts w:asciiTheme="majorHAnsi" w:hAnsiTheme="majorHAnsi" w:cstheme="majorHAnsi"/>
        </w:rPr>
      </w:pPr>
      <w:r w:rsidRPr="00623B7F">
        <w:rPr>
          <w:rFonts w:asciiTheme="majorHAnsi" w:hAnsiTheme="majorHAnsi" w:cstheme="majorHAnsi"/>
          <w:noProof/>
        </w:rPr>
        <w:drawing>
          <wp:inline distT="0" distB="0" distL="0" distR="0" wp14:anchorId="667FC5FE" wp14:editId="0BE782C2">
            <wp:extent cx="5943600" cy="3962400"/>
            <wp:effectExtent l="0" t="0" r="0" b="0"/>
            <wp:docPr id="1924007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1F832F01" w14:textId="77777777" w:rsidR="0023338D" w:rsidRPr="00623B7F" w:rsidRDefault="0023338D" w:rsidP="0023338D">
      <w:pPr>
        <w:rPr>
          <w:rFonts w:asciiTheme="majorHAnsi" w:hAnsiTheme="majorHAnsi" w:cstheme="majorHAnsi"/>
        </w:rPr>
      </w:pPr>
    </w:p>
    <w:p w14:paraId="52B31887" w14:textId="31E36D95" w:rsidR="0023338D" w:rsidRPr="00623B7F" w:rsidRDefault="0023338D" w:rsidP="002A03D2">
      <w:pPr>
        <w:pStyle w:val="Heading2"/>
      </w:pPr>
      <w:r w:rsidRPr="00623B7F">
        <w:br w:type="page"/>
      </w:r>
      <w:bookmarkStart w:id="37" w:name="_Toc145945269"/>
      <w:bookmarkStart w:id="38" w:name="_Toc174092485"/>
      <w:bookmarkStart w:id="39" w:name="_Hlk176512930"/>
      <w:r w:rsidR="002A03D2" w:rsidRPr="00623B7F">
        <w:lastRenderedPageBreak/>
        <w:t xml:space="preserve">Supplementary Figure </w:t>
      </w:r>
      <w:r w:rsidR="00A01FFA">
        <w:t>13</w:t>
      </w:r>
      <w:r w:rsidR="002A03D2" w:rsidRPr="00623B7F">
        <w:t>. PCV7-type, children &lt;5 years.</w:t>
      </w:r>
      <w:bookmarkEnd w:id="37"/>
      <w:bookmarkEnd w:id="38"/>
    </w:p>
    <w:p w14:paraId="04D64534" w14:textId="5EA2A711" w:rsidR="0023338D" w:rsidRPr="00623B7F" w:rsidRDefault="0023338D">
      <w:r w:rsidRPr="00623B7F">
        <w:rPr>
          <w:rFonts w:asciiTheme="majorHAnsi" w:hAnsiTheme="majorHAnsi" w:cstheme="majorHAnsi"/>
          <w:noProof/>
        </w:rPr>
        <w:drawing>
          <wp:inline distT="0" distB="0" distL="0" distR="0" wp14:anchorId="22A2B6D6" wp14:editId="7E08DB53">
            <wp:extent cx="5943600" cy="3962400"/>
            <wp:effectExtent l="0" t="0" r="0" b="0"/>
            <wp:docPr id="16335428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20F0282B" w14:textId="169C9F2A" w:rsidR="0023338D" w:rsidRPr="00623B7F" w:rsidRDefault="0023338D" w:rsidP="002A03D2">
      <w:pPr>
        <w:pStyle w:val="Heading2"/>
      </w:pPr>
      <w:r w:rsidRPr="00623B7F">
        <w:br w:type="page"/>
      </w:r>
      <w:bookmarkStart w:id="40" w:name="_Toc145945270"/>
      <w:bookmarkStart w:id="41" w:name="_Toc174092486"/>
      <w:bookmarkEnd w:id="39"/>
      <w:r w:rsidR="002A03D2" w:rsidRPr="00623B7F">
        <w:lastRenderedPageBreak/>
        <w:t>Supplementary Figure 1</w:t>
      </w:r>
      <w:r w:rsidR="00A01FFA">
        <w:t>4</w:t>
      </w:r>
      <w:r w:rsidR="002A03D2" w:rsidRPr="00623B7F">
        <w:t xml:space="preserve">. PCV7-type , </w:t>
      </w:r>
      <w:r w:rsidR="00F43098">
        <w:t>c</w:t>
      </w:r>
      <w:r w:rsidR="002A03D2" w:rsidRPr="00623B7F">
        <w:t>hildren 5-17 years.</w:t>
      </w:r>
      <w:bookmarkEnd w:id="40"/>
      <w:bookmarkEnd w:id="41"/>
    </w:p>
    <w:p w14:paraId="1B6056BF" w14:textId="1D8832A6" w:rsidR="00731F31" w:rsidRPr="00623B7F" w:rsidRDefault="00731F31">
      <w:r w:rsidRPr="00623B7F">
        <w:rPr>
          <w:rFonts w:asciiTheme="majorHAnsi" w:hAnsiTheme="majorHAnsi" w:cstheme="majorHAnsi"/>
          <w:noProof/>
        </w:rPr>
        <w:drawing>
          <wp:inline distT="0" distB="0" distL="0" distR="0" wp14:anchorId="55DAF827" wp14:editId="445601D4">
            <wp:extent cx="5943600" cy="3943350"/>
            <wp:effectExtent l="0" t="0" r="0" b="0"/>
            <wp:docPr id="7906269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0D0BC547" w14:textId="47278F12" w:rsidR="00731F31" w:rsidRPr="00623B7F" w:rsidRDefault="00731F31" w:rsidP="002A03D2">
      <w:pPr>
        <w:pStyle w:val="Heading2"/>
      </w:pPr>
      <w:r w:rsidRPr="00623B7F">
        <w:br w:type="page"/>
      </w:r>
      <w:bookmarkStart w:id="42" w:name="_Toc145945271"/>
      <w:bookmarkStart w:id="43" w:name="_Toc174092487"/>
      <w:r w:rsidR="002A03D2" w:rsidRPr="00623B7F">
        <w:lastRenderedPageBreak/>
        <w:t>Supplementary Figure 1</w:t>
      </w:r>
      <w:r w:rsidR="00A01FFA">
        <w:t>5</w:t>
      </w:r>
      <w:r w:rsidR="002A03D2" w:rsidRPr="00623B7F">
        <w:t>. PCV7-type, adults &gt;18 years.</w:t>
      </w:r>
      <w:bookmarkEnd w:id="42"/>
      <w:bookmarkEnd w:id="43"/>
    </w:p>
    <w:p w14:paraId="2FC790E2" w14:textId="664F83EE" w:rsidR="00731F31" w:rsidRPr="00623B7F" w:rsidRDefault="00731F31" w:rsidP="00731F31">
      <w:pPr>
        <w:rPr>
          <w:rFonts w:asciiTheme="majorHAnsi" w:hAnsiTheme="majorHAnsi" w:cstheme="majorHAnsi"/>
        </w:rPr>
      </w:pPr>
      <w:r w:rsidRPr="00623B7F">
        <w:rPr>
          <w:rFonts w:asciiTheme="majorHAnsi" w:hAnsiTheme="majorHAnsi" w:cstheme="majorHAnsi"/>
          <w:noProof/>
        </w:rPr>
        <w:drawing>
          <wp:inline distT="0" distB="0" distL="0" distR="0" wp14:anchorId="0544A32A" wp14:editId="00CA273A">
            <wp:extent cx="5943600" cy="3949700"/>
            <wp:effectExtent l="0" t="0" r="0" b="0"/>
            <wp:docPr id="11554344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68018640" w14:textId="13853395" w:rsidR="00731F31" w:rsidRPr="00623B7F" w:rsidRDefault="00731F31">
      <w:r w:rsidRPr="00623B7F">
        <w:br w:type="page"/>
      </w:r>
    </w:p>
    <w:p w14:paraId="3C66AF07" w14:textId="02C6B6EE" w:rsidR="00B97535" w:rsidRPr="00623B7F" w:rsidRDefault="002A03D2">
      <w:bookmarkStart w:id="44" w:name="_Toc145945272"/>
      <w:bookmarkStart w:id="45" w:name="_Toc174092488"/>
      <w:r w:rsidRPr="00623B7F">
        <w:rPr>
          <w:rStyle w:val="Heading2Char"/>
        </w:rPr>
        <w:lastRenderedPageBreak/>
        <w:t>Supplementary Figure 1</w:t>
      </w:r>
      <w:r w:rsidR="00A01FFA">
        <w:rPr>
          <w:rStyle w:val="Heading2Char"/>
        </w:rPr>
        <w:t>6</w:t>
      </w:r>
      <w:r w:rsidRPr="00623B7F">
        <w:rPr>
          <w:rStyle w:val="Heading2Char"/>
        </w:rPr>
        <w:t xml:space="preserve">. </w:t>
      </w:r>
      <w:r w:rsidR="008E16F2">
        <w:rPr>
          <w:rStyle w:val="Heading2Char"/>
        </w:rPr>
        <w:t>ST1, 5, 7F</w:t>
      </w:r>
      <w:r w:rsidRPr="00623B7F">
        <w:rPr>
          <w:rStyle w:val="Heading2Char"/>
        </w:rPr>
        <w:t xml:space="preserve"> all, children &lt;5 years.</w:t>
      </w:r>
      <w:bookmarkEnd w:id="44"/>
      <w:bookmarkEnd w:id="45"/>
      <w:r w:rsidR="00B97535" w:rsidRPr="00623B7F">
        <w:rPr>
          <w:rFonts w:asciiTheme="majorHAnsi" w:hAnsiTheme="majorHAnsi" w:cstheme="majorHAnsi"/>
          <w:noProof/>
        </w:rPr>
        <w:drawing>
          <wp:inline distT="0" distB="0" distL="0" distR="0" wp14:anchorId="29C2C956" wp14:editId="172431CB">
            <wp:extent cx="5943600" cy="3956050"/>
            <wp:effectExtent l="0" t="0" r="0" b="6350"/>
            <wp:docPr id="18213629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5DC215F2" w14:textId="77777777" w:rsidR="00B97535" w:rsidRPr="00623B7F" w:rsidRDefault="00B97535">
      <w:r w:rsidRPr="00623B7F">
        <w:br w:type="page"/>
      </w:r>
    </w:p>
    <w:p w14:paraId="5AF5E3F8" w14:textId="57076B72" w:rsidR="00B97535" w:rsidRPr="00623B7F" w:rsidRDefault="00B97535" w:rsidP="002A03D2">
      <w:pPr>
        <w:pStyle w:val="Heading2"/>
      </w:pPr>
      <w:bookmarkStart w:id="46" w:name="_Toc145945273"/>
      <w:bookmarkStart w:id="47" w:name="_Toc174092489"/>
      <w:r w:rsidRPr="00623B7F">
        <w:lastRenderedPageBreak/>
        <w:t>Supplementary Figure 1</w:t>
      </w:r>
      <w:r w:rsidR="00A01FFA">
        <w:t>7</w:t>
      </w:r>
      <w:r w:rsidRPr="00623B7F">
        <w:t xml:space="preserve">. </w:t>
      </w:r>
      <w:r w:rsidR="008E16F2">
        <w:t>ST1, 5, 7F</w:t>
      </w:r>
      <w:r w:rsidRPr="00623B7F">
        <w:t xml:space="preserve"> </w:t>
      </w:r>
      <w:r w:rsidR="002A03D2" w:rsidRPr="00623B7F">
        <w:t xml:space="preserve">, </w:t>
      </w:r>
      <w:r w:rsidR="00F43098">
        <w:t>c</w:t>
      </w:r>
      <w:r w:rsidR="002A03D2" w:rsidRPr="00623B7F">
        <w:t>hildren</w:t>
      </w:r>
      <w:r w:rsidRPr="00623B7F">
        <w:t xml:space="preserve"> 5-17 years.</w:t>
      </w:r>
      <w:bookmarkEnd w:id="46"/>
      <w:bookmarkEnd w:id="47"/>
    </w:p>
    <w:p w14:paraId="5766F7B6" w14:textId="5110F1D2" w:rsidR="00B97535" w:rsidRPr="00623B7F" w:rsidRDefault="00B97535">
      <w:r w:rsidRPr="00623B7F">
        <w:rPr>
          <w:noProof/>
        </w:rPr>
        <w:drawing>
          <wp:inline distT="0" distB="0" distL="0" distR="0" wp14:anchorId="7E321EEB" wp14:editId="27860107">
            <wp:extent cx="5937250" cy="3937000"/>
            <wp:effectExtent l="0" t="0" r="6350" b="6350"/>
            <wp:docPr id="9094547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1219F4A3" w14:textId="77777777" w:rsidR="00B97535" w:rsidRPr="00623B7F" w:rsidRDefault="00B97535">
      <w:r w:rsidRPr="00623B7F">
        <w:br w:type="page"/>
      </w:r>
    </w:p>
    <w:p w14:paraId="08CAC18C" w14:textId="0BD7B30E" w:rsidR="00B97535" w:rsidRPr="00623B7F" w:rsidRDefault="00B97535" w:rsidP="002A03D2">
      <w:pPr>
        <w:pStyle w:val="Heading2"/>
      </w:pPr>
      <w:bookmarkStart w:id="48" w:name="_Toc145945274"/>
      <w:bookmarkStart w:id="49" w:name="_Toc174092490"/>
      <w:r w:rsidRPr="00623B7F">
        <w:lastRenderedPageBreak/>
        <w:t>Supplementary Figure 1</w:t>
      </w:r>
      <w:r w:rsidR="00A01FFA">
        <w:t>8</w:t>
      </w:r>
      <w:r w:rsidRPr="00623B7F">
        <w:t xml:space="preserve">. </w:t>
      </w:r>
      <w:r w:rsidR="008E16F2">
        <w:t>ST1, 5, 7F</w:t>
      </w:r>
      <w:r w:rsidRPr="00623B7F">
        <w:t xml:space="preserve">, adults </w:t>
      </w:r>
      <w:r w:rsidRPr="00623B7F">
        <w:rPr>
          <w:u w:val="single"/>
        </w:rPr>
        <w:t>&gt;</w:t>
      </w:r>
      <w:r w:rsidRPr="00623B7F">
        <w:t>18 years.</w:t>
      </w:r>
      <w:bookmarkEnd w:id="48"/>
      <w:bookmarkEnd w:id="49"/>
    </w:p>
    <w:p w14:paraId="141A53E3" w14:textId="2F3ADE28" w:rsidR="00B97535" w:rsidRPr="00623B7F" w:rsidRDefault="00B97535">
      <w:r w:rsidRPr="00623B7F">
        <w:rPr>
          <w:noProof/>
        </w:rPr>
        <w:drawing>
          <wp:inline distT="0" distB="0" distL="0" distR="0" wp14:anchorId="54EFDD27" wp14:editId="1017F948">
            <wp:extent cx="5937250" cy="3937000"/>
            <wp:effectExtent l="0" t="0" r="6350" b="6350"/>
            <wp:docPr id="5898889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00696A7B" w14:textId="77777777" w:rsidR="00B97535" w:rsidRPr="00623B7F" w:rsidRDefault="00B97535">
      <w:r w:rsidRPr="00623B7F">
        <w:br w:type="page"/>
      </w:r>
    </w:p>
    <w:p w14:paraId="346C064F" w14:textId="39643776" w:rsidR="00B97535" w:rsidRPr="00623B7F" w:rsidRDefault="00B97535" w:rsidP="002A03D2">
      <w:pPr>
        <w:pStyle w:val="Heading2"/>
      </w:pPr>
      <w:bookmarkStart w:id="50" w:name="_Toc145945275"/>
      <w:bookmarkStart w:id="51" w:name="_Toc174092491"/>
      <w:r w:rsidRPr="00623B7F">
        <w:lastRenderedPageBreak/>
        <w:t>Supplementary Figure 1</w:t>
      </w:r>
      <w:r w:rsidR="00A01FFA">
        <w:t>9</w:t>
      </w:r>
      <w:r w:rsidRPr="00623B7F">
        <w:t>. PCV10-type, children &lt;5 years.</w:t>
      </w:r>
      <w:bookmarkEnd w:id="50"/>
      <w:bookmarkEnd w:id="51"/>
    </w:p>
    <w:p w14:paraId="5A6311D6" w14:textId="0F88E18B" w:rsidR="00B97535" w:rsidRPr="00623B7F" w:rsidRDefault="00F7708F">
      <w:r w:rsidRPr="008040E9">
        <w:rPr>
          <w:noProof/>
        </w:rPr>
        <w:drawing>
          <wp:inline distT="0" distB="0" distL="0" distR="0" wp14:anchorId="11415216" wp14:editId="47CF2F68">
            <wp:extent cx="5943600" cy="3973195"/>
            <wp:effectExtent l="0" t="0" r="0" b="0"/>
            <wp:docPr id="21242832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83258" name="Picture 1" descr="A screenshot of a computer&#10;&#10;Description automatically generated"/>
                    <pic:cNvPicPr/>
                  </pic:nvPicPr>
                  <pic:blipFill>
                    <a:blip r:embed="rId32"/>
                    <a:stretch>
                      <a:fillRect/>
                    </a:stretch>
                  </pic:blipFill>
                  <pic:spPr>
                    <a:xfrm>
                      <a:off x="0" y="0"/>
                      <a:ext cx="5943600" cy="3973195"/>
                    </a:xfrm>
                    <a:prstGeom prst="rect">
                      <a:avLst/>
                    </a:prstGeom>
                  </pic:spPr>
                </pic:pic>
              </a:graphicData>
            </a:graphic>
          </wp:inline>
        </w:drawing>
      </w:r>
    </w:p>
    <w:p w14:paraId="765A5432" w14:textId="77777777" w:rsidR="00B97535" w:rsidRPr="00623B7F" w:rsidRDefault="00B97535">
      <w:r w:rsidRPr="00623B7F">
        <w:br w:type="page"/>
      </w:r>
    </w:p>
    <w:p w14:paraId="16EDFF7F" w14:textId="659AB619" w:rsidR="00B97535" w:rsidRPr="00623B7F" w:rsidRDefault="00B97535" w:rsidP="002A03D2">
      <w:pPr>
        <w:pStyle w:val="Heading2"/>
      </w:pPr>
      <w:bookmarkStart w:id="52" w:name="_Toc145945276"/>
      <w:bookmarkStart w:id="53" w:name="_Toc174092492"/>
      <w:r w:rsidRPr="00623B7F">
        <w:lastRenderedPageBreak/>
        <w:t xml:space="preserve">Supplementary Figure </w:t>
      </w:r>
      <w:r w:rsidR="00A01FFA">
        <w:t>20</w:t>
      </w:r>
      <w:r w:rsidRPr="00623B7F">
        <w:t xml:space="preserve">. PCV10-type, </w:t>
      </w:r>
      <w:r w:rsidR="00F43098">
        <w:t>c</w:t>
      </w:r>
      <w:r w:rsidR="00F43098" w:rsidRPr="00623B7F">
        <w:t>hildren 5-17 years.</w:t>
      </w:r>
      <w:bookmarkEnd w:id="52"/>
      <w:bookmarkEnd w:id="53"/>
    </w:p>
    <w:p w14:paraId="68CDD08E" w14:textId="1CE7A72D" w:rsidR="00B97535" w:rsidRPr="00623B7F" w:rsidRDefault="00F7708F">
      <w:r w:rsidRPr="008040E9">
        <w:rPr>
          <w:rFonts w:asciiTheme="majorHAnsi" w:hAnsiTheme="majorHAnsi" w:cstheme="majorHAnsi"/>
          <w:noProof/>
        </w:rPr>
        <w:drawing>
          <wp:inline distT="0" distB="0" distL="0" distR="0" wp14:anchorId="7E053925" wp14:editId="7F737B87">
            <wp:extent cx="5943600" cy="3964940"/>
            <wp:effectExtent l="0" t="0" r="0" b="0"/>
            <wp:docPr id="1665563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6390" name="Picture 1" descr="A screenshot of a computer&#10;&#10;Description automatically generated"/>
                    <pic:cNvPicPr/>
                  </pic:nvPicPr>
                  <pic:blipFill>
                    <a:blip r:embed="rId33"/>
                    <a:stretch>
                      <a:fillRect/>
                    </a:stretch>
                  </pic:blipFill>
                  <pic:spPr>
                    <a:xfrm>
                      <a:off x="0" y="0"/>
                      <a:ext cx="5943600" cy="3964940"/>
                    </a:xfrm>
                    <a:prstGeom prst="rect">
                      <a:avLst/>
                    </a:prstGeom>
                  </pic:spPr>
                </pic:pic>
              </a:graphicData>
            </a:graphic>
          </wp:inline>
        </w:drawing>
      </w:r>
    </w:p>
    <w:p w14:paraId="12380702" w14:textId="77777777" w:rsidR="00B97535" w:rsidRPr="00623B7F" w:rsidRDefault="00B97535">
      <w:r w:rsidRPr="00623B7F">
        <w:br w:type="page"/>
      </w:r>
    </w:p>
    <w:p w14:paraId="7B4EEBB3" w14:textId="48E31C67" w:rsidR="00B97535" w:rsidRPr="00623B7F" w:rsidRDefault="00B97535" w:rsidP="002A03D2">
      <w:pPr>
        <w:pStyle w:val="Heading2"/>
      </w:pPr>
      <w:bookmarkStart w:id="54" w:name="_Toc145945277"/>
      <w:bookmarkStart w:id="55" w:name="_Toc174092493"/>
      <w:r w:rsidRPr="00623B7F">
        <w:lastRenderedPageBreak/>
        <w:t xml:space="preserve">Supplementary Figure </w:t>
      </w:r>
      <w:r w:rsidR="00A01FFA">
        <w:t>21</w:t>
      </w:r>
      <w:r w:rsidRPr="00623B7F">
        <w:t xml:space="preserve">. PCV10-type all, adults </w:t>
      </w:r>
      <w:r w:rsidRPr="00623B7F">
        <w:rPr>
          <w:u w:val="single"/>
        </w:rPr>
        <w:t>&gt;</w:t>
      </w:r>
      <w:r w:rsidRPr="00623B7F">
        <w:t>18 years.</w:t>
      </w:r>
      <w:bookmarkEnd w:id="54"/>
      <w:bookmarkEnd w:id="55"/>
    </w:p>
    <w:p w14:paraId="7067F129" w14:textId="59668C1E" w:rsidR="00B97535" w:rsidRPr="00623B7F" w:rsidRDefault="00F7708F">
      <w:r w:rsidRPr="008040E9">
        <w:rPr>
          <w:noProof/>
        </w:rPr>
        <w:drawing>
          <wp:inline distT="0" distB="0" distL="0" distR="0" wp14:anchorId="4E1A43A6" wp14:editId="468E1D71">
            <wp:extent cx="5943600" cy="3978910"/>
            <wp:effectExtent l="0" t="0" r="0" b="0"/>
            <wp:docPr id="195561720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17205" name="Picture 1" descr="A screenshot of a graph&#10;&#10;Description automatically generated"/>
                    <pic:cNvPicPr/>
                  </pic:nvPicPr>
                  <pic:blipFill>
                    <a:blip r:embed="rId34"/>
                    <a:stretch>
                      <a:fillRect/>
                    </a:stretch>
                  </pic:blipFill>
                  <pic:spPr>
                    <a:xfrm>
                      <a:off x="0" y="0"/>
                      <a:ext cx="5943600" cy="3978910"/>
                    </a:xfrm>
                    <a:prstGeom prst="rect">
                      <a:avLst/>
                    </a:prstGeom>
                  </pic:spPr>
                </pic:pic>
              </a:graphicData>
            </a:graphic>
          </wp:inline>
        </w:drawing>
      </w:r>
    </w:p>
    <w:p w14:paraId="696F48AE" w14:textId="77777777" w:rsidR="00B97535" w:rsidRPr="00623B7F" w:rsidRDefault="00B97535">
      <w:r w:rsidRPr="00623B7F">
        <w:br w:type="page"/>
      </w:r>
    </w:p>
    <w:p w14:paraId="6CDBC674" w14:textId="2FA34B75" w:rsidR="00B97535" w:rsidRPr="00623B7F" w:rsidRDefault="00B97535" w:rsidP="002A03D2">
      <w:pPr>
        <w:pStyle w:val="Heading2"/>
      </w:pPr>
      <w:bookmarkStart w:id="56" w:name="_Toc145945278"/>
      <w:bookmarkStart w:id="57" w:name="_Toc174092494"/>
      <w:r w:rsidRPr="00623B7F">
        <w:lastRenderedPageBreak/>
        <w:t xml:space="preserve">Supplementary Figure </w:t>
      </w:r>
      <w:r w:rsidR="00A01FFA">
        <w:t>22</w:t>
      </w:r>
      <w:r w:rsidRPr="00623B7F">
        <w:t>. ST6A, children &lt;5 years.</w:t>
      </w:r>
      <w:bookmarkEnd w:id="56"/>
      <w:bookmarkEnd w:id="57"/>
    </w:p>
    <w:p w14:paraId="66B6C9BE" w14:textId="36EFCAD0" w:rsidR="00B97535" w:rsidRPr="00623B7F" w:rsidRDefault="00B97535">
      <w:r w:rsidRPr="00623B7F">
        <w:rPr>
          <w:rFonts w:asciiTheme="majorHAnsi" w:hAnsiTheme="majorHAnsi" w:cstheme="majorHAnsi"/>
          <w:noProof/>
        </w:rPr>
        <w:drawing>
          <wp:inline distT="0" distB="0" distL="0" distR="0" wp14:anchorId="78E99BD1" wp14:editId="4F56D403">
            <wp:extent cx="5937250" cy="3968750"/>
            <wp:effectExtent l="0" t="0" r="6350" b="0"/>
            <wp:docPr id="18941122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250" cy="3968750"/>
                    </a:xfrm>
                    <a:prstGeom prst="rect">
                      <a:avLst/>
                    </a:prstGeom>
                    <a:noFill/>
                    <a:ln>
                      <a:noFill/>
                    </a:ln>
                  </pic:spPr>
                </pic:pic>
              </a:graphicData>
            </a:graphic>
          </wp:inline>
        </w:drawing>
      </w:r>
    </w:p>
    <w:p w14:paraId="2844586B" w14:textId="77777777" w:rsidR="00B97535" w:rsidRPr="00623B7F" w:rsidRDefault="00B97535">
      <w:r w:rsidRPr="00623B7F">
        <w:br w:type="page"/>
      </w:r>
    </w:p>
    <w:p w14:paraId="5380C811" w14:textId="4E709B0A" w:rsidR="00B97535" w:rsidRPr="00623B7F" w:rsidRDefault="00B97535" w:rsidP="002A03D2">
      <w:pPr>
        <w:pStyle w:val="Heading2"/>
      </w:pPr>
      <w:bookmarkStart w:id="58" w:name="_Toc145945279"/>
      <w:bookmarkStart w:id="59" w:name="_Toc174092495"/>
      <w:r w:rsidRPr="00623B7F">
        <w:lastRenderedPageBreak/>
        <w:t xml:space="preserve">Supplementary Figure </w:t>
      </w:r>
      <w:r w:rsidR="00A01FFA">
        <w:t>23</w:t>
      </w:r>
      <w:r w:rsidRPr="00623B7F">
        <w:t xml:space="preserve">. ST6A, </w:t>
      </w:r>
      <w:r w:rsidR="00F43098">
        <w:t>c</w:t>
      </w:r>
      <w:r w:rsidR="00F43098" w:rsidRPr="00623B7F">
        <w:t>hildren 5-17 years.</w:t>
      </w:r>
      <w:bookmarkEnd w:id="58"/>
      <w:bookmarkEnd w:id="59"/>
    </w:p>
    <w:p w14:paraId="7CFDFD6A" w14:textId="6AAF7850" w:rsidR="00B97535" w:rsidRPr="00623B7F" w:rsidRDefault="00B97535">
      <w:r w:rsidRPr="00623B7F">
        <w:rPr>
          <w:noProof/>
        </w:rPr>
        <w:drawing>
          <wp:inline distT="0" distB="0" distL="0" distR="0" wp14:anchorId="14808BDB" wp14:editId="3AE55B7F">
            <wp:extent cx="5937250" cy="3930650"/>
            <wp:effectExtent l="0" t="0" r="6350" b="0"/>
            <wp:docPr id="604997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7250" cy="3930650"/>
                    </a:xfrm>
                    <a:prstGeom prst="rect">
                      <a:avLst/>
                    </a:prstGeom>
                    <a:noFill/>
                    <a:ln>
                      <a:noFill/>
                    </a:ln>
                  </pic:spPr>
                </pic:pic>
              </a:graphicData>
            </a:graphic>
          </wp:inline>
        </w:drawing>
      </w:r>
    </w:p>
    <w:p w14:paraId="68A79796" w14:textId="77777777" w:rsidR="00B97535" w:rsidRPr="00623B7F" w:rsidRDefault="00B97535">
      <w:r w:rsidRPr="00623B7F">
        <w:br w:type="page"/>
      </w:r>
    </w:p>
    <w:p w14:paraId="006F3F5F" w14:textId="26AFED99" w:rsidR="00B97535" w:rsidRPr="00623B7F" w:rsidRDefault="00B97535" w:rsidP="002A03D2">
      <w:pPr>
        <w:pStyle w:val="Heading2"/>
      </w:pPr>
      <w:bookmarkStart w:id="60" w:name="_Toc145945280"/>
      <w:bookmarkStart w:id="61" w:name="_Toc174092496"/>
      <w:r w:rsidRPr="00623B7F">
        <w:lastRenderedPageBreak/>
        <w:t xml:space="preserve">Supplementary Figure </w:t>
      </w:r>
      <w:r w:rsidR="00A01FFA">
        <w:t>24</w:t>
      </w:r>
      <w:r w:rsidRPr="00623B7F">
        <w:t xml:space="preserve">. ST6A, adults </w:t>
      </w:r>
      <w:r w:rsidRPr="00623B7F">
        <w:rPr>
          <w:u w:val="single"/>
        </w:rPr>
        <w:t>&gt;</w:t>
      </w:r>
      <w:r w:rsidRPr="00623B7F">
        <w:t>18 years.</w:t>
      </w:r>
      <w:bookmarkEnd w:id="60"/>
      <w:bookmarkEnd w:id="61"/>
    </w:p>
    <w:p w14:paraId="1E92FC4E" w14:textId="3E163AC6" w:rsidR="00B97535" w:rsidRPr="00623B7F" w:rsidRDefault="00B97535" w:rsidP="00B97535">
      <w:pPr>
        <w:rPr>
          <w:rFonts w:asciiTheme="majorHAnsi" w:hAnsiTheme="majorHAnsi" w:cstheme="majorHAnsi"/>
        </w:rPr>
      </w:pPr>
      <w:r w:rsidRPr="00623B7F">
        <w:rPr>
          <w:rFonts w:asciiTheme="majorHAnsi" w:hAnsiTheme="majorHAnsi" w:cstheme="majorHAnsi"/>
          <w:noProof/>
        </w:rPr>
        <w:drawing>
          <wp:inline distT="0" distB="0" distL="0" distR="0" wp14:anchorId="301283DD" wp14:editId="773818A4">
            <wp:extent cx="5943600" cy="3956050"/>
            <wp:effectExtent l="0" t="0" r="0" b="6350"/>
            <wp:docPr id="15701890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2B9ABF73" w14:textId="75D986AF" w:rsidR="00B97535" w:rsidRPr="00623B7F" w:rsidRDefault="00B97535">
      <w:r w:rsidRPr="00623B7F">
        <w:br w:type="page"/>
      </w:r>
    </w:p>
    <w:p w14:paraId="5B11DB0C" w14:textId="58E361E2" w:rsidR="007244B8" w:rsidRPr="00623B7F" w:rsidRDefault="007244B8" w:rsidP="002A03D2">
      <w:pPr>
        <w:pStyle w:val="Heading2"/>
      </w:pPr>
      <w:bookmarkStart w:id="62" w:name="_Toc145945281"/>
      <w:bookmarkStart w:id="63" w:name="_Toc174092497"/>
      <w:r w:rsidRPr="00623B7F">
        <w:lastRenderedPageBreak/>
        <w:t>Supplementary Figure 2</w:t>
      </w:r>
      <w:r w:rsidR="00A01FFA">
        <w:t>5</w:t>
      </w:r>
      <w:r w:rsidRPr="00623B7F">
        <w:t>. ST19A, children &lt;5 years.</w:t>
      </w:r>
      <w:bookmarkEnd w:id="62"/>
      <w:bookmarkEnd w:id="63"/>
    </w:p>
    <w:p w14:paraId="7B35E327" w14:textId="2F5BA8C7" w:rsidR="007244B8" w:rsidRPr="00623B7F" w:rsidRDefault="007244B8">
      <w:r w:rsidRPr="00623B7F">
        <w:rPr>
          <w:rFonts w:asciiTheme="majorHAnsi" w:hAnsiTheme="majorHAnsi" w:cstheme="majorHAnsi"/>
          <w:noProof/>
        </w:rPr>
        <w:drawing>
          <wp:inline distT="0" distB="0" distL="0" distR="0" wp14:anchorId="3AF1360A" wp14:editId="2B8FA012">
            <wp:extent cx="5937250" cy="3930650"/>
            <wp:effectExtent l="0" t="0" r="6350" b="0"/>
            <wp:docPr id="2667759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8">
                      <a:extLst>
                        <a:ext uri="{28A0092B-C50C-407E-A947-70E740481C1C}">
                          <a14:useLocalDpi xmlns:a14="http://schemas.microsoft.com/office/drawing/2010/main" val="0"/>
                        </a:ext>
                      </a:extLst>
                    </a:blip>
                    <a:srcRect t="482" b="1"/>
                    <a:stretch/>
                  </pic:blipFill>
                  <pic:spPr bwMode="auto">
                    <a:xfrm>
                      <a:off x="0" y="0"/>
                      <a:ext cx="5937250" cy="3930650"/>
                    </a:xfrm>
                    <a:prstGeom prst="rect">
                      <a:avLst/>
                    </a:prstGeom>
                    <a:noFill/>
                    <a:ln>
                      <a:noFill/>
                    </a:ln>
                    <a:extLst>
                      <a:ext uri="{53640926-AAD7-44D8-BBD7-CCE9431645EC}">
                        <a14:shadowObscured xmlns:a14="http://schemas.microsoft.com/office/drawing/2010/main"/>
                      </a:ext>
                    </a:extLst>
                  </pic:spPr>
                </pic:pic>
              </a:graphicData>
            </a:graphic>
          </wp:inline>
        </w:drawing>
      </w:r>
    </w:p>
    <w:p w14:paraId="6A66A2D2" w14:textId="77777777" w:rsidR="007244B8" w:rsidRPr="00623B7F" w:rsidRDefault="007244B8">
      <w:r w:rsidRPr="00623B7F">
        <w:br w:type="page"/>
      </w:r>
    </w:p>
    <w:p w14:paraId="7E814BE5" w14:textId="74A81A00" w:rsidR="007244B8" w:rsidRPr="00623B7F" w:rsidRDefault="007244B8" w:rsidP="002A03D2">
      <w:pPr>
        <w:pStyle w:val="Heading2"/>
      </w:pPr>
      <w:bookmarkStart w:id="64" w:name="_Toc145945282"/>
      <w:bookmarkStart w:id="65" w:name="_Toc174092498"/>
      <w:r w:rsidRPr="00623B7F">
        <w:lastRenderedPageBreak/>
        <w:t>Supplementary Figure 2</w:t>
      </w:r>
      <w:r w:rsidR="00A01FFA">
        <w:t>6</w:t>
      </w:r>
      <w:r w:rsidRPr="00623B7F">
        <w:t xml:space="preserve">. ST19A, </w:t>
      </w:r>
      <w:r w:rsidR="00F43098">
        <w:t>c</w:t>
      </w:r>
      <w:r w:rsidR="00F43098" w:rsidRPr="00623B7F">
        <w:t>hildren 5-17 years.</w:t>
      </w:r>
      <w:bookmarkEnd w:id="64"/>
      <w:bookmarkEnd w:id="65"/>
    </w:p>
    <w:p w14:paraId="670469CC" w14:textId="2DAA2E03" w:rsidR="007244B8" w:rsidRPr="00623B7F" w:rsidRDefault="007244B8">
      <w:r w:rsidRPr="00623B7F">
        <w:rPr>
          <w:noProof/>
        </w:rPr>
        <w:drawing>
          <wp:inline distT="0" distB="0" distL="0" distR="0" wp14:anchorId="476C0C32" wp14:editId="79918A34">
            <wp:extent cx="5943600" cy="3956685"/>
            <wp:effectExtent l="0" t="0" r="0" b="5715"/>
            <wp:docPr id="4541414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956685"/>
                    </a:xfrm>
                    <a:prstGeom prst="rect">
                      <a:avLst/>
                    </a:prstGeom>
                    <a:noFill/>
                    <a:ln>
                      <a:noFill/>
                    </a:ln>
                  </pic:spPr>
                </pic:pic>
              </a:graphicData>
            </a:graphic>
          </wp:inline>
        </w:drawing>
      </w:r>
    </w:p>
    <w:p w14:paraId="74B3E388" w14:textId="77777777" w:rsidR="007244B8" w:rsidRPr="00623B7F" w:rsidRDefault="007244B8">
      <w:r w:rsidRPr="00623B7F">
        <w:br w:type="page"/>
      </w:r>
    </w:p>
    <w:p w14:paraId="342CCC52" w14:textId="763863D8" w:rsidR="007244B8" w:rsidRPr="00623B7F" w:rsidRDefault="007244B8" w:rsidP="00E84A49">
      <w:pPr>
        <w:pStyle w:val="Heading2"/>
      </w:pPr>
      <w:bookmarkStart w:id="66" w:name="_Toc174092499"/>
      <w:r w:rsidRPr="00623B7F">
        <w:lastRenderedPageBreak/>
        <w:t>Supplementary Figure 2</w:t>
      </w:r>
      <w:r w:rsidR="00A01FFA">
        <w:t>7</w:t>
      </w:r>
      <w:r w:rsidR="00E84A49" w:rsidRPr="00623B7F">
        <w:t>. ST19A,</w:t>
      </w:r>
      <w:r w:rsidRPr="00623B7F">
        <w:t xml:space="preserve"> adults </w:t>
      </w:r>
      <w:r w:rsidRPr="00623B7F">
        <w:rPr>
          <w:u w:val="single"/>
        </w:rPr>
        <w:t>&gt;</w:t>
      </w:r>
      <w:r w:rsidRPr="00623B7F">
        <w:t>18 years.</w:t>
      </w:r>
      <w:bookmarkEnd w:id="66"/>
    </w:p>
    <w:p w14:paraId="3D5BF772" w14:textId="77777777" w:rsidR="00E84A49" w:rsidRPr="00623B7F" w:rsidRDefault="00E84A49" w:rsidP="00E84A49"/>
    <w:p w14:paraId="4C1DC8B9" w14:textId="79889CEC" w:rsidR="007244B8" w:rsidRPr="00623B7F" w:rsidRDefault="007244B8">
      <w:r w:rsidRPr="00623B7F">
        <w:rPr>
          <w:noProof/>
        </w:rPr>
        <w:drawing>
          <wp:inline distT="0" distB="0" distL="0" distR="0" wp14:anchorId="2CFF6D6B" wp14:editId="541A7D11">
            <wp:extent cx="5943600" cy="3938905"/>
            <wp:effectExtent l="0" t="0" r="0" b="4445"/>
            <wp:docPr id="7699240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938905"/>
                    </a:xfrm>
                    <a:prstGeom prst="rect">
                      <a:avLst/>
                    </a:prstGeom>
                    <a:noFill/>
                    <a:ln>
                      <a:noFill/>
                    </a:ln>
                  </pic:spPr>
                </pic:pic>
              </a:graphicData>
            </a:graphic>
          </wp:inline>
        </w:drawing>
      </w:r>
    </w:p>
    <w:p w14:paraId="08F9151B" w14:textId="77777777" w:rsidR="007244B8" w:rsidRPr="00623B7F" w:rsidRDefault="007244B8">
      <w:r w:rsidRPr="00623B7F">
        <w:br w:type="page"/>
      </w:r>
    </w:p>
    <w:p w14:paraId="4C7682E6" w14:textId="056B8AD3" w:rsidR="007244B8" w:rsidRPr="00623B7F" w:rsidRDefault="007244B8" w:rsidP="00E84A49">
      <w:pPr>
        <w:pStyle w:val="Heading2"/>
      </w:pPr>
      <w:bookmarkStart w:id="67" w:name="_Toc174092500"/>
      <w:r w:rsidRPr="00623B7F">
        <w:lastRenderedPageBreak/>
        <w:t>Supplementary Figure 2</w:t>
      </w:r>
      <w:r w:rsidR="00A01FFA">
        <w:t>8</w:t>
      </w:r>
      <w:r w:rsidRPr="00623B7F">
        <w:t>. ST3, children &lt;5 years.</w:t>
      </w:r>
      <w:bookmarkEnd w:id="67"/>
    </w:p>
    <w:p w14:paraId="5D05AD78" w14:textId="3D82ADC1" w:rsidR="007244B8" w:rsidRPr="00623B7F" w:rsidRDefault="007244B8">
      <w:r w:rsidRPr="00623B7F">
        <w:rPr>
          <w:rFonts w:asciiTheme="majorHAnsi" w:hAnsiTheme="majorHAnsi" w:cstheme="majorHAnsi"/>
          <w:noProof/>
        </w:rPr>
        <w:drawing>
          <wp:inline distT="0" distB="0" distL="0" distR="0" wp14:anchorId="76118D2F" wp14:editId="4DB263AE">
            <wp:extent cx="5943600" cy="3950970"/>
            <wp:effectExtent l="0" t="0" r="0" b="0"/>
            <wp:docPr id="13645944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950970"/>
                    </a:xfrm>
                    <a:prstGeom prst="rect">
                      <a:avLst/>
                    </a:prstGeom>
                    <a:noFill/>
                    <a:ln>
                      <a:noFill/>
                    </a:ln>
                  </pic:spPr>
                </pic:pic>
              </a:graphicData>
            </a:graphic>
          </wp:inline>
        </w:drawing>
      </w:r>
    </w:p>
    <w:p w14:paraId="5950942A" w14:textId="77777777" w:rsidR="007244B8" w:rsidRPr="00623B7F" w:rsidRDefault="007244B8">
      <w:r w:rsidRPr="00623B7F">
        <w:br w:type="page"/>
      </w:r>
    </w:p>
    <w:p w14:paraId="788958FA" w14:textId="2966F625" w:rsidR="007244B8" w:rsidRPr="00623B7F" w:rsidRDefault="007244B8" w:rsidP="00E84A49">
      <w:pPr>
        <w:pStyle w:val="Heading2"/>
      </w:pPr>
      <w:bookmarkStart w:id="68" w:name="_Toc174092501"/>
      <w:r w:rsidRPr="00623B7F">
        <w:lastRenderedPageBreak/>
        <w:t>Supplementary Figure 2</w:t>
      </w:r>
      <w:r w:rsidR="00A01FFA">
        <w:t>9</w:t>
      </w:r>
      <w:r w:rsidRPr="00623B7F">
        <w:t xml:space="preserve">. ST3, </w:t>
      </w:r>
      <w:r w:rsidR="00F43098">
        <w:t>c</w:t>
      </w:r>
      <w:r w:rsidR="00F43098" w:rsidRPr="00623B7F">
        <w:t>hildren 5-17 years.</w:t>
      </w:r>
      <w:bookmarkEnd w:id="68"/>
    </w:p>
    <w:p w14:paraId="3E7A2C01" w14:textId="428A3B09" w:rsidR="007244B8" w:rsidRPr="00623B7F" w:rsidRDefault="007244B8" w:rsidP="007244B8">
      <w:pPr>
        <w:rPr>
          <w:rFonts w:asciiTheme="majorHAnsi" w:hAnsiTheme="majorHAnsi" w:cstheme="majorHAnsi"/>
        </w:rPr>
      </w:pPr>
      <w:r w:rsidRPr="00623B7F">
        <w:rPr>
          <w:rFonts w:asciiTheme="majorHAnsi" w:hAnsiTheme="majorHAnsi" w:cstheme="majorHAnsi"/>
          <w:noProof/>
        </w:rPr>
        <w:drawing>
          <wp:inline distT="0" distB="0" distL="0" distR="0" wp14:anchorId="06889BE7" wp14:editId="145601A8">
            <wp:extent cx="5937885" cy="3962400"/>
            <wp:effectExtent l="0" t="0" r="5715" b="0"/>
            <wp:docPr id="9139683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7885" cy="3962400"/>
                    </a:xfrm>
                    <a:prstGeom prst="rect">
                      <a:avLst/>
                    </a:prstGeom>
                    <a:noFill/>
                    <a:ln>
                      <a:noFill/>
                    </a:ln>
                  </pic:spPr>
                </pic:pic>
              </a:graphicData>
            </a:graphic>
          </wp:inline>
        </w:drawing>
      </w:r>
    </w:p>
    <w:p w14:paraId="02A2E047" w14:textId="4C079A2A" w:rsidR="007244B8" w:rsidRPr="00623B7F" w:rsidRDefault="007244B8">
      <w:r w:rsidRPr="00623B7F">
        <w:br w:type="page"/>
      </w:r>
    </w:p>
    <w:p w14:paraId="003DA874" w14:textId="32056E09" w:rsidR="007244B8" w:rsidRPr="00623B7F" w:rsidRDefault="007244B8" w:rsidP="00E84A49">
      <w:pPr>
        <w:pStyle w:val="Heading2"/>
      </w:pPr>
      <w:bookmarkStart w:id="69" w:name="_Toc174092502"/>
      <w:r w:rsidRPr="00623B7F">
        <w:lastRenderedPageBreak/>
        <w:t xml:space="preserve">Supplementary Figure </w:t>
      </w:r>
      <w:r w:rsidR="00A01FFA">
        <w:t>30</w:t>
      </w:r>
      <w:r w:rsidRPr="00623B7F">
        <w:t xml:space="preserve">. ST3, adults </w:t>
      </w:r>
      <w:r w:rsidRPr="00623B7F">
        <w:rPr>
          <w:u w:val="single"/>
        </w:rPr>
        <w:t>&gt;</w:t>
      </w:r>
      <w:r w:rsidRPr="00623B7F">
        <w:t>18 years.</w:t>
      </w:r>
      <w:bookmarkEnd w:id="69"/>
    </w:p>
    <w:p w14:paraId="5D8D7C3F" w14:textId="11FC7CFE" w:rsidR="007244B8" w:rsidRPr="00623B7F" w:rsidRDefault="007244B8" w:rsidP="007244B8">
      <w:pPr>
        <w:rPr>
          <w:rFonts w:asciiTheme="majorHAnsi" w:hAnsiTheme="majorHAnsi" w:cstheme="majorHAnsi"/>
        </w:rPr>
      </w:pPr>
      <w:r w:rsidRPr="00623B7F">
        <w:rPr>
          <w:rFonts w:asciiTheme="majorHAnsi" w:hAnsiTheme="majorHAnsi" w:cstheme="majorHAnsi"/>
          <w:noProof/>
        </w:rPr>
        <w:drawing>
          <wp:inline distT="0" distB="0" distL="0" distR="0" wp14:anchorId="4457531D" wp14:editId="219FFEBE">
            <wp:extent cx="5937885" cy="3956685"/>
            <wp:effectExtent l="0" t="0" r="5715" b="5715"/>
            <wp:docPr id="1619185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a:ln>
                      <a:noFill/>
                    </a:ln>
                  </pic:spPr>
                </pic:pic>
              </a:graphicData>
            </a:graphic>
          </wp:inline>
        </w:drawing>
      </w:r>
    </w:p>
    <w:p w14:paraId="5AB22B8D" w14:textId="1E53D812" w:rsidR="007244B8" w:rsidRPr="00623B7F" w:rsidRDefault="007244B8">
      <w:r w:rsidRPr="00623B7F">
        <w:br w:type="page"/>
      </w:r>
    </w:p>
    <w:p w14:paraId="1194DC12" w14:textId="5039CBF3" w:rsidR="007244B8" w:rsidRPr="00623B7F" w:rsidRDefault="007244B8" w:rsidP="00E84A49">
      <w:pPr>
        <w:pStyle w:val="Heading2"/>
      </w:pPr>
      <w:bookmarkStart w:id="70" w:name="_Toc174092503"/>
      <w:r w:rsidRPr="00623B7F">
        <w:lastRenderedPageBreak/>
        <w:t xml:space="preserve">Supplementary Figure </w:t>
      </w:r>
      <w:r w:rsidR="00A01FFA">
        <w:t>31</w:t>
      </w:r>
      <w:r w:rsidRPr="00623B7F">
        <w:t>. PCV13-type, children &lt;5 years.</w:t>
      </w:r>
      <w:bookmarkEnd w:id="70"/>
    </w:p>
    <w:p w14:paraId="3FFCA889" w14:textId="501FEB87" w:rsidR="007244B8" w:rsidRPr="00623B7F" w:rsidRDefault="00320B69">
      <w:r w:rsidRPr="00320B69">
        <w:rPr>
          <w:noProof/>
        </w:rPr>
        <w:drawing>
          <wp:inline distT="0" distB="0" distL="0" distR="0" wp14:anchorId="739B8C61" wp14:editId="30E7FBD7">
            <wp:extent cx="5943600" cy="4013835"/>
            <wp:effectExtent l="0" t="0" r="0" b="0"/>
            <wp:docPr id="18353505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50567" name="Picture 1" descr="A screenshot of a computer&#10;&#10;Description automatically generated"/>
                    <pic:cNvPicPr/>
                  </pic:nvPicPr>
                  <pic:blipFill>
                    <a:blip r:embed="rId44"/>
                    <a:stretch>
                      <a:fillRect/>
                    </a:stretch>
                  </pic:blipFill>
                  <pic:spPr>
                    <a:xfrm>
                      <a:off x="0" y="0"/>
                      <a:ext cx="5943600" cy="4013835"/>
                    </a:xfrm>
                    <a:prstGeom prst="rect">
                      <a:avLst/>
                    </a:prstGeom>
                  </pic:spPr>
                </pic:pic>
              </a:graphicData>
            </a:graphic>
          </wp:inline>
        </w:drawing>
      </w:r>
    </w:p>
    <w:p w14:paraId="1A2BD1F0" w14:textId="1E21B723" w:rsidR="007244B8" w:rsidRPr="00623B7F" w:rsidRDefault="007244B8">
      <w:r w:rsidRPr="00623B7F">
        <w:br w:type="page"/>
      </w:r>
    </w:p>
    <w:p w14:paraId="0DA39716" w14:textId="659B02E3" w:rsidR="007244B8" w:rsidRPr="00623B7F" w:rsidRDefault="007244B8" w:rsidP="00E84A49">
      <w:pPr>
        <w:pStyle w:val="Heading2"/>
      </w:pPr>
      <w:bookmarkStart w:id="71" w:name="_Toc174092504"/>
      <w:r w:rsidRPr="00623B7F">
        <w:lastRenderedPageBreak/>
        <w:t xml:space="preserve">Supplementary Figure </w:t>
      </w:r>
      <w:r w:rsidR="00A01FFA">
        <w:t>32</w:t>
      </w:r>
      <w:r w:rsidRPr="00623B7F">
        <w:t xml:space="preserve">. PCV13-type, </w:t>
      </w:r>
      <w:r w:rsidR="00F43098">
        <w:t>c</w:t>
      </w:r>
      <w:r w:rsidR="00F43098" w:rsidRPr="00623B7F">
        <w:t>hildren 5-17 years.</w:t>
      </w:r>
      <w:bookmarkEnd w:id="71"/>
    </w:p>
    <w:p w14:paraId="551CD476" w14:textId="19D9BA8F" w:rsidR="007244B8" w:rsidRPr="00623B7F" w:rsidRDefault="00320B69" w:rsidP="007244B8">
      <w:pPr>
        <w:rPr>
          <w:rFonts w:asciiTheme="majorHAnsi" w:hAnsiTheme="majorHAnsi" w:cstheme="majorHAnsi"/>
        </w:rPr>
      </w:pPr>
      <w:r w:rsidRPr="00320B69">
        <w:rPr>
          <w:rFonts w:asciiTheme="majorHAnsi" w:hAnsiTheme="majorHAnsi" w:cstheme="majorHAnsi"/>
          <w:noProof/>
        </w:rPr>
        <w:drawing>
          <wp:inline distT="0" distB="0" distL="0" distR="0" wp14:anchorId="50D6B11A" wp14:editId="3C9AE2B0">
            <wp:extent cx="5943600" cy="3940175"/>
            <wp:effectExtent l="0" t="0" r="0" b="0"/>
            <wp:docPr id="18269074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07429" name="Picture 1" descr="A screenshot of a computer&#10;&#10;Description automatically generated"/>
                    <pic:cNvPicPr/>
                  </pic:nvPicPr>
                  <pic:blipFill>
                    <a:blip r:embed="rId45"/>
                    <a:stretch>
                      <a:fillRect/>
                    </a:stretch>
                  </pic:blipFill>
                  <pic:spPr>
                    <a:xfrm>
                      <a:off x="0" y="0"/>
                      <a:ext cx="5943600" cy="3940175"/>
                    </a:xfrm>
                    <a:prstGeom prst="rect">
                      <a:avLst/>
                    </a:prstGeom>
                  </pic:spPr>
                </pic:pic>
              </a:graphicData>
            </a:graphic>
          </wp:inline>
        </w:drawing>
      </w:r>
    </w:p>
    <w:p w14:paraId="0E7B701E" w14:textId="4D51DFDD" w:rsidR="007244B8" w:rsidRPr="00623B7F" w:rsidRDefault="007244B8">
      <w:r w:rsidRPr="00623B7F">
        <w:br w:type="page"/>
      </w:r>
    </w:p>
    <w:p w14:paraId="58F80455" w14:textId="0D8CF632" w:rsidR="007244B8" w:rsidRPr="00623B7F" w:rsidRDefault="007244B8" w:rsidP="00E84A49">
      <w:pPr>
        <w:pStyle w:val="Heading2"/>
      </w:pPr>
      <w:bookmarkStart w:id="72" w:name="_Toc174092505"/>
      <w:r w:rsidRPr="00623B7F">
        <w:lastRenderedPageBreak/>
        <w:t xml:space="preserve">Supplementary Figure </w:t>
      </w:r>
      <w:r w:rsidR="00A01FFA">
        <w:t>33</w:t>
      </w:r>
      <w:r w:rsidRPr="00623B7F">
        <w:t xml:space="preserve">. PCV13-type, adults </w:t>
      </w:r>
      <w:r w:rsidRPr="00623B7F">
        <w:rPr>
          <w:u w:val="single"/>
        </w:rPr>
        <w:t>&gt;</w:t>
      </w:r>
      <w:r w:rsidRPr="00623B7F">
        <w:t>18 years.</w:t>
      </w:r>
      <w:bookmarkEnd w:id="72"/>
    </w:p>
    <w:p w14:paraId="59061247" w14:textId="3DE9D5D1" w:rsidR="007244B8" w:rsidRPr="00623B7F" w:rsidRDefault="00320B69">
      <w:r w:rsidRPr="00320B69">
        <w:rPr>
          <w:noProof/>
        </w:rPr>
        <w:drawing>
          <wp:inline distT="0" distB="0" distL="0" distR="0" wp14:anchorId="4EBC9767" wp14:editId="533B532C">
            <wp:extent cx="5943600" cy="3994785"/>
            <wp:effectExtent l="0" t="0" r="0" b="0"/>
            <wp:docPr id="12939218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2185" name="Picture 1" descr="A screenshot of a computer screen&#10;&#10;Description automatically generated"/>
                    <pic:cNvPicPr/>
                  </pic:nvPicPr>
                  <pic:blipFill>
                    <a:blip r:embed="rId46"/>
                    <a:stretch>
                      <a:fillRect/>
                    </a:stretch>
                  </pic:blipFill>
                  <pic:spPr>
                    <a:xfrm>
                      <a:off x="0" y="0"/>
                      <a:ext cx="5943600" cy="3994785"/>
                    </a:xfrm>
                    <a:prstGeom prst="rect">
                      <a:avLst/>
                    </a:prstGeom>
                  </pic:spPr>
                </pic:pic>
              </a:graphicData>
            </a:graphic>
          </wp:inline>
        </w:drawing>
      </w:r>
    </w:p>
    <w:p w14:paraId="77AB6DC0" w14:textId="31377CFA" w:rsidR="00AA589D" w:rsidRPr="00320B69" w:rsidRDefault="00AA589D">
      <w:r w:rsidRPr="00623B7F">
        <w:rPr>
          <w:rFonts w:asciiTheme="majorHAnsi" w:hAnsiTheme="majorHAnsi" w:cstheme="majorHAnsi"/>
        </w:rPr>
        <w:br w:type="page"/>
      </w:r>
    </w:p>
    <w:p w14:paraId="058A245E" w14:textId="32737C93" w:rsidR="00AA589D" w:rsidRPr="00623B7F" w:rsidRDefault="00AA589D" w:rsidP="00E84A49">
      <w:pPr>
        <w:pStyle w:val="Heading2"/>
      </w:pPr>
      <w:bookmarkStart w:id="73" w:name="_Toc174092506"/>
      <w:r w:rsidRPr="00623B7F">
        <w:lastRenderedPageBreak/>
        <w:t>Supplementary Figure 3</w:t>
      </w:r>
      <w:r w:rsidR="00A01FFA">
        <w:t>4</w:t>
      </w:r>
      <w:r w:rsidRPr="00623B7F">
        <w:t>. Non-PCV13 ST, children &lt;5 years.</w:t>
      </w:r>
      <w:bookmarkEnd w:id="73"/>
    </w:p>
    <w:p w14:paraId="666E1409" w14:textId="79D5F46A" w:rsidR="00AA589D" w:rsidRPr="00623B7F" w:rsidRDefault="00AA589D" w:rsidP="00AA589D">
      <w:pPr>
        <w:rPr>
          <w:rFonts w:asciiTheme="majorHAnsi" w:hAnsiTheme="majorHAnsi" w:cstheme="majorHAnsi"/>
        </w:rPr>
      </w:pPr>
      <w:r w:rsidRPr="00623B7F">
        <w:rPr>
          <w:rFonts w:asciiTheme="majorHAnsi" w:hAnsiTheme="majorHAnsi" w:cstheme="majorHAnsi"/>
          <w:noProof/>
        </w:rPr>
        <w:drawing>
          <wp:inline distT="0" distB="0" distL="0" distR="0" wp14:anchorId="4D9E5557" wp14:editId="0E76ACF5">
            <wp:extent cx="5937885" cy="3950970"/>
            <wp:effectExtent l="0" t="0" r="5715" b="0"/>
            <wp:docPr id="9979120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7885" cy="3950970"/>
                    </a:xfrm>
                    <a:prstGeom prst="rect">
                      <a:avLst/>
                    </a:prstGeom>
                    <a:noFill/>
                    <a:ln>
                      <a:noFill/>
                    </a:ln>
                  </pic:spPr>
                </pic:pic>
              </a:graphicData>
            </a:graphic>
          </wp:inline>
        </w:drawing>
      </w:r>
    </w:p>
    <w:p w14:paraId="02A1C78E" w14:textId="200E764E" w:rsidR="00AA589D" w:rsidRPr="00623B7F" w:rsidRDefault="00AA589D">
      <w:r w:rsidRPr="00623B7F">
        <w:br w:type="page"/>
      </w:r>
    </w:p>
    <w:p w14:paraId="3A8B458D" w14:textId="07603533" w:rsidR="00AA589D" w:rsidRPr="00623B7F" w:rsidRDefault="00AA589D" w:rsidP="00E84A49">
      <w:pPr>
        <w:pStyle w:val="Heading2"/>
      </w:pPr>
      <w:bookmarkStart w:id="74" w:name="_Toc174092507"/>
      <w:r w:rsidRPr="00623B7F">
        <w:lastRenderedPageBreak/>
        <w:t>Supplementary Figure 3</w:t>
      </w:r>
      <w:r w:rsidR="00A01FFA">
        <w:t>5</w:t>
      </w:r>
      <w:r w:rsidRPr="00623B7F">
        <w:t xml:space="preserve">. Non-PCV13 ST, </w:t>
      </w:r>
      <w:r w:rsidR="00F43098">
        <w:t>c</w:t>
      </w:r>
      <w:r w:rsidR="00F43098" w:rsidRPr="00623B7F">
        <w:t>hildren 5-17 years.</w:t>
      </w:r>
      <w:bookmarkEnd w:id="74"/>
    </w:p>
    <w:p w14:paraId="65DD421C" w14:textId="4ABA9C29" w:rsidR="00AA589D" w:rsidRPr="00623B7F" w:rsidRDefault="00AA589D">
      <w:r w:rsidRPr="00623B7F">
        <w:rPr>
          <w:noProof/>
        </w:rPr>
        <w:drawing>
          <wp:inline distT="0" distB="0" distL="0" distR="0" wp14:anchorId="35DA3D38" wp14:editId="2A9C56CC">
            <wp:extent cx="5937885" cy="3956685"/>
            <wp:effectExtent l="0" t="0" r="5715" b="5715"/>
            <wp:docPr id="12114090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a:ln>
                      <a:noFill/>
                    </a:ln>
                  </pic:spPr>
                </pic:pic>
              </a:graphicData>
            </a:graphic>
          </wp:inline>
        </w:drawing>
      </w:r>
    </w:p>
    <w:p w14:paraId="1A8D47CA" w14:textId="3907C01D" w:rsidR="00AA589D" w:rsidRPr="00623B7F" w:rsidRDefault="00AA589D">
      <w:r w:rsidRPr="00623B7F">
        <w:br w:type="page"/>
      </w:r>
    </w:p>
    <w:p w14:paraId="3BEA1213" w14:textId="531A4DCF" w:rsidR="00AA589D" w:rsidRPr="00623B7F" w:rsidRDefault="00AA589D" w:rsidP="00E84A49">
      <w:pPr>
        <w:pStyle w:val="Heading2"/>
      </w:pPr>
      <w:bookmarkStart w:id="75" w:name="_Toc174092508"/>
      <w:r w:rsidRPr="00623B7F">
        <w:lastRenderedPageBreak/>
        <w:t>Supplementary Figure 3</w:t>
      </w:r>
      <w:r w:rsidR="00A01FFA">
        <w:t>6</w:t>
      </w:r>
      <w:r w:rsidRPr="00623B7F">
        <w:t xml:space="preserve">. Non-PCV13 ST, adults </w:t>
      </w:r>
      <w:r w:rsidRPr="00623B7F">
        <w:rPr>
          <w:u w:val="single"/>
        </w:rPr>
        <w:t>&gt;</w:t>
      </w:r>
      <w:r w:rsidRPr="00623B7F">
        <w:t>18 years.</w:t>
      </w:r>
      <w:bookmarkEnd w:id="75"/>
    </w:p>
    <w:p w14:paraId="1DF63792" w14:textId="16B7D00E" w:rsidR="00AA589D" w:rsidRPr="00623B7F" w:rsidRDefault="00AA589D" w:rsidP="00AA589D">
      <w:pPr>
        <w:rPr>
          <w:rFonts w:asciiTheme="majorHAnsi" w:hAnsiTheme="majorHAnsi" w:cstheme="majorHAnsi"/>
        </w:rPr>
      </w:pPr>
      <w:r w:rsidRPr="00623B7F">
        <w:rPr>
          <w:rFonts w:asciiTheme="majorHAnsi" w:hAnsiTheme="majorHAnsi" w:cstheme="majorHAnsi"/>
          <w:noProof/>
        </w:rPr>
        <w:drawing>
          <wp:inline distT="0" distB="0" distL="0" distR="0" wp14:anchorId="578C708D" wp14:editId="4EC35794">
            <wp:extent cx="5937885" cy="3968115"/>
            <wp:effectExtent l="0" t="0" r="5715" b="0"/>
            <wp:docPr id="8058096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7885" cy="3968115"/>
                    </a:xfrm>
                    <a:prstGeom prst="rect">
                      <a:avLst/>
                    </a:prstGeom>
                    <a:noFill/>
                    <a:ln>
                      <a:noFill/>
                    </a:ln>
                  </pic:spPr>
                </pic:pic>
              </a:graphicData>
            </a:graphic>
          </wp:inline>
        </w:drawing>
      </w:r>
    </w:p>
    <w:p w14:paraId="24B55B5D" w14:textId="77777777" w:rsidR="00AA589D" w:rsidRPr="00623B7F" w:rsidRDefault="00AA589D">
      <w:pPr>
        <w:rPr>
          <w:rFonts w:asciiTheme="majorHAnsi" w:hAnsiTheme="majorHAnsi" w:cstheme="majorHAnsi"/>
        </w:rPr>
      </w:pPr>
      <w:r w:rsidRPr="00623B7F">
        <w:rPr>
          <w:rFonts w:asciiTheme="majorHAnsi" w:hAnsiTheme="majorHAnsi" w:cstheme="majorHAnsi"/>
        </w:rPr>
        <w:br w:type="page"/>
      </w:r>
    </w:p>
    <w:p w14:paraId="77C3A1E4" w14:textId="14537DDA" w:rsidR="0052580D" w:rsidRPr="00623B7F" w:rsidRDefault="0052580D" w:rsidP="0052580D">
      <w:pPr>
        <w:pStyle w:val="Heading1"/>
        <w:rPr>
          <w:b w:val="0"/>
          <w:bCs w:val="0"/>
        </w:rPr>
      </w:pPr>
      <w:bookmarkStart w:id="76" w:name="_Toc145945283"/>
      <w:bookmarkStart w:id="77" w:name="_Toc174092509"/>
      <w:r w:rsidRPr="00623B7F">
        <w:rPr>
          <w:b w:val="0"/>
          <w:bCs w:val="0"/>
        </w:rPr>
        <w:lastRenderedPageBreak/>
        <w:t>Appendix 3: All-site CSF+ meningitis weighted average incidence rate ratios comparing the annual post-PCV10/13 incidence rate to the average pre-PCV incidence rate</w:t>
      </w:r>
      <w:bookmarkEnd w:id="76"/>
      <w:bookmarkEnd w:id="77"/>
      <w:r w:rsidRPr="00623B7F">
        <w:rPr>
          <w:b w:val="0"/>
          <w:bCs w:val="0"/>
        </w:rPr>
        <w:t xml:space="preserve"> </w:t>
      </w:r>
    </w:p>
    <w:p w14:paraId="1EDCC680" w14:textId="1E3B1F68" w:rsidR="00AA589D" w:rsidRPr="00623B7F" w:rsidRDefault="00AA589D" w:rsidP="0052580D">
      <w:pPr>
        <w:pStyle w:val="Heading2"/>
      </w:pPr>
      <w:bookmarkStart w:id="78" w:name="_Toc145945284"/>
      <w:bookmarkStart w:id="79" w:name="_Toc174092510"/>
      <w:r w:rsidRPr="00623B7F">
        <w:t>Supplementary Figure 3</w:t>
      </w:r>
      <w:r w:rsidR="00A01FFA">
        <w:t>7</w:t>
      </w:r>
      <w:r w:rsidRPr="00623B7F">
        <w:t xml:space="preserve">. </w:t>
      </w:r>
      <w:r w:rsidRPr="00623B7F">
        <w:rPr>
          <w:u w:val="single"/>
        </w:rPr>
        <w:t xml:space="preserve">All </w:t>
      </w:r>
      <w:proofErr w:type="gramStart"/>
      <w:r w:rsidRPr="00623B7F">
        <w:rPr>
          <w:u w:val="single"/>
        </w:rPr>
        <w:t>serotype</w:t>
      </w:r>
      <w:proofErr w:type="gramEnd"/>
      <w:r w:rsidRPr="00623B7F">
        <w:t xml:space="preserve"> </w:t>
      </w:r>
      <w:r w:rsidR="002B2730" w:rsidRPr="00623B7F">
        <w:t xml:space="preserve">with </w:t>
      </w:r>
      <w:r w:rsidR="002B2730" w:rsidRPr="00623B7F">
        <w:rPr>
          <w:u w:val="single"/>
        </w:rPr>
        <w:t>PCV13</w:t>
      </w:r>
      <w:r w:rsidR="002B2730" w:rsidRPr="00623B7F">
        <w:t xml:space="preserve"> use and </w:t>
      </w:r>
      <w:r w:rsidR="002B2730" w:rsidRPr="00623B7F">
        <w:rPr>
          <w:u w:val="single"/>
        </w:rPr>
        <w:t>substantial</w:t>
      </w:r>
      <w:r w:rsidR="002B2730" w:rsidRPr="00623B7F">
        <w:t xml:space="preserve"> PCV7 impact</w:t>
      </w:r>
      <w:r w:rsidRPr="00623B7F">
        <w:t xml:space="preserve"> for children </w:t>
      </w:r>
      <w:r w:rsidRPr="00623B7F">
        <w:rPr>
          <w:u w:val="single"/>
        </w:rPr>
        <w:t>&lt;5 years</w:t>
      </w:r>
      <w:r w:rsidRPr="00623B7F">
        <w:t>.</w:t>
      </w:r>
      <w:bookmarkEnd w:id="78"/>
      <w:bookmarkEnd w:id="79"/>
    </w:p>
    <w:p w14:paraId="04BE1087" w14:textId="5762A887" w:rsidR="00AA589D" w:rsidRPr="00623B7F" w:rsidRDefault="00AA589D" w:rsidP="00AA589D">
      <w:pPr>
        <w:rPr>
          <w:rFonts w:asciiTheme="majorHAnsi" w:hAnsiTheme="majorHAnsi" w:cstheme="majorHAnsi"/>
        </w:rPr>
      </w:pPr>
      <w:r w:rsidRPr="00623B7F">
        <w:rPr>
          <w:rFonts w:asciiTheme="majorHAnsi" w:hAnsiTheme="majorHAnsi" w:cstheme="majorHAnsi"/>
          <w:noProof/>
        </w:rPr>
        <w:drawing>
          <wp:inline distT="0" distB="0" distL="0" distR="0" wp14:anchorId="495C44B2" wp14:editId="6AF5163A">
            <wp:extent cx="5932170" cy="3927475"/>
            <wp:effectExtent l="0" t="0" r="0" b="0"/>
            <wp:docPr id="134626570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2170" cy="3927475"/>
                    </a:xfrm>
                    <a:prstGeom prst="rect">
                      <a:avLst/>
                    </a:prstGeom>
                    <a:noFill/>
                    <a:ln>
                      <a:noFill/>
                    </a:ln>
                  </pic:spPr>
                </pic:pic>
              </a:graphicData>
            </a:graphic>
          </wp:inline>
        </w:drawing>
      </w:r>
    </w:p>
    <w:p w14:paraId="7961E70F" w14:textId="6CECDD91" w:rsidR="002B2730" w:rsidRPr="00623B7F" w:rsidRDefault="002B2730">
      <w:r w:rsidRPr="00623B7F">
        <w:br w:type="page"/>
      </w:r>
    </w:p>
    <w:p w14:paraId="66D83D11" w14:textId="2B8FC57E" w:rsidR="002B2730" w:rsidRPr="00623B7F" w:rsidRDefault="002B2730" w:rsidP="0052580D">
      <w:pPr>
        <w:pStyle w:val="Heading2"/>
      </w:pPr>
      <w:bookmarkStart w:id="80" w:name="_Toc145945285"/>
      <w:bookmarkStart w:id="81" w:name="_Toc174092511"/>
      <w:r w:rsidRPr="00623B7F">
        <w:lastRenderedPageBreak/>
        <w:t>Supplementary Figure 3</w:t>
      </w:r>
      <w:r w:rsidR="00A01FFA">
        <w:t>8</w:t>
      </w:r>
      <w:r w:rsidRPr="00623B7F">
        <w:t xml:space="preserve">. </w:t>
      </w:r>
      <w:r w:rsidRPr="00623B7F">
        <w:rPr>
          <w:u w:val="single"/>
        </w:rPr>
        <w:t>All serotype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80"/>
      <w:bookmarkEnd w:id="81"/>
    </w:p>
    <w:p w14:paraId="55FD05E6" w14:textId="6C451EF0" w:rsidR="008534A0" w:rsidRPr="00623B7F" w:rsidRDefault="002B2730">
      <w:r w:rsidRPr="00623B7F">
        <w:rPr>
          <w:noProof/>
        </w:rPr>
        <w:drawing>
          <wp:inline distT="0" distB="0" distL="0" distR="0" wp14:anchorId="5634AB18" wp14:editId="35CA62AD">
            <wp:extent cx="5943600" cy="3938905"/>
            <wp:effectExtent l="0" t="0" r="0" b="4445"/>
            <wp:docPr id="49995730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938905"/>
                    </a:xfrm>
                    <a:prstGeom prst="rect">
                      <a:avLst/>
                    </a:prstGeom>
                    <a:noFill/>
                    <a:ln>
                      <a:noFill/>
                    </a:ln>
                  </pic:spPr>
                </pic:pic>
              </a:graphicData>
            </a:graphic>
          </wp:inline>
        </w:drawing>
      </w:r>
    </w:p>
    <w:p w14:paraId="32C0C87C" w14:textId="77777777" w:rsidR="008534A0" w:rsidRPr="00623B7F" w:rsidRDefault="008534A0">
      <w:r w:rsidRPr="00623B7F">
        <w:br w:type="page"/>
      </w:r>
    </w:p>
    <w:p w14:paraId="28D81B15" w14:textId="7E1EFBF2" w:rsidR="008534A0" w:rsidRPr="00623B7F" w:rsidRDefault="008534A0" w:rsidP="0052580D">
      <w:pPr>
        <w:pStyle w:val="Heading2"/>
      </w:pPr>
      <w:bookmarkStart w:id="82" w:name="_Toc145945286"/>
      <w:bookmarkStart w:id="83" w:name="_Toc174092512"/>
      <w:r w:rsidRPr="00623B7F">
        <w:lastRenderedPageBreak/>
        <w:t>Supplementary Figure 3</w:t>
      </w:r>
      <w:r w:rsidR="00A01FFA">
        <w:t>9</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82"/>
      <w:bookmarkEnd w:id="83"/>
    </w:p>
    <w:p w14:paraId="1E819530" w14:textId="2CC6869E" w:rsidR="00AA589D" w:rsidRPr="00623B7F" w:rsidRDefault="008534A0">
      <w:r w:rsidRPr="00623B7F">
        <w:rPr>
          <w:noProof/>
        </w:rPr>
        <w:drawing>
          <wp:inline distT="0" distB="0" distL="0" distR="0" wp14:anchorId="6FFEBD36" wp14:editId="4DF435F3">
            <wp:extent cx="5937885" cy="3938905"/>
            <wp:effectExtent l="0" t="0" r="5715" b="4445"/>
            <wp:docPr id="47745188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7885" cy="3938905"/>
                    </a:xfrm>
                    <a:prstGeom prst="rect">
                      <a:avLst/>
                    </a:prstGeom>
                    <a:noFill/>
                    <a:ln>
                      <a:noFill/>
                    </a:ln>
                  </pic:spPr>
                </pic:pic>
              </a:graphicData>
            </a:graphic>
          </wp:inline>
        </w:drawing>
      </w:r>
    </w:p>
    <w:p w14:paraId="5B4873E8" w14:textId="05936B45" w:rsidR="008534A0" w:rsidRPr="00623B7F" w:rsidRDefault="008534A0">
      <w:r w:rsidRPr="00623B7F">
        <w:br w:type="page"/>
      </w:r>
    </w:p>
    <w:p w14:paraId="67E5C03F" w14:textId="2B3BF57C" w:rsidR="008534A0" w:rsidRPr="00623B7F" w:rsidRDefault="008534A0" w:rsidP="00BD57C7">
      <w:pPr>
        <w:pStyle w:val="Heading2"/>
      </w:pPr>
      <w:bookmarkStart w:id="84" w:name="_Toc174092513"/>
      <w:r w:rsidRPr="00623B7F">
        <w:lastRenderedPageBreak/>
        <w:t xml:space="preserve">Supplementary Figure </w:t>
      </w:r>
      <w:r w:rsidR="00A01FFA">
        <w:t>40</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84"/>
    </w:p>
    <w:p w14:paraId="06E4708D" w14:textId="22E709DF" w:rsidR="008534A0" w:rsidRPr="00623B7F" w:rsidRDefault="008534A0" w:rsidP="008534A0">
      <w:pPr>
        <w:rPr>
          <w:rFonts w:asciiTheme="majorHAnsi" w:hAnsiTheme="majorHAnsi" w:cstheme="majorHAnsi"/>
        </w:rPr>
      </w:pPr>
      <w:r w:rsidRPr="00623B7F">
        <w:rPr>
          <w:rFonts w:asciiTheme="majorHAnsi" w:hAnsiTheme="majorHAnsi" w:cstheme="majorHAnsi"/>
          <w:noProof/>
        </w:rPr>
        <w:drawing>
          <wp:inline distT="0" distB="0" distL="0" distR="0" wp14:anchorId="501DCDA4" wp14:editId="0742A600">
            <wp:extent cx="5937885" cy="3950970"/>
            <wp:effectExtent l="0" t="0" r="5715" b="0"/>
            <wp:docPr id="10514053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7885" cy="3950970"/>
                    </a:xfrm>
                    <a:prstGeom prst="rect">
                      <a:avLst/>
                    </a:prstGeom>
                    <a:noFill/>
                    <a:ln>
                      <a:noFill/>
                    </a:ln>
                  </pic:spPr>
                </pic:pic>
              </a:graphicData>
            </a:graphic>
          </wp:inline>
        </w:drawing>
      </w:r>
    </w:p>
    <w:p w14:paraId="04201B6C" w14:textId="5EC8A9B1" w:rsidR="008534A0" w:rsidRPr="00623B7F" w:rsidRDefault="008534A0">
      <w:pPr>
        <w:rPr>
          <w:rFonts w:asciiTheme="majorHAnsi" w:hAnsiTheme="majorHAnsi" w:cstheme="majorHAnsi"/>
        </w:rPr>
      </w:pPr>
      <w:r w:rsidRPr="00623B7F">
        <w:rPr>
          <w:rFonts w:asciiTheme="majorHAnsi" w:hAnsiTheme="majorHAnsi" w:cstheme="majorHAnsi"/>
        </w:rPr>
        <w:br w:type="page"/>
      </w:r>
    </w:p>
    <w:p w14:paraId="79F73078" w14:textId="6F77FADD" w:rsidR="008534A0" w:rsidRPr="00623B7F" w:rsidRDefault="008534A0" w:rsidP="00BD57C7">
      <w:pPr>
        <w:pStyle w:val="Heading2"/>
      </w:pPr>
      <w:bookmarkStart w:id="85" w:name="_Toc174092514"/>
      <w:r w:rsidRPr="00623B7F">
        <w:lastRenderedPageBreak/>
        <w:t xml:space="preserve">Supplementary Figure </w:t>
      </w:r>
      <w:r w:rsidR="00A01FFA">
        <w:t>41</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85"/>
    </w:p>
    <w:p w14:paraId="5322D2A0" w14:textId="774961A7" w:rsidR="008534A0" w:rsidRPr="00623B7F" w:rsidRDefault="008534A0" w:rsidP="008534A0">
      <w:pPr>
        <w:rPr>
          <w:rFonts w:asciiTheme="majorHAnsi" w:hAnsiTheme="majorHAnsi" w:cstheme="majorHAnsi"/>
        </w:rPr>
      </w:pPr>
      <w:r w:rsidRPr="00623B7F">
        <w:rPr>
          <w:rFonts w:asciiTheme="majorHAnsi" w:hAnsiTheme="majorHAnsi" w:cstheme="majorHAnsi"/>
          <w:noProof/>
        </w:rPr>
        <w:drawing>
          <wp:inline distT="0" distB="0" distL="0" distR="0" wp14:anchorId="63EE93D1" wp14:editId="71E8491A">
            <wp:extent cx="5937885" cy="3944620"/>
            <wp:effectExtent l="0" t="0" r="5715" b="0"/>
            <wp:docPr id="10574015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7885" cy="3944620"/>
                    </a:xfrm>
                    <a:prstGeom prst="rect">
                      <a:avLst/>
                    </a:prstGeom>
                    <a:noFill/>
                    <a:ln>
                      <a:noFill/>
                    </a:ln>
                  </pic:spPr>
                </pic:pic>
              </a:graphicData>
            </a:graphic>
          </wp:inline>
        </w:drawing>
      </w:r>
    </w:p>
    <w:p w14:paraId="0386DD55" w14:textId="51111446" w:rsidR="008534A0" w:rsidRPr="00623B7F" w:rsidRDefault="008534A0">
      <w:r w:rsidRPr="00623B7F">
        <w:br w:type="page"/>
      </w:r>
    </w:p>
    <w:p w14:paraId="1B1AF00A" w14:textId="2C402043" w:rsidR="008534A0" w:rsidRPr="00623B7F" w:rsidRDefault="008534A0" w:rsidP="00BD57C7">
      <w:pPr>
        <w:pStyle w:val="Heading2"/>
      </w:pPr>
      <w:bookmarkStart w:id="86" w:name="_Toc174092515"/>
      <w:r w:rsidRPr="00623B7F">
        <w:lastRenderedPageBreak/>
        <w:t xml:space="preserve">Supplementary Figure </w:t>
      </w:r>
      <w:r w:rsidR="00A01FFA">
        <w:t>42</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PCV10</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86"/>
    </w:p>
    <w:p w14:paraId="1743B246" w14:textId="4E0BE8DA" w:rsidR="008534A0" w:rsidRPr="00623B7F" w:rsidRDefault="008534A0">
      <w:r w:rsidRPr="00623B7F">
        <w:rPr>
          <w:noProof/>
        </w:rPr>
        <w:drawing>
          <wp:inline distT="0" distB="0" distL="0" distR="0" wp14:anchorId="18AD4662" wp14:editId="582F5CDC">
            <wp:extent cx="5943600" cy="3950970"/>
            <wp:effectExtent l="0" t="0" r="0" b="0"/>
            <wp:docPr id="10259177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950970"/>
                    </a:xfrm>
                    <a:prstGeom prst="rect">
                      <a:avLst/>
                    </a:prstGeom>
                    <a:noFill/>
                    <a:ln>
                      <a:noFill/>
                    </a:ln>
                  </pic:spPr>
                </pic:pic>
              </a:graphicData>
            </a:graphic>
          </wp:inline>
        </w:drawing>
      </w:r>
    </w:p>
    <w:p w14:paraId="39F0CAF0" w14:textId="77777777" w:rsidR="008534A0" w:rsidRPr="00623B7F" w:rsidRDefault="008534A0">
      <w:r w:rsidRPr="00623B7F">
        <w:br w:type="page"/>
      </w:r>
    </w:p>
    <w:p w14:paraId="4DC9E3AD" w14:textId="6D569A52" w:rsidR="008534A0" w:rsidRPr="00623B7F" w:rsidRDefault="008534A0" w:rsidP="00BD57C7">
      <w:pPr>
        <w:pStyle w:val="Heading2"/>
        <w:rPr>
          <w:u w:val="single"/>
        </w:rPr>
      </w:pPr>
      <w:bookmarkStart w:id="87" w:name="_Toc174092516"/>
      <w:r w:rsidRPr="00623B7F">
        <w:lastRenderedPageBreak/>
        <w:t xml:space="preserve">Supplementary Figure </w:t>
      </w:r>
      <w:r w:rsidR="00A01FFA">
        <w:t>43</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87"/>
    </w:p>
    <w:p w14:paraId="716EA5AB" w14:textId="30E49F8E" w:rsidR="008534A0" w:rsidRPr="00623B7F" w:rsidRDefault="008534A0">
      <w:r w:rsidRPr="00623B7F">
        <w:rPr>
          <w:rFonts w:asciiTheme="majorHAnsi" w:hAnsiTheme="majorHAnsi" w:cstheme="majorHAnsi"/>
          <w:noProof/>
          <w:u w:val="single"/>
        </w:rPr>
        <w:drawing>
          <wp:inline distT="0" distB="0" distL="0" distR="0" wp14:anchorId="6541F927" wp14:editId="0A2C9926">
            <wp:extent cx="5937885" cy="5884985"/>
            <wp:effectExtent l="0" t="0" r="5715" b="1905"/>
            <wp:docPr id="15471937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6">
                      <a:extLst>
                        <a:ext uri="{28A0092B-C50C-407E-A947-70E740481C1C}">
                          <a14:useLocalDpi xmlns:a14="http://schemas.microsoft.com/office/drawing/2010/main" val="0"/>
                        </a:ext>
                      </a:extLst>
                    </a:blip>
                    <a:srcRect b="986"/>
                    <a:stretch/>
                  </pic:blipFill>
                  <pic:spPr bwMode="auto">
                    <a:xfrm>
                      <a:off x="0" y="0"/>
                      <a:ext cx="5937885" cy="5884985"/>
                    </a:xfrm>
                    <a:prstGeom prst="rect">
                      <a:avLst/>
                    </a:prstGeom>
                    <a:noFill/>
                    <a:ln>
                      <a:noFill/>
                    </a:ln>
                    <a:extLst>
                      <a:ext uri="{53640926-AAD7-44D8-BBD7-CCE9431645EC}">
                        <a14:shadowObscured xmlns:a14="http://schemas.microsoft.com/office/drawing/2010/main"/>
                      </a:ext>
                    </a:extLst>
                  </pic:spPr>
                </pic:pic>
              </a:graphicData>
            </a:graphic>
          </wp:inline>
        </w:drawing>
      </w:r>
    </w:p>
    <w:p w14:paraId="27D799E2" w14:textId="15373E8F" w:rsidR="008534A0" w:rsidRPr="00623B7F" w:rsidRDefault="008534A0">
      <w:r w:rsidRPr="00623B7F">
        <w:br w:type="page"/>
      </w:r>
    </w:p>
    <w:p w14:paraId="3A0D7817" w14:textId="60E10880" w:rsidR="008534A0" w:rsidRPr="00623B7F" w:rsidRDefault="008534A0" w:rsidP="00BD57C7">
      <w:pPr>
        <w:pStyle w:val="Heading2"/>
        <w:rPr>
          <w:u w:val="single"/>
        </w:rPr>
      </w:pPr>
      <w:bookmarkStart w:id="88" w:name="_Toc174092517"/>
      <w:r w:rsidRPr="00623B7F">
        <w:lastRenderedPageBreak/>
        <w:t>Supplementary Figure 4</w:t>
      </w:r>
      <w:r w:rsidR="00A01FFA">
        <w:t>4</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PCV13</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88"/>
    </w:p>
    <w:p w14:paraId="0367A40F" w14:textId="6FDE373C" w:rsidR="008534A0" w:rsidRPr="00623B7F" w:rsidRDefault="008534A0">
      <w:r w:rsidRPr="00623B7F">
        <w:rPr>
          <w:noProof/>
        </w:rPr>
        <w:drawing>
          <wp:inline distT="0" distB="0" distL="0" distR="0" wp14:anchorId="64075E2E" wp14:editId="4E8A8AC4">
            <wp:extent cx="5937250" cy="5930900"/>
            <wp:effectExtent l="0" t="0" r="6350" b="0"/>
            <wp:docPr id="33916551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7250" cy="5930900"/>
                    </a:xfrm>
                    <a:prstGeom prst="rect">
                      <a:avLst/>
                    </a:prstGeom>
                    <a:noFill/>
                    <a:ln>
                      <a:noFill/>
                    </a:ln>
                  </pic:spPr>
                </pic:pic>
              </a:graphicData>
            </a:graphic>
          </wp:inline>
        </w:drawing>
      </w:r>
    </w:p>
    <w:p w14:paraId="3AF9EA17" w14:textId="77777777" w:rsidR="008534A0" w:rsidRPr="00623B7F" w:rsidRDefault="008534A0">
      <w:r w:rsidRPr="00623B7F">
        <w:br w:type="page"/>
      </w:r>
    </w:p>
    <w:p w14:paraId="20964069" w14:textId="6715F6A4" w:rsidR="008534A0" w:rsidRPr="00623B7F" w:rsidRDefault="008534A0" w:rsidP="00BD57C7">
      <w:pPr>
        <w:pStyle w:val="Heading2"/>
        <w:rPr>
          <w:u w:val="single"/>
        </w:rPr>
      </w:pPr>
      <w:bookmarkStart w:id="89" w:name="_Toc174092518"/>
      <w:r w:rsidRPr="00623B7F">
        <w:lastRenderedPageBreak/>
        <w:t>Supplementary Figure 4</w:t>
      </w:r>
      <w:r w:rsidR="00A01FFA">
        <w:t>5</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PCV13</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89"/>
    </w:p>
    <w:p w14:paraId="35E6BC9A" w14:textId="08EF8491" w:rsidR="008534A0" w:rsidRPr="00623B7F" w:rsidRDefault="008534A0">
      <w:r w:rsidRPr="00623B7F">
        <w:rPr>
          <w:noProof/>
        </w:rPr>
        <w:drawing>
          <wp:inline distT="0" distB="0" distL="0" distR="0" wp14:anchorId="5E87014B" wp14:editId="0FE6163B">
            <wp:extent cx="5943600" cy="5924550"/>
            <wp:effectExtent l="0" t="0" r="0" b="0"/>
            <wp:docPr id="5797635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5924550"/>
                    </a:xfrm>
                    <a:prstGeom prst="rect">
                      <a:avLst/>
                    </a:prstGeom>
                    <a:noFill/>
                    <a:ln>
                      <a:noFill/>
                    </a:ln>
                  </pic:spPr>
                </pic:pic>
              </a:graphicData>
            </a:graphic>
          </wp:inline>
        </w:drawing>
      </w:r>
    </w:p>
    <w:p w14:paraId="68DE1328" w14:textId="2A91C464" w:rsidR="008534A0" w:rsidRPr="00623B7F" w:rsidRDefault="008534A0">
      <w:r w:rsidRPr="00623B7F">
        <w:br w:type="page"/>
      </w:r>
    </w:p>
    <w:p w14:paraId="5BDBA823" w14:textId="384967D3" w:rsidR="008534A0" w:rsidRPr="00623B7F" w:rsidRDefault="008534A0" w:rsidP="00BD57C7">
      <w:pPr>
        <w:pStyle w:val="Heading2"/>
      </w:pPr>
      <w:bookmarkStart w:id="90" w:name="_Toc174092519"/>
      <w:r w:rsidRPr="00623B7F">
        <w:lastRenderedPageBreak/>
        <w:t>Supplementary Figure 4</w:t>
      </w:r>
      <w:r w:rsidR="00A01FFA">
        <w:t>6</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90"/>
    </w:p>
    <w:p w14:paraId="4AC4B1EA" w14:textId="426A8C21" w:rsidR="008534A0" w:rsidRPr="00623B7F" w:rsidRDefault="008534A0" w:rsidP="008534A0">
      <w:pPr>
        <w:rPr>
          <w:rFonts w:asciiTheme="majorHAnsi" w:hAnsiTheme="majorHAnsi" w:cstheme="majorHAnsi"/>
          <w:u w:val="single"/>
        </w:rPr>
      </w:pPr>
      <w:r w:rsidRPr="00623B7F">
        <w:rPr>
          <w:rFonts w:asciiTheme="majorHAnsi" w:hAnsiTheme="majorHAnsi" w:cstheme="majorHAnsi"/>
          <w:noProof/>
        </w:rPr>
        <w:drawing>
          <wp:inline distT="0" distB="0" distL="0" distR="0" wp14:anchorId="7482E40D" wp14:editId="3DBACD80">
            <wp:extent cx="5937250" cy="5918200"/>
            <wp:effectExtent l="0" t="0" r="6350" b="6350"/>
            <wp:docPr id="199556642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7250" cy="5918200"/>
                    </a:xfrm>
                    <a:prstGeom prst="rect">
                      <a:avLst/>
                    </a:prstGeom>
                    <a:noFill/>
                    <a:ln>
                      <a:noFill/>
                    </a:ln>
                  </pic:spPr>
                </pic:pic>
              </a:graphicData>
            </a:graphic>
          </wp:inline>
        </w:drawing>
      </w:r>
    </w:p>
    <w:p w14:paraId="5775E570" w14:textId="60EFD77F" w:rsidR="008534A0" w:rsidRPr="00623B7F" w:rsidRDefault="008534A0">
      <w:pPr>
        <w:rPr>
          <w:rFonts w:asciiTheme="majorHAnsi" w:hAnsiTheme="majorHAnsi" w:cstheme="majorHAnsi"/>
          <w:u w:val="single"/>
        </w:rPr>
      </w:pPr>
      <w:r w:rsidRPr="00623B7F">
        <w:rPr>
          <w:rFonts w:asciiTheme="majorHAnsi" w:hAnsiTheme="majorHAnsi" w:cstheme="majorHAnsi"/>
          <w:u w:val="single"/>
        </w:rPr>
        <w:br w:type="page"/>
      </w:r>
    </w:p>
    <w:p w14:paraId="4A993913" w14:textId="5153B878" w:rsidR="008534A0" w:rsidRPr="00623B7F" w:rsidRDefault="008534A0" w:rsidP="00BD57C7">
      <w:pPr>
        <w:pStyle w:val="Heading2"/>
        <w:rPr>
          <w:u w:val="single"/>
        </w:rPr>
      </w:pPr>
      <w:bookmarkStart w:id="91" w:name="_Toc174092520"/>
      <w:r w:rsidRPr="00623B7F">
        <w:lastRenderedPageBreak/>
        <w:t>Supplementary Figure 4</w:t>
      </w:r>
      <w:r w:rsidR="00A01FFA">
        <w:t>7</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PCV10</w:t>
      </w:r>
      <w:r w:rsidRPr="00623B7F">
        <w:t xml:space="preserve"> use and </w:t>
      </w:r>
      <w:r w:rsidR="006A00D5" w:rsidRPr="00623B7F">
        <w:rPr>
          <w:u w:val="single"/>
        </w:rPr>
        <w:t>moderate</w:t>
      </w:r>
      <w:r w:rsidRPr="00623B7F">
        <w:t xml:space="preserve"> PCV7 impact for individuals </w:t>
      </w:r>
      <w:r w:rsidRPr="00623B7F">
        <w:rPr>
          <w:u w:val="single"/>
        </w:rPr>
        <w:t>5-17 years</w:t>
      </w:r>
      <w:r w:rsidRPr="00623B7F">
        <w:t>.</w:t>
      </w:r>
      <w:bookmarkEnd w:id="91"/>
    </w:p>
    <w:p w14:paraId="6C2B0CDC" w14:textId="401EFF8C" w:rsidR="008534A0" w:rsidRPr="00623B7F" w:rsidRDefault="006A00D5" w:rsidP="008534A0">
      <w:pPr>
        <w:rPr>
          <w:rFonts w:asciiTheme="majorHAnsi" w:hAnsiTheme="majorHAnsi" w:cstheme="majorHAnsi"/>
          <w:u w:val="single"/>
        </w:rPr>
      </w:pPr>
      <w:r w:rsidRPr="00623B7F">
        <w:rPr>
          <w:rFonts w:asciiTheme="majorHAnsi" w:hAnsiTheme="majorHAnsi" w:cstheme="majorHAnsi"/>
          <w:noProof/>
          <w:u w:val="single"/>
        </w:rPr>
        <w:drawing>
          <wp:inline distT="0" distB="0" distL="0" distR="0" wp14:anchorId="69BA15C7" wp14:editId="79770931">
            <wp:extent cx="5937250" cy="5907741"/>
            <wp:effectExtent l="0" t="0" r="6350" b="0"/>
            <wp:docPr id="193589538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0">
                      <a:extLst>
                        <a:ext uri="{28A0092B-C50C-407E-A947-70E740481C1C}">
                          <a14:useLocalDpi xmlns:a14="http://schemas.microsoft.com/office/drawing/2010/main" val="0"/>
                        </a:ext>
                      </a:extLst>
                    </a:blip>
                    <a:srcRect b="709"/>
                    <a:stretch/>
                  </pic:blipFill>
                  <pic:spPr bwMode="auto">
                    <a:xfrm>
                      <a:off x="0" y="0"/>
                      <a:ext cx="5937250" cy="5907741"/>
                    </a:xfrm>
                    <a:prstGeom prst="rect">
                      <a:avLst/>
                    </a:prstGeom>
                    <a:noFill/>
                    <a:ln>
                      <a:noFill/>
                    </a:ln>
                    <a:extLst>
                      <a:ext uri="{53640926-AAD7-44D8-BBD7-CCE9431645EC}">
                        <a14:shadowObscured xmlns:a14="http://schemas.microsoft.com/office/drawing/2010/main"/>
                      </a:ext>
                    </a:extLst>
                  </pic:spPr>
                </pic:pic>
              </a:graphicData>
            </a:graphic>
          </wp:inline>
        </w:drawing>
      </w:r>
    </w:p>
    <w:p w14:paraId="0AF6F6B6" w14:textId="3F63563F" w:rsidR="006A00D5" w:rsidRPr="00623B7F" w:rsidRDefault="006A00D5">
      <w:pPr>
        <w:rPr>
          <w:rFonts w:asciiTheme="majorHAnsi" w:hAnsiTheme="majorHAnsi" w:cstheme="majorHAnsi"/>
          <w:u w:val="single"/>
        </w:rPr>
      </w:pPr>
      <w:r w:rsidRPr="00623B7F">
        <w:rPr>
          <w:rFonts w:asciiTheme="majorHAnsi" w:hAnsiTheme="majorHAnsi" w:cstheme="majorHAnsi"/>
          <w:u w:val="single"/>
        </w:rPr>
        <w:br w:type="page"/>
      </w:r>
    </w:p>
    <w:p w14:paraId="03F41931" w14:textId="7AD8891D" w:rsidR="006A00D5" w:rsidRPr="00623B7F" w:rsidRDefault="006A00D5" w:rsidP="00BD57C7">
      <w:pPr>
        <w:pStyle w:val="Heading2"/>
      </w:pPr>
      <w:bookmarkStart w:id="92" w:name="_Toc174092521"/>
      <w:r w:rsidRPr="00623B7F">
        <w:lastRenderedPageBreak/>
        <w:t>Supplementary Figure 4</w:t>
      </w:r>
      <w:r w:rsidR="00A01FFA">
        <w:t>8</w:t>
      </w:r>
      <w:r w:rsidRPr="00623B7F">
        <w:t xml:space="preserve">. </w:t>
      </w:r>
      <w:r w:rsidRPr="00623B7F">
        <w:rPr>
          <w:u w:val="single"/>
        </w:rPr>
        <w:t>All serotype</w:t>
      </w:r>
      <w:r w:rsidRPr="00623B7F">
        <w:t xml:space="preserve"> with </w:t>
      </w:r>
      <w:r w:rsidRPr="00623B7F">
        <w:rPr>
          <w:u w:val="single"/>
        </w:rPr>
        <w:t>PCV10</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92"/>
    </w:p>
    <w:p w14:paraId="65B5F956" w14:textId="34B6142C" w:rsidR="006A00D5" w:rsidRPr="00623B7F" w:rsidRDefault="006A00D5" w:rsidP="006A00D5">
      <w:pPr>
        <w:rPr>
          <w:rFonts w:asciiTheme="majorHAnsi" w:hAnsiTheme="majorHAnsi" w:cstheme="majorHAnsi"/>
          <w:u w:val="single"/>
        </w:rPr>
      </w:pPr>
      <w:r w:rsidRPr="00623B7F">
        <w:rPr>
          <w:rFonts w:asciiTheme="majorHAnsi" w:hAnsiTheme="majorHAnsi" w:cstheme="majorHAnsi"/>
          <w:noProof/>
        </w:rPr>
        <w:drawing>
          <wp:inline distT="0" distB="0" distL="0" distR="0" wp14:anchorId="3E26BE74" wp14:editId="0991AD68">
            <wp:extent cx="5943600" cy="5962650"/>
            <wp:effectExtent l="0" t="0" r="0" b="0"/>
            <wp:docPr id="157021391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5962650"/>
                    </a:xfrm>
                    <a:prstGeom prst="rect">
                      <a:avLst/>
                    </a:prstGeom>
                    <a:noFill/>
                    <a:ln>
                      <a:noFill/>
                    </a:ln>
                  </pic:spPr>
                </pic:pic>
              </a:graphicData>
            </a:graphic>
          </wp:inline>
        </w:drawing>
      </w:r>
    </w:p>
    <w:p w14:paraId="60F07637" w14:textId="77777777" w:rsidR="006A00D5" w:rsidRPr="00623B7F" w:rsidRDefault="006A00D5" w:rsidP="008534A0">
      <w:pPr>
        <w:rPr>
          <w:rFonts w:asciiTheme="majorHAnsi" w:hAnsiTheme="majorHAnsi" w:cstheme="majorHAnsi"/>
          <w:u w:val="single"/>
        </w:rPr>
      </w:pPr>
    </w:p>
    <w:p w14:paraId="35280885" w14:textId="4830A7F6" w:rsidR="006A00D5" w:rsidRPr="00623B7F" w:rsidRDefault="006A00D5">
      <w:r w:rsidRPr="00623B7F">
        <w:br w:type="page"/>
      </w:r>
    </w:p>
    <w:p w14:paraId="0DA86941" w14:textId="0A55BCEE" w:rsidR="008534A0" w:rsidRPr="00623B7F" w:rsidRDefault="006A00D5" w:rsidP="00BD57C7">
      <w:pPr>
        <w:pStyle w:val="Heading2"/>
      </w:pPr>
      <w:bookmarkStart w:id="93" w:name="_Toc174092522"/>
      <w:r w:rsidRPr="00623B7F">
        <w:lastRenderedPageBreak/>
        <w:t>Supplementary Figure 4</w:t>
      </w:r>
      <w:r w:rsidR="00A01FFA">
        <w:t>9</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adults</w:t>
      </w:r>
      <w:r w:rsidRPr="00623B7F">
        <w:rPr>
          <w:u w:val="single"/>
        </w:rPr>
        <w:t xml:space="preserve"> &gt;18 years</w:t>
      </w:r>
      <w:r w:rsidRPr="00623B7F">
        <w:t>.</w:t>
      </w:r>
      <w:bookmarkEnd w:id="93"/>
    </w:p>
    <w:p w14:paraId="017CD661" w14:textId="68C20AC7" w:rsidR="00E96FE8" w:rsidRPr="00623B7F" w:rsidRDefault="00E96FE8">
      <w:r w:rsidRPr="00623B7F">
        <w:rPr>
          <w:noProof/>
        </w:rPr>
        <w:drawing>
          <wp:inline distT="0" distB="0" distL="0" distR="0" wp14:anchorId="179D406D" wp14:editId="5529F75E">
            <wp:extent cx="5943600" cy="3956050"/>
            <wp:effectExtent l="0" t="0" r="0" b="6350"/>
            <wp:docPr id="15864620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772475EA" w14:textId="77777777" w:rsidR="00E96FE8" w:rsidRPr="00623B7F" w:rsidRDefault="00E96FE8">
      <w:r w:rsidRPr="00623B7F">
        <w:br w:type="page"/>
      </w:r>
    </w:p>
    <w:p w14:paraId="6070A396" w14:textId="2932C393" w:rsidR="00E96FE8" w:rsidRPr="00623B7F" w:rsidRDefault="00E96FE8" w:rsidP="00BD57C7">
      <w:pPr>
        <w:pStyle w:val="Heading2"/>
      </w:pPr>
      <w:bookmarkStart w:id="94" w:name="_Toc174092523"/>
      <w:r w:rsidRPr="00623B7F">
        <w:lastRenderedPageBreak/>
        <w:t xml:space="preserve">Supplementary Figure </w:t>
      </w:r>
      <w:r w:rsidR="00A01FFA">
        <w:t>50</w:t>
      </w:r>
      <w:r w:rsidRPr="00623B7F">
        <w:t xml:space="preserve">. </w:t>
      </w:r>
      <w:r w:rsidRPr="00623B7F">
        <w:rPr>
          <w:u w:val="single"/>
        </w:rPr>
        <w:t>All serotype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adults</w:t>
      </w:r>
      <w:r w:rsidRPr="00623B7F">
        <w:rPr>
          <w:u w:val="single"/>
        </w:rPr>
        <w:t xml:space="preserve"> &gt;18 years</w:t>
      </w:r>
      <w:r w:rsidRPr="00623B7F">
        <w:t>.</w:t>
      </w:r>
      <w:bookmarkEnd w:id="94"/>
    </w:p>
    <w:p w14:paraId="05715B23" w14:textId="710934D2" w:rsidR="00E96FE8" w:rsidRPr="00623B7F" w:rsidRDefault="00E96FE8">
      <w:r w:rsidRPr="00623B7F">
        <w:rPr>
          <w:noProof/>
        </w:rPr>
        <w:drawing>
          <wp:inline distT="0" distB="0" distL="0" distR="0" wp14:anchorId="4963FE9C" wp14:editId="4E1AB11B">
            <wp:extent cx="5937250" cy="3924300"/>
            <wp:effectExtent l="0" t="0" r="6350" b="0"/>
            <wp:docPr id="156784737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7250" cy="3924300"/>
                    </a:xfrm>
                    <a:prstGeom prst="rect">
                      <a:avLst/>
                    </a:prstGeom>
                    <a:noFill/>
                    <a:ln>
                      <a:noFill/>
                    </a:ln>
                  </pic:spPr>
                </pic:pic>
              </a:graphicData>
            </a:graphic>
          </wp:inline>
        </w:drawing>
      </w:r>
    </w:p>
    <w:p w14:paraId="34FEB31A" w14:textId="2A29BCFF" w:rsidR="0042421B" w:rsidRPr="00623B7F" w:rsidRDefault="0042421B">
      <w:r w:rsidRPr="00623B7F">
        <w:br w:type="page"/>
      </w:r>
    </w:p>
    <w:p w14:paraId="3B60D6C0" w14:textId="33561EB6" w:rsidR="0042421B" w:rsidRPr="00623B7F" w:rsidRDefault="0042421B" w:rsidP="00BD57C7">
      <w:pPr>
        <w:pStyle w:val="Heading2"/>
      </w:pPr>
      <w:bookmarkStart w:id="95" w:name="_Toc174092524"/>
      <w:r w:rsidRPr="00623B7F">
        <w:lastRenderedPageBreak/>
        <w:t xml:space="preserve">Supplementary Figure </w:t>
      </w:r>
      <w:r w:rsidR="00A01FFA">
        <w:t>51</w:t>
      </w:r>
      <w:r w:rsidRPr="00623B7F">
        <w:t xml:space="preserve">. </w:t>
      </w:r>
      <w:r w:rsidRPr="00623B7F">
        <w:rPr>
          <w:u w:val="single"/>
        </w:rPr>
        <w:t xml:space="preserve">All </w:t>
      </w:r>
      <w:proofErr w:type="gramStart"/>
      <w:r w:rsidRPr="00623B7F">
        <w:rPr>
          <w:u w:val="single"/>
        </w:rPr>
        <w:t>serotype</w:t>
      </w:r>
      <w:proofErr w:type="gramEnd"/>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adults</w:t>
      </w:r>
      <w:r w:rsidRPr="00623B7F">
        <w:rPr>
          <w:u w:val="single"/>
        </w:rPr>
        <w:t xml:space="preserve"> &gt;18 years</w:t>
      </w:r>
      <w:r w:rsidRPr="00623B7F">
        <w:t>.</w:t>
      </w:r>
      <w:bookmarkEnd w:id="95"/>
    </w:p>
    <w:p w14:paraId="1E44403B" w14:textId="144BFD31" w:rsidR="0042421B" w:rsidRPr="00623B7F" w:rsidRDefault="0042421B">
      <w:r w:rsidRPr="00623B7F">
        <w:rPr>
          <w:noProof/>
        </w:rPr>
        <w:drawing>
          <wp:inline distT="0" distB="0" distL="0" distR="0" wp14:anchorId="49B77BC1" wp14:editId="0DABD661">
            <wp:extent cx="5937250" cy="3930650"/>
            <wp:effectExtent l="0" t="0" r="6350" b="0"/>
            <wp:docPr id="106758561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7250" cy="3930650"/>
                    </a:xfrm>
                    <a:prstGeom prst="rect">
                      <a:avLst/>
                    </a:prstGeom>
                    <a:noFill/>
                    <a:ln>
                      <a:noFill/>
                    </a:ln>
                  </pic:spPr>
                </pic:pic>
              </a:graphicData>
            </a:graphic>
          </wp:inline>
        </w:drawing>
      </w:r>
    </w:p>
    <w:p w14:paraId="42D30631" w14:textId="34A15AB2" w:rsidR="00B15FF3" w:rsidRPr="00623B7F" w:rsidRDefault="00B15FF3">
      <w:r w:rsidRPr="00623B7F">
        <w:br w:type="page"/>
      </w:r>
    </w:p>
    <w:p w14:paraId="6D596BDA" w14:textId="7716CBDF" w:rsidR="00B15FF3" w:rsidRPr="00623B7F" w:rsidRDefault="00B15FF3" w:rsidP="00BD57C7">
      <w:pPr>
        <w:pStyle w:val="Heading2"/>
      </w:pPr>
      <w:bookmarkStart w:id="96" w:name="_Toc174092525"/>
      <w:r w:rsidRPr="00623B7F">
        <w:lastRenderedPageBreak/>
        <w:t xml:space="preserve">Supplementary Figure </w:t>
      </w:r>
      <w:r w:rsidR="00A01FFA">
        <w:t>52</w:t>
      </w:r>
      <w:r w:rsidRPr="00623B7F">
        <w:t xml:space="preserve">. </w:t>
      </w:r>
      <w:r w:rsidRPr="00623B7F">
        <w:rPr>
          <w:u w:val="single"/>
        </w:rPr>
        <w:t>All serotype</w:t>
      </w:r>
      <w:r w:rsidRPr="00623B7F">
        <w:t xml:space="preserve"> with </w:t>
      </w:r>
      <w:r w:rsidRPr="00623B7F">
        <w:rPr>
          <w:u w:val="single"/>
        </w:rPr>
        <w:t>PCV13</w:t>
      </w:r>
      <w:r w:rsidRPr="00623B7F">
        <w:t xml:space="preserve"> use and </w:t>
      </w:r>
      <w:r w:rsidRPr="00623B7F">
        <w:rPr>
          <w:u w:val="single"/>
        </w:rPr>
        <w:t>no</w:t>
      </w:r>
      <w:r w:rsidRPr="00623B7F">
        <w:t xml:space="preserve"> PCV7 impact for adults</w:t>
      </w:r>
      <w:r w:rsidRPr="00623B7F">
        <w:rPr>
          <w:u w:val="single"/>
        </w:rPr>
        <w:t xml:space="preserve"> &gt;18 years</w:t>
      </w:r>
      <w:r w:rsidRPr="00623B7F">
        <w:t>.</w:t>
      </w:r>
      <w:bookmarkEnd w:id="96"/>
    </w:p>
    <w:p w14:paraId="2D2130C9" w14:textId="6E7AAE33" w:rsidR="00FA0457" w:rsidRPr="00623B7F" w:rsidRDefault="00B15FF3">
      <w:r w:rsidRPr="00623B7F">
        <w:rPr>
          <w:noProof/>
        </w:rPr>
        <w:drawing>
          <wp:inline distT="0" distB="0" distL="0" distR="0" wp14:anchorId="6AB741AC" wp14:editId="34C3EAE4">
            <wp:extent cx="5937250" cy="3943350"/>
            <wp:effectExtent l="0" t="0" r="6350" b="0"/>
            <wp:docPr id="185848355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7379DC3A" w14:textId="77777777" w:rsidR="00FA0457" w:rsidRPr="00623B7F" w:rsidRDefault="00FA0457">
      <w:r w:rsidRPr="00623B7F">
        <w:br w:type="page"/>
      </w:r>
    </w:p>
    <w:p w14:paraId="2D4FEE6E" w14:textId="2C492283" w:rsidR="00B15FF3" w:rsidRPr="00623B7F" w:rsidRDefault="00FA0457" w:rsidP="00BD57C7">
      <w:pPr>
        <w:pStyle w:val="Heading2"/>
      </w:pPr>
      <w:bookmarkStart w:id="97" w:name="_Toc174092526"/>
      <w:r w:rsidRPr="00623B7F">
        <w:lastRenderedPageBreak/>
        <w:t xml:space="preserve">Supplementary Figure </w:t>
      </w:r>
      <w:r w:rsidR="00A01FFA">
        <w:t>53</w:t>
      </w:r>
      <w:r w:rsidRPr="00623B7F">
        <w:t xml:space="preserve">. </w:t>
      </w:r>
      <w:r w:rsidRPr="00623B7F">
        <w:rPr>
          <w:u w:val="single"/>
        </w:rPr>
        <w:t xml:space="preserve">PCV7-type </w:t>
      </w:r>
      <w:r w:rsidRPr="00623B7F">
        <w:t xml:space="preserve">with </w:t>
      </w:r>
      <w:r w:rsidRPr="00623B7F">
        <w:rPr>
          <w:u w:val="single"/>
        </w:rPr>
        <w:t>PCV13</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97"/>
    </w:p>
    <w:p w14:paraId="32F5171F" w14:textId="2B742799" w:rsidR="00FA0457" w:rsidRPr="00623B7F" w:rsidRDefault="00FA0457">
      <w:r w:rsidRPr="00623B7F">
        <w:rPr>
          <w:rFonts w:asciiTheme="majorHAnsi" w:hAnsiTheme="majorHAnsi" w:cstheme="majorHAnsi"/>
          <w:noProof/>
        </w:rPr>
        <w:drawing>
          <wp:inline distT="0" distB="0" distL="0" distR="0" wp14:anchorId="17F5A288" wp14:editId="4D3CAAE0">
            <wp:extent cx="5943600" cy="3949700"/>
            <wp:effectExtent l="0" t="0" r="0" b="0"/>
            <wp:docPr id="137778820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53BE9677" w14:textId="519F40ED" w:rsidR="00FA0457" w:rsidRPr="00623B7F" w:rsidRDefault="00FA0457">
      <w:r w:rsidRPr="00623B7F">
        <w:br w:type="page"/>
      </w:r>
    </w:p>
    <w:p w14:paraId="1166D709" w14:textId="682DA017" w:rsidR="00FA0457" w:rsidRPr="00623B7F" w:rsidRDefault="00FA0457" w:rsidP="00BD57C7">
      <w:pPr>
        <w:pStyle w:val="Heading2"/>
      </w:pPr>
      <w:bookmarkStart w:id="98" w:name="_Toc174092527"/>
      <w:r w:rsidRPr="00623B7F">
        <w:lastRenderedPageBreak/>
        <w:t>Supplementary Figure 5</w:t>
      </w:r>
      <w:r w:rsidR="00A01FFA">
        <w:t>4</w:t>
      </w:r>
      <w:r w:rsidRPr="00623B7F">
        <w:t xml:space="preserve">. </w:t>
      </w:r>
      <w:r w:rsidRPr="00623B7F">
        <w:rPr>
          <w:u w:val="single"/>
        </w:rPr>
        <w:t xml:space="preserve">PCV7-type </w:t>
      </w:r>
      <w:r w:rsidRPr="00623B7F">
        <w:t xml:space="preserve">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98"/>
    </w:p>
    <w:p w14:paraId="658A9AF0" w14:textId="7378DC13" w:rsidR="00FA0457" w:rsidRPr="00623B7F" w:rsidRDefault="00FA0457">
      <w:r w:rsidRPr="00623B7F">
        <w:rPr>
          <w:noProof/>
        </w:rPr>
        <w:drawing>
          <wp:inline distT="0" distB="0" distL="0" distR="0" wp14:anchorId="229EECEA" wp14:editId="6666091F">
            <wp:extent cx="5943600" cy="3956050"/>
            <wp:effectExtent l="0" t="0" r="0" b="6350"/>
            <wp:docPr id="214571031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6AEE3446" w14:textId="4F584DC7" w:rsidR="00FA0457" w:rsidRPr="00623B7F" w:rsidRDefault="00FA0457">
      <w:r w:rsidRPr="00623B7F">
        <w:br w:type="page"/>
      </w:r>
    </w:p>
    <w:p w14:paraId="3D4DF1C9" w14:textId="390C0B60" w:rsidR="00FA0457" w:rsidRPr="00623B7F" w:rsidRDefault="00FA0457" w:rsidP="00BD57C7">
      <w:pPr>
        <w:pStyle w:val="Heading2"/>
      </w:pPr>
      <w:bookmarkStart w:id="99" w:name="_Toc174092528"/>
      <w:r w:rsidRPr="00623B7F">
        <w:lastRenderedPageBreak/>
        <w:t>Supplementary Figure 5</w:t>
      </w:r>
      <w:r w:rsidR="00A01FFA">
        <w:t>5</w:t>
      </w:r>
      <w:r w:rsidRPr="00623B7F">
        <w:t xml:space="preserve">. </w:t>
      </w:r>
      <w:r w:rsidRPr="00623B7F">
        <w:rPr>
          <w:u w:val="single"/>
        </w:rPr>
        <w:t xml:space="preserve">PCV7-type </w:t>
      </w:r>
      <w:r w:rsidRPr="00623B7F">
        <w:t xml:space="preserve">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99"/>
    </w:p>
    <w:p w14:paraId="09AC97F3" w14:textId="5EABDB42" w:rsidR="00FA0457" w:rsidRPr="00623B7F" w:rsidRDefault="00FA0457">
      <w:r w:rsidRPr="00623B7F">
        <w:rPr>
          <w:noProof/>
        </w:rPr>
        <w:drawing>
          <wp:inline distT="0" distB="0" distL="0" distR="0" wp14:anchorId="41EB1385" wp14:editId="166D4DDE">
            <wp:extent cx="5943600" cy="3949700"/>
            <wp:effectExtent l="0" t="0" r="0" b="0"/>
            <wp:docPr id="8983646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02075703" w14:textId="77777777" w:rsidR="00FA0457" w:rsidRPr="00623B7F" w:rsidRDefault="00FA0457">
      <w:r w:rsidRPr="00623B7F">
        <w:br w:type="page"/>
      </w:r>
    </w:p>
    <w:p w14:paraId="6EA1AE02" w14:textId="62AE0B78" w:rsidR="00FA0457" w:rsidRPr="00623B7F" w:rsidRDefault="00FA0457" w:rsidP="00BD57C7">
      <w:pPr>
        <w:pStyle w:val="Heading2"/>
      </w:pPr>
      <w:bookmarkStart w:id="100" w:name="_Toc174092529"/>
      <w:r w:rsidRPr="00623B7F">
        <w:lastRenderedPageBreak/>
        <w:t>Supplementary Figure 5</w:t>
      </w:r>
      <w:r w:rsidR="00A01FFA">
        <w:t>6</w:t>
      </w:r>
      <w:r w:rsidRPr="00623B7F">
        <w:t xml:space="preserve">. </w:t>
      </w:r>
      <w:r w:rsidRPr="00623B7F">
        <w:rPr>
          <w:u w:val="single"/>
        </w:rPr>
        <w:t xml:space="preserve">PCV7-type </w:t>
      </w:r>
      <w:r w:rsidRPr="00623B7F">
        <w:t xml:space="preserve">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00"/>
    </w:p>
    <w:p w14:paraId="0A845D9B" w14:textId="5B650793" w:rsidR="00FA0457" w:rsidRPr="00623B7F" w:rsidRDefault="00FA0457" w:rsidP="00FA0457">
      <w:pPr>
        <w:rPr>
          <w:rFonts w:asciiTheme="majorHAnsi" w:hAnsiTheme="majorHAnsi" w:cstheme="majorHAnsi"/>
        </w:rPr>
      </w:pPr>
      <w:r w:rsidRPr="00623B7F">
        <w:rPr>
          <w:rFonts w:asciiTheme="majorHAnsi" w:hAnsiTheme="majorHAnsi" w:cstheme="majorHAnsi"/>
          <w:noProof/>
        </w:rPr>
        <w:drawing>
          <wp:inline distT="0" distB="0" distL="0" distR="0" wp14:anchorId="42C5CD61" wp14:editId="02DFB666">
            <wp:extent cx="5943600" cy="3943350"/>
            <wp:effectExtent l="0" t="0" r="0" b="0"/>
            <wp:docPr id="145481485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36674880" w14:textId="335532D0" w:rsidR="00FA0457" w:rsidRPr="00623B7F" w:rsidRDefault="00FA0457">
      <w:pPr>
        <w:rPr>
          <w:rFonts w:asciiTheme="majorHAnsi" w:hAnsiTheme="majorHAnsi" w:cstheme="majorHAnsi"/>
        </w:rPr>
      </w:pPr>
      <w:r w:rsidRPr="00623B7F">
        <w:rPr>
          <w:rFonts w:asciiTheme="majorHAnsi" w:hAnsiTheme="majorHAnsi" w:cstheme="majorHAnsi"/>
        </w:rPr>
        <w:br w:type="page"/>
      </w:r>
    </w:p>
    <w:p w14:paraId="03646294" w14:textId="3A1B70D0" w:rsidR="00FA0457" w:rsidRPr="00623B7F" w:rsidRDefault="00FA0457" w:rsidP="00BD57C7">
      <w:pPr>
        <w:pStyle w:val="Heading2"/>
      </w:pPr>
      <w:bookmarkStart w:id="101" w:name="_Toc174092530"/>
      <w:r w:rsidRPr="00623B7F">
        <w:lastRenderedPageBreak/>
        <w:t>Supplementary Figure 5</w:t>
      </w:r>
      <w:r w:rsidR="00A01FFA">
        <w:t>7</w:t>
      </w:r>
      <w:r w:rsidRPr="00623B7F">
        <w:t xml:space="preserve">. </w:t>
      </w:r>
      <w:r w:rsidRPr="00623B7F">
        <w:rPr>
          <w:u w:val="single"/>
        </w:rPr>
        <w:t xml:space="preserve">PCV7-type </w:t>
      </w:r>
      <w:r w:rsidRPr="00623B7F">
        <w:t xml:space="preserve">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01"/>
    </w:p>
    <w:p w14:paraId="66DF1049" w14:textId="54A0E86F" w:rsidR="00FA0457" w:rsidRPr="00623B7F" w:rsidRDefault="00FA0457" w:rsidP="00FA0457">
      <w:pPr>
        <w:rPr>
          <w:rFonts w:asciiTheme="majorHAnsi" w:hAnsiTheme="majorHAnsi" w:cstheme="majorHAnsi"/>
        </w:rPr>
      </w:pPr>
      <w:r w:rsidRPr="00623B7F">
        <w:rPr>
          <w:rFonts w:asciiTheme="majorHAnsi" w:hAnsiTheme="majorHAnsi" w:cstheme="majorHAnsi"/>
          <w:noProof/>
        </w:rPr>
        <w:drawing>
          <wp:inline distT="0" distB="0" distL="0" distR="0" wp14:anchorId="7D15B211" wp14:editId="6A9797A1">
            <wp:extent cx="5937250" cy="3943350"/>
            <wp:effectExtent l="0" t="0" r="6350" b="0"/>
            <wp:docPr id="30216566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2B6A89F3" w14:textId="313AE9F3" w:rsidR="00FA0457" w:rsidRPr="00623B7F" w:rsidRDefault="00FA0457" w:rsidP="00BD57C7">
      <w:pPr>
        <w:pStyle w:val="Heading2"/>
      </w:pPr>
      <w:r w:rsidRPr="00623B7F">
        <w:br w:type="page"/>
      </w:r>
    </w:p>
    <w:p w14:paraId="43DFC8EA" w14:textId="70DA0734" w:rsidR="00FA0457" w:rsidRPr="00623B7F" w:rsidRDefault="00FA0457" w:rsidP="00BD57C7">
      <w:pPr>
        <w:pStyle w:val="Heading2"/>
      </w:pPr>
      <w:bookmarkStart w:id="102" w:name="_Toc174092531"/>
      <w:r w:rsidRPr="00623B7F">
        <w:lastRenderedPageBreak/>
        <w:t>Supplementary Figure 5</w:t>
      </w:r>
      <w:r w:rsidR="00A01FFA">
        <w:t>8</w:t>
      </w:r>
      <w:r w:rsidRPr="00623B7F">
        <w:t xml:space="preserve">. </w:t>
      </w:r>
      <w:r w:rsidRPr="00623B7F">
        <w:rPr>
          <w:u w:val="single"/>
        </w:rPr>
        <w:t xml:space="preserve">PCV7-type </w:t>
      </w:r>
      <w:r w:rsidRPr="00623B7F">
        <w:t xml:space="preserve">with </w:t>
      </w:r>
      <w:r w:rsidRPr="00623B7F">
        <w:rPr>
          <w:u w:val="single"/>
        </w:rPr>
        <w:t>PCV10</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02"/>
    </w:p>
    <w:p w14:paraId="3C2DCB5F" w14:textId="7D755048" w:rsidR="00FA0457" w:rsidRPr="00623B7F" w:rsidRDefault="00FA0457" w:rsidP="00FA0457">
      <w:pPr>
        <w:rPr>
          <w:rFonts w:asciiTheme="majorHAnsi" w:hAnsiTheme="majorHAnsi" w:cstheme="majorHAnsi"/>
        </w:rPr>
      </w:pPr>
      <w:r w:rsidRPr="00623B7F">
        <w:rPr>
          <w:rFonts w:asciiTheme="majorHAnsi" w:hAnsiTheme="majorHAnsi" w:cstheme="majorHAnsi"/>
          <w:noProof/>
        </w:rPr>
        <w:drawing>
          <wp:inline distT="0" distB="0" distL="0" distR="0" wp14:anchorId="15D47D40" wp14:editId="421D69EC">
            <wp:extent cx="5943600" cy="3949700"/>
            <wp:effectExtent l="0" t="0" r="0" b="0"/>
            <wp:docPr id="77054775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47E3ED5F" w14:textId="06970D8D" w:rsidR="004A0647" w:rsidRPr="00623B7F" w:rsidRDefault="004A0647">
      <w:pPr>
        <w:rPr>
          <w:rFonts w:asciiTheme="majorHAnsi" w:hAnsiTheme="majorHAnsi" w:cstheme="majorHAnsi"/>
        </w:rPr>
      </w:pPr>
      <w:r w:rsidRPr="00623B7F">
        <w:rPr>
          <w:rFonts w:asciiTheme="majorHAnsi" w:hAnsiTheme="majorHAnsi" w:cstheme="majorHAnsi"/>
        </w:rPr>
        <w:br w:type="page"/>
      </w:r>
    </w:p>
    <w:p w14:paraId="6BEF9C88" w14:textId="520F5491" w:rsidR="00FA0457" w:rsidRPr="00623B7F" w:rsidRDefault="004A0647" w:rsidP="00BD57C7">
      <w:pPr>
        <w:pStyle w:val="Heading2"/>
      </w:pPr>
      <w:bookmarkStart w:id="103" w:name="_Toc174092532"/>
      <w:r w:rsidRPr="00623B7F">
        <w:lastRenderedPageBreak/>
        <w:t>Supplementary Figure 5</w:t>
      </w:r>
      <w:r w:rsidR="00A01FFA">
        <w:t>9</w:t>
      </w:r>
      <w:r w:rsidRPr="00623B7F">
        <w:t xml:space="preserve">. </w:t>
      </w:r>
      <w:r w:rsidRPr="00623B7F">
        <w:rPr>
          <w:u w:val="single"/>
        </w:rPr>
        <w:t>PCV7-type</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03"/>
    </w:p>
    <w:p w14:paraId="0FC7B06F" w14:textId="34641802" w:rsidR="004A0647" w:rsidRPr="00623B7F" w:rsidRDefault="004A0647" w:rsidP="00FA0457">
      <w:pPr>
        <w:rPr>
          <w:rFonts w:asciiTheme="majorHAnsi" w:hAnsiTheme="majorHAnsi" w:cstheme="majorHAnsi"/>
        </w:rPr>
      </w:pPr>
      <w:r w:rsidRPr="00623B7F">
        <w:rPr>
          <w:rFonts w:asciiTheme="majorHAnsi" w:hAnsiTheme="majorHAnsi" w:cstheme="majorHAnsi"/>
          <w:noProof/>
        </w:rPr>
        <w:drawing>
          <wp:inline distT="0" distB="0" distL="0" distR="0" wp14:anchorId="06E3A571" wp14:editId="3DD1CAF6">
            <wp:extent cx="5943600" cy="5943600"/>
            <wp:effectExtent l="0" t="0" r="0" b="0"/>
            <wp:docPr id="176891177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522CDA3C" w14:textId="1DBD1E78" w:rsidR="004A0647" w:rsidRPr="00623B7F" w:rsidRDefault="004A0647">
      <w:pPr>
        <w:rPr>
          <w:rFonts w:asciiTheme="majorHAnsi" w:hAnsiTheme="majorHAnsi" w:cstheme="majorHAnsi"/>
        </w:rPr>
      </w:pPr>
      <w:r w:rsidRPr="00623B7F">
        <w:rPr>
          <w:rFonts w:asciiTheme="majorHAnsi" w:hAnsiTheme="majorHAnsi" w:cstheme="majorHAnsi"/>
        </w:rPr>
        <w:br w:type="page"/>
      </w:r>
    </w:p>
    <w:p w14:paraId="449DDC3A" w14:textId="6873F9DD" w:rsidR="004A0647" w:rsidRPr="00623B7F" w:rsidRDefault="004A0647" w:rsidP="00BD57C7">
      <w:pPr>
        <w:pStyle w:val="Heading2"/>
      </w:pPr>
      <w:bookmarkStart w:id="104" w:name="_Toc174092533"/>
      <w:r w:rsidRPr="00623B7F">
        <w:lastRenderedPageBreak/>
        <w:t xml:space="preserve">Supplementary Figure </w:t>
      </w:r>
      <w:r w:rsidR="00A01FFA">
        <w:t>60</w:t>
      </w:r>
      <w:r w:rsidRPr="00623B7F">
        <w:t xml:space="preserve">. </w:t>
      </w:r>
      <w:r w:rsidRPr="00623B7F">
        <w:rPr>
          <w:u w:val="single"/>
        </w:rPr>
        <w:t>PCV7-type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04"/>
    </w:p>
    <w:p w14:paraId="7CB32B7D" w14:textId="11116B0C" w:rsidR="004A0647" w:rsidRPr="00623B7F" w:rsidRDefault="004A0647" w:rsidP="004A0647">
      <w:pPr>
        <w:rPr>
          <w:rFonts w:asciiTheme="majorHAnsi" w:hAnsiTheme="majorHAnsi" w:cstheme="majorHAnsi"/>
        </w:rPr>
      </w:pPr>
      <w:r w:rsidRPr="00623B7F">
        <w:rPr>
          <w:rFonts w:asciiTheme="majorHAnsi" w:hAnsiTheme="majorHAnsi" w:cstheme="majorHAnsi"/>
          <w:noProof/>
        </w:rPr>
        <w:drawing>
          <wp:inline distT="0" distB="0" distL="0" distR="0" wp14:anchorId="4B5D10DA" wp14:editId="7051E6D5">
            <wp:extent cx="5937250" cy="5911850"/>
            <wp:effectExtent l="0" t="0" r="6350" b="0"/>
            <wp:docPr id="104116093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7250" cy="5911850"/>
                    </a:xfrm>
                    <a:prstGeom prst="rect">
                      <a:avLst/>
                    </a:prstGeom>
                    <a:noFill/>
                    <a:ln>
                      <a:noFill/>
                    </a:ln>
                  </pic:spPr>
                </pic:pic>
              </a:graphicData>
            </a:graphic>
          </wp:inline>
        </w:drawing>
      </w:r>
    </w:p>
    <w:p w14:paraId="3121A4F2" w14:textId="72C1A610" w:rsidR="004A0647" w:rsidRPr="00623B7F" w:rsidRDefault="004A0647">
      <w:pPr>
        <w:rPr>
          <w:rFonts w:asciiTheme="majorHAnsi" w:hAnsiTheme="majorHAnsi" w:cstheme="majorHAnsi"/>
        </w:rPr>
      </w:pPr>
      <w:r w:rsidRPr="00623B7F">
        <w:rPr>
          <w:rFonts w:asciiTheme="majorHAnsi" w:hAnsiTheme="majorHAnsi" w:cstheme="majorHAnsi"/>
        </w:rPr>
        <w:br w:type="page"/>
      </w:r>
    </w:p>
    <w:p w14:paraId="213B139E" w14:textId="7EE5CEB2" w:rsidR="004A0647" w:rsidRPr="00623B7F" w:rsidRDefault="004A0647" w:rsidP="00BD57C7">
      <w:pPr>
        <w:pStyle w:val="Heading2"/>
      </w:pPr>
      <w:bookmarkStart w:id="105" w:name="_Toc174092534"/>
      <w:r w:rsidRPr="00623B7F">
        <w:lastRenderedPageBreak/>
        <w:t xml:space="preserve">Supplementary Figure </w:t>
      </w:r>
      <w:r w:rsidR="00A01FFA">
        <w:t>61</w:t>
      </w:r>
      <w:r w:rsidRPr="00623B7F">
        <w:t xml:space="preserve">. </w:t>
      </w:r>
      <w:r w:rsidRPr="00623B7F">
        <w:rPr>
          <w:u w:val="single"/>
        </w:rPr>
        <w:t>PCV7-type</w:t>
      </w:r>
      <w:r w:rsidRPr="00623B7F">
        <w:t xml:space="preserve"> with </w:t>
      </w:r>
      <w:r w:rsidRPr="00623B7F">
        <w:rPr>
          <w:u w:val="single"/>
        </w:rPr>
        <w:t>PCV13</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05"/>
    </w:p>
    <w:p w14:paraId="0A0C9EF7" w14:textId="1B365F7D" w:rsidR="004A0647" w:rsidRPr="00623B7F" w:rsidRDefault="004A0647" w:rsidP="004A0647">
      <w:pPr>
        <w:rPr>
          <w:rFonts w:asciiTheme="majorHAnsi" w:hAnsiTheme="majorHAnsi" w:cstheme="majorHAnsi"/>
        </w:rPr>
      </w:pPr>
      <w:r w:rsidRPr="00623B7F">
        <w:rPr>
          <w:rFonts w:asciiTheme="majorHAnsi" w:hAnsiTheme="majorHAnsi" w:cstheme="majorHAnsi"/>
          <w:noProof/>
        </w:rPr>
        <w:drawing>
          <wp:inline distT="0" distB="0" distL="0" distR="0" wp14:anchorId="681A2ED5" wp14:editId="3C5B7222">
            <wp:extent cx="5943600" cy="5943600"/>
            <wp:effectExtent l="0" t="0" r="0" b="0"/>
            <wp:docPr id="185909164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2944F1E" w14:textId="0FFA0FC9" w:rsidR="004A0647" w:rsidRPr="00623B7F" w:rsidRDefault="004A0647">
      <w:pPr>
        <w:rPr>
          <w:rFonts w:asciiTheme="majorHAnsi" w:hAnsiTheme="majorHAnsi" w:cstheme="majorHAnsi"/>
        </w:rPr>
      </w:pPr>
      <w:r w:rsidRPr="00623B7F">
        <w:rPr>
          <w:rFonts w:asciiTheme="majorHAnsi" w:hAnsiTheme="majorHAnsi" w:cstheme="majorHAnsi"/>
        </w:rPr>
        <w:br w:type="page"/>
      </w:r>
    </w:p>
    <w:p w14:paraId="2FC4197B" w14:textId="09863C2A" w:rsidR="004A0647" w:rsidRPr="00623B7F" w:rsidRDefault="004A0647" w:rsidP="00BD57C7">
      <w:pPr>
        <w:pStyle w:val="Heading2"/>
      </w:pPr>
      <w:bookmarkStart w:id="106" w:name="_Toc174092535"/>
      <w:r w:rsidRPr="00623B7F">
        <w:lastRenderedPageBreak/>
        <w:t xml:space="preserve">Supplementary Figure </w:t>
      </w:r>
      <w:r w:rsidR="00A01FFA">
        <w:t>62</w:t>
      </w:r>
      <w:r w:rsidRPr="00623B7F">
        <w:t xml:space="preserve">. </w:t>
      </w:r>
      <w:r w:rsidRPr="00623B7F">
        <w:rPr>
          <w:u w:val="single"/>
        </w:rPr>
        <w:t>PCV7-type</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06"/>
    </w:p>
    <w:p w14:paraId="073C4F8A" w14:textId="5133EB24" w:rsidR="00FA0457" w:rsidRPr="00623B7F" w:rsidRDefault="004A0647">
      <w:r w:rsidRPr="00623B7F">
        <w:rPr>
          <w:noProof/>
        </w:rPr>
        <w:drawing>
          <wp:inline distT="0" distB="0" distL="0" distR="0" wp14:anchorId="57A71238" wp14:editId="07A49D51">
            <wp:extent cx="5937250" cy="5918200"/>
            <wp:effectExtent l="0" t="0" r="6350" b="6350"/>
            <wp:docPr id="178459359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7250" cy="5918200"/>
                    </a:xfrm>
                    <a:prstGeom prst="rect">
                      <a:avLst/>
                    </a:prstGeom>
                    <a:noFill/>
                    <a:ln>
                      <a:noFill/>
                    </a:ln>
                  </pic:spPr>
                </pic:pic>
              </a:graphicData>
            </a:graphic>
          </wp:inline>
        </w:drawing>
      </w:r>
    </w:p>
    <w:p w14:paraId="1177EFD9" w14:textId="41391187" w:rsidR="004A0647" w:rsidRPr="00623B7F" w:rsidRDefault="004A0647">
      <w:r w:rsidRPr="00623B7F">
        <w:br w:type="page"/>
      </w:r>
    </w:p>
    <w:p w14:paraId="64BD15D3" w14:textId="6AA81A1F" w:rsidR="004A0647" w:rsidRPr="00623B7F" w:rsidRDefault="004A0647" w:rsidP="00BD57C7">
      <w:pPr>
        <w:pStyle w:val="Heading2"/>
      </w:pPr>
      <w:bookmarkStart w:id="107" w:name="_Toc174092536"/>
      <w:r w:rsidRPr="00623B7F">
        <w:lastRenderedPageBreak/>
        <w:t xml:space="preserve">Supplementary Figure </w:t>
      </w:r>
      <w:r w:rsidR="00A01FFA">
        <w:t>63</w:t>
      </w:r>
      <w:r w:rsidRPr="00623B7F">
        <w:t xml:space="preserve">. </w:t>
      </w:r>
      <w:r w:rsidRPr="00623B7F">
        <w:rPr>
          <w:u w:val="single"/>
        </w:rPr>
        <w:t>PCV7-type</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07"/>
    </w:p>
    <w:p w14:paraId="45623CA3" w14:textId="665EB40D" w:rsidR="004A0647" w:rsidRPr="00623B7F" w:rsidRDefault="004A0647">
      <w:r w:rsidRPr="00623B7F">
        <w:rPr>
          <w:noProof/>
        </w:rPr>
        <w:drawing>
          <wp:inline distT="0" distB="0" distL="0" distR="0" wp14:anchorId="2688E74E" wp14:editId="6D9ACAB0">
            <wp:extent cx="5943600" cy="5956300"/>
            <wp:effectExtent l="0" t="0" r="0" b="6350"/>
            <wp:docPr id="59222039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5956300"/>
                    </a:xfrm>
                    <a:prstGeom prst="rect">
                      <a:avLst/>
                    </a:prstGeom>
                    <a:noFill/>
                    <a:ln>
                      <a:noFill/>
                    </a:ln>
                  </pic:spPr>
                </pic:pic>
              </a:graphicData>
            </a:graphic>
          </wp:inline>
        </w:drawing>
      </w:r>
    </w:p>
    <w:p w14:paraId="3CB8AB91" w14:textId="139AAA14" w:rsidR="004A0647" w:rsidRPr="00623B7F" w:rsidRDefault="004A0647">
      <w:r w:rsidRPr="00623B7F">
        <w:br w:type="page"/>
      </w:r>
    </w:p>
    <w:p w14:paraId="2DA7D54B" w14:textId="4CDB116C" w:rsidR="004A0647" w:rsidRPr="00623B7F" w:rsidRDefault="004A0647" w:rsidP="00BD57C7">
      <w:pPr>
        <w:pStyle w:val="Heading2"/>
      </w:pPr>
      <w:bookmarkStart w:id="108" w:name="_Toc174092537"/>
      <w:r w:rsidRPr="00623B7F">
        <w:lastRenderedPageBreak/>
        <w:t>Supplementary Figure 6</w:t>
      </w:r>
      <w:r w:rsidR="00A01FFA">
        <w:t>4</w:t>
      </w:r>
      <w:r w:rsidRPr="00623B7F">
        <w:t xml:space="preserve">. </w:t>
      </w:r>
      <w:r w:rsidRPr="00623B7F">
        <w:rPr>
          <w:u w:val="single"/>
        </w:rPr>
        <w:t>PCV7-type</w:t>
      </w:r>
      <w:r w:rsidRPr="00623B7F">
        <w:t xml:space="preserve"> with </w:t>
      </w:r>
      <w:r w:rsidRPr="00623B7F">
        <w:rPr>
          <w:u w:val="single"/>
        </w:rPr>
        <w:t>PCV10</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08"/>
    </w:p>
    <w:p w14:paraId="2F7B70EC" w14:textId="4730F7FA" w:rsidR="004A0647" w:rsidRPr="00623B7F" w:rsidRDefault="004A0647">
      <w:r w:rsidRPr="00623B7F">
        <w:rPr>
          <w:noProof/>
        </w:rPr>
        <w:drawing>
          <wp:inline distT="0" distB="0" distL="0" distR="0" wp14:anchorId="59ABCB74" wp14:editId="6285EF0F">
            <wp:extent cx="5943600" cy="5918200"/>
            <wp:effectExtent l="0" t="0" r="0" b="6350"/>
            <wp:docPr id="181921704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5918200"/>
                    </a:xfrm>
                    <a:prstGeom prst="rect">
                      <a:avLst/>
                    </a:prstGeom>
                    <a:noFill/>
                    <a:ln>
                      <a:noFill/>
                    </a:ln>
                  </pic:spPr>
                </pic:pic>
              </a:graphicData>
            </a:graphic>
          </wp:inline>
        </w:drawing>
      </w:r>
    </w:p>
    <w:p w14:paraId="49CF3BEB" w14:textId="2E3A88AE" w:rsidR="004A0647" w:rsidRPr="00623B7F" w:rsidRDefault="004A0647">
      <w:r w:rsidRPr="00623B7F">
        <w:br w:type="page"/>
      </w:r>
    </w:p>
    <w:p w14:paraId="35C9D2EB" w14:textId="05CD1099" w:rsidR="004A0647" w:rsidRPr="00623B7F" w:rsidRDefault="004A0647" w:rsidP="00BD57C7">
      <w:pPr>
        <w:pStyle w:val="Heading2"/>
      </w:pPr>
      <w:bookmarkStart w:id="109" w:name="_Toc174092538"/>
      <w:r w:rsidRPr="00623B7F">
        <w:lastRenderedPageBreak/>
        <w:t xml:space="preserve">Supplementary Figure </w:t>
      </w:r>
      <w:r w:rsidR="00E66140" w:rsidRPr="00623B7F">
        <w:t>6</w:t>
      </w:r>
      <w:r w:rsidR="00A01FFA">
        <w:t>5</w:t>
      </w:r>
      <w:r w:rsidRPr="00623B7F">
        <w:t xml:space="preserve">. </w:t>
      </w:r>
      <w:r w:rsidRPr="00623B7F">
        <w:rPr>
          <w:u w:val="single"/>
        </w:rPr>
        <w:t>PCV7-type</w:t>
      </w:r>
      <w:r w:rsidRPr="00623B7F">
        <w:t xml:space="preserve"> with </w:t>
      </w:r>
      <w:r w:rsidRPr="00623B7F">
        <w:rPr>
          <w:u w:val="single"/>
        </w:rPr>
        <w:t>PCV1</w:t>
      </w:r>
      <w:r w:rsidR="00E66140" w:rsidRPr="00623B7F">
        <w:rPr>
          <w:u w:val="single"/>
        </w:rPr>
        <w:t>3</w:t>
      </w:r>
      <w:r w:rsidRPr="00623B7F">
        <w:t xml:space="preserve"> use and </w:t>
      </w:r>
      <w:r w:rsidRPr="00623B7F">
        <w:rPr>
          <w:u w:val="single"/>
        </w:rPr>
        <w:t>substantial</w:t>
      </w:r>
      <w:r w:rsidRPr="00623B7F">
        <w:t xml:space="preserve"> PCV7 impact for </w:t>
      </w:r>
      <w:r w:rsidR="00E66140" w:rsidRPr="00623B7F">
        <w:t>adults</w:t>
      </w:r>
      <w:r w:rsidR="00E66140" w:rsidRPr="00623B7F">
        <w:rPr>
          <w:u w:val="single"/>
        </w:rPr>
        <w:t xml:space="preserve"> &gt;18 years</w:t>
      </w:r>
      <w:r w:rsidRPr="00623B7F">
        <w:t>.</w:t>
      </w:r>
      <w:bookmarkEnd w:id="109"/>
    </w:p>
    <w:p w14:paraId="169A3AAE" w14:textId="1948323D" w:rsidR="00E66140" w:rsidRPr="00623B7F" w:rsidRDefault="00E66140">
      <w:r w:rsidRPr="00623B7F">
        <w:rPr>
          <w:noProof/>
        </w:rPr>
        <w:drawing>
          <wp:inline distT="0" distB="0" distL="0" distR="0" wp14:anchorId="522398CA" wp14:editId="1C032847">
            <wp:extent cx="5937250" cy="3943350"/>
            <wp:effectExtent l="0" t="0" r="6350" b="0"/>
            <wp:docPr id="136398898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01BBFC8B" w14:textId="77777777" w:rsidR="00E66140" w:rsidRPr="00623B7F" w:rsidRDefault="00E66140">
      <w:r w:rsidRPr="00623B7F">
        <w:br w:type="page"/>
      </w:r>
    </w:p>
    <w:p w14:paraId="23D424AF" w14:textId="21B2B567" w:rsidR="00E66140" w:rsidRPr="00623B7F" w:rsidRDefault="00E66140" w:rsidP="00BD57C7">
      <w:pPr>
        <w:pStyle w:val="Heading2"/>
      </w:pPr>
      <w:bookmarkStart w:id="110" w:name="_Toc174092539"/>
      <w:r w:rsidRPr="00623B7F">
        <w:lastRenderedPageBreak/>
        <w:t>Supplementary Figure 6</w:t>
      </w:r>
      <w:r w:rsidR="00A01FFA">
        <w:t>6</w:t>
      </w:r>
      <w:r w:rsidRPr="00623B7F">
        <w:t xml:space="preserve">. </w:t>
      </w:r>
      <w:r w:rsidRPr="00623B7F">
        <w:rPr>
          <w:u w:val="single"/>
        </w:rPr>
        <w:t>PCV7-type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adults</w:t>
      </w:r>
      <w:r w:rsidRPr="00623B7F">
        <w:rPr>
          <w:u w:val="single"/>
        </w:rPr>
        <w:t xml:space="preserve"> &gt;18 years</w:t>
      </w:r>
      <w:r w:rsidRPr="00623B7F">
        <w:t>.</w:t>
      </w:r>
      <w:bookmarkEnd w:id="110"/>
    </w:p>
    <w:p w14:paraId="3CCA85B3" w14:textId="0191769A" w:rsidR="00E66140" w:rsidRPr="00623B7F" w:rsidRDefault="00E66140" w:rsidP="00E66140">
      <w:pPr>
        <w:rPr>
          <w:rFonts w:asciiTheme="majorHAnsi" w:hAnsiTheme="majorHAnsi" w:cstheme="majorHAnsi"/>
        </w:rPr>
      </w:pPr>
      <w:r w:rsidRPr="00623B7F">
        <w:rPr>
          <w:rFonts w:asciiTheme="majorHAnsi" w:hAnsiTheme="majorHAnsi" w:cstheme="majorHAnsi"/>
          <w:noProof/>
        </w:rPr>
        <w:drawing>
          <wp:inline distT="0" distB="0" distL="0" distR="0" wp14:anchorId="64090074" wp14:editId="19731AE5">
            <wp:extent cx="5937250" cy="3949700"/>
            <wp:effectExtent l="0" t="0" r="6350" b="0"/>
            <wp:docPr id="25695284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447FB229" w14:textId="77777777" w:rsidR="00E66140" w:rsidRPr="00623B7F" w:rsidRDefault="00E66140">
      <w:pPr>
        <w:rPr>
          <w:rFonts w:asciiTheme="majorHAnsi" w:hAnsiTheme="majorHAnsi" w:cstheme="majorHAnsi"/>
        </w:rPr>
      </w:pPr>
      <w:r w:rsidRPr="00623B7F">
        <w:rPr>
          <w:rFonts w:asciiTheme="majorHAnsi" w:hAnsiTheme="majorHAnsi" w:cstheme="majorHAnsi"/>
        </w:rPr>
        <w:br w:type="page"/>
      </w:r>
    </w:p>
    <w:p w14:paraId="71E29BEB" w14:textId="1341C466" w:rsidR="00E66140" w:rsidRPr="00623B7F" w:rsidRDefault="00E66140" w:rsidP="00BD57C7">
      <w:pPr>
        <w:pStyle w:val="Heading2"/>
      </w:pPr>
      <w:bookmarkStart w:id="111" w:name="_Toc174092540"/>
      <w:r w:rsidRPr="00623B7F">
        <w:lastRenderedPageBreak/>
        <w:t>Supplementary Figure 6</w:t>
      </w:r>
      <w:r w:rsidR="00A01FFA">
        <w:t>7</w:t>
      </w:r>
      <w:r w:rsidRPr="00623B7F">
        <w:t xml:space="preserve">. </w:t>
      </w:r>
      <w:r w:rsidRPr="00623B7F">
        <w:rPr>
          <w:u w:val="single"/>
        </w:rPr>
        <w:t>PCV7-type</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adults</w:t>
      </w:r>
      <w:r w:rsidRPr="00623B7F">
        <w:rPr>
          <w:u w:val="single"/>
        </w:rPr>
        <w:t xml:space="preserve"> &gt;18 years</w:t>
      </w:r>
      <w:r w:rsidRPr="00623B7F">
        <w:t>.</w:t>
      </w:r>
      <w:bookmarkEnd w:id="111"/>
    </w:p>
    <w:p w14:paraId="1775141E" w14:textId="5F4DF670" w:rsidR="00E66140" w:rsidRPr="00623B7F" w:rsidRDefault="00E66140" w:rsidP="00E66140">
      <w:pPr>
        <w:rPr>
          <w:rFonts w:asciiTheme="majorHAnsi" w:hAnsiTheme="majorHAnsi" w:cstheme="majorHAnsi"/>
        </w:rPr>
      </w:pPr>
      <w:r w:rsidRPr="00623B7F">
        <w:rPr>
          <w:rFonts w:asciiTheme="majorHAnsi" w:hAnsiTheme="majorHAnsi" w:cstheme="majorHAnsi"/>
          <w:noProof/>
        </w:rPr>
        <w:drawing>
          <wp:inline distT="0" distB="0" distL="0" distR="0" wp14:anchorId="1B6960D6" wp14:editId="61DE2654">
            <wp:extent cx="5937250" cy="3924300"/>
            <wp:effectExtent l="0" t="0" r="6350" b="0"/>
            <wp:docPr id="206402406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7250" cy="3924300"/>
                    </a:xfrm>
                    <a:prstGeom prst="rect">
                      <a:avLst/>
                    </a:prstGeom>
                    <a:noFill/>
                    <a:ln>
                      <a:noFill/>
                    </a:ln>
                  </pic:spPr>
                </pic:pic>
              </a:graphicData>
            </a:graphic>
          </wp:inline>
        </w:drawing>
      </w:r>
    </w:p>
    <w:p w14:paraId="4CF40E17" w14:textId="77777777" w:rsidR="00E66140" w:rsidRPr="00623B7F" w:rsidRDefault="00E66140">
      <w:pPr>
        <w:rPr>
          <w:rFonts w:asciiTheme="majorHAnsi" w:hAnsiTheme="majorHAnsi" w:cstheme="majorHAnsi"/>
        </w:rPr>
      </w:pPr>
      <w:r w:rsidRPr="00623B7F">
        <w:rPr>
          <w:rFonts w:asciiTheme="majorHAnsi" w:hAnsiTheme="majorHAnsi" w:cstheme="majorHAnsi"/>
        </w:rPr>
        <w:br w:type="page"/>
      </w:r>
    </w:p>
    <w:p w14:paraId="49CD554E" w14:textId="04F098BC" w:rsidR="00E66140" w:rsidRPr="00623B7F" w:rsidRDefault="00E66140" w:rsidP="00BD57C7">
      <w:pPr>
        <w:pStyle w:val="Heading2"/>
      </w:pPr>
      <w:bookmarkStart w:id="112" w:name="_Toc174092541"/>
      <w:r w:rsidRPr="00623B7F">
        <w:lastRenderedPageBreak/>
        <w:t>Supplementary Figure 6</w:t>
      </w:r>
      <w:r w:rsidR="00A01FFA">
        <w:t>8</w:t>
      </w:r>
      <w:r w:rsidRPr="00623B7F">
        <w:t xml:space="preserve">. </w:t>
      </w:r>
      <w:r w:rsidRPr="00623B7F">
        <w:rPr>
          <w:u w:val="single"/>
        </w:rPr>
        <w:t>PCV7-type</w:t>
      </w:r>
      <w:r w:rsidRPr="00623B7F">
        <w:t xml:space="preserve"> with </w:t>
      </w:r>
      <w:r w:rsidRPr="00623B7F">
        <w:rPr>
          <w:u w:val="single"/>
        </w:rPr>
        <w:t>PCV10</w:t>
      </w:r>
      <w:r w:rsidRPr="00623B7F">
        <w:t xml:space="preserve"> use and </w:t>
      </w:r>
      <w:r w:rsidRPr="00623B7F">
        <w:rPr>
          <w:u w:val="single"/>
        </w:rPr>
        <w:t>no</w:t>
      </w:r>
      <w:r w:rsidRPr="00623B7F">
        <w:t xml:space="preserve"> PCV7 impact for adults</w:t>
      </w:r>
      <w:r w:rsidRPr="00623B7F">
        <w:rPr>
          <w:u w:val="single"/>
        </w:rPr>
        <w:t xml:space="preserve"> &gt;18 years</w:t>
      </w:r>
      <w:r w:rsidRPr="00623B7F">
        <w:t>.</w:t>
      </w:r>
      <w:bookmarkEnd w:id="112"/>
    </w:p>
    <w:p w14:paraId="1AFC6225" w14:textId="7E0C63BA" w:rsidR="00E66140" w:rsidRPr="00623B7F" w:rsidRDefault="00E66140" w:rsidP="00E66140">
      <w:pPr>
        <w:rPr>
          <w:rFonts w:asciiTheme="majorHAnsi" w:hAnsiTheme="majorHAnsi" w:cstheme="majorHAnsi"/>
        </w:rPr>
      </w:pPr>
      <w:r w:rsidRPr="00623B7F">
        <w:rPr>
          <w:rFonts w:asciiTheme="majorHAnsi" w:hAnsiTheme="majorHAnsi" w:cstheme="majorHAnsi"/>
          <w:noProof/>
        </w:rPr>
        <w:drawing>
          <wp:inline distT="0" distB="0" distL="0" distR="0" wp14:anchorId="11AD9566" wp14:editId="6A98AC06">
            <wp:extent cx="5943600" cy="3949700"/>
            <wp:effectExtent l="0" t="0" r="0" b="0"/>
            <wp:docPr id="55762732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1B975FF0" w14:textId="3C5AD8F2" w:rsidR="00E66140" w:rsidRPr="00623B7F" w:rsidRDefault="00E66140">
      <w:r w:rsidRPr="00623B7F">
        <w:br w:type="page"/>
      </w:r>
    </w:p>
    <w:p w14:paraId="2ED1E38A" w14:textId="75817E7A" w:rsidR="008558E5" w:rsidRPr="00623B7F" w:rsidRDefault="008558E5" w:rsidP="00BD57C7">
      <w:pPr>
        <w:pStyle w:val="Heading2"/>
      </w:pPr>
      <w:bookmarkStart w:id="113" w:name="_Toc174092542"/>
      <w:r w:rsidRPr="00623B7F">
        <w:lastRenderedPageBreak/>
        <w:t>Supplementary Figure 6</w:t>
      </w:r>
      <w:r w:rsidR="00A01FFA">
        <w:t>9</w:t>
      </w:r>
      <w:r w:rsidRPr="00623B7F">
        <w:t xml:space="preserve">. </w:t>
      </w:r>
      <w:r w:rsidR="008E16F2">
        <w:rPr>
          <w:u w:val="single"/>
        </w:rPr>
        <w:t>ST1, 5, 7F</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13"/>
    </w:p>
    <w:p w14:paraId="79DED371" w14:textId="4AEB8EAA" w:rsidR="008558E5" w:rsidRPr="00623B7F" w:rsidRDefault="008558E5" w:rsidP="008558E5">
      <w:pPr>
        <w:rPr>
          <w:rFonts w:asciiTheme="majorHAnsi" w:hAnsiTheme="majorHAnsi" w:cstheme="majorHAnsi"/>
        </w:rPr>
      </w:pPr>
      <w:r w:rsidRPr="00623B7F">
        <w:rPr>
          <w:rFonts w:asciiTheme="majorHAnsi" w:hAnsiTheme="majorHAnsi" w:cstheme="majorHAnsi"/>
          <w:noProof/>
        </w:rPr>
        <w:drawing>
          <wp:inline distT="0" distB="0" distL="0" distR="0" wp14:anchorId="6E5BE817" wp14:editId="415DEA1F">
            <wp:extent cx="5937250" cy="3943350"/>
            <wp:effectExtent l="0" t="0" r="6350" b="0"/>
            <wp:docPr id="1772627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044197DB" w14:textId="36BF0C3E" w:rsidR="00C91784" w:rsidRPr="00623B7F" w:rsidRDefault="00C91784">
      <w:r w:rsidRPr="00623B7F">
        <w:br w:type="page"/>
      </w:r>
    </w:p>
    <w:p w14:paraId="38099992" w14:textId="63129473" w:rsidR="00C91784" w:rsidRPr="00623B7F" w:rsidRDefault="00C91784" w:rsidP="00BD57C7">
      <w:pPr>
        <w:pStyle w:val="Heading2"/>
      </w:pPr>
      <w:bookmarkStart w:id="114" w:name="_Toc174092543"/>
      <w:r w:rsidRPr="00623B7F">
        <w:lastRenderedPageBreak/>
        <w:t xml:space="preserve">Supplementary Figure </w:t>
      </w:r>
      <w:r w:rsidR="00A01FFA">
        <w:t>70</w:t>
      </w:r>
      <w:r w:rsidRPr="00623B7F">
        <w:t xml:space="preserve">. </w:t>
      </w:r>
      <w:r w:rsidR="008E16F2">
        <w:rPr>
          <w:u w:val="single"/>
        </w:rPr>
        <w:t>ST1, 5, 7F</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14"/>
    </w:p>
    <w:p w14:paraId="5A4584EF" w14:textId="63EE7F9E" w:rsidR="00C91784" w:rsidRPr="00623B7F" w:rsidRDefault="00C91784">
      <w:r w:rsidRPr="00623B7F">
        <w:rPr>
          <w:noProof/>
        </w:rPr>
        <w:drawing>
          <wp:inline distT="0" distB="0" distL="0" distR="0" wp14:anchorId="608DFA20" wp14:editId="1FB3B71D">
            <wp:extent cx="5937250" cy="3937000"/>
            <wp:effectExtent l="0" t="0" r="6350" b="6350"/>
            <wp:docPr id="97843215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4FA2ADAF" w14:textId="77777777" w:rsidR="00C91784" w:rsidRPr="00623B7F" w:rsidRDefault="00C91784">
      <w:r w:rsidRPr="00623B7F">
        <w:br w:type="page"/>
      </w:r>
    </w:p>
    <w:p w14:paraId="2EEDF1E2" w14:textId="3BFB977C" w:rsidR="00C91784" w:rsidRPr="00623B7F" w:rsidRDefault="00C91784" w:rsidP="00BD57C7">
      <w:pPr>
        <w:pStyle w:val="Heading2"/>
      </w:pPr>
      <w:bookmarkStart w:id="115" w:name="_Toc174092544"/>
      <w:r w:rsidRPr="00623B7F">
        <w:lastRenderedPageBreak/>
        <w:t xml:space="preserve">Supplementary Figure </w:t>
      </w:r>
      <w:r w:rsidR="00A01FFA">
        <w:t>71</w:t>
      </w:r>
      <w:r w:rsidRPr="00623B7F">
        <w:t xml:space="preserve">. </w:t>
      </w:r>
      <w:r w:rsidR="008E16F2">
        <w:rPr>
          <w:u w:val="single"/>
        </w:rPr>
        <w:t>ST1, 5, 7F</w:t>
      </w:r>
      <w:r w:rsidRPr="00623B7F">
        <w:t xml:space="preserve"> 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15"/>
    </w:p>
    <w:p w14:paraId="0F5C5326" w14:textId="7A3A7C26" w:rsidR="00C91784" w:rsidRPr="00623B7F" w:rsidRDefault="00C91784">
      <w:r w:rsidRPr="00623B7F">
        <w:rPr>
          <w:noProof/>
        </w:rPr>
        <w:drawing>
          <wp:inline distT="0" distB="0" distL="0" distR="0" wp14:anchorId="5E8BC8A1" wp14:editId="0F318F4D">
            <wp:extent cx="5943600" cy="3949700"/>
            <wp:effectExtent l="0" t="0" r="0" b="0"/>
            <wp:docPr id="112005307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30B9AC2D" w14:textId="77777777" w:rsidR="00C91784" w:rsidRPr="00623B7F" w:rsidRDefault="00C91784">
      <w:r w:rsidRPr="00623B7F">
        <w:br w:type="page"/>
      </w:r>
    </w:p>
    <w:p w14:paraId="5E0F0340" w14:textId="3DDCB0C2" w:rsidR="00C91784" w:rsidRPr="00623B7F" w:rsidRDefault="00C91784" w:rsidP="00BD57C7">
      <w:pPr>
        <w:pStyle w:val="Heading2"/>
      </w:pPr>
      <w:bookmarkStart w:id="116" w:name="_Toc174092545"/>
      <w:r w:rsidRPr="00623B7F">
        <w:lastRenderedPageBreak/>
        <w:t xml:space="preserve">Supplementary Figure </w:t>
      </w:r>
      <w:r w:rsidR="00A01FFA">
        <w:t>72</w:t>
      </w:r>
      <w:r w:rsidRPr="00623B7F">
        <w:t xml:space="preserve">. </w:t>
      </w:r>
      <w:r w:rsidR="008E16F2">
        <w:rPr>
          <w:u w:val="single"/>
        </w:rPr>
        <w:t>ST1, 5, 7F</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16"/>
    </w:p>
    <w:p w14:paraId="5BF8FE23" w14:textId="6E1F134C" w:rsidR="00C91784" w:rsidRPr="00623B7F" w:rsidRDefault="00C91784">
      <w:r w:rsidRPr="00623B7F">
        <w:rPr>
          <w:noProof/>
        </w:rPr>
        <w:drawing>
          <wp:inline distT="0" distB="0" distL="0" distR="0" wp14:anchorId="450969D4" wp14:editId="63F5ABF4">
            <wp:extent cx="5943600" cy="3949700"/>
            <wp:effectExtent l="0" t="0" r="0" b="0"/>
            <wp:docPr id="94192120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39342F3D" w14:textId="77777777" w:rsidR="00C91784" w:rsidRPr="00623B7F" w:rsidRDefault="00C91784">
      <w:r w:rsidRPr="00623B7F">
        <w:br w:type="page"/>
      </w:r>
    </w:p>
    <w:p w14:paraId="22050EE7" w14:textId="21B11D31" w:rsidR="00C91784" w:rsidRPr="00623B7F" w:rsidRDefault="00C91784" w:rsidP="00BD57C7">
      <w:pPr>
        <w:pStyle w:val="Heading2"/>
      </w:pPr>
      <w:bookmarkStart w:id="117" w:name="_Toc174092546"/>
      <w:r w:rsidRPr="00623B7F">
        <w:lastRenderedPageBreak/>
        <w:t xml:space="preserve">Supplementary Figure </w:t>
      </w:r>
      <w:r w:rsidR="00A01FFA">
        <w:t>73.</w:t>
      </w:r>
      <w:r w:rsidRPr="00623B7F">
        <w:t xml:space="preserve"> </w:t>
      </w:r>
      <w:r w:rsidR="008E16F2">
        <w:rPr>
          <w:u w:val="single"/>
        </w:rPr>
        <w:t>ST1, 5, 7F</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17"/>
    </w:p>
    <w:p w14:paraId="6B531A26" w14:textId="35CE3BD0" w:rsidR="00C91784" w:rsidRPr="00623B7F" w:rsidRDefault="00C91784">
      <w:r w:rsidRPr="00623B7F">
        <w:rPr>
          <w:noProof/>
        </w:rPr>
        <w:drawing>
          <wp:inline distT="0" distB="0" distL="0" distR="0" wp14:anchorId="38459B97" wp14:editId="5758B018">
            <wp:extent cx="5943600" cy="3949700"/>
            <wp:effectExtent l="0" t="0" r="0" b="0"/>
            <wp:docPr id="164090572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43D96FAE" w14:textId="77777777" w:rsidR="00C91784" w:rsidRPr="00623B7F" w:rsidRDefault="00C91784">
      <w:r w:rsidRPr="00623B7F">
        <w:br w:type="page"/>
      </w:r>
    </w:p>
    <w:p w14:paraId="079E4D3E" w14:textId="44D63554" w:rsidR="00C91784" w:rsidRPr="00623B7F" w:rsidRDefault="00C91784" w:rsidP="00BD57C7">
      <w:pPr>
        <w:pStyle w:val="Heading2"/>
      </w:pPr>
      <w:bookmarkStart w:id="118" w:name="_Toc174092547"/>
      <w:r w:rsidRPr="00623B7F">
        <w:lastRenderedPageBreak/>
        <w:t>Supplementary Figure 7</w:t>
      </w:r>
      <w:r w:rsidR="00A01FFA">
        <w:t>4</w:t>
      </w:r>
      <w:r w:rsidRPr="00623B7F">
        <w:t xml:space="preserve">. </w:t>
      </w:r>
      <w:r w:rsidR="008E16F2">
        <w:rPr>
          <w:u w:val="single"/>
        </w:rPr>
        <w:t>ST1, 5, 7F</w:t>
      </w:r>
      <w:r w:rsidRPr="00623B7F">
        <w:t xml:space="preserve"> with </w:t>
      </w:r>
      <w:r w:rsidRPr="00623B7F">
        <w:rPr>
          <w:u w:val="single"/>
        </w:rPr>
        <w:t>PCV10</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18"/>
    </w:p>
    <w:p w14:paraId="3509033E" w14:textId="03DC7E2A" w:rsidR="004A0647" w:rsidRPr="00623B7F" w:rsidRDefault="00C91784">
      <w:r w:rsidRPr="00623B7F">
        <w:rPr>
          <w:noProof/>
        </w:rPr>
        <w:drawing>
          <wp:inline distT="0" distB="0" distL="0" distR="0" wp14:anchorId="0F6AEAEE" wp14:editId="4587BFF9">
            <wp:extent cx="5937250" cy="3949700"/>
            <wp:effectExtent l="0" t="0" r="6350" b="0"/>
            <wp:docPr id="46741238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16750BA2" w14:textId="234C1521" w:rsidR="00C91784" w:rsidRPr="00623B7F" w:rsidRDefault="00C91784">
      <w:r w:rsidRPr="00623B7F">
        <w:br w:type="page"/>
      </w:r>
    </w:p>
    <w:p w14:paraId="6C553EB0" w14:textId="73B39F79" w:rsidR="00973376" w:rsidRPr="00623B7F" w:rsidRDefault="00973376" w:rsidP="00BD57C7">
      <w:pPr>
        <w:pStyle w:val="Heading2"/>
      </w:pPr>
      <w:bookmarkStart w:id="119" w:name="_Toc174092548"/>
      <w:r w:rsidRPr="00623B7F">
        <w:lastRenderedPageBreak/>
        <w:t>Supplementary Figure 7</w:t>
      </w:r>
      <w:r w:rsidR="00A01FFA">
        <w:t>5</w:t>
      </w:r>
      <w:r w:rsidRPr="00623B7F">
        <w:t xml:space="preserve">. </w:t>
      </w:r>
      <w:r w:rsidR="008E16F2">
        <w:rPr>
          <w:u w:val="single"/>
        </w:rPr>
        <w:t>ST1, 5, 7F</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19"/>
    </w:p>
    <w:p w14:paraId="38D34D35" w14:textId="1DE97A8B" w:rsidR="00C91784" w:rsidRPr="00623B7F" w:rsidRDefault="00973376" w:rsidP="00973376">
      <w:r w:rsidRPr="00623B7F">
        <w:rPr>
          <w:noProof/>
        </w:rPr>
        <w:drawing>
          <wp:inline distT="0" distB="0" distL="0" distR="0" wp14:anchorId="45E8D9F7" wp14:editId="3807CA52">
            <wp:extent cx="5943600" cy="5937250"/>
            <wp:effectExtent l="0" t="0" r="0" b="6350"/>
            <wp:docPr id="92591524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5937250"/>
                    </a:xfrm>
                    <a:prstGeom prst="rect">
                      <a:avLst/>
                    </a:prstGeom>
                    <a:noFill/>
                    <a:ln>
                      <a:noFill/>
                    </a:ln>
                  </pic:spPr>
                </pic:pic>
              </a:graphicData>
            </a:graphic>
          </wp:inline>
        </w:drawing>
      </w:r>
    </w:p>
    <w:p w14:paraId="23B741BD" w14:textId="4861AB87" w:rsidR="00973376" w:rsidRPr="00623B7F" w:rsidRDefault="00973376">
      <w:r w:rsidRPr="00623B7F">
        <w:br w:type="page"/>
      </w:r>
    </w:p>
    <w:p w14:paraId="64D9CE1B" w14:textId="2818BBD1" w:rsidR="00973376" w:rsidRPr="00623B7F" w:rsidRDefault="00973376" w:rsidP="00BD57C7">
      <w:pPr>
        <w:pStyle w:val="Heading2"/>
      </w:pPr>
      <w:bookmarkStart w:id="120" w:name="_Toc174092549"/>
      <w:r w:rsidRPr="00623B7F">
        <w:lastRenderedPageBreak/>
        <w:t>Supplementary Figure 7</w:t>
      </w:r>
      <w:r w:rsidR="00A01FFA">
        <w:t>6</w:t>
      </w:r>
      <w:r w:rsidRPr="00623B7F">
        <w:t xml:space="preserve">. </w:t>
      </w:r>
      <w:r w:rsidR="008E16F2">
        <w:rPr>
          <w:u w:val="single"/>
        </w:rPr>
        <w:t>ST1, 5, 7F</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20"/>
    </w:p>
    <w:p w14:paraId="65FE38E6" w14:textId="2A5E5CA2" w:rsidR="00973376" w:rsidRPr="00623B7F" w:rsidRDefault="00973376" w:rsidP="00973376">
      <w:r w:rsidRPr="00623B7F">
        <w:rPr>
          <w:noProof/>
        </w:rPr>
        <w:drawing>
          <wp:inline distT="0" distB="0" distL="0" distR="0" wp14:anchorId="7582F09D" wp14:editId="73D61669">
            <wp:extent cx="5937250" cy="5924550"/>
            <wp:effectExtent l="0" t="0" r="6350" b="0"/>
            <wp:docPr id="135573175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7250" cy="5924550"/>
                    </a:xfrm>
                    <a:prstGeom prst="rect">
                      <a:avLst/>
                    </a:prstGeom>
                    <a:noFill/>
                    <a:ln>
                      <a:noFill/>
                    </a:ln>
                  </pic:spPr>
                </pic:pic>
              </a:graphicData>
            </a:graphic>
          </wp:inline>
        </w:drawing>
      </w:r>
    </w:p>
    <w:p w14:paraId="01147BC3" w14:textId="77777777" w:rsidR="00973376" w:rsidRPr="00623B7F" w:rsidRDefault="00973376">
      <w:r w:rsidRPr="00623B7F">
        <w:br w:type="page"/>
      </w:r>
    </w:p>
    <w:p w14:paraId="09DC9134" w14:textId="4AA747A9" w:rsidR="00973376" w:rsidRPr="00623B7F" w:rsidRDefault="00973376" w:rsidP="00BD57C7">
      <w:pPr>
        <w:pStyle w:val="Heading2"/>
      </w:pPr>
      <w:bookmarkStart w:id="121" w:name="_Toc174092550"/>
      <w:r w:rsidRPr="00623B7F">
        <w:lastRenderedPageBreak/>
        <w:t>Supplementary Figure 7</w:t>
      </w:r>
      <w:r w:rsidR="00A01FFA">
        <w:t>7</w:t>
      </w:r>
      <w:r w:rsidRPr="00623B7F">
        <w:t xml:space="preserve">. </w:t>
      </w:r>
      <w:r w:rsidR="008E16F2">
        <w:rPr>
          <w:u w:val="single"/>
        </w:rPr>
        <w:t>ST1, 5, 7F</w:t>
      </w:r>
      <w:r w:rsidRPr="00623B7F">
        <w:t xml:space="preserve"> with </w:t>
      </w:r>
      <w:r w:rsidRPr="00623B7F">
        <w:rPr>
          <w:u w:val="single"/>
        </w:rPr>
        <w:t>PCV13</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21"/>
    </w:p>
    <w:p w14:paraId="3A2B4E0F" w14:textId="61B37766" w:rsidR="00973376" w:rsidRPr="00623B7F" w:rsidRDefault="00973376" w:rsidP="00973376">
      <w:r w:rsidRPr="00623B7F">
        <w:rPr>
          <w:noProof/>
        </w:rPr>
        <w:drawing>
          <wp:inline distT="0" distB="0" distL="0" distR="0" wp14:anchorId="43D3DEB1" wp14:editId="4ED1A04F">
            <wp:extent cx="5943600" cy="5949950"/>
            <wp:effectExtent l="0" t="0" r="0" b="0"/>
            <wp:docPr id="145986282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5949950"/>
                    </a:xfrm>
                    <a:prstGeom prst="rect">
                      <a:avLst/>
                    </a:prstGeom>
                    <a:noFill/>
                    <a:ln>
                      <a:noFill/>
                    </a:ln>
                  </pic:spPr>
                </pic:pic>
              </a:graphicData>
            </a:graphic>
          </wp:inline>
        </w:drawing>
      </w:r>
    </w:p>
    <w:p w14:paraId="3CF87AD1" w14:textId="77777777" w:rsidR="00973376" w:rsidRPr="00623B7F" w:rsidRDefault="00973376">
      <w:r w:rsidRPr="00623B7F">
        <w:br w:type="page"/>
      </w:r>
    </w:p>
    <w:p w14:paraId="238C79F2" w14:textId="382D49ED" w:rsidR="00973376" w:rsidRPr="00623B7F" w:rsidRDefault="00973376" w:rsidP="00BD57C7">
      <w:pPr>
        <w:pStyle w:val="Heading2"/>
      </w:pPr>
      <w:bookmarkStart w:id="122" w:name="_Toc174092551"/>
      <w:r w:rsidRPr="00623B7F">
        <w:lastRenderedPageBreak/>
        <w:t>Supplementary Figure 7</w:t>
      </w:r>
      <w:r w:rsidR="00A01FFA">
        <w:t>8</w:t>
      </w:r>
      <w:r w:rsidRPr="00623B7F">
        <w:t xml:space="preserve">. </w:t>
      </w:r>
      <w:r w:rsidR="008E16F2">
        <w:rPr>
          <w:u w:val="single"/>
        </w:rPr>
        <w:t>ST1, 5, 7F</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22"/>
    </w:p>
    <w:p w14:paraId="49411AF1" w14:textId="0528E720" w:rsidR="00973376" w:rsidRPr="00623B7F" w:rsidRDefault="00973376" w:rsidP="00973376">
      <w:r w:rsidRPr="00623B7F">
        <w:rPr>
          <w:noProof/>
        </w:rPr>
        <w:drawing>
          <wp:inline distT="0" distB="0" distL="0" distR="0" wp14:anchorId="6E257500" wp14:editId="4144BD8F">
            <wp:extent cx="5937250" cy="5924550"/>
            <wp:effectExtent l="0" t="0" r="6350" b="0"/>
            <wp:docPr id="85717944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7250" cy="5924550"/>
                    </a:xfrm>
                    <a:prstGeom prst="rect">
                      <a:avLst/>
                    </a:prstGeom>
                    <a:noFill/>
                    <a:ln>
                      <a:noFill/>
                    </a:ln>
                  </pic:spPr>
                </pic:pic>
              </a:graphicData>
            </a:graphic>
          </wp:inline>
        </w:drawing>
      </w:r>
    </w:p>
    <w:p w14:paraId="23F96195" w14:textId="31215564" w:rsidR="00973376" w:rsidRPr="00623B7F" w:rsidRDefault="00973376">
      <w:r w:rsidRPr="00623B7F">
        <w:br w:type="page"/>
      </w:r>
    </w:p>
    <w:p w14:paraId="5A82ADDA" w14:textId="2B2F00EC" w:rsidR="00973376" w:rsidRPr="00623B7F" w:rsidRDefault="00973376" w:rsidP="00BD57C7">
      <w:pPr>
        <w:pStyle w:val="Heading2"/>
      </w:pPr>
      <w:bookmarkStart w:id="123" w:name="_Toc174092552"/>
      <w:r w:rsidRPr="00623B7F">
        <w:lastRenderedPageBreak/>
        <w:t>Supplementary Figure 7</w:t>
      </w:r>
      <w:r w:rsidR="00A01FFA">
        <w:t>9</w:t>
      </w:r>
      <w:r w:rsidRPr="00623B7F">
        <w:t xml:space="preserve">. </w:t>
      </w:r>
      <w:r w:rsidR="008E16F2">
        <w:rPr>
          <w:u w:val="single"/>
        </w:rPr>
        <w:t>ST1, 5, 7F</w:t>
      </w:r>
      <w:r w:rsidRPr="00623B7F">
        <w:t xml:space="preserve"> with </w:t>
      </w:r>
      <w:r w:rsidRPr="00623B7F">
        <w:rPr>
          <w:u w:val="single"/>
        </w:rPr>
        <w:t>PCV10</w:t>
      </w:r>
      <w:r w:rsidRPr="00623B7F">
        <w:t xml:space="preserve"> use and </w:t>
      </w:r>
      <w:r w:rsidR="00F27FAD" w:rsidRPr="00623B7F">
        <w:rPr>
          <w:u w:val="single"/>
        </w:rPr>
        <w:t>moderate</w:t>
      </w:r>
      <w:r w:rsidRPr="00623B7F">
        <w:t xml:space="preserve"> PCV7 impact for individuals </w:t>
      </w:r>
      <w:r w:rsidRPr="00623B7F">
        <w:rPr>
          <w:u w:val="single"/>
        </w:rPr>
        <w:t>5-17 years</w:t>
      </w:r>
      <w:r w:rsidRPr="00623B7F">
        <w:t>.</w:t>
      </w:r>
      <w:bookmarkEnd w:id="123"/>
    </w:p>
    <w:p w14:paraId="66D5A302" w14:textId="7194B12C" w:rsidR="00973376" w:rsidRPr="00623B7F" w:rsidRDefault="00F27FAD" w:rsidP="00973376">
      <w:r w:rsidRPr="00623B7F">
        <w:rPr>
          <w:noProof/>
        </w:rPr>
        <w:drawing>
          <wp:inline distT="0" distB="0" distL="0" distR="0" wp14:anchorId="478FAC92" wp14:editId="5F739E81">
            <wp:extent cx="5943600" cy="5962650"/>
            <wp:effectExtent l="0" t="0" r="0" b="0"/>
            <wp:docPr id="26996723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5962650"/>
                    </a:xfrm>
                    <a:prstGeom prst="rect">
                      <a:avLst/>
                    </a:prstGeom>
                    <a:noFill/>
                    <a:ln>
                      <a:noFill/>
                    </a:ln>
                  </pic:spPr>
                </pic:pic>
              </a:graphicData>
            </a:graphic>
          </wp:inline>
        </w:drawing>
      </w:r>
    </w:p>
    <w:p w14:paraId="5C1760CD" w14:textId="07E98FFD" w:rsidR="00F27FAD" w:rsidRPr="00623B7F" w:rsidRDefault="00F27FAD">
      <w:r w:rsidRPr="00623B7F">
        <w:br w:type="page"/>
      </w:r>
    </w:p>
    <w:p w14:paraId="54202A63" w14:textId="49F938CA" w:rsidR="00F27FAD" w:rsidRPr="00623B7F" w:rsidRDefault="00F27FAD" w:rsidP="00BD57C7">
      <w:pPr>
        <w:pStyle w:val="Heading2"/>
      </w:pPr>
      <w:bookmarkStart w:id="124" w:name="_Toc174092553"/>
      <w:r w:rsidRPr="00623B7F">
        <w:lastRenderedPageBreak/>
        <w:t xml:space="preserve">Supplementary Figure </w:t>
      </w:r>
      <w:r w:rsidR="00A01FFA">
        <w:t>80</w:t>
      </w:r>
      <w:r w:rsidRPr="00623B7F">
        <w:t xml:space="preserve">. </w:t>
      </w:r>
      <w:r w:rsidR="008E16F2">
        <w:rPr>
          <w:u w:val="single"/>
        </w:rPr>
        <w:t>ST1, 5, 7F</w:t>
      </w:r>
      <w:r w:rsidRPr="00623B7F">
        <w:t xml:space="preserve"> with </w:t>
      </w:r>
      <w:r w:rsidRPr="00623B7F">
        <w:rPr>
          <w:u w:val="single"/>
        </w:rPr>
        <w:t>PCV10</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24"/>
    </w:p>
    <w:p w14:paraId="26458586" w14:textId="0125D9A2" w:rsidR="00F27FAD" w:rsidRPr="00623B7F" w:rsidRDefault="00F27FAD" w:rsidP="00973376">
      <w:r w:rsidRPr="00623B7F">
        <w:rPr>
          <w:noProof/>
        </w:rPr>
        <w:drawing>
          <wp:inline distT="0" distB="0" distL="0" distR="0" wp14:anchorId="5E00DE35" wp14:editId="43968980">
            <wp:extent cx="5943600" cy="5956300"/>
            <wp:effectExtent l="0" t="0" r="0" b="6350"/>
            <wp:docPr id="112679815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5956300"/>
                    </a:xfrm>
                    <a:prstGeom prst="rect">
                      <a:avLst/>
                    </a:prstGeom>
                    <a:noFill/>
                    <a:ln>
                      <a:noFill/>
                    </a:ln>
                  </pic:spPr>
                </pic:pic>
              </a:graphicData>
            </a:graphic>
          </wp:inline>
        </w:drawing>
      </w:r>
    </w:p>
    <w:p w14:paraId="3120D741" w14:textId="53EEA30E" w:rsidR="00F27FAD" w:rsidRPr="00623B7F" w:rsidRDefault="00F27FAD">
      <w:r w:rsidRPr="00623B7F">
        <w:br w:type="page"/>
      </w:r>
    </w:p>
    <w:p w14:paraId="7FD2CF51" w14:textId="12947EDE" w:rsidR="00F27FAD" w:rsidRPr="00623B7F" w:rsidRDefault="00F27FAD" w:rsidP="00BD57C7">
      <w:pPr>
        <w:pStyle w:val="Heading2"/>
      </w:pPr>
      <w:bookmarkStart w:id="125" w:name="_Toc174092554"/>
      <w:r w:rsidRPr="00623B7F">
        <w:lastRenderedPageBreak/>
        <w:t xml:space="preserve">Supplementary Figure </w:t>
      </w:r>
      <w:r w:rsidR="00A01FFA">
        <w:t>81</w:t>
      </w:r>
      <w:r w:rsidRPr="00623B7F">
        <w:t xml:space="preserve">. </w:t>
      </w:r>
      <w:r w:rsidR="008E16F2">
        <w:rPr>
          <w:u w:val="single"/>
        </w:rPr>
        <w:t>ST1, 5, 7F</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25"/>
    </w:p>
    <w:p w14:paraId="04F22865" w14:textId="0EC74D8F" w:rsidR="00F27FAD" w:rsidRPr="00623B7F" w:rsidRDefault="00F27FAD" w:rsidP="00973376">
      <w:r w:rsidRPr="00623B7F">
        <w:rPr>
          <w:noProof/>
        </w:rPr>
        <w:drawing>
          <wp:inline distT="0" distB="0" distL="0" distR="0" wp14:anchorId="2D2BF6F6" wp14:editId="263F2D75">
            <wp:extent cx="5943600" cy="3943350"/>
            <wp:effectExtent l="0" t="0" r="0" b="0"/>
            <wp:docPr id="117391127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0EF70DC5" w14:textId="77777777" w:rsidR="00F27FAD" w:rsidRPr="00623B7F" w:rsidRDefault="00F27FAD">
      <w:r w:rsidRPr="00623B7F">
        <w:br w:type="page"/>
      </w:r>
    </w:p>
    <w:p w14:paraId="36D7E621" w14:textId="125CC34C" w:rsidR="00F27FAD" w:rsidRPr="00623B7F" w:rsidRDefault="00F27FAD" w:rsidP="00BD57C7">
      <w:pPr>
        <w:pStyle w:val="Heading2"/>
      </w:pPr>
      <w:bookmarkStart w:id="126" w:name="_Toc174092555"/>
      <w:r w:rsidRPr="00623B7F">
        <w:lastRenderedPageBreak/>
        <w:t xml:space="preserve">Supplementary Figure </w:t>
      </w:r>
      <w:r w:rsidR="00A01FFA">
        <w:t>82</w:t>
      </w:r>
      <w:r w:rsidRPr="00623B7F">
        <w:t xml:space="preserve">. </w:t>
      </w:r>
      <w:r w:rsidR="008E16F2">
        <w:rPr>
          <w:u w:val="single"/>
        </w:rPr>
        <w:t>ST1, 5, 7F</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adults </w:t>
      </w:r>
      <w:r w:rsidRPr="00623B7F">
        <w:rPr>
          <w:u w:val="single"/>
        </w:rPr>
        <w:t>&gt;18 years</w:t>
      </w:r>
      <w:r w:rsidRPr="00623B7F">
        <w:t>.</w:t>
      </w:r>
      <w:bookmarkEnd w:id="126"/>
    </w:p>
    <w:p w14:paraId="02584121" w14:textId="04D8AC48" w:rsidR="00F27FAD" w:rsidRPr="00623B7F" w:rsidRDefault="00F27FAD" w:rsidP="00973376">
      <w:r w:rsidRPr="00623B7F">
        <w:rPr>
          <w:noProof/>
        </w:rPr>
        <w:drawing>
          <wp:inline distT="0" distB="0" distL="0" distR="0" wp14:anchorId="3EEE76C3" wp14:editId="61B3D13A">
            <wp:extent cx="5937250" cy="3949700"/>
            <wp:effectExtent l="0" t="0" r="6350" b="0"/>
            <wp:docPr id="45146109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0755ECAC" w14:textId="77777777" w:rsidR="00F27FAD" w:rsidRPr="00623B7F" w:rsidRDefault="00F27FAD">
      <w:r w:rsidRPr="00623B7F">
        <w:br w:type="page"/>
      </w:r>
    </w:p>
    <w:p w14:paraId="4999CC9D" w14:textId="30CC1D7F" w:rsidR="00F27FAD" w:rsidRPr="00623B7F" w:rsidRDefault="00F27FAD" w:rsidP="00BD57C7">
      <w:pPr>
        <w:pStyle w:val="Heading2"/>
      </w:pPr>
      <w:bookmarkStart w:id="127" w:name="_Toc174092556"/>
      <w:r w:rsidRPr="00623B7F">
        <w:lastRenderedPageBreak/>
        <w:t xml:space="preserve">Supplementary Figure </w:t>
      </w:r>
      <w:r w:rsidR="00A01FFA">
        <w:t>83</w:t>
      </w:r>
      <w:r w:rsidRPr="00623B7F">
        <w:t xml:space="preserve">. </w:t>
      </w:r>
      <w:r w:rsidR="008E16F2">
        <w:rPr>
          <w:u w:val="single"/>
        </w:rPr>
        <w:t>ST1, 5, 7F</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27"/>
    </w:p>
    <w:p w14:paraId="2EAED972" w14:textId="6859336F" w:rsidR="00F27FAD" w:rsidRPr="00623B7F" w:rsidRDefault="00F27FAD" w:rsidP="00973376">
      <w:r w:rsidRPr="00623B7F">
        <w:rPr>
          <w:noProof/>
        </w:rPr>
        <w:drawing>
          <wp:inline distT="0" distB="0" distL="0" distR="0" wp14:anchorId="2DC9E5A1" wp14:editId="090876CA">
            <wp:extent cx="5943600" cy="3898900"/>
            <wp:effectExtent l="0" t="0" r="0" b="6350"/>
            <wp:docPr id="123396110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3898900"/>
                    </a:xfrm>
                    <a:prstGeom prst="rect">
                      <a:avLst/>
                    </a:prstGeom>
                    <a:noFill/>
                    <a:ln>
                      <a:noFill/>
                    </a:ln>
                  </pic:spPr>
                </pic:pic>
              </a:graphicData>
            </a:graphic>
          </wp:inline>
        </w:drawing>
      </w:r>
    </w:p>
    <w:p w14:paraId="411713B9" w14:textId="77777777" w:rsidR="00F27FAD" w:rsidRPr="00623B7F" w:rsidRDefault="00F27FAD">
      <w:r w:rsidRPr="00623B7F">
        <w:br w:type="page"/>
      </w:r>
    </w:p>
    <w:p w14:paraId="2D5C775A" w14:textId="56D2DF3D" w:rsidR="00F27FAD" w:rsidRPr="00623B7F" w:rsidRDefault="00F27FAD" w:rsidP="00BD57C7">
      <w:pPr>
        <w:pStyle w:val="Heading2"/>
      </w:pPr>
      <w:bookmarkStart w:id="128" w:name="_Toc174092557"/>
      <w:r w:rsidRPr="00623B7F">
        <w:lastRenderedPageBreak/>
        <w:t>Supplementary Figure 8</w:t>
      </w:r>
      <w:r w:rsidR="00A01FFA">
        <w:t>4</w:t>
      </w:r>
      <w:r w:rsidRPr="00623B7F">
        <w:t xml:space="preserve">. </w:t>
      </w:r>
      <w:r w:rsidR="008E16F2">
        <w:rPr>
          <w:u w:val="single"/>
        </w:rPr>
        <w:t>ST1, 5, 7F</w:t>
      </w:r>
      <w:r w:rsidRPr="00623B7F">
        <w:t xml:space="preserve"> with </w:t>
      </w:r>
      <w:r w:rsidRPr="00623B7F">
        <w:rPr>
          <w:u w:val="single"/>
        </w:rPr>
        <w:t>PCV10</w:t>
      </w:r>
      <w:r w:rsidRPr="00623B7F">
        <w:t xml:space="preserve"> use and </w:t>
      </w:r>
      <w:r w:rsidRPr="00623B7F">
        <w:rPr>
          <w:u w:val="single"/>
        </w:rPr>
        <w:t>no</w:t>
      </w:r>
      <w:r w:rsidRPr="00623B7F">
        <w:t xml:space="preserve"> PCV7 impact for adults </w:t>
      </w:r>
      <w:r w:rsidRPr="00623B7F">
        <w:rPr>
          <w:u w:val="single"/>
        </w:rPr>
        <w:t>&gt;18 years</w:t>
      </w:r>
      <w:r w:rsidRPr="00623B7F">
        <w:t>.</w:t>
      </w:r>
      <w:bookmarkEnd w:id="128"/>
    </w:p>
    <w:p w14:paraId="4FA782FE" w14:textId="5C0A25C7" w:rsidR="00F27FAD" w:rsidRPr="00623B7F" w:rsidRDefault="00F27FAD" w:rsidP="00973376">
      <w:r w:rsidRPr="00623B7F">
        <w:rPr>
          <w:noProof/>
        </w:rPr>
        <w:drawing>
          <wp:inline distT="0" distB="0" distL="0" distR="0" wp14:anchorId="52589B15" wp14:editId="3D8E02EF">
            <wp:extent cx="5943600" cy="3937000"/>
            <wp:effectExtent l="0" t="0" r="0" b="6350"/>
            <wp:docPr id="135911816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3937000"/>
                    </a:xfrm>
                    <a:prstGeom prst="rect">
                      <a:avLst/>
                    </a:prstGeom>
                    <a:noFill/>
                    <a:ln>
                      <a:noFill/>
                    </a:ln>
                  </pic:spPr>
                </pic:pic>
              </a:graphicData>
            </a:graphic>
          </wp:inline>
        </w:drawing>
      </w:r>
    </w:p>
    <w:p w14:paraId="0C5820CF" w14:textId="77777777" w:rsidR="00F27FAD" w:rsidRPr="00623B7F" w:rsidRDefault="00F27FAD">
      <w:r w:rsidRPr="00623B7F">
        <w:br w:type="page"/>
      </w:r>
    </w:p>
    <w:p w14:paraId="41A35C75" w14:textId="74A3E41F" w:rsidR="00303CDF" w:rsidRPr="00623B7F" w:rsidRDefault="00303CDF" w:rsidP="00BD57C7">
      <w:pPr>
        <w:pStyle w:val="Heading2"/>
      </w:pPr>
      <w:bookmarkStart w:id="129" w:name="_Toc174092558"/>
      <w:r w:rsidRPr="00623B7F">
        <w:lastRenderedPageBreak/>
        <w:t>Supplementary Figure 8</w:t>
      </w:r>
      <w:r w:rsidR="00A01FFA">
        <w:t>5</w:t>
      </w:r>
      <w:r w:rsidRPr="00623B7F">
        <w:t xml:space="preserve">. </w:t>
      </w:r>
      <w:r w:rsidRPr="00623B7F">
        <w:rPr>
          <w:u w:val="single"/>
        </w:rPr>
        <w:t>Serotype 6A</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29"/>
    </w:p>
    <w:p w14:paraId="1ECA902F" w14:textId="0597B4A4" w:rsidR="00303CDF" w:rsidRPr="00623B7F" w:rsidRDefault="00303CDF" w:rsidP="00973376">
      <w:r w:rsidRPr="00623B7F">
        <w:rPr>
          <w:noProof/>
        </w:rPr>
        <w:drawing>
          <wp:inline distT="0" distB="0" distL="0" distR="0" wp14:anchorId="672BD7BD" wp14:editId="1D61AB9F">
            <wp:extent cx="5937250" cy="3956050"/>
            <wp:effectExtent l="0" t="0" r="6350" b="6350"/>
            <wp:docPr id="47249734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14:paraId="27F999F9" w14:textId="77777777" w:rsidR="00303CDF" w:rsidRPr="00623B7F" w:rsidRDefault="00303CDF">
      <w:r w:rsidRPr="00623B7F">
        <w:br w:type="page"/>
      </w:r>
    </w:p>
    <w:p w14:paraId="2D94A73F" w14:textId="3D023342" w:rsidR="00303CDF" w:rsidRPr="00623B7F" w:rsidRDefault="00303CDF" w:rsidP="00BD57C7">
      <w:pPr>
        <w:pStyle w:val="Heading2"/>
      </w:pPr>
      <w:bookmarkStart w:id="130" w:name="_Toc174092559"/>
      <w:r w:rsidRPr="00623B7F">
        <w:lastRenderedPageBreak/>
        <w:t>Supplementary Figure 8</w:t>
      </w:r>
      <w:r w:rsidR="00A01FFA">
        <w:t>6</w:t>
      </w:r>
      <w:r w:rsidRPr="00623B7F">
        <w:t xml:space="preserve">. </w:t>
      </w:r>
      <w:r w:rsidRPr="00623B7F">
        <w:rPr>
          <w:u w:val="single"/>
        </w:rPr>
        <w:t>Serotype 6A</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30"/>
    </w:p>
    <w:p w14:paraId="6E928225" w14:textId="618E7B38" w:rsidR="00303CDF" w:rsidRPr="00623B7F" w:rsidRDefault="00303CDF" w:rsidP="00973376">
      <w:r w:rsidRPr="00623B7F">
        <w:rPr>
          <w:noProof/>
        </w:rPr>
        <w:drawing>
          <wp:inline distT="0" distB="0" distL="0" distR="0" wp14:anchorId="3464F899" wp14:editId="1E912E92">
            <wp:extent cx="5937250" cy="3937000"/>
            <wp:effectExtent l="0" t="0" r="6350" b="6350"/>
            <wp:docPr id="59380483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3219FD25" w14:textId="77777777" w:rsidR="00303CDF" w:rsidRPr="00623B7F" w:rsidRDefault="00303CDF">
      <w:r w:rsidRPr="00623B7F">
        <w:br w:type="page"/>
      </w:r>
    </w:p>
    <w:p w14:paraId="2A113A34" w14:textId="63069851" w:rsidR="00303CDF" w:rsidRPr="00623B7F" w:rsidRDefault="00303CDF" w:rsidP="00BD57C7">
      <w:pPr>
        <w:pStyle w:val="Heading2"/>
      </w:pPr>
      <w:bookmarkStart w:id="131" w:name="_Toc174092560"/>
      <w:r w:rsidRPr="00623B7F">
        <w:lastRenderedPageBreak/>
        <w:t>Supplementary Figure 8</w:t>
      </w:r>
      <w:r w:rsidR="00A01FFA">
        <w:t>7</w:t>
      </w:r>
      <w:r w:rsidRPr="00623B7F">
        <w:t xml:space="preserve">. </w:t>
      </w:r>
      <w:r w:rsidRPr="00623B7F">
        <w:rPr>
          <w:u w:val="single"/>
        </w:rPr>
        <w:t>Serotype 6A</w:t>
      </w:r>
      <w:r w:rsidRPr="00623B7F">
        <w:t xml:space="preserve"> 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31"/>
    </w:p>
    <w:p w14:paraId="66623B6C" w14:textId="48E87229" w:rsidR="00303CDF" w:rsidRPr="00623B7F" w:rsidRDefault="00303CDF" w:rsidP="00973376">
      <w:r w:rsidRPr="00623B7F">
        <w:rPr>
          <w:noProof/>
        </w:rPr>
        <w:drawing>
          <wp:inline distT="0" distB="0" distL="0" distR="0" wp14:anchorId="62DC47C6" wp14:editId="000957BF">
            <wp:extent cx="5943600" cy="3937000"/>
            <wp:effectExtent l="0" t="0" r="0" b="6350"/>
            <wp:docPr id="186145505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3937000"/>
                    </a:xfrm>
                    <a:prstGeom prst="rect">
                      <a:avLst/>
                    </a:prstGeom>
                    <a:noFill/>
                    <a:ln>
                      <a:noFill/>
                    </a:ln>
                  </pic:spPr>
                </pic:pic>
              </a:graphicData>
            </a:graphic>
          </wp:inline>
        </w:drawing>
      </w:r>
    </w:p>
    <w:p w14:paraId="187060A5" w14:textId="77777777" w:rsidR="00303CDF" w:rsidRPr="00623B7F" w:rsidRDefault="00303CDF">
      <w:r w:rsidRPr="00623B7F">
        <w:br w:type="page"/>
      </w:r>
    </w:p>
    <w:p w14:paraId="2A3853F0" w14:textId="30129862" w:rsidR="00303CDF" w:rsidRPr="00623B7F" w:rsidRDefault="00303CDF" w:rsidP="00BD57C7">
      <w:pPr>
        <w:pStyle w:val="Heading2"/>
      </w:pPr>
      <w:bookmarkStart w:id="132" w:name="_Toc174092561"/>
      <w:r w:rsidRPr="00623B7F">
        <w:lastRenderedPageBreak/>
        <w:t>Supplementary Figure 8</w:t>
      </w:r>
      <w:r w:rsidR="00A01FFA">
        <w:t>8</w:t>
      </w:r>
      <w:r w:rsidRPr="00623B7F">
        <w:t xml:space="preserve">. </w:t>
      </w:r>
      <w:r w:rsidRPr="00623B7F">
        <w:rPr>
          <w:u w:val="single"/>
        </w:rPr>
        <w:t>Serotype 6A</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32"/>
    </w:p>
    <w:p w14:paraId="6BB99079" w14:textId="643F3015" w:rsidR="00303CDF" w:rsidRPr="00623B7F" w:rsidRDefault="00303CDF" w:rsidP="00973376">
      <w:r w:rsidRPr="00623B7F">
        <w:rPr>
          <w:noProof/>
        </w:rPr>
        <w:drawing>
          <wp:inline distT="0" distB="0" distL="0" distR="0" wp14:anchorId="236B777D" wp14:editId="6D4AE9FE">
            <wp:extent cx="5937250" cy="3937000"/>
            <wp:effectExtent l="0" t="0" r="6350" b="6350"/>
            <wp:docPr id="104489023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672475D6" w14:textId="77777777" w:rsidR="00303CDF" w:rsidRPr="00623B7F" w:rsidRDefault="00303CDF">
      <w:r w:rsidRPr="00623B7F">
        <w:br w:type="page"/>
      </w:r>
    </w:p>
    <w:p w14:paraId="7CC97545" w14:textId="6A740729" w:rsidR="00303CDF" w:rsidRPr="00623B7F" w:rsidRDefault="00303CDF" w:rsidP="00BD57C7">
      <w:pPr>
        <w:pStyle w:val="Heading2"/>
      </w:pPr>
      <w:bookmarkStart w:id="133" w:name="_Toc174092562"/>
      <w:r w:rsidRPr="00623B7F">
        <w:lastRenderedPageBreak/>
        <w:t>Supplementary Figure 8</w:t>
      </w:r>
      <w:r w:rsidR="00A01FFA">
        <w:t>9</w:t>
      </w:r>
      <w:r w:rsidRPr="00623B7F">
        <w:t xml:space="preserve">. </w:t>
      </w:r>
      <w:r w:rsidRPr="00623B7F">
        <w:rPr>
          <w:u w:val="single"/>
        </w:rPr>
        <w:t>Serotype 6A</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33"/>
    </w:p>
    <w:p w14:paraId="629AB5D9" w14:textId="5222264F" w:rsidR="00303CDF" w:rsidRPr="00623B7F" w:rsidRDefault="00303CDF" w:rsidP="00973376">
      <w:r w:rsidRPr="00623B7F">
        <w:rPr>
          <w:noProof/>
        </w:rPr>
        <w:drawing>
          <wp:inline distT="0" distB="0" distL="0" distR="0" wp14:anchorId="61395F89" wp14:editId="09442BE5">
            <wp:extent cx="5943600" cy="3956050"/>
            <wp:effectExtent l="0" t="0" r="0" b="6350"/>
            <wp:docPr id="182211736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03247CBE" w14:textId="77777777" w:rsidR="00303CDF" w:rsidRPr="00623B7F" w:rsidRDefault="00303CDF">
      <w:r w:rsidRPr="00623B7F">
        <w:br w:type="page"/>
      </w:r>
    </w:p>
    <w:p w14:paraId="29D248E9" w14:textId="6ABF00D5" w:rsidR="00303CDF" w:rsidRPr="00623B7F" w:rsidRDefault="00303CDF" w:rsidP="00BD57C7">
      <w:pPr>
        <w:pStyle w:val="Heading2"/>
      </w:pPr>
      <w:bookmarkStart w:id="134" w:name="_Toc174092563"/>
      <w:r w:rsidRPr="00623B7F">
        <w:lastRenderedPageBreak/>
        <w:t xml:space="preserve">Supplementary Figure </w:t>
      </w:r>
      <w:r w:rsidR="00A01FFA">
        <w:t>90</w:t>
      </w:r>
      <w:r w:rsidRPr="00623B7F">
        <w:t xml:space="preserve">. </w:t>
      </w:r>
      <w:r w:rsidRPr="00623B7F">
        <w:rPr>
          <w:u w:val="single"/>
        </w:rPr>
        <w:t>Serotype 6A</w:t>
      </w:r>
      <w:r w:rsidRPr="00623B7F">
        <w:t xml:space="preserve"> with </w:t>
      </w:r>
      <w:r w:rsidRPr="00623B7F">
        <w:rPr>
          <w:u w:val="single"/>
        </w:rPr>
        <w:t>PCV10</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34"/>
    </w:p>
    <w:p w14:paraId="64CAC631" w14:textId="2FAE94F9" w:rsidR="00303CDF" w:rsidRPr="00623B7F" w:rsidRDefault="00303CDF" w:rsidP="00973376">
      <w:r w:rsidRPr="00623B7F">
        <w:rPr>
          <w:noProof/>
        </w:rPr>
        <w:drawing>
          <wp:inline distT="0" distB="0" distL="0" distR="0" wp14:anchorId="3C4672F6" wp14:editId="312B5AFD">
            <wp:extent cx="5937250" cy="3943350"/>
            <wp:effectExtent l="0" t="0" r="6350" b="0"/>
            <wp:docPr id="207632779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5795EB73" w14:textId="77777777" w:rsidR="00303CDF" w:rsidRPr="00623B7F" w:rsidRDefault="00303CDF">
      <w:r w:rsidRPr="00623B7F">
        <w:br w:type="page"/>
      </w:r>
    </w:p>
    <w:p w14:paraId="1BFC72BA" w14:textId="46A31925" w:rsidR="00303CDF" w:rsidRPr="00623B7F" w:rsidRDefault="00303CDF" w:rsidP="00BD57C7">
      <w:pPr>
        <w:pStyle w:val="Heading2"/>
      </w:pPr>
      <w:bookmarkStart w:id="135" w:name="_Toc174092564"/>
      <w:r w:rsidRPr="00623B7F">
        <w:lastRenderedPageBreak/>
        <w:t xml:space="preserve">Supplementary Figure </w:t>
      </w:r>
      <w:r w:rsidR="00A01FFA">
        <w:t>91</w:t>
      </w:r>
      <w:r w:rsidRPr="00623B7F">
        <w:t xml:space="preserve">. </w:t>
      </w:r>
      <w:r w:rsidRPr="00623B7F">
        <w:rPr>
          <w:u w:val="single"/>
        </w:rPr>
        <w:t>Serotype 6A</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35"/>
    </w:p>
    <w:p w14:paraId="79AE52E2" w14:textId="70EEB29E" w:rsidR="00303CDF" w:rsidRPr="00623B7F" w:rsidRDefault="00303CDF" w:rsidP="00973376">
      <w:r w:rsidRPr="00623B7F">
        <w:rPr>
          <w:noProof/>
        </w:rPr>
        <w:drawing>
          <wp:inline distT="0" distB="0" distL="0" distR="0" wp14:anchorId="4B602522" wp14:editId="2E08FECC">
            <wp:extent cx="5937250" cy="5937250"/>
            <wp:effectExtent l="0" t="0" r="6350" b="6350"/>
            <wp:docPr id="143783550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7250" cy="5937250"/>
                    </a:xfrm>
                    <a:prstGeom prst="rect">
                      <a:avLst/>
                    </a:prstGeom>
                    <a:noFill/>
                    <a:ln>
                      <a:noFill/>
                    </a:ln>
                  </pic:spPr>
                </pic:pic>
              </a:graphicData>
            </a:graphic>
          </wp:inline>
        </w:drawing>
      </w:r>
    </w:p>
    <w:p w14:paraId="10473AD5" w14:textId="77777777" w:rsidR="00303CDF" w:rsidRPr="00623B7F" w:rsidRDefault="00303CDF">
      <w:r w:rsidRPr="00623B7F">
        <w:br w:type="page"/>
      </w:r>
    </w:p>
    <w:p w14:paraId="4BBE5DA3" w14:textId="7F5A1726" w:rsidR="00303CDF" w:rsidRPr="00623B7F" w:rsidRDefault="00303CDF" w:rsidP="00BD57C7">
      <w:pPr>
        <w:pStyle w:val="Heading2"/>
      </w:pPr>
      <w:bookmarkStart w:id="136" w:name="_Toc174092565"/>
      <w:r w:rsidRPr="00623B7F">
        <w:lastRenderedPageBreak/>
        <w:t xml:space="preserve">Supplementary Figure </w:t>
      </w:r>
      <w:r w:rsidR="00A01FFA">
        <w:t>92</w:t>
      </w:r>
      <w:r w:rsidRPr="00623B7F">
        <w:t xml:space="preserve">. </w:t>
      </w:r>
      <w:r w:rsidRPr="00623B7F">
        <w:rPr>
          <w:u w:val="single"/>
        </w:rPr>
        <w:t>Serotype 6A</w:t>
      </w:r>
      <w:r w:rsidRPr="00623B7F">
        <w:t xml:space="preserve"> with </w:t>
      </w:r>
      <w:r w:rsidRPr="00623B7F">
        <w:rPr>
          <w:u w:val="single"/>
        </w:rPr>
        <w:t>PCV13</w:t>
      </w:r>
      <w:r w:rsidRPr="00623B7F">
        <w:t xml:space="preserve"> use and </w:t>
      </w:r>
      <w:r w:rsidRPr="00623B7F">
        <w:rPr>
          <w:u w:val="single"/>
        </w:rPr>
        <w:t>moderate</w:t>
      </w:r>
      <w:r w:rsidRPr="00623B7F">
        <w:t xml:space="preserve"> PCV7 </w:t>
      </w:r>
      <w:proofErr w:type="gramStart"/>
      <w:r w:rsidRPr="00623B7F">
        <w:t>impact for</w:t>
      </w:r>
      <w:proofErr w:type="gramEnd"/>
      <w:r w:rsidRPr="00623B7F">
        <w:t xml:space="preserve"> individuals </w:t>
      </w:r>
      <w:r w:rsidRPr="00623B7F">
        <w:rPr>
          <w:u w:val="single"/>
        </w:rPr>
        <w:t>5-17 years</w:t>
      </w:r>
      <w:r w:rsidRPr="00623B7F">
        <w:t>.</w:t>
      </w:r>
      <w:bookmarkEnd w:id="136"/>
    </w:p>
    <w:p w14:paraId="7CAF6CD2" w14:textId="3DB7D3BE" w:rsidR="00303CDF" w:rsidRPr="00623B7F" w:rsidRDefault="00303CDF" w:rsidP="00973376">
      <w:r w:rsidRPr="00623B7F">
        <w:rPr>
          <w:noProof/>
        </w:rPr>
        <w:drawing>
          <wp:inline distT="0" distB="0" distL="0" distR="0" wp14:anchorId="20CDFCA6" wp14:editId="5AA21FF7">
            <wp:extent cx="5937250" cy="5905500"/>
            <wp:effectExtent l="0" t="0" r="6350" b="0"/>
            <wp:docPr id="34496732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7250" cy="5905500"/>
                    </a:xfrm>
                    <a:prstGeom prst="rect">
                      <a:avLst/>
                    </a:prstGeom>
                    <a:noFill/>
                    <a:ln>
                      <a:noFill/>
                    </a:ln>
                  </pic:spPr>
                </pic:pic>
              </a:graphicData>
            </a:graphic>
          </wp:inline>
        </w:drawing>
      </w:r>
    </w:p>
    <w:p w14:paraId="5042F9A3" w14:textId="77777777" w:rsidR="00303CDF" w:rsidRPr="00623B7F" w:rsidRDefault="00303CDF">
      <w:r w:rsidRPr="00623B7F">
        <w:br w:type="page"/>
      </w:r>
    </w:p>
    <w:p w14:paraId="346FC559" w14:textId="0EE1121C" w:rsidR="00303CDF" w:rsidRPr="00623B7F" w:rsidRDefault="00303CDF" w:rsidP="00BD57C7">
      <w:pPr>
        <w:pStyle w:val="Heading2"/>
      </w:pPr>
      <w:bookmarkStart w:id="137" w:name="_Toc174092566"/>
      <w:r w:rsidRPr="00623B7F">
        <w:lastRenderedPageBreak/>
        <w:t xml:space="preserve">Supplementary Figure </w:t>
      </w:r>
      <w:r w:rsidR="00A01FFA">
        <w:t>93</w:t>
      </w:r>
      <w:r w:rsidRPr="00623B7F">
        <w:t xml:space="preserve">. </w:t>
      </w:r>
      <w:r w:rsidRPr="00623B7F">
        <w:rPr>
          <w:u w:val="single"/>
        </w:rPr>
        <w:t>Serotype 6A</w:t>
      </w:r>
      <w:r w:rsidRPr="00623B7F">
        <w:t xml:space="preserve"> with </w:t>
      </w:r>
      <w:r w:rsidRPr="00623B7F">
        <w:rPr>
          <w:u w:val="single"/>
        </w:rPr>
        <w:t>PCV13</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37"/>
    </w:p>
    <w:p w14:paraId="5FC25806" w14:textId="733B9722" w:rsidR="00303CDF" w:rsidRPr="00623B7F" w:rsidRDefault="00303CDF" w:rsidP="00973376">
      <w:r w:rsidRPr="00623B7F">
        <w:rPr>
          <w:noProof/>
        </w:rPr>
        <w:drawing>
          <wp:inline distT="0" distB="0" distL="0" distR="0" wp14:anchorId="0CDAD8EB" wp14:editId="32106206">
            <wp:extent cx="5943600" cy="5930900"/>
            <wp:effectExtent l="0" t="0" r="0" b="0"/>
            <wp:docPr id="131014068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5930900"/>
                    </a:xfrm>
                    <a:prstGeom prst="rect">
                      <a:avLst/>
                    </a:prstGeom>
                    <a:noFill/>
                    <a:ln>
                      <a:noFill/>
                    </a:ln>
                  </pic:spPr>
                </pic:pic>
              </a:graphicData>
            </a:graphic>
          </wp:inline>
        </w:drawing>
      </w:r>
    </w:p>
    <w:p w14:paraId="5021F2F4" w14:textId="77777777" w:rsidR="00303CDF" w:rsidRPr="00623B7F" w:rsidRDefault="00303CDF">
      <w:r w:rsidRPr="00623B7F">
        <w:br w:type="page"/>
      </w:r>
    </w:p>
    <w:p w14:paraId="4172615E" w14:textId="3A30DA80" w:rsidR="00303CDF" w:rsidRPr="00623B7F" w:rsidRDefault="00303CDF" w:rsidP="00BD57C7">
      <w:pPr>
        <w:pStyle w:val="Heading2"/>
      </w:pPr>
      <w:bookmarkStart w:id="138" w:name="_Toc174092567"/>
      <w:r w:rsidRPr="00623B7F">
        <w:lastRenderedPageBreak/>
        <w:t>Supplementary Figure 9</w:t>
      </w:r>
      <w:r w:rsidR="00A01FFA">
        <w:t>4</w:t>
      </w:r>
      <w:r w:rsidRPr="00623B7F">
        <w:t xml:space="preserve">. </w:t>
      </w:r>
      <w:r w:rsidRPr="00623B7F">
        <w:rPr>
          <w:u w:val="single"/>
        </w:rPr>
        <w:t>Serotype 6A</w:t>
      </w:r>
      <w:r w:rsidRPr="00623B7F">
        <w:t xml:space="preserve"> with </w:t>
      </w:r>
      <w:r w:rsidRPr="00623B7F">
        <w:rPr>
          <w:u w:val="single"/>
        </w:rPr>
        <w:t xml:space="preserve">PCV10 </w:t>
      </w:r>
      <w:r w:rsidRPr="00623B7F">
        <w:t xml:space="preserve">use and </w:t>
      </w:r>
      <w:r w:rsidRPr="00623B7F">
        <w:rPr>
          <w:u w:val="single"/>
        </w:rPr>
        <w:t>moderate</w:t>
      </w:r>
      <w:r w:rsidRPr="00623B7F">
        <w:t xml:space="preserve"> PCV7 impact for individuals </w:t>
      </w:r>
      <w:r w:rsidRPr="00623B7F">
        <w:rPr>
          <w:u w:val="single"/>
        </w:rPr>
        <w:t>5-17 years</w:t>
      </w:r>
      <w:r w:rsidRPr="00623B7F">
        <w:t>.</w:t>
      </w:r>
      <w:bookmarkEnd w:id="138"/>
    </w:p>
    <w:p w14:paraId="217DD405" w14:textId="1B759F30" w:rsidR="00303CDF" w:rsidRPr="00623B7F" w:rsidRDefault="00303CDF" w:rsidP="00973376">
      <w:r w:rsidRPr="00623B7F">
        <w:rPr>
          <w:noProof/>
        </w:rPr>
        <w:drawing>
          <wp:inline distT="0" distB="0" distL="0" distR="0" wp14:anchorId="7EF6AE8B" wp14:editId="33D80536">
            <wp:extent cx="5943600" cy="5956300"/>
            <wp:effectExtent l="0" t="0" r="0" b="6350"/>
            <wp:docPr id="196083467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5956300"/>
                    </a:xfrm>
                    <a:prstGeom prst="rect">
                      <a:avLst/>
                    </a:prstGeom>
                    <a:noFill/>
                    <a:ln>
                      <a:noFill/>
                    </a:ln>
                  </pic:spPr>
                </pic:pic>
              </a:graphicData>
            </a:graphic>
          </wp:inline>
        </w:drawing>
      </w:r>
    </w:p>
    <w:p w14:paraId="0A68C224" w14:textId="77777777" w:rsidR="00303CDF" w:rsidRPr="00623B7F" w:rsidRDefault="00303CDF">
      <w:r w:rsidRPr="00623B7F">
        <w:br w:type="page"/>
      </w:r>
    </w:p>
    <w:p w14:paraId="6FECA06A" w14:textId="1FE35A24" w:rsidR="00303CDF" w:rsidRPr="00623B7F" w:rsidRDefault="00303CDF" w:rsidP="00BD57C7">
      <w:pPr>
        <w:pStyle w:val="Heading2"/>
      </w:pPr>
      <w:bookmarkStart w:id="139" w:name="_Toc174092568"/>
      <w:r w:rsidRPr="00623B7F">
        <w:lastRenderedPageBreak/>
        <w:t>Supplementary Figure 9</w:t>
      </w:r>
      <w:r w:rsidR="00A01FFA">
        <w:t>5</w:t>
      </w:r>
      <w:r w:rsidRPr="00623B7F">
        <w:t xml:space="preserve">. </w:t>
      </w:r>
      <w:r w:rsidRPr="00623B7F">
        <w:rPr>
          <w:u w:val="single"/>
        </w:rPr>
        <w:t>Serotype 6A</w:t>
      </w:r>
      <w:r w:rsidRPr="00623B7F">
        <w:t xml:space="preserve"> with </w:t>
      </w:r>
      <w:r w:rsidRPr="00623B7F">
        <w:rPr>
          <w:u w:val="single"/>
        </w:rPr>
        <w:t>PCV10</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39"/>
    </w:p>
    <w:p w14:paraId="5D2CD1B3" w14:textId="740A34CB" w:rsidR="00303CDF" w:rsidRPr="00623B7F" w:rsidRDefault="00303CDF" w:rsidP="00973376">
      <w:r w:rsidRPr="00623B7F">
        <w:rPr>
          <w:noProof/>
        </w:rPr>
        <w:drawing>
          <wp:inline distT="0" distB="0" distL="0" distR="0" wp14:anchorId="2D197C0C" wp14:editId="0077DD58">
            <wp:extent cx="5943600" cy="5930900"/>
            <wp:effectExtent l="0" t="0" r="0" b="0"/>
            <wp:docPr id="207537215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5930900"/>
                    </a:xfrm>
                    <a:prstGeom prst="rect">
                      <a:avLst/>
                    </a:prstGeom>
                    <a:noFill/>
                    <a:ln>
                      <a:noFill/>
                    </a:ln>
                  </pic:spPr>
                </pic:pic>
              </a:graphicData>
            </a:graphic>
          </wp:inline>
        </w:drawing>
      </w:r>
    </w:p>
    <w:p w14:paraId="469852A5" w14:textId="77777777" w:rsidR="00303CDF" w:rsidRPr="00623B7F" w:rsidRDefault="00303CDF">
      <w:r w:rsidRPr="00623B7F">
        <w:br w:type="page"/>
      </w:r>
    </w:p>
    <w:p w14:paraId="172C3BA7" w14:textId="29C2750D" w:rsidR="00303CDF" w:rsidRPr="00623B7F" w:rsidRDefault="00303CDF" w:rsidP="00BD57C7">
      <w:pPr>
        <w:pStyle w:val="Heading2"/>
      </w:pPr>
      <w:bookmarkStart w:id="140" w:name="_Toc174092569"/>
      <w:r w:rsidRPr="00623B7F">
        <w:lastRenderedPageBreak/>
        <w:t>Supplementary Figure 9</w:t>
      </w:r>
      <w:r w:rsidR="00A01FFA">
        <w:t>6</w:t>
      </w:r>
      <w:r w:rsidRPr="00623B7F">
        <w:t xml:space="preserve">. </w:t>
      </w:r>
      <w:r w:rsidRPr="00623B7F">
        <w:rPr>
          <w:u w:val="single"/>
        </w:rPr>
        <w:t>Serotype 6A</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40"/>
    </w:p>
    <w:p w14:paraId="78551B6E" w14:textId="720CA971" w:rsidR="00303CDF" w:rsidRPr="00623B7F" w:rsidRDefault="00303CDF" w:rsidP="00973376">
      <w:r w:rsidRPr="00623B7F">
        <w:rPr>
          <w:noProof/>
        </w:rPr>
        <w:drawing>
          <wp:inline distT="0" distB="0" distL="0" distR="0" wp14:anchorId="6FA1D2B6" wp14:editId="7ED643FA">
            <wp:extent cx="5943600" cy="3911600"/>
            <wp:effectExtent l="0" t="0" r="0" b="0"/>
            <wp:docPr id="135480743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3911600"/>
                    </a:xfrm>
                    <a:prstGeom prst="rect">
                      <a:avLst/>
                    </a:prstGeom>
                    <a:noFill/>
                    <a:ln>
                      <a:noFill/>
                    </a:ln>
                  </pic:spPr>
                </pic:pic>
              </a:graphicData>
            </a:graphic>
          </wp:inline>
        </w:drawing>
      </w:r>
    </w:p>
    <w:p w14:paraId="6ACD3F6C" w14:textId="77777777" w:rsidR="00303CDF" w:rsidRPr="00623B7F" w:rsidRDefault="00303CDF">
      <w:r w:rsidRPr="00623B7F">
        <w:br w:type="page"/>
      </w:r>
    </w:p>
    <w:p w14:paraId="5F06F750" w14:textId="45E7E9D9" w:rsidR="00303CDF" w:rsidRPr="00623B7F" w:rsidRDefault="00303CDF" w:rsidP="00BD57C7">
      <w:pPr>
        <w:pStyle w:val="Heading2"/>
      </w:pPr>
      <w:bookmarkStart w:id="141" w:name="_Toc174092570"/>
      <w:r w:rsidRPr="00623B7F">
        <w:lastRenderedPageBreak/>
        <w:t>Supplementary Figure 9</w:t>
      </w:r>
      <w:r w:rsidR="00A01FFA">
        <w:t>7</w:t>
      </w:r>
      <w:r w:rsidRPr="00623B7F">
        <w:t xml:space="preserve">. </w:t>
      </w:r>
      <w:r w:rsidRPr="00623B7F">
        <w:rPr>
          <w:u w:val="single"/>
        </w:rPr>
        <w:t>Serotype 6A</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adults </w:t>
      </w:r>
      <w:r w:rsidRPr="00623B7F">
        <w:rPr>
          <w:u w:val="single"/>
        </w:rPr>
        <w:t>&gt;18 years</w:t>
      </w:r>
      <w:r w:rsidRPr="00623B7F">
        <w:t>.</w:t>
      </w:r>
      <w:bookmarkEnd w:id="141"/>
    </w:p>
    <w:p w14:paraId="1A957094" w14:textId="0CFA5C73" w:rsidR="00303CDF" w:rsidRPr="00623B7F" w:rsidRDefault="00303CDF" w:rsidP="00973376">
      <w:r w:rsidRPr="00623B7F">
        <w:rPr>
          <w:noProof/>
        </w:rPr>
        <w:drawing>
          <wp:inline distT="0" distB="0" distL="0" distR="0" wp14:anchorId="2D95ACE0" wp14:editId="371385F0">
            <wp:extent cx="5943600" cy="3949700"/>
            <wp:effectExtent l="0" t="0" r="0" b="0"/>
            <wp:docPr id="152729874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7BB957BA" w14:textId="77777777" w:rsidR="00303CDF" w:rsidRPr="00623B7F" w:rsidRDefault="00303CDF">
      <w:r w:rsidRPr="00623B7F">
        <w:br w:type="page"/>
      </w:r>
    </w:p>
    <w:p w14:paraId="1067845E" w14:textId="27C1EE62" w:rsidR="00303CDF" w:rsidRPr="00623B7F" w:rsidRDefault="00303CDF" w:rsidP="00BD57C7">
      <w:pPr>
        <w:pStyle w:val="Heading2"/>
      </w:pPr>
      <w:bookmarkStart w:id="142" w:name="_Toc174092571"/>
      <w:r w:rsidRPr="00623B7F">
        <w:lastRenderedPageBreak/>
        <w:t>Supplementary Figure 9</w:t>
      </w:r>
      <w:r w:rsidR="00A01FFA">
        <w:t>8</w:t>
      </w:r>
      <w:r w:rsidRPr="00623B7F">
        <w:t xml:space="preserve">. </w:t>
      </w:r>
      <w:r w:rsidRPr="00623B7F">
        <w:rPr>
          <w:u w:val="single"/>
        </w:rPr>
        <w:t>Serotype 6A</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42"/>
    </w:p>
    <w:p w14:paraId="21712738" w14:textId="15F6B6E6" w:rsidR="00303CDF" w:rsidRPr="00623B7F" w:rsidRDefault="00303CDF" w:rsidP="00973376">
      <w:r w:rsidRPr="00623B7F">
        <w:rPr>
          <w:noProof/>
        </w:rPr>
        <w:drawing>
          <wp:inline distT="0" distB="0" distL="0" distR="0" wp14:anchorId="41DB23CE" wp14:editId="659A80F4">
            <wp:extent cx="5943600" cy="3956050"/>
            <wp:effectExtent l="0" t="0" r="0" b="6350"/>
            <wp:docPr id="15663006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34D35B77" w14:textId="77777777" w:rsidR="00303CDF" w:rsidRPr="00623B7F" w:rsidRDefault="00303CDF">
      <w:r w:rsidRPr="00623B7F">
        <w:br w:type="page"/>
      </w:r>
    </w:p>
    <w:p w14:paraId="2B68A9C4" w14:textId="7CA88F2C" w:rsidR="00303CDF" w:rsidRPr="00623B7F" w:rsidRDefault="00303CDF" w:rsidP="00BD57C7">
      <w:pPr>
        <w:pStyle w:val="Heading2"/>
      </w:pPr>
      <w:bookmarkStart w:id="143" w:name="_Toc174092572"/>
      <w:r w:rsidRPr="00623B7F">
        <w:lastRenderedPageBreak/>
        <w:t>Supplementary Figure 9</w:t>
      </w:r>
      <w:r w:rsidR="00A01FFA">
        <w:t>9</w:t>
      </w:r>
      <w:r w:rsidRPr="00623B7F">
        <w:t xml:space="preserve">. </w:t>
      </w:r>
      <w:r w:rsidRPr="00623B7F">
        <w:rPr>
          <w:u w:val="single"/>
        </w:rPr>
        <w:t>Serotype 6A</w:t>
      </w:r>
      <w:r w:rsidRPr="00623B7F">
        <w:t xml:space="preserve"> with </w:t>
      </w:r>
      <w:r w:rsidRPr="00623B7F">
        <w:rPr>
          <w:u w:val="single"/>
        </w:rPr>
        <w:t>PCV10</w:t>
      </w:r>
      <w:r w:rsidRPr="00623B7F">
        <w:t xml:space="preserve"> use and </w:t>
      </w:r>
      <w:r w:rsidRPr="00623B7F">
        <w:rPr>
          <w:u w:val="single"/>
        </w:rPr>
        <w:t>no</w:t>
      </w:r>
      <w:r w:rsidRPr="00623B7F">
        <w:t xml:space="preserve"> PCV7 impact for adults </w:t>
      </w:r>
      <w:r w:rsidRPr="00623B7F">
        <w:rPr>
          <w:u w:val="single"/>
        </w:rPr>
        <w:t>&gt;18 years</w:t>
      </w:r>
      <w:r w:rsidRPr="00623B7F">
        <w:t>.</w:t>
      </w:r>
      <w:bookmarkEnd w:id="143"/>
    </w:p>
    <w:p w14:paraId="1C1CBFCC" w14:textId="023A4D20" w:rsidR="007537E9" w:rsidRPr="00623B7F" w:rsidRDefault="00303CDF" w:rsidP="00973376">
      <w:r w:rsidRPr="00623B7F">
        <w:rPr>
          <w:noProof/>
        </w:rPr>
        <w:drawing>
          <wp:inline distT="0" distB="0" distL="0" distR="0" wp14:anchorId="16EAAAD1" wp14:editId="438827BC">
            <wp:extent cx="5943600" cy="3962400"/>
            <wp:effectExtent l="0" t="0" r="0" b="0"/>
            <wp:docPr id="21342031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11AD6B5E" w14:textId="77777777" w:rsidR="007537E9" w:rsidRPr="00623B7F" w:rsidRDefault="007537E9">
      <w:r w:rsidRPr="00623B7F">
        <w:br w:type="page"/>
      </w:r>
    </w:p>
    <w:p w14:paraId="2B56D0E1" w14:textId="384EE696" w:rsidR="007537E9" w:rsidRPr="00623B7F" w:rsidRDefault="007537E9" w:rsidP="00BD57C7">
      <w:pPr>
        <w:pStyle w:val="Heading2"/>
      </w:pPr>
      <w:bookmarkStart w:id="144" w:name="_Toc174092573"/>
      <w:r w:rsidRPr="00623B7F">
        <w:lastRenderedPageBreak/>
        <w:t xml:space="preserve">Supplementary Figure </w:t>
      </w:r>
      <w:r w:rsidR="00A01FFA">
        <w:t>100</w:t>
      </w:r>
      <w:r w:rsidRPr="00623B7F">
        <w:t xml:space="preserve">. </w:t>
      </w:r>
      <w:r w:rsidRPr="00623B7F">
        <w:rPr>
          <w:u w:val="single"/>
        </w:rPr>
        <w:t>Serotype 19A</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44"/>
    </w:p>
    <w:p w14:paraId="444E12F6" w14:textId="53DA9150" w:rsidR="00A619EB" w:rsidRPr="00623B7F" w:rsidRDefault="00A619EB" w:rsidP="00973376">
      <w:r w:rsidRPr="00623B7F">
        <w:rPr>
          <w:noProof/>
        </w:rPr>
        <w:drawing>
          <wp:inline distT="0" distB="0" distL="0" distR="0" wp14:anchorId="51E2545F" wp14:editId="16BD323A">
            <wp:extent cx="5943600" cy="3937000"/>
            <wp:effectExtent l="0" t="0" r="0" b="6350"/>
            <wp:docPr id="137802501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3937000"/>
                    </a:xfrm>
                    <a:prstGeom prst="rect">
                      <a:avLst/>
                    </a:prstGeom>
                    <a:noFill/>
                    <a:ln>
                      <a:noFill/>
                    </a:ln>
                  </pic:spPr>
                </pic:pic>
              </a:graphicData>
            </a:graphic>
          </wp:inline>
        </w:drawing>
      </w:r>
    </w:p>
    <w:p w14:paraId="030586D4" w14:textId="77777777" w:rsidR="00A619EB" w:rsidRPr="00623B7F" w:rsidRDefault="00A619EB">
      <w:r w:rsidRPr="00623B7F">
        <w:br w:type="page"/>
      </w:r>
    </w:p>
    <w:p w14:paraId="009DC9FD" w14:textId="6A683CE0" w:rsidR="00A619EB" w:rsidRPr="00623B7F" w:rsidRDefault="00A619EB" w:rsidP="00BD57C7">
      <w:pPr>
        <w:pStyle w:val="Heading2"/>
      </w:pPr>
      <w:bookmarkStart w:id="145" w:name="_Toc174092574"/>
      <w:r w:rsidRPr="00623B7F">
        <w:lastRenderedPageBreak/>
        <w:t xml:space="preserve">Supplementary Figure </w:t>
      </w:r>
      <w:r w:rsidR="00A01FFA">
        <w:t>101</w:t>
      </w:r>
      <w:r w:rsidRPr="00623B7F">
        <w:t xml:space="preserve">. </w:t>
      </w:r>
      <w:r w:rsidRPr="00623B7F">
        <w:rPr>
          <w:u w:val="single"/>
        </w:rPr>
        <w:t>Serotype 19A</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45"/>
    </w:p>
    <w:p w14:paraId="44DC55F6" w14:textId="21EB9139" w:rsidR="00A619EB" w:rsidRPr="00623B7F" w:rsidRDefault="00A619EB" w:rsidP="00973376">
      <w:r w:rsidRPr="00623B7F">
        <w:rPr>
          <w:noProof/>
        </w:rPr>
        <w:drawing>
          <wp:inline distT="0" distB="0" distL="0" distR="0" wp14:anchorId="3BB0A9C1" wp14:editId="7014B7C6">
            <wp:extent cx="5937250" cy="3930650"/>
            <wp:effectExtent l="0" t="0" r="6350" b="0"/>
            <wp:docPr id="71184101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7250" cy="3930650"/>
                    </a:xfrm>
                    <a:prstGeom prst="rect">
                      <a:avLst/>
                    </a:prstGeom>
                    <a:noFill/>
                    <a:ln>
                      <a:noFill/>
                    </a:ln>
                  </pic:spPr>
                </pic:pic>
              </a:graphicData>
            </a:graphic>
          </wp:inline>
        </w:drawing>
      </w:r>
    </w:p>
    <w:p w14:paraId="652EFD8A" w14:textId="77777777" w:rsidR="00A619EB" w:rsidRPr="00623B7F" w:rsidRDefault="00A619EB">
      <w:r w:rsidRPr="00623B7F">
        <w:br w:type="page"/>
      </w:r>
    </w:p>
    <w:p w14:paraId="56C17C0F" w14:textId="6A5F8566" w:rsidR="00A619EB" w:rsidRPr="00623B7F" w:rsidRDefault="00A619EB" w:rsidP="00BD57C7">
      <w:pPr>
        <w:pStyle w:val="Heading2"/>
      </w:pPr>
      <w:bookmarkStart w:id="146" w:name="_Toc174092575"/>
      <w:r w:rsidRPr="00623B7F">
        <w:lastRenderedPageBreak/>
        <w:t xml:space="preserve">Supplementary Figure </w:t>
      </w:r>
      <w:r w:rsidR="00A01FFA">
        <w:t>102</w:t>
      </w:r>
      <w:r w:rsidRPr="00623B7F">
        <w:t xml:space="preserve">. </w:t>
      </w:r>
      <w:r w:rsidRPr="00623B7F">
        <w:rPr>
          <w:u w:val="single"/>
        </w:rPr>
        <w:t>Serotype 19A</w:t>
      </w:r>
      <w:r w:rsidRPr="00623B7F">
        <w:t xml:space="preserve"> 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46"/>
    </w:p>
    <w:p w14:paraId="16B4674C" w14:textId="09334639" w:rsidR="00A619EB" w:rsidRPr="00623B7F" w:rsidRDefault="00A619EB" w:rsidP="00973376">
      <w:r w:rsidRPr="00623B7F">
        <w:rPr>
          <w:noProof/>
        </w:rPr>
        <w:drawing>
          <wp:inline distT="0" distB="0" distL="0" distR="0" wp14:anchorId="4B731912" wp14:editId="2E9ED178">
            <wp:extent cx="5943600" cy="3956050"/>
            <wp:effectExtent l="0" t="0" r="0" b="6350"/>
            <wp:docPr id="27312643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0F19B3D4" w14:textId="77777777" w:rsidR="00A619EB" w:rsidRPr="00623B7F" w:rsidRDefault="00A619EB">
      <w:r w:rsidRPr="00623B7F">
        <w:br w:type="page"/>
      </w:r>
    </w:p>
    <w:p w14:paraId="68148B8D" w14:textId="7915BCDA" w:rsidR="00A619EB" w:rsidRPr="00623B7F" w:rsidRDefault="00A619EB" w:rsidP="00BD57C7">
      <w:pPr>
        <w:pStyle w:val="Heading2"/>
      </w:pPr>
      <w:bookmarkStart w:id="147" w:name="_Toc174092576"/>
      <w:r w:rsidRPr="00623B7F">
        <w:lastRenderedPageBreak/>
        <w:t xml:space="preserve">Supplementary Figure </w:t>
      </w:r>
      <w:r w:rsidR="00A01FFA">
        <w:t>103</w:t>
      </w:r>
      <w:r w:rsidRPr="00623B7F">
        <w:t xml:space="preserve">. </w:t>
      </w:r>
      <w:r w:rsidRPr="00623B7F">
        <w:rPr>
          <w:u w:val="single"/>
        </w:rPr>
        <w:t>Serotype 19A</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47"/>
    </w:p>
    <w:p w14:paraId="46280ACD" w14:textId="56ADB9CE" w:rsidR="00A619EB" w:rsidRPr="00623B7F" w:rsidRDefault="00A619EB" w:rsidP="00973376">
      <w:r w:rsidRPr="00623B7F">
        <w:rPr>
          <w:noProof/>
        </w:rPr>
        <w:drawing>
          <wp:inline distT="0" distB="0" distL="0" distR="0" wp14:anchorId="22A9B0D5" wp14:editId="4C8DF280">
            <wp:extent cx="5943600" cy="3949700"/>
            <wp:effectExtent l="0" t="0" r="0" b="0"/>
            <wp:docPr id="91888179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61BDFB9C" w14:textId="77777777" w:rsidR="00A619EB" w:rsidRPr="00623B7F" w:rsidRDefault="00A619EB">
      <w:r w:rsidRPr="00623B7F">
        <w:br w:type="page"/>
      </w:r>
    </w:p>
    <w:p w14:paraId="079B4DB3" w14:textId="23569CCA" w:rsidR="00A619EB" w:rsidRPr="00623B7F" w:rsidRDefault="00A619EB" w:rsidP="00BD57C7">
      <w:pPr>
        <w:pStyle w:val="Heading2"/>
      </w:pPr>
      <w:bookmarkStart w:id="148" w:name="_Toc174092577"/>
      <w:r w:rsidRPr="00623B7F">
        <w:lastRenderedPageBreak/>
        <w:t>Supplementary Figure 10</w:t>
      </w:r>
      <w:r w:rsidR="00A01FFA">
        <w:t>4</w:t>
      </w:r>
      <w:r w:rsidRPr="00623B7F">
        <w:t xml:space="preserve">. </w:t>
      </w:r>
      <w:r w:rsidRPr="00623B7F">
        <w:rPr>
          <w:u w:val="single"/>
        </w:rPr>
        <w:t>Serotype 19A</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48"/>
    </w:p>
    <w:p w14:paraId="64BA35C5" w14:textId="172F408D" w:rsidR="00A619EB" w:rsidRPr="00623B7F" w:rsidRDefault="00A619EB" w:rsidP="00973376">
      <w:r w:rsidRPr="00623B7F">
        <w:rPr>
          <w:noProof/>
        </w:rPr>
        <w:drawing>
          <wp:inline distT="0" distB="0" distL="0" distR="0" wp14:anchorId="6260A47B" wp14:editId="43B969CB">
            <wp:extent cx="5937250" cy="3943350"/>
            <wp:effectExtent l="0" t="0" r="6350" b="0"/>
            <wp:docPr id="115747401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0ACC2350" w14:textId="77777777" w:rsidR="00A619EB" w:rsidRPr="00623B7F" w:rsidRDefault="00A619EB">
      <w:r w:rsidRPr="00623B7F">
        <w:br w:type="page"/>
      </w:r>
    </w:p>
    <w:p w14:paraId="54736F7B" w14:textId="6E9B3F88" w:rsidR="00A619EB" w:rsidRPr="00623B7F" w:rsidRDefault="00A619EB" w:rsidP="00BD57C7">
      <w:pPr>
        <w:pStyle w:val="Heading2"/>
      </w:pPr>
      <w:bookmarkStart w:id="149" w:name="_Toc174092578"/>
      <w:r w:rsidRPr="00623B7F">
        <w:lastRenderedPageBreak/>
        <w:t>Supplementary Figure 10</w:t>
      </w:r>
      <w:r w:rsidR="00A01FFA">
        <w:t>5</w:t>
      </w:r>
      <w:r w:rsidRPr="00623B7F">
        <w:t xml:space="preserve">. </w:t>
      </w:r>
      <w:r w:rsidRPr="00623B7F">
        <w:rPr>
          <w:u w:val="single"/>
        </w:rPr>
        <w:t>Serotype 19A</w:t>
      </w:r>
      <w:r w:rsidRPr="00623B7F">
        <w:t xml:space="preserve"> with </w:t>
      </w:r>
      <w:r w:rsidRPr="00623B7F">
        <w:rPr>
          <w:u w:val="single"/>
        </w:rPr>
        <w:t>PCV10</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49"/>
    </w:p>
    <w:p w14:paraId="3579A803" w14:textId="5FCD3234" w:rsidR="00A619EB" w:rsidRPr="00623B7F" w:rsidRDefault="00A619EB" w:rsidP="00973376">
      <w:r w:rsidRPr="00623B7F">
        <w:rPr>
          <w:noProof/>
        </w:rPr>
        <w:drawing>
          <wp:inline distT="0" distB="0" distL="0" distR="0" wp14:anchorId="60DD8083" wp14:editId="2960EFF0">
            <wp:extent cx="5937250" cy="3949700"/>
            <wp:effectExtent l="0" t="0" r="6350" b="0"/>
            <wp:docPr id="56385261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5E0BEFFF" w14:textId="77777777" w:rsidR="00A619EB" w:rsidRPr="00623B7F" w:rsidRDefault="00A619EB">
      <w:r w:rsidRPr="00623B7F">
        <w:br w:type="page"/>
      </w:r>
    </w:p>
    <w:p w14:paraId="09C368ED" w14:textId="5EC4A101" w:rsidR="00C55343" w:rsidRPr="00623B7F" w:rsidRDefault="00C55343" w:rsidP="00BD57C7">
      <w:pPr>
        <w:pStyle w:val="Heading2"/>
      </w:pPr>
      <w:bookmarkStart w:id="150" w:name="_Toc174092579"/>
      <w:r w:rsidRPr="00623B7F">
        <w:lastRenderedPageBreak/>
        <w:t>Supplementary Figure 10</w:t>
      </w:r>
      <w:r w:rsidR="00A01FFA">
        <w:t>6</w:t>
      </w:r>
      <w:r w:rsidRPr="00623B7F">
        <w:t xml:space="preserve">. </w:t>
      </w:r>
      <w:r w:rsidRPr="00623B7F">
        <w:rPr>
          <w:u w:val="single"/>
        </w:rPr>
        <w:t>Serotype 19A</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50"/>
    </w:p>
    <w:p w14:paraId="1EB34E3D" w14:textId="532BFF24" w:rsidR="00331274" w:rsidRPr="00623B7F" w:rsidRDefault="00331274" w:rsidP="00973376">
      <w:r w:rsidRPr="00623B7F">
        <w:rPr>
          <w:noProof/>
        </w:rPr>
        <w:drawing>
          <wp:inline distT="0" distB="0" distL="0" distR="0" wp14:anchorId="5A6D3BCA" wp14:editId="33BF3017">
            <wp:extent cx="5937250" cy="5911850"/>
            <wp:effectExtent l="0" t="0" r="6350" b="0"/>
            <wp:docPr id="206319874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7250" cy="5911850"/>
                    </a:xfrm>
                    <a:prstGeom prst="rect">
                      <a:avLst/>
                    </a:prstGeom>
                    <a:noFill/>
                    <a:ln>
                      <a:noFill/>
                    </a:ln>
                  </pic:spPr>
                </pic:pic>
              </a:graphicData>
            </a:graphic>
          </wp:inline>
        </w:drawing>
      </w:r>
    </w:p>
    <w:p w14:paraId="59E7DD32" w14:textId="77777777" w:rsidR="00331274" w:rsidRPr="00623B7F" w:rsidRDefault="00331274">
      <w:r w:rsidRPr="00623B7F">
        <w:br w:type="page"/>
      </w:r>
    </w:p>
    <w:p w14:paraId="20B05E47" w14:textId="11320CDD" w:rsidR="00331274" w:rsidRPr="00623B7F" w:rsidRDefault="00331274" w:rsidP="00BD57C7">
      <w:pPr>
        <w:pStyle w:val="Heading2"/>
      </w:pPr>
      <w:bookmarkStart w:id="151" w:name="_Toc174092580"/>
      <w:r w:rsidRPr="00623B7F">
        <w:lastRenderedPageBreak/>
        <w:t>Supplementary Figure 10</w:t>
      </w:r>
      <w:r w:rsidR="00A01FFA">
        <w:t>7</w:t>
      </w:r>
      <w:r w:rsidRPr="00623B7F">
        <w:t xml:space="preserve">. </w:t>
      </w:r>
      <w:r w:rsidRPr="00623B7F">
        <w:rPr>
          <w:u w:val="single"/>
        </w:rPr>
        <w:t>Serotype 19A</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51"/>
    </w:p>
    <w:p w14:paraId="2A3876A2" w14:textId="38E9E1EC" w:rsidR="00331274" w:rsidRPr="00623B7F" w:rsidRDefault="00331274" w:rsidP="00973376">
      <w:r w:rsidRPr="00623B7F">
        <w:rPr>
          <w:noProof/>
        </w:rPr>
        <w:drawing>
          <wp:inline distT="0" distB="0" distL="0" distR="0" wp14:anchorId="78CB5423" wp14:editId="5322A286">
            <wp:extent cx="5937250" cy="5911850"/>
            <wp:effectExtent l="0" t="0" r="6350" b="0"/>
            <wp:docPr id="191769151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7250" cy="5911850"/>
                    </a:xfrm>
                    <a:prstGeom prst="rect">
                      <a:avLst/>
                    </a:prstGeom>
                    <a:noFill/>
                    <a:ln>
                      <a:noFill/>
                    </a:ln>
                  </pic:spPr>
                </pic:pic>
              </a:graphicData>
            </a:graphic>
          </wp:inline>
        </w:drawing>
      </w:r>
    </w:p>
    <w:p w14:paraId="7F8CEC2E" w14:textId="77777777" w:rsidR="00331274" w:rsidRPr="00623B7F" w:rsidRDefault="00331274">
      <w:r w:rsidRPr="00623B7F">
        <w:br w:type="page"/>
      </w:r>
    </w:p>
    <w:p w14:paraId="5C4D8B8F" w14:textId="31B12458" w:rsidR="00331274" w:rsidRPr="00623B7F" w:rsidRDefault="00331274" w:rsidP="00BD57C7">
      <w:pPr>
        <w:pStyle w:val="Heading2"/>
      </w:pPr>
      <w:bookmarkStart w:id="152" w:name="_Toc174092581"/>
      <w:r w:rsidRPr="00623B7F">
        <w:lastRenderedPageBreak/>
        <w:t>Supplementary Figure 10</w:t>
      </w:r>
      <w:r w:rsidR="00A01FFA">
        <w:t>8</w:t>
      </w:r>
      <w:r w:rsidRPr="00623B7F">
        <w:t xml:space="preserve">. </w:t>
      </w:r>
      <w:r w:rsidRPr="00623B7F">
        <w:rPr>
          <w:u w:val="single"/>
        </w:rPr>
        <w:t>Serotype 19A</w:t>
      </w:r>
      <w:r w:rsidRPr="00623B7F">
        <w:t xml:space="preserve"> with </w:t>
      </w:r>
      <w:r w:rsidRPr="00623B7F">
        <w:rPr>
          <w:u w:val="single"/>
        </w:rPr>
        <w:t>PCV13</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52"/>
    </w:p>
    <w:p w14:paraId="647A0A4C" w14:textId="5872FA07" w:rsidR="00331274" w:rsidRPr="00623B7F" w:rsidRDefault="00331274" w:rsidP="00973376">
      <w:r w:rsidRPr="00623B7F">
        <w:rPr>
          <w:noProof/>
        </w:rPr>
        <w:drawing>
          <wp:inline distT="0" distB="0" distL="0" distR="0" wp14:anchorId="188C41F2" wp14:editId="22483925">
            <wp:extent cx="5937250" cy="5918200"/>
            <wp:effectExtent l="0" t="0" r="6350" b="6350"/>
            <wp:docPr id="67686989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250" cy="5918200"/>
                    </a:xfrm>
                    <a:prstGeom prst="rect">
                      <a:avLst/>
                    </a:prstGeom>
                    <a:noFill/>
                    <a:ln>
                      <a:noFill/>
                    </a:ln>
                  </pic:spPr>
                </pic:pic>
              </a:graphicData>
            </a:graphic>
          </wp:inline>
        </w:drawing>
      </w:r>
    </w:p>
    <w:p w14:paraId="4DEEC5B8" w14:textId="77777777" w:rsidR="00331274" w:rsidRPr="00623B7F" w:rsidRDefault="00331274">
      <w:r w:rsidRPr="00623B7F">
        <w:br w:type="page"/>
      </w:r>
    </w:p>
    <w:p w14:paraId="5C240241" w14:textId="7932F946" w:rsidR="00331274" w:rsidRPr="00623B7F" w:rsidRDefault="00331274" w:rsidP="00BD57C7">
      <w:pPr>
        <w:pStyle w:val="Heading2"/>
      </w:pPr>
      <w:bookmarkStart w:id="153" w:name="_Toc174092582"/>
      <w:r w:rsidRPr="00623B7F">
        <w:lastRenderedPageBreak/>
        <w:t>Supplementary Figure 10</w:t>
      </w:r>
      <w:r w:rsidR="00A01FFA">
        <w:t>9</w:t>
      </w:r>
      <w:r w:rsidRPr="00623B7F">
        <w:t xml:space="preserve">. </w:t>
      </w:r>
      <w:r w:rsidRPr="00623B7F">
        <w:rPr>
          <w:u w:val="single"/>
        </w:rPr>
        <w:t>Serotype 19A</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53"/>
    </w:p>
    <w:p w14:paraId="32BB59DB" w14:textId="4438EB10" w:rsidR="00331274" w:rsidRPr="00623B7F" w:rsidRDefault="00331274" w:rsidP="00973376">
      <w:r w:rsidRPr="00623B7F">
        <w:rPr>
          <w:noProof/>
        </w:rPr>
        <w:drawing>
          <wp:inline distT="0" distB="0" distL="0" distR="0" wp14:anchorId="007F3EF8" wp14:editId="38414607">
            <wp:extent cx="5937250" cy="5924550"/>
            <wp:effectExtent l="0" t="0" r="6350" b="0"/>
            <wp:docPr id="54652239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7250" cy="5924550"/>
                    </a:xfrm>
                    <a:prstGeom prst="rect">
                      <a:avLst/>
                    </a:prstGeom>
                    <a:noFill/>
                    <a:ln>
                      <a:noFill/>
                    </a:ln>
                  </pic:spPr>
                </pic:pic>
              </a:graphicData>
            </a:graphic>
          </wp:inline>
        </w:drawing>
      </w:r>
    </w:p>
    <w:p w14:paraId="569EA133" w14:textId="77777777" w:rsidR="00331274" w:rsidRPr="00623B7F" w:rsidRDefault="00331274">
      <w:r w:rsidRPr="00623B7F">
        <w:br w:type="page"/>
      </w:r>
    </w:p>
    <w:p w14:paraId="1E9AF9F2" w14:textId="26DB9FF7" w:rsidR="00331274" w:rsidRPr="00623B7F" w:rsidRDefault="00331274" w:rsidP="00BD57C7">
      <w:pPr>
        <w:pStyle w:val="Heading2"/>
      </w:pPr>
      <w:bookmarkStart w:id="154" w:name="_Toc174092583"/>
      <w:r w:rsidRPr="00623B7F">
        <w:lastRenderedPageBreak/>
        <w:t>Supplementary Figure 1</w:t>
      </w:r>
      <w:r w:rsidR="00A01FFA">
        <w:t>10</w:t>
      </w:r>
      <w:r w:rsidRPr="00623B7F">
        <w:t xml:space="preserve">. </w:t>
      </w:r>
      <w:r w:rsidRPr="00623B7F">
        <w:rPr>
          <w:u w:val="single"/>
        </w:rPr>
        <w:t>Serotype 19A</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54"/>
    </w:p>
    <w:p w14:paraId="3491460B" w14:textId="19CB579F" w:rsidR="00331274" w:rsidRPr="00623B7F" w:rsidRDefault="00331274" w:rsidP="00973376">
      <w:r w:rsidRPr="00623B7F">
        <w:rPr>
          <w:noProof/>
        </w:rPr>
        <w:drawing>
          <wp:inline distT="0" distB="0" distL="0" distR="0" wp14:anchorId="628E1FBE" wp14:editId="0698FAA2">
            <wp:extent cx="5943600" cy="5937250"/>
            <wp:effectExtent l="0" t="0" r="0" b="6350"/>
            <wp:docPr id="113967594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5937250"/>
                    </a:xfrm>
                    <a:prstGeom prst="rect">
                      <a:avLst/>
                    </a:prstGeom>
                    <a:noFill/>
                    <a:ln>
                      <a:noFill/>
                    </a:ln>
                  </pic:spPr>
                </pic:pic>
              </a:graphicData>
            </a:graphic>
          </wp:inline>
        </w:drawing>
      </w:r>
    </w:p>
    <w:p w14:paraId="28ED3053" w14:textId="77777777" w:rsidR="00331274" w:rsidRPr="00623B7F" w:rsidRDefault="00331274">
      <w:r w:rsidRPr="00623B7F">
        <w:br w:type="page"/>
      </w:r>
    </w:p>
    <w:p w14:paraId="2E63B785" w14:textId="0F8EF414" w:rsidR="00331274" w:rsidRPr="00623B7F" w:rsidRDefault="00331274" w:rsidP="00BD57C7">
      <w:pPr>
        <w:pStyle w:val="Heading2"/>
      </w:pPr>
      <w:bookmarkStart w:id="155" w:name="_Toc174092584"/>
      <w:r w:rsidRPr="00623B7F">
        <w:lastRenderedPageBreak/>
        <w:t>Supplementary Figure 1</w:t>
      </w:r>
      <w:r w:rsidR="00A01FFA">
        <w:t>11</w:t>
      </w:r>
      <w:r w:rsidRPr="00623B7F">
        <w:t xml:space="preserve">. </w:t>
      </w:r>
      <w:r w:rsidRPr="00623B7F">
        <w:rPr>
          <w:u w:val="single"/>
        </w:rPr>
        <w:t>Serotype 19A</w:t>
      </w:r>
      <w:r w:rsidRPr="00623B7F">
        <w:t xml:space="preserve"> with </w:t>
      </w:r>
      <w:r w:rsidRPr="00623B7F">
        <w:rPr>
          <w:u w:val="single"/>
        </w:rPr>
        <w:t>PCV10</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55"/>
    </w:p>
    <w:p w14:paraId="1B72AFB4" w14:textId="15F96A88" w:rsidR="00331274" w:rsidRPr="00623B7F" w:rsidRDefault="00331274" w:rsidP="00973376">
      <w:r w:rsidRPr="00623B7F">
        <w:rPr>
          <w:noProof/>
        </w:rPr>
        <w:drawing>
          <wp:inline distT="0" distB="0" distL="0" distR="0" wp14:anchorId="039548C1" wp14:editId="02B548DC">
            <wp:extent cx="5937250" cy="5937250"/>
            <wp:effectExtent l="0" t="0" r="6350" b="6350"/>
            <wp:docPr id="177458516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7250" cy="5937250"/>
                    </a:xfrm>
                    <a:prstGeom prst="rect">
                      <a:avLst/>
                    </a:prstGeom>
                    <a:noFill/>
                    <a:ln>
                      <a:noFill/>
                    </a:ln>
                  </pic:spPr>
                </pic:pic>
              </a:graphicData>
            </a:graphic>
          </wp:inline>
        </w:drawing>
      </w:r>
    </w:p>
    <w:p w14:paraId="1C78A951" w14:textId="77777777" w:rsidR="00331274" w:rsidRPr="00623B7F" w:rsidRDefault="00331274">
      <w:r w:rsidRPr="00623B7F">
        <w:br w:type="page"/>
      </w:r>
    </w:p>
    <w:p w14:paraId="64C57E47" w14:textId="60E51A53" w:rsidR="00331274" w:rsidRPr="00623B7F" w:rsidRDefault="00331274" w:rsidP="00BD57C7">
      <w:pPr>
        <w:pStyle w:val="Heading2"/>
      </w:pPr>
      <w:bookmarkStart w:id="156" w:name="_Toc174092585"/>
      <w:r w:rsidRPr="00623B7F">
        <w:lastRenderedPageBreak/>
        <w:t>Supplementary Figure 1</w:t>
      </w:r>
      <w:r w:rsidR="00A01FFA">
        <w:t>12</w:t>
      </w:r>
      <w:r w:rsidRPr="00623B7F">
        <w:t xml:space="preserve">. </w:t>
      </w:r>
      <w:r w:rsidRPr="00623B7F">
        <w:rPr>
          <w:u w:val="single"/>
        </w:rPr>
        <w:t>Serotype 19A</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56"/>
    </w:p>
    <w:p w14:paraId="5B2783D5" w14:textId="12AEC1C2" w:rsidR="00331274" w:rsidRPr="00623B7F" w:rsidRDefault="00331274" w:rsidP="00973376">
      <w:r w:rsidRPr="00623B7F">
        <w:rPr>
          <w:noProof/>
        </w:rPr>
        <w:drawing>
          <wp:inline distT="0" distB="0" distL="0" distR="0" wp14:anchorId="73E6784A" wp14:editId="0C3DA18B">
            <wp:extent cx="5943600" cy="3943350"/>
            <wp:effectExtent l="0" t="0" r="0" b="0"/>
            <wp:docPr id="111506786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554BE2BA" w14:textId="77777777" w:rsidR="00331274" w:rsidRPr="00623B7F" w:rsidRDefault="00331274">
      <w:r w:rsidRPr="00623B7F">
        <w:br w:type="page"/>
      </w:r>
    </w:p>
    <w:p w14:paraId="5B45DCB3" w14:textId="75DE5E0C" w:rsidR="00331274" w:rsidRPr="00623B7F" w:rsidRDefault="00331274" w:rsidP="00BD57C7">
      <w:pPr>
        <w:pStyle w:val="Heading2"/>
      </w:pPr>
      <w:bookmarkStart w:id="157" w:name="_Toc174092586"/>
      <w:r w:rsidRPr="00623B7F">
        <w:lastRenderedPageBreak/>
        <w:t>Supplementary Figure 1</w:t>
      </w:r>
      <w:r w:rsidR="00A01FFA">
        <w:t>13</w:t>
      </w:r>
      <w:r w:rsidRPr="00623B7F">
        <w:t xml:space="preserve">. </w:t>
      </w:r>
      <w:r w:rsidRPr="00623B7F">
        <w:rPr>
          <w:u w:val="single"/>
        </w:rPr>
        <w:t>Serotype 19A</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adults </w:t>
      </w:r>
      <w:r w:rsidRPr="00623B7F">
        <w:rPr>
          <w:u w:val="single"/>
        </w:rPr>
        <w:t>&gt;18 years</w:t>
      </w:r>
      <w:r w:rsidRPr="00623B7F">
        <w:t>.</w:t>
      </w:r>
      <w:bookmarkEnd w:id="157"/>
    </w:p>
    <w:p w14:paraId="052FB7E7" w14:textId="63A32905" w:rsidR="00331274" w:rsidRPr="00623B7F" w:rsidRDefault="00331274" w:rsidP="00973376">
      <w:r w:rsidRPr="00623B7F">
        <w:rPr>
          <w:noProof/>
        </w:rPr>
        <w:drawing>
          <wp:inline distT="0" distB="0" distL="0" distR="0" wp14:anchorId="595AB8F8" wp14:editId="79F9ACA2">
            <wp:extent cx="5943600" cy="3943350"/>
            <wp:effectExtent l="0" t="0" r="0" b="0"/>
            <wp:docPr id="120454957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056992BD" w14:textId="77777777" w:rsidR="00331274" w:rsidRPr="00623B7F" w:rsidRDefault="00331274">
      <w:r w:rsidRPr="00623B7F">
        <w:br w:type="page"/>
      </w:r>
    </w:p>
    <w:p w14:paraId="3E2F220B" w14:textId="7907E43B" w:rsidR="00331274" w:rsidRPr="00623B7F" w:rsidRDefault="00331274" w:rsidP="00BD57C7">
      <w:pPr>
        <w:pStyle w:val="Heading2"/>
      </w:pPr>
      <w:bookmarkStart w:id="158" w:name="_Toc174092587"/>
      <w:r w:rsidRPr="00623B7F">
        <w:lastRenderedPageBreak/>
        <w:t>Supplementary Figure 11</w:t>
      </w:r>
      <w:r w:rsidR="00A01FFA">
        <w:t>4</w:t>
      </w:r>
      <w:r w:rsidRPr="00623B7F">
        <w:t xml:space="preserve">. </w:t>
      </w:r>
      <w:r w:rsidRPr="00623B7F">
        <w:rPr>
          <w:u w:val="single"/>
        </w:rPr>
        <w:t>Serotype 19A</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58"/>
    </w:p>
    <w:p w14:paraId="04664CF6" w14:textId="5F1A2041" w:rsidR="00331274" w:rsidRPr="00623B7F" w:rsidRDefault="00331274" w:rsidP="00973376">
      <w:r w:rsidRPr="00623B7F">
        <w:rPr>
          <w:noProof/>
        </w:rPr>
        <w:drawing>
          <wp:inline distT="0" distB="0" distL="0" distR="0" wp14:anchorId="48AA65C0" wp14:editId="47046C05">
            <wp:extent cx="5937250" cy="3943350"/>
            <wp:effectExtent l="0" t="0" r="6350" b="0"/>
            <wp:docPr id="69551257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08544A1D" w14:textId="77777777" w:rsidR="00331274" w:rsidRPr="00623B7F" w:rsidRDefault="00331274">
      <w:r w:rsidRPr="00623B7F">
        <w:br w:type="page"/>
      </w:r>
    </w:p>
    <w:p w14:paraId="24ABEE9D" w14:textId="261CE29F" w:rsidR="00331274" w:rsidRPr="00623B7F" w:rsidRDefault="00331274" w:rsidP="00BD57C7">
      <w:pPr>
        <w:pStyle w:val="Heading2"/>
      </w:pPr>
      <w:bookmarkStart w:id="159" w:name="_Toc174092588"/>
      <w:r w:rsidRPr="00623B7F">
        <w:lastRenderedPageBreak/>
        <w:t>Supplementary Figure 11</w:t>
      </w:r>
      <w:r w:rsidR="00A01FFA">
        <w:t>5</w:t>
      </w:r>
      <w:r w:rsidRPr="00623B7F">
        <w:t xml:space="preserve">. </w:t>
      </w:r>
      <w:r w:rsidRPr="00623B7F">
        <w:rPr>
          <w:u w:val="single"/>
        </w:rPr>
        <w:t>Serotype 19A</w:t>
      </w:r>
      <w:r w:rsidRPr="00623B7F">
        <w:t xml:space="preserve"> with </w:t>
      </w:r>
      <w:r w:rsidRPr="00623B7F">
        <w:rPr>
          <w:u w:val="single"/>
        </w:rPr>
        <w:t>PCV10</w:t>
      </w:r>
      <w:r w:rsidRPr="00623B7F">
        <w:t xml:space="preserve"> use and </w:t>
      </w:r>
      <w:r w:rsidRPr="00623B7F">
        <w:rPr>
          <w:u w:val="single"/>
        </w:rPr>
        <w:t>no</w:t>
      </w:r>
      <w:r w:rsidRPr="00623B7F">
        <w:t xml:space="preserve"> PCV7 impact for adults </w:t>
      </w:r>
      <w:r w:rsidRPr="00623B7F">
        <w:rPr>
          <w:u w:val="single"/>
        </w:rPr>
        <w:t>&gt;18 years</w:t>
      </w:r>
      <w:r w:rsidRPr="00623B7F">
        <w:t>.</w:t>
      </w:r>
      <w:bookmarkEnd w:id="159"/>
    </w:p>
    <w:p w14:paraId="044ED3A5" w14:textId="1BD5F00F" w:rsidR="00331274" w:rsidRPr="00623B7F" w:rsidRDefault="00331274" w:rsidP="00973376">
      <w:r w:rsidRPr="00623B7F">
        <w:rPr>
          <w:noProof/>
        </w:rPr>
        <w:drawing>
          <wp:inline distT="0" distB="0" distL="0" distR="0" wp14:anchorId="3003C84D" wp14:editId="41A83014">
            <wp:extent cx="5937250" cy="3949700"/>
            <wp:effectExtent l="0" t="0" r="6350" b="0"/>
            <wp:docPr id="72116008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79674371" w14:textId="77777777" w:rsidR="00331274" w:rsidRPr="00623B7F" w:rsidRDefault="00331274">
      <w:r w:rsidRPr="00623B7F">
        <w:br w:type="page"/>
      </w:r>
    </w:p>
    <w:p w14:paraId="099337A5" w14:textId="41231060" w:rsidR="00331274" w:rsidRPr="00623B7F" w:rsidRDefault="00331274" w:rsidP="00ED0489">
      <w:pPr>
        <w:pStyle w:val="Heading2"/>
      </w:pPr>
      <w:bookmarkStart w:id="160" w:name="_Toc174092589"/>
      <w:r w:rsidRPr="00623B7F">
        <w:lastRenderedPageBreak/>
        <w:t>Supplementary Figure 11</w:t>
      </w:r>
      <w:r w:rsidR="00A01FFA">
        <w:t>6</w:t>
      </w:r>
      <w:r w:rsidRPr="00623B7F">
        <w:t xml:space="preserve">. </w:t>
      </w:r>
      <w:r w:rsidRPr="00623B7F">
        <w:rPr>
          <w:u w:val="single"/>
        </w:rPr>
        <w:t xml:space="preserve">Serotype </w:t>
      </w:r>
      <w:r w:rsidR="00656374" w:rsidRPr="00623B7F">
        <w:rPr>
          <w:u w:val="single"/>
        </w:rPr>
        <w:t>3</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w:t>
      </w:r>
      <w:r w:rsidR="00656374" w:rsidRPr="00623B7F">
        <w:t xml:space="preserve">children </w:t>
      </w:r>
      <w:r w:rsidR="00656374" w:rsidRPr="00623B7F">
        <w:rPr>
          <w:u w:val="single"/>
        </w:rPr>
        <w:t>&lt;5</w:t>
      </w:r>
      <w:r w:rsidRPr="00623B7F">
        <w:rPr>
          <w:u w:val="single"/>
        </w:rPr>
        <w:t xml:space="preserve"> years</w:t>
      </w:r>
      <w:r w:rsidRPr="00623B7F">
        <w:t>.</w:t>
      </w:r>
      <w:bookmarkEnd w:id="160"/>
    </w:p>
    <w:p w14:paraId="7F4C21B8" w14:textId="354C3B26" w:rsidR="00656374" w:rsidRPr="00623B7F" w:rsidRDefault="00656374" w:rsidP="00331274">
      <w:pPr>
        <w:rPr>
          <w:rFonts w:asciiTheme="majorHAnsi" w:hAnsiTheme="majorHAnsi" w:cstheme="majorHAnsi"/>
        </w:rPr>
      </w:pPr>
      <w:r w:rsidRPr="00623B7F">
        <w:rPr>
          <w:rFonts w:asciiTheme="majorHAnsi" w:hAnsiTheme="majorHAnsi" w:cstheme="majorHAnsi"/>
          <w:noProof/>
        </w:rPr>
        <w:drawing>
          <wp:inline distT="0" distB="0" distL="0" distR="0" wp14:anchorId="65324F03" wp14:editId="4506EA02">
            <wp:extent cx="5943600" cy="3949700"/>
            <wp:effectExtent l="0" t="0" r="0" b="0"/>
            <wp:docPr id="5027707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49ECC888" w14:textId="55F9089B" w:rsidR="00656374" w:rsidRPr="00623B7F" w:rsidRDefault="00656374">
      <w:r w:rsidRPr="00623B7F">
        <w:br w:type="page"/>
      </w:r>
    </w:p>
    <w:p w14:paraId="26446797" w14:textId="75FEFDA4" w:rsidR="00656374" w:rsidRPr="00623B7F" w:rsidRDefault="00656374" w:rsidP="00ED0489">
      <w:pPr>
        <w:pStyle w:val="Heading2"/>
      </w:pPr>
      <w:bookmarkStart w:id="161" w:name="_Toc174092590"/>
      <w:r w:rsidRPr="00623B7F">
        <w:lastRenderedPageBreak/>
        <w:t>Supplementary Figure 11</w:t>
      </w:r>
      <w:r w:rsidR="00A01FFA">
        <w:t>7</w:t>
      </w:r>
      <w:r w:rsidRPr="00623B7F">
        <w:t xml:space="preserve">. </w:t>
      </w:r>
      <w:r w:rsidRPr="00623B7F">
        <w:rPr>
          <w:u w:val="single"/>
        </w:rPr>
        <w:t>Serotype 3</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61"/>
    </w:p>
    <w:p w14:paraId="4DCC00B8" w14:textId="293E10E5" w:rsidR="00656374" w:rsidRPr="00623B7F" w:rsidRDefault="00656374" w:rsidP="00973376">
      <w:r w:rsidRPr="00623B7F">
        <w:rPr>
          <w:noProof/>
        </w:rPr>
        <w:drawing>
          <wp:inline distT="0" distB="0" distL="0" distR="0" wp14:anchorId="2AD0CACD" wp14:editId="55FB89C2">
            <wp:extent cx="5943600" cy="3949700"/>
            <wp:effectExtent l="0" t="0" r="0" b="0"/>
            <wp:docPr id="199941768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4D1AE227" w14:textId="77777777" w:rsidR="00656374" w:rsidRPr="00623B7F" w:rsidRDefault="00656374">
      <w:r w:rsidRPr="00623B7F">
        <w:br w:type="page"/>
      </w:r>
    </w:p>
    <w:p w14:paraId="1B62DE84" w14:textId="33FFDDA5" w:rsidR="00656374" w:rsidRPr="00623B7F" w:rsidRDefault="00656374" w:rsidP="00ED0489">
      <w:pPr>
        <w:pStyle w:val="Heading2"/>
      </w:pPr>
      <w:bookmarkStart w:id="162" w:name="_Toc174092591"/>
      <w:r w:rsidRPr="00623B7F">
        <w:lastRenderedPageBreak/>
        <w:t>Supplementary Figure 11</w:t>
      </w:r>
      <w:r w:rsidR="00A01FFA">
        <w:t>8</w:t>
      </w:r>
      <w:r w:rsidRPr="00623B7F">
        <w:t xml:space="preserve">. </w:t>
      </w:r>
      <w:r w:rsidRPr="00623B7F">
        <w:rPr>
          <w:u w:val="single"/>
        </w:rPr>
        <w:t>Serotype 3</w:t>
      </w:r>
      <w:r w:rsidRPr="00623B7F">
        <w:t xml:space="preserve"> 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62"/>
    </w:p>
    <w:p w14:paraId="5D65E639" w14:textId="5841205F" w:rsidR="00656374" w:rsidRPr="00623B7F" w:rsidRDefault="00656374" w:rsidP="00973376">
      <w:r w:rsidRPr="00623B7F">
        <w:rPr>
          <w:noProof/>
        </w:rPr>
        <w:drawing>
          <wp:inline distT="0" distB="0" distL="0" distR="0" wp14:anchorId="562C855A" wp14:editId="16D54FE6">
            <wp:extent cx="5943600" cy="3956050"/>
            <wp:effectExtent l="0" t="0" r="0" b="6350"/>
            <wp:docPr id="15427487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5583D3F2" w14:textId="77777777" w:rsidR="00656374" w:rsidRPr="00623B7F" w:rsidRDefault="00656374">
      <w:r w:rsidRPr="00623B7F">
        <w:br w:type="page"/>
      </w:r>
    </w:p>
    <w:p w14:paraId="3D66D949" w14:textId="29C1CA0B" w:rsidR="00656374" w:rsidRPr="00623B7F" w:rsidRDefault="00656374" w:rsidP="00ED0489">
      <w:pPr>
        <w:pStyle w:val="Heading2"/>
      </w:pPr>
      <w:bookmarkStart w:id="163" w:name="_Toc174092592"/>
      <w:r w:rsidRPr="00623B7F">
        <w:lastRenderedPageBreak/>
        <w:t>Supplementary Figure 11</w:t>
      </w:r>
      <w:r w:rsidR="00A01FFA">
        <w:t>9</w:t>
      </w:r>
      <w:r w:rsidRPr="00623B7F">
        <w:t xml:space="preserve">. </w:t>
      </w:r>
      <w:r w:rsidRPr="00623B7F">
        <w:rPr>
          <w:u w:val="single"/>
        </w:rPr>
        <w:t>Serotype 3</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63"/>
    </w:p>
    <w:p w14:paraId="04053EA6" w14:textId="7817FEB2" w:rsidR="00656374" w:rsidRPr="00623B7F" w:rsidRDefault="00656374" w:rsidP="00973376">
      <w:r w:rsidRPr="00623B7F">
        <w:rPr>
          <w:noProof/>
        </w:rPr>
        <w:drawing>
          <wp:inline distT="0" distB="0" distL="0" distR="0" wp14:anchorId="004FFF68" wp14:editId="54474467">
            <wp:extent cx="5937250" cy="3956050"/>
            <wp:effectExtent l="0" t="0" r="6350" b="6350"/>
            <wp:docPr id="138578423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14:paraId="4B92FD0E" w14:textId="77777777" w:rsidR="00656374" w:rsidRPr="00623B7F" w:rsidRDefault="00656374">
      <w:r w:rsidRPr="00623B7F">
        <w:br w:type="page"/>
      </w:r>
    </w:p>
    <w:p w14:paraId="6102EECE" w14:textId="7B685E79" w:rsidR="00656374" w:rsidRPr="00623B7F" w:rsidRDefault="00656374" w:rsidP="00ED0489">
      <w:pPr>
        <w:pStyle w:val="Heading2"/>
      </w:pPr>
      <w:bookmarkStart w:id="164" w:name="_Toc174092593"/>
      <w:r w:rsidRPr="00623B7F">
        <w:lastRenderedPageBreak/>
        <w:t>Supplementary Figure 1</w:t>
      </w:r>
      <w:r w:rsidR="00A01FFA">
        <w:t>20</w:t>
      </w:r>
      <w:r w:rsidRPr="00623B7F">
        <w:t xml:space="preserve">. </w:t>
      </w:r>
      <w:r w:rsidRPr="00623B7F">
        <w:rPr>
          <w:u w:val="single"/>
        </w:rPr>
        <w:t>Serotype 3</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64"/>
    </w:p>
    <w:p w14:paraId="0AFBC743" w14:textId="6C65C171" w:rsidR="00656374" w:rsidRPr="00623B7F" w:rsidRDefault="00656374" w:rsidP="00973376">
      <w:r w:rsidRPr="00623B7F">
        <w:rPr>
          <w:noProof/>
        </w:rPr>
        <w:drawing>
          <wp:inline distT="0" distB="0" distL="0" distR="0" wp14:anchorId="226EF5D3" wp14:editId="4A31684C">
            <wp:extent cx="5937250" cy="3949700"/>
            <wp:effectExtent l="0" t="0" r="6350" b="0"/>
            <wp:docPr id="50407443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16BB0A15" w14:textId="77777777" w:rsidR="00656374" w:rsidRPr="00623B7F" w:rsidRDefault="00656374">
      <w:r w:rsidRPr="00623B7F">
        <w:br w:type="page"/>
      </w:r>
    </w:p>
    <w:p w14:paraId="207E8F30" w14:textId="6970BA2E" w:rsidR="00656374" w:rsidRPr="00623B7F" w:rsidRDefault="00656374" w:rsidP="00ED0489">
      <w:pPr>
        <w:pStyle w:val="Heading2"/>
      </w:pPr>
      <w:bookmarkStart w:id="165" w:name="_Toc174092594"/>
      <w:r w:rsidRPr="00623B7F">
        <w:lastRenderedPageBreak/>
        <w:t>Supplementary Figure 1</w:t>
      </w:r>
      <w:r w:rsidR="00A01FFA">
        <w:t>21</w:t>
      </w:r>
      <w:r w:rsidRPr="00623B7F">
        <w:t xml:space="preserve">. </w:t>
      </w:r>
      <w:r w:rsidRPr="00623B7F">
        <w:rPr>
          <w:u w:val="single"/>
        </w:rPr>
        <w:t xml:space="preserve">Serotype </w:t>
      </w:r>
      <w:r w:rsidR="00ED0489" w:rsidRPr="00623B7F">
        <w:rPr>
          <w:u w:val="single"/>
        </w:rPr>
        <w:t xml:space="preserve">3 </w:t>
      </w:r>
      <w:r w:rsidRPr="00623B7F">
        <w:t xml:space="preserve">with </w:t>
      </w:r>
      <w:r w:rsidRPr="00623B7F">
        <w:rPr>
          <w:u w:val="single"/>
        </w:rPr>
        <w:t>PCV10</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65"/>
    </w:p>
    <w:p w14:paraId="675CC105" w14:textId="41F08B27" w:rsidR="00656374" w:rsidRPr="00623B7F" w:rsidRDefault="00656374" w:rsidP="00973376">
      <w:r w:rsidRPr="00623B7F">
        <w:rPr>
          <w:noProof/>
        </w:rPr>
        <w:drawing>
          <wp:inline distT="0" distB="0" distL="0" distR="0" wp14:anchorId="78481DA3" wp14:editId="755C5A0C">
            <wp:extent cx="5937250" cy="3949700"/>
            <wp:effectExtent l="0" t="0" r="6350" b="0"/>
            <wp:docPr id="124593111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441723F8" w14:textId="77777777" w:rsidR="00656374" w:rsidRPr="00623B7F" w:rsidRDefault="00656374">
      <w:r w:rsidRPr="00623B7F">
        <w:br w:type="page"/>
      </w:r>
    </w:p>
    <w:p w14:paraId="46CBC1E7" w14:textId="7B838B70" w:rsidR="00656374" w:rsidRPr="00623B7F" w:rsidRDefault="00656374" w:rsidP="00ED0489">
      <w:pPr>
        <w:pStyle w:val="Heading2"/>
      </w:pPr>
      <w:bookmarkStart w:id="166" w:name="_Toc174092595"/>
      <w:r w:rsidRPr="00623B7F">
        <w:lastRenderedPageBreak/>
        <w:t>Supplementary Figure 1</w:t>
      </w:r>
      <w:r w:rsidR="00A01FFA">
        <w:t>22</w:t>
      </w:r>
      <w:r w:rsidRPr="00623B7F">
        <w:t xml:space="preserve">. </w:t>
      </w:r>
      <w:r w:rsidRPr="00623B7F">
        <w:rPr>
          <w:u w:val="single"/>
        </w:rPr>
        <w:t>Serotype 3</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66"/>
    </w:p>
    <w:p w14:paraId="21A494E3" w14:textId="6856149D" w:rsidR="00540DFC" w:rsidRPr="00623B7F" w:rsidRDefault="00540DFC" w:rsidP="00973376">
      <w:r w:rsidRPr="00623B7F">
        <w:rPr>
          <w:noProof/>
        </w:rPr>
        <w:drawing>
          <wp:inline distT="0" distB="0" distL="0" distR="0" wp14:anchorId="4F48717D" wp14:editId="41DF9E0C">
            <wp:extent cx="5943600" cy="5930900"/>
            <wp:effectExtent l="0" t="0" r="0" b="0"/>
            <wp:docPr id="83822755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5930900"/>
                    </a:xfrm>
                    <a:prstGeom prst="rect">
                      <a:avLst/>
                    </a:prstGeom>
                    <a:noFill/>
                    <a:ln>
                      <a:noFill/>
                    </a:ln>
                  </pic:spPr>
                </pic:pic>
              </a:graphicData>
            </a:graphic>
          </wp:inline>
        </w:drawing>
      </w:r>
    </w:p>
    <w:p w14:paraId="4961B06A" w14:textId="77777777" w:rsidR="00540DFC" w:rsidRPr="00623B7F" w:rsidRDefault="00540DFC">
      <w:r w:rsidRPr="00623B7F">
        <w:br w:type="page"/>
      </w:r>
    </w:p>
    <w:p w14:paraId="76B6F7CA" w14:textId="0956015F" w:rsidR="00540DFC" w:rsidRPr="00623B7F" w:rsidRDefault="00540DFC" w:rsidP="00ED0489">
      <w:pPr>
        <w:pStyle w:val="Heading2"/>
      </w:pPr>
      <w:bookmarkStart w:id="167" w:name="_Toc174092596"/>
      <w:r w:rsidRPr="00623B7F">
        <w:lastRenderedPageBreak/>
        <w:t>Supplementary Figure 1</w:t>
      </w:r>
      <w:r w:rsidR="00A01FFA">
        <w:t>23</w:t>
      </w:r>
      <w:r w:rsidRPr="00623B7F">
        <w:t xml:space="preserve">. </w:t>
      </w:r>
      <w:r w:rsidRPr="00623B7F">
        <w:rPr>
          <w:u w:val="single"/>
        </w:rPr>
        <w:t>Serotype 3</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67"/>
    </w:p>
    <w:p w14:paraId="28EEB302" w14:textId="7EC44EFC" w:rsidR="00540DFC" w:rsidRPr="00623B7F" w:rsidRDefault="00540DFC" w:rsidP="00973376">
      <w:r w:rsidRPr="00623B7F">
        <w:rPr>
          <w:noProof/>
        </w:rPr>
        <w:drawing>
          <wp:inline distT="0" distB="0" distL="0" distR="0" wp14:anchorId="449F0E0F" wp14:editId="4F24F832">
            <wp:extent cx="5943600" cy="5943600"/>
            <wp:effectExtent l="0" t="0" r="0" b="0"/>
            <wp:docPr id="90668627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C17084A" w14:textId="77777777" w:rsidR="00540DFC" w:rsidRPr="00623B7F" w:rsidRDefault="00540DFC">
      <w:r w:rsidRPr="00623B7F">
        <w:br w:type="page"/>
      </w:r>
    </w:p>
    <w:p w14:paraId="2AA5EAB5" w14:textId="05A3C88E" w:rsidR="00540DFC" w:rsidRPr="00623B7F" w:rsidRDefault="00540DFC" w:rsidP="00ED0489">
      <w:pPr>
        <w:pStyle w:val="Heading2"/>
      </w:pPr>
      <w:bookmarkStart w:id="168" w:name="_Toc174092597"/>
      <w:r w:rsidRPr="00623B7F">
        <w:lastRenderedPageBreak/>
        <w:t>Supplementary Figure 12</w:t>
      </w:r>
      <w:r w:rsidR="00A01FFA">
        <w:t>4</w:t>
      </w:r>
      <w:r w:rsidRPr="00623B7F">
        <w:t xml:space="preserve">. </w:t>
      </w:r>
      <w:r w:rsidRPr="00623B7F">
        <w:rPr>
          <w:u w:val="single"/>
        </w:rPr>
        <w:t>Serotype 3</w:t>
      </w:r>
      <w:r w:rsidRPr="00623B7F">
        <w:t xml:space="preserve"> with </w:t>
      </w:r>
      <w:r w:rsidRPr="00623B7F">
        <w:rPr>
          <w:u w:val="single"/>
        </w:rPr>
        <w:t>PCV13</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68"/>
    </w:p>
    <w:p w14:paraId="0ECA379E" w14:textId="54B8ADED" w:rsidR="00540DFC" w:rsidRPr="00623B7F" w:rsidRDefault="00540DFC" w:rsidP="00973376">
      <w:r w:rsidRPr="00623B7F">
        <w:rPr>
          <w:noProof/>
        </w:rPr>
        <w:drawing>
          <wp:inline distT="0" distB="0" distL="0" distR="0" wp14:anchorId="2389B11C" wp14:editId="1C468C05">
            <wp:extent cx="5943600" cy="5937250"/>
            <wp:effectExtent l="0" t="0" r="0" b="6350"/>
            <wp:docPr id="661984878"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5937250"/>
                    </a:xfrm>
                    <a:prstGeom prst="rect">
                      <a:avLst/>
                    </a:prstGeom>
                    <a:noFill/>
                    <a:ln>
                      <a:noFill/>
                    </a:ln>
                  </pic:spPr>
                </pic:pic>
              </a:graphicData>
            </a:graphic>
          </wp:inline>
        </w:drawing>
      </w:r>
    </w:p>
    <w:p w14:paraId="4BF5459F" w14:textId="77777777" w:rsidR="00540DFC" w:rsidRPr="00623B7F" w:rsidRDefault="00540DFC">
      <w:r w:rsidRPr="00623B7F">
        <w:br w:type="page"/>
      </w:r>
    </w:p>
    <w:p w14:paraId="1B7CCD84" w14:textId="642D71E4" w:rsidR="00540DFC" w:rsidRPr="00623B7F" w:rsidRDefault="00540DFC" w:rsidP="00ED0489">
      <w:pPr>
        <w:pStyle w:val="Heading2"/>
      </w:pPr>
      <w:bookmarkStart w:id="169" w:name="_Toc174092598"/>
      <w:r w:rsidRPr="00623B7F">
        <w:lastRenderedPageBreak/>
        <w:t>Supplementary Figure 1</w:t>
      </w:r>
      <w:r w:rsidR="00A01FFA">
        <w:t>25</w:t>
      </w:r>
      <w:r w:rsidRPr="00623B7F">
        <w:t xml:space="preserve">. </w:t>
      </w:r>
      <w:r w:rsidRPr="00623B7F">
        <w:rPr>
          <w:u w:val="single"/>
        </w:rPr>
        <w:t>Serotype 3</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69"/>
    </w:p>
    <w:p w14:paraId="75D703C6" w14:textId="1F574320" w:rsidR="00540DFC" w:rsidRPr="00623B7F" w:rsidRDefault="00540DFC" w:rsidP="00973376">
      <w:r w:rsidRPr="00623B7F">
        <w:rPr>
          <w:noProof/>
        </w:rPr>
        <w:drawing>
          <wp:inline distT="0" distB="0" distL="0" distR="0" wp14:anchorId="353EE032" wp14:editId="49EDB316">
            <wp:extent cx="5943600" cy="5911850"/>
            <wp:effectExtent l="0" t="0" r="0" b="0"/>
            <wp:docPr id="109103838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5911850"/>
                    </a:xfrm>
                    <a:prstGeom prst="rect">
                      <a:avLst/>
                    </a:prstGeom>
                    <a:noFill/>
                    <a:ln>
                      <a:noFill/>
                    </a:ln>
                  </pic:spPr>
                </pic:pic>
              </a:graphicData>
            </a:graphic>
          </wp:inline>
        </w:drawing>
      </w:r>
    </w:p>
    <w:p w14:paraId="71B6E2FC" w14:textId="77777777" w:rsidR="00540DFC" w:rsidRPr="00623B7F" w:rsidRDefault="00540DFC">
      <w:r w:rsidRPr="00623B7F">
        <w:br w:type="page"/>
      </w:r>
    </w:p>
    <w:p w14:paraId="102EDEE0" w14:textId="7B99C003" w:rsidR="00540DFC" w:rsidRPr="00623B7F" w:rsidRDefault="00540DFC" w:rsidP="00ED0489">
      <w:pPr>
        <w:pStyle w:val="Heading2"/>
      </w:pPr>
      <w:bookmarkStart w:id="170" w:name="_Toc174092599"/>
      <w:r w:rsidRPr="00623B7F">
        <w:lastRenderedPageBreak/>
        <w:t>Supplementary Figure 12</w:t>
      </w:r>
      <w:r w:rsidR="00A01FFA">
        <w:t>6</w:t>
      </w:r>
      <w:r w:rsidRPr="00623B7F">
        <w:t xml:space="preserve">. </w:t>
      </w:r>
      <w:r w:rsidRPr="00623B7F">
        <w:rPr>
          <w:u w:val="single"/>
        </w:rPr>
        <w:t>Serotype 3</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70"/>
    </w:p>
    <w:p w14:paraId="516B6039" w14:textId="4EDA1406" w:rsidR="00540DFC" w:rsidRPr="00623B7F" w:rsidRDefault="00540DFC" w:rsidP="00973376">
      <w:r w:rsidRPr="00623B7F">
        <w:rPr>
          <w:noProof/>
        </w:rPr>
        <w:drawing>
          <wp:inline distT="0" distB="0" distL="0" distR="0" wp14:anchorId="61F3BEA6" wp14:editId="3975CDA9">
            <wp:extent cx="5937250" cy="5937250"/>
            <wp:effectExtent l="0" t="0" r="6350" b="6350"/>
            <wp:docPr id="1354371369"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7250" cy="5937250"/>
                    </a:xfrm>
                    <a:prstGeom prst="rect">
                      <a:avLst/>
                    </a:prstGeom>
                    <a:noFill/>
                    <a:ln>
                      <a:noFill/>
                    </a:ln>
                  </pic:spPr>
                </pic:pic>
              </a:graphicData>
            </a:graphic>
          </wp:inline>
        </w:drawing>
      </w:r>
    </w:p>
    <w:p w14:paraId="1F3F11A8" w14:textId="77777777" w:rsidR="00540DFC" w:rsidRPr="00623B7F" w:rsidRDefault="00540DFC">
      <w:r w:rsidRPr="00623B7F">
        <w:br w:type="page"/>
      </w:r>
    </w:p>
    <w:p w14:paraId="51952DF3" w14:textId="4D2381F0" w:rsidR="00540DFC" w:rsidRPr="00623B7F" w:rsidRDefault="00540DFC" w:rsidP="00ED0489">
      <w:pPr>
        <w:pStyle w:val="Heading2"/>
      </w:pPr>
      <w:bookmarkStart w:id="171" w:name="_Toc174092600"/>
      <w:r w:rsidRPr="00623B7F">
        <w:lastRenderedPageBreak/>
        <w:t>Supplementary Figure 12</w:t>
      </w:r>
      <w:r w:rsidR="00A01FFA">
        <w:t>7</w:t>
      </w:r>
      <w:r w:rsidRPr="00623B7F">
        <w:t xml:space="preserve">. </w:t>
      </w:r>
      <w:r w:rsidRPr="00623B7F">
        <w:rPr>
          <w:u w:val="single"/>
        </w:rPr>
        <w:t>Serotype 3</w:t>
      </w:r>
      <w:r w:rsidRPr="00623B7F">
        <w:t xml:space="preserve"> with </w:t>
      </w:r>
      <w:r w:rsidRPr="00623B7F">
        <w:rPr>
          <w:u w:val="single"/>
        </w:rPr>
        <w:t>PCV10</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71"/>
    </w:p>
    <w:p w14:paraId="179F21A2" w14:textId="56FA6CBE" w:rsidR="00540DFC" w:rsidRPr="00623B7F" w:rsidRDefault="00540DFC" w:rsidP="00973376">
      <w:r w:rsidRPr="00623B7F">
        <w:rPr>
          <w:noProof/>
        </w:rPr>
        <w:drawing>
          <wp:inline distT="0" distB="0" distL="0" distR="0" wp14:anchorId="2F52CACA" wp14:editId="138CC23E">
            <wp:extent cx="5937250" cy="5937250"/>
            <wp:effectExtent l="0" t="0" r="6350" b="6350"/>
            <wp:docPr id="14899873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7250" cy="5937250"/>
                    </a:xfrm>
                    <a:prstGeom prst="rect">
                      <a:avLst/>
                    </a:prstGeom>
                    <a:noFill/>
                    <a:ln>
                      <a:noFill/>
                    </a:ln>
                  </pic:spPr>
                </pic:pic>
              </a:graphicData>
            </a:graphic>
          </wp:inline>
        </w:drawing>
      </w:r>
    </w:p>
    <w:p w14:paraId="602A9874" w14:textId="77777777" w:rsidR="00540DFC" w:rsidRPr="00623B7F" w:rsidRDefault="00540DFC">
      <w:r w:rsidRPr="00623B7F">
        <w:br w:type="page"/>
      </w:r>
    </w:p>
    <w:p w14:paraId="5D278C68" w14:textId="3FDC0080" w:rsidR="00540DFC" w:rsidRPr="00623B7F" w:rsidRDefault="00540DFC" w:rsidP="00ED0489">
      <w:pPr>
        <w:pStyle w:val="Heading2"/>
      </w:pPr>
      <w:bookmarkStart w:id="172" w:name="_Toc174092601"/>
      <w:r w:rsidRPr="00623B7F">
        <w:lastRenderedPageBreak/>
        <w:t>Supplementary Figure 12</w:t>
      </w:r>
      <w:r w:rsidR="00A01FFA">
        <w:t>8</w:t>
      </w:r>
      <w:r w:rsidRPr="00623B7F">
        <w:t xml:space="preserve">. </w:t>
      </w:r>
      <w:r w:rsidRPr="00623B7F">
        <w:rPr>
          <w:u w:val="single"/>
        </w:rPr>
        <w:t>Serotype 3</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72"/>
    </w:p>
    <w:p w14:paraId="020A0F52" w14:textId="1445EFDF" w:rsidR="00311DD5" w:rsidRPr="00623B7F" w:rsidRDefault="00311DD5" w:rsidP="00973376">
      <w:r w:rsidRPr="00623B7F">
        <w:rPr>
          <w:noProof/>
        </w:rPr>
        <w:drawing>
          <wp:inline distT="0" distB="0" distL="0" distR="0" wp14:anchorId="383C4456" wp14:editId="00F68951">
            <wp:extent cx="5943600" cy="3949700"/>
            <wp:effectExtent l="0" t="0" r="0" b="0"/>
            <wp:docPr id="192034943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5A0FFC8A" w14:textId="77777777" w:rsidR="00311DD5" w:rsidRPr="00623B7F" w:rsidRDefault="00311DD5">
      <w:r w:rsidRPr="00623B7F">
        <w:br w:type="page"/>
      </w:r>
    </w:p>
    <w:p w14:paraId="3C38F1A4" w14:textId="47C55679" w:rsidR="00311DD5" w:rsidRPr="00623B7F" w:rsidRDefault="00311DD5" w:rsidP="00ED0489">
      <w:pPr>
        <w:pStyle w:val="Heading2"/>
      </w:pPr>
      <w:bookmarkStart w:id="173" w:name="_Toc174092602"/>
      <w:r w:rsidRPr="00623B7F">
        <w:lastRenderedPageBreak/>
        <w:t>Supplementary Figure 12</w:t>
      </w:r>
      <w:r w:rsidR="00A01FFA">
        <w:t>9</w:t>
      </w:r>
      <w:r w:rsidRPr="00623B7F">
        <w:t xml:space="preserve">. </w:t>
      </w:r>
      <w:r w:rsidRPr="00623B7F">
        <w:rPr>
          <w:u w:val="single"/>
        </w:rPr>
        <w:t>Serotype 3</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adults </w:t>
      </w:r>
      <w:r w:rsidRPr="00623B7F">
        <w:rPr>
          <w:u w:val="single"/>
        </w:rPr>
        <w:t>&gt;18 years</w:t>
      </w:r>
      <w:r w:rsidRPr="00623B7F">
        <w:t>.</w:t>
      </w:r>
      <w:bookmarkEnd w:id="173"/>
    </w:p>
    <w:p w14:paraId="28530725" w14:textId="4834FA71" w:rsidR="00311DD5" w:rsidRPr="00623B7F" w:rsidRDefault="00311DD5" w:rsidP="00973376">
      <w:r w:rsidRPr="00623B7F">
        <w:rPr>
          <w:noProof/>
        </w:rPr>
        <w:drawing>
          <wp:inline distT="0" distB="0" distL="0" distR="0" wp14:anchorId="113F0ECB" wp14:editId="04B3B9C6">
            <wp:extent cx="5937250" cy="3949700"/>
            <wp:effectExtent l="0" t="0" r="6350" b="0"/>
            <wp:docPr id="61610008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33789CB0" w14:textId="77777777" w:rsidR="00311DD5" w:rsidRPr="00623B7F" w:rsidRDefault="00311DD5">
      <w:r w:rsidRPr="00623B7F">
        <w:br w:type="page"/>
      </w:r>
    </w:p>
    <w:p w14:paraId="351FEB66" w14:textId="4199C17D" w:rsidR="00311DD5" w:rsidRPr="00623B7F" w:rsidRDefault="00311DD5" w:rsidP="00ED0489">
      <w:pPr>
        <w:pStyle w:val="Heading2"/>
      </w:pPr>
      <w:bookmarkStart w:id="174" w:name="_Toc174092603"/>
      <w:r w:rsidRPr="00623B7F">
        <w:lastRenderedPageBreak/>
        <w:t>Supplementary Figure 1</w:t>
      </w:r>
      <w:r w:rsidR="00A01FFA">
        <w:t>30</w:t>
      </w:r>
      <w:r w:rsidRPr="00623B7F">
        <w:t xml:space="preserve">. </w:t>
      </w:r>
      <w:r w:rsidRPr="00623B7F">
        <w:rPr>
          <w:u w:val="single"/>
        </w:rPr>
        <w:t>Serotype 3</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74"/>
    </w:p>
    <w:p w14:paraId="6F5C6FAC" w14:textId="19BC2B55" w:rsidR="00311DD5" w:rsidRPr="00623B7F" w:rsidRDefault="00311DD5" w:rsidP="00973376">
      <w:r w:rsidRPr="00623B7F">
        <w:rPr>
          <w:noProof/>
        </w:rPr>
        <w:drawing>
          <wp:inline distT="0" distB="0" distL="0" distR="0" wp14:anchorId="65F921D1" wp14:editId="758BF2E7">
            <wp:extent cx="5943600" cy="3949700"/>
            <wp:effectExtent l="0" t="0" r="0" b="0"/>
            <wp:docPr id="184002734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62D72C80" w14:textId="77777777" w:rsidR="00311DD5" w:rsidRPr="00623B7F" w:rsidRDefault="00311DD5">
      <w:r w:rsidRPr="00623B7F">
        <w:br w:type="page"/>
      </w:r>
    </w:p>
    <w:p w14:paraId="73D3156B" w14:textId="1BFECF26" w:rsidR="00311DD5" w:rsidRPr="00623B7F" w:rsidRDefault="00311DD5" w:rsidP="00ED0489">
      <w:pPr>
        <w:pStyle w:val="Heading2"/>
      </w:pPr>
      <w:bookmarkStart w:id="175" w:name="_Toc174092604"/>
      <w:r w:rsidRPr="00623B7F">
        <w:lastRenderedPageBreak/>
        <w:t>Supplementary Figure 1</w:t>
      </w:r>
      <w:r w:rsidR="00A01FFA">
        <w:t>31</w:t>
      </w:r>
      <w:r w:rsidRPr="00623B7F">
        <w:t xml:space="preserve">. </w:t>
      </w:r>
      <w:r w:rsidRPr="00623B7F">
        <w:rPr>
          <w:u w:val="single"/>
        </w:rPr>
        <w:t>Serotype 3</w:t>
      </w:r>
      <w:r w:rsidRPr="00623B7F">
        <w:t xml:space="preserve"> with </w:t>
      </w:r>
      <w:r w:rsidRPr="00623B7F">
        <w:rPr>
          <w:u w:val="single"/>
        </w:rPr>
        <w:t>PCV10</w:t>
      </w:r>
      <w:r w:rsidRPr="00623B7F">
        <w:t xml:space="preserve"> use and </w:t>
      </w:r>
      <w:r w:rsidRPr="00623B7F">
        <w:rPr>
          <w:u w:val="single"/>
        </w:rPr>
        <w:t>no</w:t>
      </w:r>
      <w:r w:rsidRPr="00623B7F">
        <w:t xml:space="preserve"> PCV7 impact for adults </w:t>
      </w:r>
      <w:r w:rsidRPr="00623B7F">
        <w:rPr>
          <w:u w:val="single"/>
        </w:rPr>
        <w:t>&gt;18 years</w:t>
      </w:r>
      <w:r w:rsidRPr="00623B7F">
        <w:t>.</w:t>
      </w:r>
      <w:bookmarkEnd w:id="175"/>
    </w:p>
    <w:p w14:paraId="24959685" w14:textId="788780DC" w:rsidR="00311DD5" w:rsidRPr="00623B7F" w:rsidRDefault="00311DD5" w:rsidP="00973376">
      <w:r w:rsidRPr="00623B7F">
        <w:rPr>
          <w:noProof/>
        </w:rPr>
        <w:drawing>
          <wp:inline distT="0" distB="0" distL="0" distR="0" wp14:anchorId="36B20BFB" wp14:editId="6B150658">
            <wp:extent cx="5937250" cy="3937000"/>
            <wp:effectExtent l="0" t="0" r="6350" b="6350"/>
            <wp:docPr id="1939849163"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016768FE" w14:textId="77777777" w:rsidR="00311DD5" w:rsidRPr="00623B7F" w:rsidRDefault="00311DD5">
      <w:r w:rsidRPr="00623B7F">
        <w:br w:type="page"/>
      </w:r>
    </w:p>
    <w:p w14:paraId="77338F7E" w14:textId="23CCE194" w:rsidR="00311DD5" w:rsidRPr="00623B7F" w:rsidRDefault="00311DD5" w:rsidP="00ED0489">
      <w:pPr>
        <w:pStyle w:val="Heading2"/>
      </w:pPr>
      <w:bookmarkStart w:id="176" w:name="_Toc174092605"/>
      <w:r w:rsidRPr="00623B7F">
        <w:lastRenderedPageBreak/>
        <w:t>Supplementary Figure 1</w:t>
      </w:r>
      <w:r w:rsidR="00A01FFA">
        <w:t>32</w:t>
      </w:r>
      <w:r w:rsidRPr="00623B7F">
        <w:t xml:space="preserve">. </w:t>
      </w:r>
      <w:r w:rsidRPr="00623B7F">
        <w:rPr>
          <w:u w:val="single"/>
        </w:rPr>
        <w:t>Non-PCV13 serotype</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76"/>
    </w:p>
    <w:p w14:paraId="509B7FED" w14:textId="279B11ED" w:rsidR="001C6F71" w:rsidRPr="00623B7F" w:rsidRDefault="001C6F71" w:rsidP="00973376">
      <w:r w:rsidRPr="00623B7F">
        <w:rPr>
          <w:noProof/>
        </w:rPr>
        <w:drawing>
          <wp:inline distT="0" distB="0" distL="0" distR="0" wp14:anchorId="615F889F" wp14:editId="725EDD72">
            <wp:extent cx="5937250" cy="3937000"/>
            <wp:effectExtent l="0" t="0" r="6350" b="6350"/>
            <wp:docPr id="195337862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030B71D7" w14:textId="77777777" w:rsidR="001C6F71" w:rsidRPr="00623B7F" w:rsidRDefault="001C6F71">
      <w:r w:rsidRPr="00623B7F">
        <w:br w:type="page"/>
      </w:r>
    </w:p>
    <w:p w14:paraId="691AF62E" w14:textId="2A67C48C" w:rsidR="001C6F71" w:rsidRPr="00623B7F" w:rsidRDefault="001C6F71" w:rsidP="00ED0489">
      <w:pPr>
        <w:pStyle w:val="Heading2"/>
      </w:pPr>
      <w:bookmarkStart w:id="177" w:name="_Toc174092606"/>
      <w:r w:rsidRPr="00623B7F">
        <w:lastRenderedPageBreak/>
        <w:t>Supplementary Figure 1</w:t>
      </w:r>
      <w:r w:rsidR="00A01FFA">
        <w:t>33</w:t>
      </w:r>
      <w:r w:rsidRPr="00623B7F">
        <w:t xml:space="preserve">. </w:t>
      </w:r>
      <w:r w:rsidRPr="00623B7F">
        <w:rPr>
          <w:u w:val="single"/>
        </w:rPr>
        <w:t>Non-PCV13 serotype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77"/>
    </w:p>
    <w:p w14:paraId="2CD5F815" w14:textId="74E16E0A" w:rsidR="001C6F71" w:rsidRPr="00623B7F" w:rsidRDefault="001C6F71" w:rsidP="00973376">
      <w:r w:rsidRPr="00623B7F">
        <w:rPr>
          <w:noProof/>
        </w:rPr>
        <w:drawing>
          <wp:inline distT="0" distB="0" distL="0" distR="0" wp14:anchorId="0975DB54" wp14:editId="0174692B">
            <wp:extent cx="5937250" cy="3949700"/>
            <wp:effectExtent l="0" t="0" r="6350" b="0"/>
            <wp:docPr id="173281806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07477AA2" w14:textId="77777777" w:rsidR="001C6F71" w:rsidRPr="00623B7F" w:rsidRDefault="001C6F71">
      <w:r w:rsidRPr="00623B7F">
        <w:br w:type="page"/>
      </w:r>
    </w:p>
    <w:p w14:paraId="5C385C36" w14:textId="1B95B50D" w:rsidR="001C6F71" w:rsidRPr="00623B7F" w:rsidRDefault="001C6F71" w:rsidP="00ED0489">
      <w:pPr>
        <w:pStyle w:val="Heading2"/>
      </w:pPr>
      <w:bookmarkStart w:id="178" w:name="_Toc174092607"/>
      <w:r w:rsidRPr="00623B7F">
        <w:lastRenderedPageBreak/>
        <w:t>Supplementary Figure 13</w:t>
      </w:r>
      <w:r w:rsidR="00A01FFA">
        <w:t>4</w:t>
      </w:r>
      <w:r w:rsidRPr="00623B7F">
        <w:t xml:space="preserve">. </w:t>
      </w:r>
      <w:r w:rsidRPr="00623B7F">
        <w:rPr>
          <w:u w:val="single"/>
        </w:rPr>
        <w:t>Non-PCV13 serotype</w:t>
      </w:r>
      <w:r w:rsidRPr="00623B7F">
        <w:t xml:space="preserve"> 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78"/>
    </w:p>
    <w:p w14:paraId="5D6E8B43" w14:textId="2ACA9C0E" w:rsidR="001C6F71" w:rsidRPr="00623B7F" w:rsidRDefault="001C6F71" w:rsidP="00973376">
      <w:r w:rsidRPr="00623B7F">
        <w:rPr>
          <w:noProof/>
        </w:rPr>
        <w:drawing>
          <wp:inline distT="0" distB="0" distL="0" distR="0" wp14:anchorId="0AA66E82" wp14:editId="06D89FC4">
            <wp:extent cx="5937250" cy="3949700"/>
            <wp:effectExtent l="0" t="0" r="6350" b="0"/>
            <wp:docPr id="81162660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39D19722" w14:textId="77777777" w:rsidR="001C6F71" w:rsidRPr="00623B7F" w:rsidRDefault="001C6F71">
      <w:r w:rsidRPr="00623B7F">
        <w:br w:type="page"/>
      </w:r>
    </w:p>
    <w:p w14:paraId="39EBA4B4" w14:textId="634BEBE8" w:rsidR="00AC0F21" w:rsidRPr="00623B7F" w:rsidRDefault="00AC0F21" w:rsidP="00ED0489">
      <w:pPr>
        <w:pStyle w:val="Heading2"/>
      </w:pPr>
      <w:bookmarkStart w:id="179" w:name="_Toc174092608"/>
      <w:r w:rsidRPr="00623B7F">
        <w:lastRenderedPageBreak/>
        <w:t>Supplementary Figure 13</w:t>
      </w:r>
      <w:r w:rsidR="00A01FFA">
        <w:t>5</w:t>
      </w:r>
      <w:r w:rsidRPr="00623B7F">
        <w:t xml:space="preserve">. </w:t>
      </w:r>
      <w:r w:rsidRPr="00623B7F">
        <w:rPr>
          <w:u w:val="single"/>
        </w:rPr>
        <w:t>Non-PCV13 serotype</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79"/>
    </w:p>
    <w:p w14:paraId="186D0E4F" w14:textId="416BD5BF" w:rsidR="00AC0F21" w:rsidRPr="00623B7F" w:rsidRDefault="00AC0F21" w:rsidP="00973376">
      <w:r w:rsidRPr="00623B7F">
        <w:rPr>
          <w:noProof/>
        </w:rPr>
        <w:drawing>
          <wp:inline distT="0" distB="0" distL="0" distR="0" wp14:anchorId="229FC905" wp14:editId="6B4BFD56">
            <wp:extent cx="5943600" cy="3943350"/>
            <wp:effectExtent l="0" t="0" r="0" b="0"/>
            <wp:docPr id="114517170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60F3CFBC" w14:textId="77777777" w:rsidR="00AC0F21" w:rsidRPr="00623B7F" w:rsidRDefault="00AC0F21">
      <w:r w:rsidRPr="00623B7F">
        <w:br w:type="page"/>
      </w:r>
    </w:p>
    <w:p w14:paraId="057FF259" w14:textId="6A616114" w:rsidR="00AC0F21" w:rsidRPr="00623B7F" w:rsidRDefault="00AC0F21" w:rsidP="00ED0489">
      <w:pPr>
        <w:pStyle w:val="Heading2"/>
      </w:pPr>
      <w:bookmarkStart w:id="180" w:name="_Toc174092609"/>
      <w:r w:rsidRPr="00623B7F">
        <w:lastRenderedPageBreak/>
        <w:t>Supplementary Figure 13</w:t>
      </w:r>
      <w:r w:rsidR="00A01FFA">
        <w:t>6</w:t>
      </w:r>
      <w:r w:rsidRPr="00623B7F">
        <w:t xml:space="preserve">. </w:t>
      </w:r>
      <w:r w:rsidRPr="00623B7F">
        <w:rPr>
          <w:u w:val="single"/>
        </w:rPr>
        <w:t>Non-PCV13 serotype</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80"/>
    </w:p>
    <w:p w14:paraId="72083F28" w14:textId="515E5239" w:rsidR="00AC0F21" w:rsidRPr="00623B7F" w:rsidRDefault="00AC0F21" w:rsidP="00973376">
      <w:r w:rsidRPr="00623B7F">
        <w:rPr>
          <w:noProof/>
        </w:rPr>
        <w:drawing>
          <wp:inline distT="0" distB="0" distL="0" distR="0" wp14:anchorId="1E2E4BE9" wp14:editId="2969970C">
            <wp:extent cx="5937250" cy="3962400"/>
            <wp:effectExtent l="0" t="0" r="6350" b="0"/>
            <wp:docPr id="1289351853"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7250" cy="3962400"/>
                    </a:xfrm>
                    <a:prstGeom prst="rect">
                      <a:avLst/>
                    </a:prstGeom>
                    <a:noFill/>
                    <a:ln>
                      <a:noFill/>
                    </a:ln>
                  </pic:spPr>
                </pic:pic>
              </a:graphicData>
            </a:graphic>
          </wp:inline>
        </w:drawing>
      </w:r>
    </w:p>
    <w:p w14:paraId="2A852C73" w14:textId="77777777" w:rsidR="00AC0F21" w:rsidRPr="00623B7F" w:rsidRDefault="00AC0F21">
      <w:r w:rsidRPr="00623B7F">
        <w:br w:type="page"/>
      </w:r>
    </w:p>
    <w:p w14:paraId="52070627" w14:textId="1898A7C1" w:rsidR="00AC0F21" w:rsidRPr="00623B7F" w:rsidRDefault="00AC0F21" w:rsidP="00ED0489">
      <w:pPr>
        <w:pStyle w:val="Heading2"/>
      </w:pPr>
      <w:bookmarkStart w:id="181" w:name="_Toc174092610"/>
      <w:r w:rsidRPr="00623B7F">
        <w:lastRenderedPageBreak/>
        <w:t>Supplementary Figure 13</w:t>
      </w:r>
      <w:r w:rsidR="00A01FFA">
        <w:t>7</w:t>
      </w:r>
      <w:r w:rsidRPr="00623B7F">
        <w:t xml:space="preserve">. </w:t>
      </w:r>
      <w:r w:rsidRPr="00623B7F">
        <w:rPr>
          <w:u w:val="single"/>
        </w:rPr>
        <w:t>Non-PCV13 serotype</w:t>
      </w:r>
      <w:r w:rsidRPr="00623B7F">
        <w:t xml:space="preserve"> with </w:t>
      </w:r>
      <w:r w:rsidRPr="00623B7F">
        <w:rPr>
          <w:u w:val="single"/>
        </w:rPr>
        <w:t>PCV10</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81"/>
    </w:p>
    <w:p w14:paraId="054C0B68" w14:textId="410C90AD" w:rsidR="00AC0F21" w:rsidRPr="00623B7F" w:rsidRDefault="00AC0F21" w:rsidP="00973376">
      <w:r w:rsidRPr="00623B7F">
        <w:rPr>
          <w:noProof/>
        </w:rPr>
        <w:drawing>
          <wp:inline distT="0" distB="0" distL="0" distR="0" wp14:anchorId="08E9C167" wp14:editId="6E610466">
            <wp:extent cx="5943600" cy="3956050"/>
            <wp:effectExtent l="0" t="0" r="0" b="6350"/>
            <wp:docPr id="85974987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p>
    <w:p w14:paraId="1A170F1F" w14:textId="77777777" w:rsidR="00AC0F21" w:rsidRPr="00623B7F" w:rsidRDefault="00AC0F21">
      <w:r w:rsidRPr="00623B7F">
        <w:br w:type="page"/>
      </w:r>
    </w:p>
    <w:p w14:paraId="01ABDCAD" w14:textId="431F133C" w:rsidR="00AC0F21" w:rsidRPr="00623B7F" w:rsidRDefault="00AC0F21" w:rsidP="00ED0489">
      <w:pPr>
        <w:pStyle w:val="Heading2"/>
      </w:pPr>
      <w:bookmarkStart w:id="182" w:name="_Toc174092611"/>
      <w:r w:rsidRPr="00623B7F">
        <w:lastRenderedPageBreak/>
        <w:t>Supplementary Figure 13</w:t>
      </w:r>
      <w:r w:rsidR="00A01FFA">
        <w:t>8</w:t>
      </w:r>
      <w:r w:rsidRPr="00623B7F">
        <w:t xml:space="preserve">. </w:t>
      </w:r>
      <w:r w:rsidRPr="00623B7F">
        <w:rPr>
          <w:u w:val="single"/>
        </w:rPr>
        <w:t>Non-PCV13 serotype</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82"/>
    </w:p>
    <w:p w14:paraId="4BF64046" w14:textId="51C7E4AC" w:rsidR="00AC0F21" w:rsidRPr="00623B7F" w:rsidRDefault="00AC0F21" w:rsidP="00973376">
      <w:r w:rsidRPr="00623B7F">
        <w:rPr>
          <w:noProof/>
        </w:rPr>
        <w:drawing>
          <wp:inline distT="0" distB="0" distL="0" distR="0" wp14:anchorId="24E144EB" wp14:editId="6BE1F432">
            <wp:extent cx="5943600" cy="5943600"/>
            <wp:effectExtent l="0" t="0" r="0" b="0"/>
            <wp:docPr id="1333197528"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C9C8195" w14:textId="77777777" w:rsidR="00AC0F21" w:rsidRPr="00623B7F" w:rsidRDefault="00AC0F21">
      <w:r w:rsidRPr="00623B7F">
        <w:br w:type="page"/>
      </w:r>
    </w:p>
    <w:p w14:paraId="29B64C14" w14:textId="00ECCA95" w:rsidR="00AC0F21" w:rsidRPr="00623B7F" w:rsidRDefault="00AC0F21" w:rsidP="00ED0489">
      <w:pPr>
        <w:pStyle w:val="Heading2"/>
      </w:pPr>
      <w:bookmarkStart w:id="183" w:name="_Toc174092612"/>
      <w:r w:rsidRPr="00623B7F">
        <w:lastRenderedPageBreak/>
        <w:t>Supplementary Figure 13</w:t>
      </w:r>
      <w:r w:rsidR="00A01FFA">
        <w:t>9</w:t>
      </w:r>
      <w:r w:rsidRPr="00623B7F">
        <w:t xml:space="preserve">. </w:t>
      </w:r>
      <w:r w:rsidRPr="00623B7F">
        <w:rPr>
          <w:u w:val="single"/>
        </w:rPr>
        <w:t>Non-PCV13 serotype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83"/>
    </w:p>
    <w:p w14:paraId="366B69D5" w14:textId="34E43135" w:rsidR="00AC0F21" w:rsidRPr="00623B7F" w:rsidRDefault="00AC0F21" w:rsidP="00973376">
      <w:r w:rsidRPr="00623B7F">
        <w:rPr>
          <w:noProof/>
        </w:rPr>
        <w:drawing>
          <wp:inline distT="0" distB="0" distL="0" distR="0" wp14:anchorId="52B705FE" wp14:editId="73E19200">
            <wp:extent cx="5943600" cy="5962650"/>
            <wp:effectExtent l="0" t="0" r="0" b="0"/>
            <wp:docPr id="59617439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5962650"/>
                    </a:xfrm>
                    <a:prstGeom prst="rect">
                      <a:avLst/>
                    </a:prstGeom>
                    <a:noFill/>
                    <a:ln>
                      <a:noFill/>
                    </a:ln>
                  </pic:spPr>
                </pic:pic>
              </a:graphicData>
            </a:graphic>
          </wp:inline>
        </w:drawing>
      </w:r>
    </w:p>
    <w:p w14:paraId="31409612" w14:textId="77777777" w:rsidR="00AC0F21" w:rsidRPr="00623B7F" w:rsidRDefault="00AC0F21">
      <w:r w:rsidRPr="00623B7F">
        <w:br w:type="page"/>
      </w:r>
    </w:p>
    <w:p w14:paraId="15CA05E3" w14:textId="510CB13B" w:rsidR="00AC0F21" w:rsidRPr="00623B7F" w:rsidRDefault="00AC0F21" w:rsidP="00ED0489">
      <w:pPr>
        <w:pStyle w:val="Heading2"/>
      </w:pPr>
      <w:bookmarkStart w:id="184" w:name="_Toc174092613"/>
      <w:r w:rsidRPr="00623B7F">
        <w:lastRenderedPageBreak/>
        <w:t>Supplementary Figure 1</w:t>
      </w:r>
      <w:r w:rsidR="00A01FFA">
        <w:t>40</w:t>
      </w:r>
      <w:r w:rsidRPr="00623B7F">
        <w:t xml:space="preserve">. </w:t>
      </w:r>
      <w:r w:rsidRPr="00623B7F">
        <w:rPr>
          <w:u w:val="single"/>
        </w:rPr>
        <w:t>Non-PCV13 serotype</w:t>
      </w:r>
      <w:r w:rsidRPr="00623B7F">
        <w:t xml:space="preserve"> with </w:t>
      </w:r>
      <w:r w:rsidRPr="00623B7F">
        <w:rPr>
          <w:u w:val="single"/>
        </w:rPr>
        <w:t>PCV13</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84"/>
    </w:p>
    <w:p w14:paraId="288FEF83" w14:textId="72212F4C" w:rsidR="00AC0F21" w:rsidRPr="00623B7F" w:rsidRDefault="00AC0F21" w:rsidP="00973376">
      <w:r w:rsidRPr="00623B7F">
        <w:rPr>
          <w:noProof/>
        </w:rPr>
        <w:drawing>
          <wp:inline distT="0" distB="0" distL="0" distR="0" wp14:anchorId="1439FC88" wp14:editId="722C31E8">
            <wp:extent cx="5943600" cy="5969000"/>
            <wp:effectExtent l="0" t="0" r="0" b="0"/>
            <wp:docPr id="89522539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5969000"/>
                    </a:xfrm>
                    <a:prstGeom prst="rect">
                      <a:avLst/>
                    </a:prstGeom>
                    <a:noFill/>
                    <a:ln>
                      <a:noFill/>
                    </a:ln>
                  </pic:spPr>
                </pic:pic>
              </a:graphicData>
            </a:graphic>
          </wp:inline>
        </w:drawing>
      </w:r>
    </w:p>
    <w:p w14:paraId="7E2078AE" w14:textId="77777777" w:rsidR="00AC0F21" w:rsidRPr="00623B7F" w:rsidRDefault="00AC0F21">
      <w:r w:rsidRPr="00623B7F">
        <w:br w:type="page"/>
      </w:r>
    </w:p>
    <w:p w14:paraId="3EC2B800" w14:textId="517635B6" w:rsidR="00AC0F21" w:rsidRPr="00623B7F" w:rsidRDefault="00AC0F21" w:rsidP="00ED0489">
      <w:pPr>
        <w:pStyle w:val="Heading2"/>
      </w:pPr>
      <w:bookmarkStart w:id="185" w:name="_Toc174092614"/>
      <w:r w:rsidRPr="00623B7F">
        <w:lastRenderedPageBreak/>
        <w:t>Supplementary Figure 1</w:t>
      </w:r>
      <w:r w:rsidR="00A01FFA">
        <w:t>41</w:t>
      </w:r>
      <w:r w:rsidRPr="00623B7F">
        <w:t xml:space="preserve">. </w:t>
      </w:r>
      <w:r w:rsidRPr="00623B7F">
        <w:rPr>
          <w:u w:val="single"/>
        </w:rPr>
        <w:t>Non-PCV13 serotype</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individuals </w:t>
      </w:r>
      <w:r w:rsidRPr="00623B7F">
        <w:rPr>
          <w:u w:val="single"/>
        </w:rPr>
        <w:t>5-17 years</w:t>
      </w:r>
      <w:r w:rsidRPr="00623B7F">
        <w:t>.</w:t>
      </w:r>
      <w:bookmarkEnd w:id="185"/>
    </w:p>
    <w:p w14:paraId="2AE6C506" w14:textId="63B723E0" w:rsidR="00AC0F21" w:rsidRPr="00623B7F" w:rsidRDefault="00AC0F21" w:rsidP="00973376">
      <w:r w:rsidRPr="00623B7F">
        <w:rPr>
          <w:noProof/>
        </w:rPr>
        <w:drawing>
          <wp:inline distT="0" distB="0" distL="0" distR="0" wp14:anchorId="4DAF6CD2" wp14:editId="6E373FBD">
            <wp:extent cx="5943600" cy="5943600"/>
            <wp:effectExtent l="0" t="0" r="0" b="0"/>
            <wp:docPr id="214608378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3E8474F" w14:textId="77777777" w:rsidR="00AC0F21" w:rsidRPr="00623B7F" w:rsidRDefault="00AC0F21">
      <w:r w:rsidRPr="00623B7F">
        <w:br w:type="page"/>
      </w:r>
    </w:p>
    <w:p w14:paraId="0104551B" w14:textId="2C139F19" w:rsidR="00AC0F21" w:rsidRPr="00623B7F" w:rsidRDefault="00AC0F21" w:rsidP="00ED0489">
      <w:pPr>
        <w:pStyle w:val="Heading2"/>
      </w:pPr>
      <w:bookmarkStart w:id="186" w:name="_Toc174092615"/>
      <w:r w:rsidRPr="00623B7F">
        <w:lastRenderedPageBreak/>
        <w:t>Supplementary Figure 1</w:t>
      </w:r>
      <w:r w:rsidR="00A01FFA">
        <w:t>42</w:t>
      </w:r>
      <w:r w:rsidRPr="00623B7F">
        <w:t xml:space="preserve">. </w:t>
      </w:r>
      <w:r w:rsidRPr="00623B7F">
        <w:rPr>
          <w:u w:val="single"/>
        </w:rPr>
        <w:t>Non-PCV13 serotype</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individuals </w:t>
      </w:r>
      <w:r w:rsidRPr="00623B7F">
        <w:rPr>
          <w:u w:val="single"/>
        </w:rPr>
        <w:t>5-17 years</w:t>
      </w:r>
      <w:r w:rsidRPr="00623B7F">
        <w:t>.</w:t>
      </w:r>
      <w:bookmarkEnd w:id="186"/>
    </w:p>
    <w:p w14:paraId="00C01375" w14:textId="2C792358" w:rsidR="00AC0F21" w:rsidRPr="00623B7F" w:rsidRDefault="00AC0F21" w:rsidP="00973376">
      <w:r w:rsidRPr="00623B7F">
        <w:rPr>
          <w:noProof/>
        </w:rPr>
        <w:drawing>
          <wp:inline distT="0" distB="0" distL="0" distR="0" wp14:anchorId="4831FADF" wp14:editId="5DEBC7FD">
            <wp:extent cx="5937250" cy="5943600"/>
            <wp:effectExtent l="0" t="0" r="6350" b="0"/>
            <wp:docPr id="217236072"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7250" cy="5943600"/>
                    </a:xfrm>
                    <a:prstGeom prst="rect">
                      <a:avLst/>
                    </a:prstGeom>
                    <a:noFill/>
                    <a:ln>
                      <a:noFill/>
                    </a:ln>
                  </pic:spPr>
                </pic:pic>
              </a:graphicData>
            </a:graphic>
          </wp:inline>
        </w:drawing>
      </w:r>
    </w:p>
    <w:p w14:paraId="3E4DA5E9" w14:textId="77777777" w:rsidR="00AC0F21" w:rsidRPr="00623B7F" w:rsidRDefault="00AC0F21">
      <w:r w:rsidRPr="00623B7F">
        <w:br w:type="page"/>
      </w:r>
    </w:p>
    <w:p w14:paraId="43E2A54D" w14:textId="698263E4" w:rsidR="00AC0F21" w:rsidRPr="00623B7F" w:rsidRDefault="00AC0F21" w:rsidP="00ED0489">
      <w:pPr>
        <w:pStyle w:val="Heading2"/>
      </w:pPr>
      <w:bookmarkStart w:id="187" w:name="_Toc174092616"/>
      <w:r w:rsidRPr="00623B7F">
        <w:lastRenderedPageBreak/>
        <w:t>Supplementary Figure 1</w:t>
      </w:r>
      <w:r w:rsidR="00A01FFA">
        <w:t>43</w:t>
      </w:r>
      <w:r w:rsidRPr="00623B7F">
        <w:t xml:space="preserve">. </w:t>
      </w:r>
      <w:r w:rsidRPr="00623B7F">
        <w:rPr>
          <w:u w:val="single"/>
        </w:rPr>
        <w:t>Non-PCV13 serotype</w:t>
      </w:r>
      <w:r w:rsidRPr="00623B7F">
        <w:t xml:space="preserve"> with </w:t>
      </w:r>
      <w:r w:rsidRPr="00623B7F">
        <w:rPr>
          <w:u w:val="single"/>
        </w:rPr>
        <w:t>PCV10</w:t>
      </w:r>
      <w:r w:rsidRPr="00623B7F">
        <w:t xml:space="preserve"> use and </w:t>
      </w:r>
      <w:r w:rsidRPr="00623B7F">
        <w:rPr>
          <w:u w:val="single"/>
        </w:rPr>
        <w:t>no</w:t>
      </w:r>
      <w:r w:rsidRPr="00623B7F">
        <w:t xml:space="preserve"> PCV7 impact for individuals </w:t>
      </w:r>
      <w:r w:rsidRPr="00623B7F">
        <w:rPr>
          <w:u w:val="single"/>
        </w:rPr>
        <w:t>5-17 years</w:t>
      </w:r>
      <w:r w:rsidRPr="00623B7F">
        <w:t>.</w:t>
      </w:r>
      <w:bookmarkEnd w:id="187"/>
    </w:p>
    <w:p w14:paraId="3E826C14" w14:textId="63A2C975" w:rsidR="00AC0F21" w:rsidRPr="00623B7F" w:rsidRDefault="00AC0F21" w:rsidP="00973376">
      <w:r w:rsidRPr="00623B7F">
        <w:rPr>
          <w:noProof/>
        </w:rPr>
        <w:drawing>
          <wp:inline distT="0" distB="0" distL="0" distR="0" wp14:anchorId="07DC1098" wp14:editId="056CF6E8">
            <wp:extent cx="5943600" cy="5924550"/>
            <wp:effectExtent l="0" t="0" r="0" b="0"/>
            <wp:docPr id="439818973"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5924550"/>
                    </a:xfrm>
                    <a:prstGeom prst="rect">
                      <a:avLst/>
                    </a:prstGeom>
                    <a:noFill/>
                    <a:ln>
                      <a:noFill/>
                    </a:ln>
                  </pic:spPr>
                </pic:pic>
              </a:graphicData>
            </a:graphic>
          </wp:inline>
        </w:drawing>
      </w:r>
    </w:p>
    <w:p w14:paraId="77177760" w14:textId="77777777" w:rsidR="00AC0F21" w:rsidRPr="00623B7F" w:rsidRDefault="00AC0F21">
      <w:r w:rsidRPr="00623B7F">
        <w:br w:type="page"/>
      </w:r>
    </w:p>
    <w:p w14:paraId="5A4B90F7" w14:textId="6DEA998C" w:rsidR="00AC0F21" w:rsidRPr="00623B7F" w:rsidRDefault="00AC0F21" w:rsidP="00ED0489">
      <w:pPr>
        <w:pStyle w:val="Heading2"/>
      </w:pPr>
      <w:bookmarkStart w:id="188" w:name="_Toc174092617"/>
      <w:r w:rsidRPr="00623B7F">
        <w:lastRenderedPageBreak/>
        <w:t>Supplementary Figure 14</w:t>
      </w:r>
      <w:r w:rsidR="00A01FFA">
        <w:t>4</w:t>
      </w:r>
      <w:r w:rsidRPr="00623B7F">
        <w:t xml:space="preserve">. </w:t>
      </w:r>
      <w:r w:rsidRPr="00623B7F">
        <w:rPr>
          <w:u w:val="single"/>
        </w:rPr>
        <w:t>Non-PCV13 serotype</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88"/>
    </w:p>
    <w:p w14:paraId="1922B5BD" w14:textId="77211D92" w:rsidR="00AC0F21" w:rsidRPr="00623B7F" w:rsidRDefault="00AC0F21" w:rsidP="00973376">
      <w:r w:rsidRPr="00623B7F">
        <w:rPr>
          <w:noProof/>
        </w:rPr>
        <w:drawing>
          <wp:inline distT="0" distB="0" distL="0" distR="0" wp14:anchorId="04734F52" wp14:editId="655B3F9C">
            <wp:extent cx="5937250" cy="3956050"/>
            <wp:effectExtent l="0" t="0" r="6350" b="6350"/>
            <wp:docPr id="1398644130"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14:paraId="4C78703C" w14:textId="77777777" w:rsidR="00AC0F21" w:rsidRPr="00623B7F" w:rsidRDefault="00AC0F21">
      <w:r w:rsidRPr="00623B7F">
        <w:br w:type="page"/>
      </w:r>
    </w:p>
    <w:p w14:paraId="437693ED" w14:textId="28A8495F" w:rsidR="00AC0F21" w:rsidRPr="00623B7F" w:rsidRDefault="00AC0F21" w:rsidP="00ED0489">
      <w:pPr>
        <w:pStyle w:val="Heading2"/>
      </w:pPr>
      <w:bookmarkStart w:id="189" w:name="_Toc174092618"/>
      <w:r w:rsidRPr="00623B7F">
        <w:lastRenderedPageBreak/>
        <w:t>Supplementary Figure 14</w:t>
      </w:r>
      <w:r w:rsidR="00A01FFA">
        <w:t>5</w:t>
      </w:r>
      <w:r w:rsidRPr="00623B7F">
        <w:t xml:space="preserve">. </w:t>
      </w:r>
      <w:r w:rsidRPr="00623B7F">
        <w:rPr>
          <w:u w:val="single"/>
        </w:rPr>
        <w:t>Non-PCV13 serotype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adults </w:t>
      </w:r>
      <w:r w:rsidRPr="00623B7F">
        <w:rPr>
          <w:u w:val="single"/>
        </w:rPr>
        <w:t>&gt;18 years</w:t>
      </w:r>
      <w:r w:rsidRPr="00623B7F">
        <w:t>.</w:t>
      </w:r>
      <w:bookmarkEnd w:id="189"/>
    </w:p>
    <w:p w14:paraId="6CE70E6B" w14:textId="415DD4F1" w:rsidR="00AC0F21" w:rsidRPr="00623B7F" w:rsidRDefault="00AC0F21" w:rsidP="00973376">
      <w:r w:rsidRPr="00623B7F">
        <w:rPr>
          <w:noProof/>
        </w:rPr>
        <w:drawing>
          <wp:inline distT="0" distB="0" distL="0" distR="0" wp14:anchorId="6559BB76" wp14:editId="0D90F2B3">
            <wp:extent cx="5943600" cy="3949700"/>
            <wp:effectExtent l="0" t="0" r="0" b="0"/>
            <wp:docPr id="64858896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47BEEF1A" w14:textId="77777777" w:rsidR="00AC0F21" w:rsidRPr="00623B7F" w:rsidRDefault="00AC0F21">
      <w:r w:rsidRPr="00623B7F">
        <w:br w:type="page"/>
      </w:r>
    </w:p>
    <w:p w14:paraId="02E79237" w14:textId="185B92F8" w:rsidR="00AC0F21" w:rsidRPr="00623B7F" w:rsidRDefault="00AC0F21" w:rsidP="00ED0489">
      <w:pPr>
        <w:pStyle w:val="Heading2"/>
      </w:pPr>
      <w:bookmarkStart w:id="190" w:name="_Toc174092619"/>
      <w:r w:rsidRPr="00623B7F">
        <w:lastRenderedPageBreak/>
        <w:t>Supplementary Figure 14</w:t>
      </w:r>
      <w:r w:rsidR="00A01FFA">
        <w:t>6</w:t>
      </w:r>
      <w:r w:rsidRPr="00623B7F">
        <w:t xml:space="preserve">. </w:t>
      </w:r>
      <w:r w:rsidRPr="00623B7F">
        <w:rPr>
          <w:u w:val="single"/>
        </w:rPr>
        <w:t>Non-PCV13 serotype</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adults </w:t>
      </w:r>
      <w:r w:rsidRPr="00623B7F">
        <w:rPr>
          <w:u w:val="single"/>
        </w:rPr>
        <w:t>&gt;18 years</w:t>
      </w:r>
      <w:r w:rsidRPr="00623B7F">
        <w:t>.</w:t>
      </w:r>
      <w:bookmarkEnd w:id="190"/>
    </w:p>
    <w:p w14:paraId="261CFE8B" w14:textId="35EE4DE2" w:rsidR="00AC0F21" w:rsidRPr="00623B7F" w:rsidRDefault="00AC0F21" w:rsidP="00973376">
      <w:r w:rsidRPr="00623B7F">
        <w:rPr>
          <w:noProof/>
        </w:rPr>
        <w:drawing>
          <wp:inline distT="0" distB="0" distL="0" distR="0" wp14:anchorId="602D2EB1" wp14:editId="6DE3B4E5">
            <wp:extent cx="5937250" cy="3930650"/>
            <wp:effectExtent l="0" t="0" r="6350" b="0"/>
            <wp:docPr id="1490210067"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7250" cy="3930650"/>
                    </a:xfrm>
                    <a:prstGeom prst="rect">
                      <a:avLst/>
                    </a:prstGeom>
                    <a:noFill/>
                    <a:ln>
                      <a:noFill/>
                    </a:ln>
                  </pic:spPr>
                </pic:pic>
              </a:graphicData>
            </a:graphic>
          </wp:inline>
        </w:drawing>
      </w:r>
    </w:p>
    <w:p w14:paraId="122EADDF" w14:textId="77777777" w:rsidR="00AC0F21" w:rsidRPr="00623B7F" w:rsidRDefault="00AC0F21">
      <w:r w:rsidRPr="00623B7F">
        <w:br w:type="page"/>
      </w:r>
    </w:p>
    <w:p w14:paraId="23D10487" w14:textId="0B534280" w:rsidR="00AC0F21" w:rsidRPr="00623B7F" w:rsidRDefault="00AC0F21" w:rsidP="00ED0489">
      <w:pPr>
        <w:pStyle w:val="Heading2"/>
      </w:pPr>
      <w:bookmarkStart w:id="191" w:name="_Toc174092620"/>
      <w:r w:rsidRPr="00623B7F">
        <w:lastRenderedPageBreak/>
        <w:t>Supplementary Figure 14</w:t>
      </w:r>
      <w:r w:rsidR="00A01FFA">
        <w:t>7</w:t>
      </w:r>
      <w:r w:rsidRPr="00623B7F">
        <w:t xml:space="preserve">. </w:t>
      </w:r>
      <w:r w:rsidRPr="00623B7F">
        <w:rPr>
          <w:u w:val="single"/>
        </w:rPr>
        <w:t>Non-PCV13 serotype</w:t>
      </w:r>
      <w:r w:rsidRPr="00623B7F">
        <w:t xml:space="preserve"> with </w:t>
      </w:r>
      <w:r w:rsidRPr="00623B7F">
        <w:rPr>
          <w:u w:val="single"/>
        </w:rPr>
        <w:t>PCV10</w:t>
      </w:r>
      <w:r w:rsidRPr="00623B7F">
        <w:t xml:space="preserve"> use and </w:t>
      </w:r>
      <w:r w:rsidRPr="00623B7F">
        <w:rPr>
          <w:u w:val="single"/>
        </w:rPr>
        <w:t>no</w:t>
      </w:r>
      <w:r w:rsidRPr="00623B7F">
        <w:t xml:space="preserve"> PCV7 impact for adults </w:t>
      </w:r>
      <w:r w:rsidRPr="00623B7F">
        <w:rPr>
          <w:u w:val="single"/>
        </w:rPr>
        <w:t>&gt;18 years</w:t>
      </w:r>
      <w:r w:rsidRPr="00623B7F">
        <w:t>.</w:t>
      </w:r>
      <w:bookmarkEnd w:id="191"/>
    </w:p>
    <w:p w14:paraId="40C08D02" w14:textId="39515393" w:rsidR="00C32004" w:rsidRPr="00623B7F" w:rsidRDefault="00AC0F21" w:rsidP="00973376">
      <w:r w:rsidRPr="00623B7F">
        <w:rPr>
          <w:noProof/>
        </w:rPr>
        <w:drawing>
          <wp:inline distT="0" distB="0" distL="0" distR="0" wp14:anchorId="2117EBA1" wp14:editId="4FE64D71">
            <wp:extent cx="5937250" cy="3937000"/>
            <wp:effectExtent l="0" t="0" r="6350" b="6350"/>
            <wp:docPr id="1268005951"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00001163" w14:textId="77777777" w:rsidR="00C32004" w:rsidRPr="00623B7F" w:rsidRDefault="00C32004">
      <w:r w:rsidRPr="00623B7F">
        <w:br w:type="page"/>
      </w:r>
    </w:p>
    <w:p w14:paraId="1DA7B46C" w14:textId="4B0F39F3" w:rsidR="00C32004" w:rsidRPr="00623B7F" w:rsidRDefault="00C32004" w:rsidP="00ED0489">
      <w:pPr>
        <w:pStyle w:val="Heading2"/>
      </w:pPr>
      <w:bookmarkStart w:id="192" w:name="_Toc174092621"/>
      <w:r w:rsidRPr="00623B7F">
        <w:lastRenderedPageBreak/>
        <w:t>Supplementary Figure 14</w:t>
      </w:r>
      <w:r w:rsidR="00A01FFA">
        <w:t>8</w:t>
      </w:r>
      <w:r w:rsidRPr="00623B7F">
        <w:t xml:space="preserve">. </w:t>
      </w:r>
      <w:r w:rsidRPr="00623B7F">
        <w:rPr>
          <w:u w:val="single"/>
        </w:rPr>
        <w:t>PCV10-type</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92"/>
    </w:p>
    <w:p w14:paraId="41B43490" w14:textId="614AA617" w:rsidR="00003724" w:rsidRPr="00623B7F" w:rsidRDefault="00003724" w:rsidP="00973376">
      <w:r w:rsidRPr="00623B7F">
        <w:rPr>
          <w:noProof/>
        </w:rPr>
        <w:drawing>
          <wp:inline distT="0" distB="0" distL="0" distR="0" wp14:anchorId="57D6C5E6" wp14:editId="0B06ACE3">
            <wp:extent cx="5943600" cy="3949700"/>
            <wp:effectExtent l="0" t="0" r="0" b="0"/>
            <wp:docPr id="211293816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p w14:paraId="07D2A13E" w14:textId="77777777" w:rsidR="00003724" w:rsidRPr="00623B7F" w:rsidRDefault="00003724">
      <w:r w:rsidRPr="00623B7F">
        <w:br w:type="page"/>
      </w:r>
    </w:p>
    <w:p w14:paraId="792F69DA" w14:textId="7F42E3A0" w:rsidR="00003724" w:rsidRPr="00623B7F" w:rsidRDefault="00003724" w:rsidP="00ED0489">
      <w:pPr>
        <w:pStyle w:val="Heading2"/>
      </w:pPr>
      <w:bookmarkStart w:id="193" w:name="_Toc174092622"/>
      <w:r w:rsidRPr="00623B7F">
        <w:lastRenderedPageBreak/>
        <w:t>Supplementary Figure 14</w:t>
      </w:r>
      <w:r w:rsidR="00A01FFA">
        <w:t>9</w:t>
      </w:r>
      <w:r w:rsidRPr="00623B7F">
        <w:t xml:space="preserve">. </w:t>
      </w:r>
      <w:r w:rsidRPr="00623B7F">
        <w:rPr>
          <w:u w:val="single"/>
        </w:rPr>
        <w:t>PCV10-type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93"/>
    </w:p>
    <w:p w14:paraId="38F9C6C1" w14:textId="69FC1195" w:rsidR="00003724" w:rsidRPr="00623B7F" w:rsidRDefault="00003724" w:rsidP="00973376">
      <w:r w:rsidRPr="00623B7F">
        <w:rPr>
          <w:noProof/>
        </w:rPr>
        <w:drawing>
          <wp:inline distT="0" distB="0" distL="0" distR="0" wp14:anchorId="280A9776" wp14:editId="78BE7655">
            <wp:extent cx="5937250" cy="3937000"/>
            <wp:effectExtent l="0" t="0" r="6350" b="6350"/>
            <wp:docPr id="421512765"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7250" cy="3937000"/>
                    </a:xfrm>
                    <a:prstGeom prst="rect">
                      <a:avLst/>
                    </a:prstGeom>
                    <a:noFill/>
                    <a:ln>
                      <a:noFill/>
                    </a:ln>
                  </pic:spPr>
                </pic:pic>
              </a:graphicData>
            </a:graphic>
          </wp:inline>
        </w:drawing>
      </w:r>
    </w:p>
    <w:p w14:paraId="063B5F9E" w14:textId="77777777" w:rsidR="00003724" w:rsidRPr="00623B7F" w:rsidRDefault="00003724">
      <w:r w:rsidRPr="00623B7F">
        <w:br w:type="page"/>
      </w:r>
    </w:p>
    <w:p w14:paraId="2ECFE5C0" w14:textId="302C8960" w:rsidR="00003724" w:rsidRPr="00623B7F" w:rsidRDefault="00003724" w:rsidP="00ED0489">
      <w:pPr>
        <w:pStyle w:val="Heading2"/>
      </w:pPr>
      <w:bookmarkStart w:id="194" w:name="_Toc174092623"/>
      <w:r w:rsidRPr="00623B7F">
        <w:lastRenderedPageBreak/>
        <w:t>Supplementary Figure 1</w:t>
      </w:r>
      <w:r w:rsidR="00A01FFA">
        <w:t>50</w:t>
      </w:r>
      <w:r w:rsidRPr="00623B7F">
        <w:t xml:space="preserve">. </w:t>
      </w:r>
      <w:r w:rsidRPr="00623B7F">
        <w:rPr>
          <w:u w:val="single"/>
        </w:rPr>
        <w:t>PCV10-type</w:t>
      </w:r>
      <w:r w:rsidRPr="00623B7F">
        <w:t xml:space="preserve"> 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94"/>
    </w:p>
    <w:p w14:paraId="7FE75D87" w14:textId="265BC38D" w:rsidR="00003724" w:rsidRPr="00623B7F" w:rsidRDefault="00003724" w:rsidP="00973376">
      <w:r w:rsidRPr="00623B7F">
        <w:rPr>
          <w:noProof/>
        </w:rPr>
        <w:drawing>
          <wp:inline distT="0" distB="0" distL="0" distR="0" wp14:anchorId="2B0628FD" wp14:editId="48E77B8A">
            <wp:extent cx="5937250" cy="3943350"/>
            <wp:effectExtent l="0" t="0" r="6350" b="0"/>
            <wp:docPr id="1428192985"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2969CCD2" w14:textId="77777777" w:rsidR="00003724" w:rsidRPr="00623B7F" w:rsidRDefault="00003724">
      <w:r w:rsidRPr="00623B7F">
        <w:br w:type="page"/>
      </w:r>
    </w:p>
    <w:p w14:paraId="5AE34A89" w14:textId="15A2C375" w:rsidR="00003724" w:rsidRPr="00623B7F" w:rsidRDefault="00003724" w:rsidP="00ED0489">
      <w:pPr>
        <w:pStyle w:val="Heading2"/>
      </w:pPr>
      <w:bookmarkStart w:id="195" w:name="_Toc174092624"/>
      <w:r w:rsidRPr="00623B7F">
        <w:lastRenderedPageBreak/>
        <w:t>Supplementary Figure 1</w:t>
      </w:r>
      <w:r w:rsidR="00A01FFA">
        <w:t>51</w:t>
      </w:r>
      <w:r w:rsidRPr="00623B7F">
        <w:t xml:space="preserve">. </w:t>
      </w:r>
      <w:r w:rsidRPr="00623B7F">
        <w:rPr>
          <w:u w:val="single"/>
        </w:rPr>
        <w:t>PCV10-type</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95"/>
    </w:p>
    <w:p w14:paraId="38A17D96" w14:textId="40410C74" w:rsidR="00003724" w:rsidRPr="00623B7F" w:rsidRDefault="00003724" w:rsidP="00973376">
      <w:r w:rsidRPr="00623B7F">
        <w:rPr>
          <w:noProof/>
        </w:rPr>
        <w:drawing>
          <wp:inline distT="0" distB="0" distL="0" distR="0" wp14:anchorId="3BFA3511" wp14:editId="29BAA96F">
            <wp:extent cx="5937250" cy="3943350"/>
            <wp:effectExtent l="0" t="0" r="6350" b="0"/>
            <wp:docPr id="979848388"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1A879B21" w14:textId="77777777" w:rsidR="00003724" w:rsidRPr="00623B7F" w:rsidRDefault="00003724">
      <w:r w:rsidRPr="00623B7F">
        <w:br w:type="page"/>
      </w:r>
    </w:p>
    <w:p w14:paraId="5F57046C" w14:textId="0A60BEBA" w:rsidR="00003724" w:rsidRPr="00623B7F" w:rsidRDefault="00003724" w:rsidP="00ED0489">
      <w:pPr>
        <w:pStyle w:val="Heading2"/>
      </w:pPr>
      <w:bookmarkStart w:id="196" w:name="_Toc174092625"/>
      <w:r w:rsidRPr="00623B7F">
        <w:lastRenderedPageBreak/>
        <w:t>Supplementary Figure 1</w:t>
      </w:r>
      <w:r w:rsidR="00A01FFA">
        <w:t>52</w:t>
      </w:r>
      <w:r w:rsidRPr="00623B7F">
        <w:t xml:space="preserve">. </w:t>
      </w:r>
      <w:r w:rsidRPr="00623B7F">
        <w:rPr>
          <w:u w:val="single"/>
        </w:rPr>
        <w:t>PCV10-type</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96"/>
    </w:p>
    <w:p w14:paraId="4B601637" w14:textId="33275837" w:rsidR="00003724" w:rsidRPr="00623B7F" w:rsidRDefault="00003724" w:rsidP="00973376">
      <w:r w:rsidRPr="00623B7F">
        <w:rPr>
          <w:noProof/>
        </w:rPr>
        <w:drawing>
          <wp:inline distT="0" distB="0" distL="0" distR="0" wp14:anchorId="59C11308" wp14:editId="2578EF8A">
            <wp:extent cx="5937250" cy="3956050"/>
            <wp:effectExtent l="0" t="0" r="6350" b="6350"/>
            <wp:docPr id="19840090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14:paraId="0770130C" w14:textId="77777777" w:rsidR="00003724" w:rsidRPr="00623B7F" w:rsidRDefault="00003724">
      <w:r w:rsidRPr="00623B7F">
        <w:br w:type="page"/>
      </w:r>
    </w:p>
    <w:p w14:paraId="71975766" w14:textId="6881CF28" w:rsidR="00003724" w:rsidRPr="00623B7F" w:rsidRDefault="00003724" w:rsidP="00ED0489">
      <w:pPr>
        <w:pStyle w:val="Heading2"/>
      </w:pPr>
      <w:bookmarkStart w:id="197" w:name="_Toc174092626"/>
      <w:r w:rsidRPr="00623B7F">
        <w:lastRenderedPageBreak/>
        <w:t>Supplementary Figure 1</w:t>
      </w:r>
      <w:r w:rsidR="00A01FFA">
        <w:t>53</w:t>
      </w:r>
      <w:r w:rsidRPr="00623B7F">
        <w:t xml:space="preserve">. </w:t>
      </w:r>
      <w:r w:rsidRPr="00623B7F">
        <w:rPr>
          <w:u w:val="single"/>
        </w:rPr>
        <w:t>PCV10-type</w:t>
      </w:r>
      <w:r w:rsidRPr="00623B7F">
        <w:t xml:space="preserve"> with </w:t>
      </w:r>
      <w:r w:rsidRPr="00623B7F">
        <w:rPr>
          <w:u w:val="single"/>
        </w:rPr>
        <w:t>PCV10</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197"/>
    </w:p>
    <w:p w14:paraId="03BADFC6" w14:textId="26774F2B" w:rsidR="00003724" w:rsidRPr="00623B7F" w:rsidRDefault="00003724" w:rsidP="00973376">
      <w:r w:rsidRPr="00623B7F">
        <w:rPr>
          <w:noProof/>
        </w:rPr>
        <w:drawing>
          <wp:inline distT="0" distB="0" distL="0" distR="0" wp14:anchorId="785B6E6A" wp14:editId="0571B5E4">
            <wp:extent cx="5937250" cy="3930650"/>
            <wp:effectExtent l="0" t="0" r="6350" b="0"/>
            <wp:docPr id="84467294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7250" cy="3930650"/>
                    </a:xfrm>
                    <a:prstGeom prst="rect">
                      <a:avLst/>
                    </a:prstGeom>
                    <a:noFill/>
                    <a:ln>
                      <a:noFill/>
                    </a:ln>
                  </pic:spPr>
                </pic:pic>
              </a:graphicData>
            </a:graphic>
          </wp:inline>
        </w:drawing>
      </w:r>
    </w:p>
    <w:p w14:paraId="4A24DC71" w14:textId="77777777" w:rsidR="00003724" w:rsidRPr="00623B7F" w:rsidRDefault="00003724">
      <w:r w:rsidRPr="00623B7F">
        <w:br w:type="page"/>
      </w:r>
    </w:p>
    <w:p w14:paraId="0329C142" w14:textId="1362DA6F" w:rsidR="00003724" w:rsidRPr="00623B7F" w:rsidRDefault="00003724" w:rsidP="00ED0489">
      <w:pPr>
        <w:pStyle w:val="Heading2"/>
      </w:pPr>
      <w:bookmarkStart w:id="198" w:name="_Toc174092627"/>
      <w:r w:rsidRPr="00623B7F">
        <w:lastRenderedPageBreak/>
        <w:t>Supplementary Figure 15</w:t>
      </w:r>
      <w:r w:rsidR="00A01FFA">
        <w:t>4</w:t>
      </w:r>
      <w:r w:rsidRPr="00623B7F">
        <w:t xml:space="preserve">. </w:t>
      </w:r>
      <w:r w:rsidRPr="00623B7F">
        <w:rPr>
          <w:u w:val="single"/>
        </w:rPr>
        <w:t>PCV13-type</w:t>
      </w:r>
      <w:r w:rsidRPr="00623B7F">
        <w:t xml:space="preserve"> with </w:t>
      </w:r>
      <w:r w:rsidRPr="00623B7F">
        <w:rPr>
          <w:u w:val="single"/>
        </w:rPr>
        <w:t>PCV13</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198"/>
    </w:p>
    <w:p w14:paraId="4B7A1B54" w14:textId="278CD2F8" w:rsidR="00003724" w:rsidRPr="00623B7F" w:rsidRDefault="00003724" w:rsidP="00973376">
      <w:r w:rsidRPr="00623B7F">
        <w:rPr>
          <w:noProof/>
        </w:rPr>
        <w:drawing>
          <wp:inline distT="0" distB="0" distL="0" distR="0" wp14:anchorId="348DEE8D" wp14:editId="6142CD3A">
            <wp:extent cx="5937250" cy="3956050"/>
            <wp:effectExtent l="0" t="0" r="6350" b="6350"/>
            <wp:docPr id="12590099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14:paraId="60864B9C" w14:textId="77777777" w:rsidR="00003724" w:rsidRPr="00623B7F" w:rsidRDefault="00003724">
      <w:r w:rsidRPr="00623B7F">
        <w:br w:type="page"/>
      </w:r>
    </w:p>
    <w:p w14:paraId="1B0F7F82" w14:textId="2B5F19DC" w:rsidR="00003724" w:rsidRPr="00623B7F" w:rsidRDefault="00003724" w:rsidP="00ED0489">
      <w:pPr>
        <w:pStyle w:val="Heading2"/>
      </w:pPr>
      <w:bookmarkStart w:id="199" w:name="_Toc174092628"/>
      <w:r w:rsidRPr="00623B7F">
        <w:lastRenderedPageBreak/>
        <w:t>Supplementary Figure 15</w:t>
      </w:r>
      <w:r w:rsidR="00A01FFA">
        <w:t>5</w:t>
      </w:r>
      <w:r w:rsidRPr="00623B7F">
        <w:t xml:space="preserve">. </w:t>
      </w:r>
      <w:r w:rsidRPr="00623B7F">
        <w:rPr>
          <w:u w:val="single"/>
        </w:rPr>
        <w:t>PCV13-type</w:t>
      </w:r>
      <w:r w:rsidRPr="00623B7F">
        <w:t xml:space="preserve"> with </w:t>
      </w:r>
      <w:r w:rsidRPr="00623B7F">
        <w:rPr>
          <w:u w:val="single"/>
        </w:rPr>
        <w:t>PCV13</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199"/>
    </w:p>
    <w:p w14:paraId="50535265" w14:textId="570D66B5" w:rsidR="00003724" w:rsidRPr="00623B7F" w:rsidRDefault="00003724" w:rsidP="00973376">
      <w:r w:rsidRPr="00623B7F">
        <w:rPr>
          <w:noProof/>
        </w:rPr>
        <w:drawing>
          <wp:inline distT="0" distB="0" distL="0" distR="0" wp14:anchorId="778BB745" wp14:editId="66F1280F">
            <wp:extent cx="5943600" cy="3930650"/>
            <wp:effectExtent l="0" t="0" r="0" b="0"/>
            <wp:docPr id="159679074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930650"/>
                    </a:xfrm>
                    <a:prstGeom prst="rect">
                      <a:avLst/>
                    </a:prstGeom>
                    <a:noFill/>
                    <a:ln>
                      <a:noFill/>
                    </a:ln>
                  </pic:spPr>
                </pic:pic>
              </a:graphicData>
            </a:graphic>
          </wp:inline>
        </w:drawing>
      </w:r>
    </w:p>
    <w:p w14:paraId="382A1B99" w14:textId="77777777" w:rsidR="00003724" w:rsidRPr="00623B7F" w:rsidRDefault="00003724">
      <w:r w:rsidRPr="00623B7F">
        <w:br w:type="page"/>
      </w:r>
    </w:p>
    <w:p w14:paraId="4271A15C" w14:textId="2E0F2564" w:rsidR="00003724" w:rsidRPr="00623B7F" w:rsidRDefault="00003724" w:rsidP="00ED0489">
      <w:pPr>
        <w:pStyle w:val="Heading2"/>
      </w:pPr>
      <w:bookmarkStart w:id="200" w:name="_Toc174092629"/>
      <w:r w:rsidRPr="00623B7F">
        <w:lastRenderedPageBreak/>
        <w:t>Supplementary Figure 15</w:t>
      </w:r>
      <w:r w:rsidR="00A01FFA">
        <w:t>6</w:t>
      </w:r>
      <w:r w:rsidRPr="00623B7F">
        <w:t xml:space="preserve">. </w:t>
      </w:r>
      <w:r w:rsidRPr="00623B7F">
        <w:rPr>
          <w:u w:val="single"/>
        </w:rPr>
        <w:t>PCV13-type</w:t>
      </w:r>
      <w:r w:rsidRPr="00623B7F">
        <w:t xml:space="preserve"> with </w:t>
      </w:r>
      <w:r w:rsidRPr="00623B7F">
        <w:rPr>
          <w:u w:val="single"/>
        </w:rPr>
        <w:t>PCV13</w:t>
      </w:r>
      <w:r w:rsidRPr="00623B7F">
        <w:t xml:space="preserve"> use and </w:t>
      </w:r>
      <w:r w:rsidRPr="00623B7F">
        <w:rPr>
          <w:u w:val="single"/>
        </w:rPr>
        <w:t>no</w:t>
      </w:r>
      <w:r w:rsidRPr="00623B7F">
        <w:t xml:space="preserve"> PCV7 impact for children </w:t>
      </w:r>
      <w:r w:rsidRPr="00623B7F">
        <w:rPr>
          <w:u w:val="single"/>
        </w:rPr>
        <w:t>&lt;5 years</w:t>
      </w:r>
      <w:r w:rsidRPr="00623B7F">
        <w:t>.</w:t>
      </w:r>
      <w:bookmarkEnd w:id="200"/>
    </w:p>
    <w:p w14:paraId="54DA5576" w14:textId="64971031" w:rsidR="00003724" w:rsidRPr="00623B7F" w:rsidRDefault="00003724" w:rsidP="00973376">
      <w:r w:rsidRPr="00623B7F">
        <w:rPr>
          <w:noProof/>
        </w:rPr>
        <w:drawing>
          <wp:inline distT="0" distB="0" distL="0" distR="0" wp14:anchorId="57E384D2" wp14:editId="5E6AE32D">
            <wp:extent cx="5937250" cy="3943350"/>
            <wp:effectExtent l="0" t="0" r="6350" b="0"/>
            <wp:docPr id="1824481170"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12550FBB" w14:textId="77777777" w:rsidR="00003724" w:rsidRPr="00623B7F" w:rsidRDefault="00003724">
      <w:r w:rsidRPr="00623B7F">
        <w:br w:type="page"/>
      </w:r>
    </w:p>
    <w:p w14:paraId="644929EF" w14:textId="04F03EEC" w:rsidR="00003724" w:rsidRPr="00623B7F" w:rsidRDefault="00003724" w:rsidP="00623B7F">
      <w:pPr>
        <w:pStyle w:val="Heading2"/>
      </w:pPr>
      <w:bookmarkStart w:id="201" w:name="_Toc174092630"/>
      <w:r w:rsidRPr="00623B7F">
        <w:lastRenderedPageBreak/>
        <w:t>Supplementary Figure 15</w:t>
      </w:r>
      <w:r w:rsidR="00A01FFA">
        <w:t>7</w:t>
      </w:r>
      <w:r w:rsidRPr="00623B7F">
        <w:t xml:space="preserve">. </w:t>
      </w:r>
      <w:r w:rsidRPr="00623B7F">
        <w:rPr>
          <w:u w:val="single"/>
        </w:rPr>
        <w:t>PCV13-type</w:t>
      </w:r>
      <w:r w:rsidRPr="00623B7F">
        <w:t xml:space="preserve"> with </w:t>
      </w:r>
      <w:r w:rsidRPr="00623B7F">
        <w:rPr>
          <w:u w:val="single"/>
        </w:rPr>
        <w:t>PCV10</w:t>
      </w:r>
      <w:r w:rsidRPr="00623B7F">
        <w:t xml:space="preserve"> use and </w:t>
      </w:r>
      <w:r w:rsidRPr="00623B7F">
        <w:rPr>
          <w:u w:val="single"/>
        </w:rPr>
        <w:t>substantial</w:t>
      </w:r>
      <w:r w:rsidRPr="00623B7F">
        <w:t xml:space="preserve"> PCV7 impact for children </w:t>
      </w:r>
      <w:r w:rsidRPr="00623B7F">
        <w:rPr>
          <w:u w:val="single"/>
        </w:rPr>
        <w:t>&lt;5 years</w:t>
      </w:r>
      <w:r w:rsidRPr="00623B7F">
        <w:t>.</w:t>
      </w:r>
      <w:bookmarkEnd w:id="201"/>
    </w:p>
    <w:p w14:paraId="70F43B62" w14:textId="050EF582" w:rsidR="00003724" w:rsidRPr="00623B7F" w:rsidRDefault="00003724" w:rsidP="00973376">
      <w:r w:rsidRPr="00623B7F">
        <w:rPr>
          <w:noProof/>
        </w:rPr>
        <w:drawing>
          <wp:inline distT="0" distB="0" distL="0" distR="0" wp14:anchorId="410FAB22" wp14:editId="217481F9">
            <wp:extent cx="5937250" cy="3943350"/>
            <wp:effectExtent l="0" t="0" r="6350" b="0"/>
            <wp:docPr id="1607964607"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7250" cy="3943350"/>
                    </a:xfrm>
                    <a:prstGeom prst="rect">
                      <a:avLst/>
                    </a:prstGeom>
                    <a:noFill/>
                    <a:ln>
                      <a:noFill/>
                    </a:ln>
                  </pic:spPr>
                </pic:pic>
              </a:graphicData>
            </a:graphic>
          </wp:inline>
        </w:drawing>
      </w:r>
    </w:p>
    <w:p w14:paraId="29ED3386" w14:textId="77777777" w:rsidR="00003724" w:rsidRPr="00623B7F" w:rsidRDefault="00003724">
      <w:r w:rsidRPr="00623B7F">
        <w:br w:type="page"/>
      </w:r>
    </w:p>
    <w:p w14:paraId="5EA3C475" w14:textId="20A56B34" w:rsidR="00003724" w:rsidRPr="00623B7F" w:rsidRDefault="00003724" w:rsidP="00623B7F">
      <w:pPr>
        <w:pStyle w:val="Heading2"/>
      </w:pPr>
      <w:bookmarkStart w:id="202" w:name="_Toc174092631"/>
      <w:r w:rsidRPr="00623B7F">
        <w:lastRenderedPageBreak/>
        <w:t>Supplementary Figure 15</w:t>
      </w:r>
      <w:r w:rsidR="00A01FFA">
        <w:t>8</w:t>
      </w:r>
      <w:r w:rsidRPr="00623B7F">
        <w:t xml:space="preserve">. </w:t>
      </w:r>
      <w:r w:rsidRPr="00623B7F">
        <w:rPr>
          <w:u w:val="single"/>
        </w:rPr>
        <w:t>PCV13-type</w:t>
      </w:r>
      <w:r w:rsidRPr="00623B7F">
        <w:t xml:space="preserve"> with </w:t>
      </w:r>
      <w:r w:rsidRPr="00623B7F">
        <w:rPr>
          <w:u w:val="single"/>
        </w:rPr>
        <w:t>PCV10</w:t>
      </w:r>
      <w:r w:rsidRPr="00623B7F">
        <w:t xml:space="preserve"> use and </w:t>
      </w:r>
      <w:r w:rsidRPr="00623B7F">
        <w:rPr>
          <w:u w:val="single"/>
        </w:rPr>
        <w:t>moderate</w:t>
      </w:r>
      <w:r w:rsidRPr="00623B7F">
        <w:t xml:space="preserve"> PCV7 impact for children </w:t>
      </w:r>
      <w:r w:rsidRPr="00623B7F">
        <w:rPr>
          <w:u w:val="single"/>
        </w:rPr>
        <w:t>&lt;5 years</w:t>
      </w:r>
      <w:r w:rsidRPr="00623B7F">
        <w:t>.</w:t>
      </w:r>
      <w:bookmarkEnd w:id="202"/>
    </w:p>
    <w:p w14:paraId="2E86D10F" w14:textId="3A933557" w:rsidR="00003724" w:rsidRPr="00623B7F" w:rsidRDefault="00003724" w:rsidP="00973376">
      <w:r w:rsidRPr="00623B7F">
        <w:rPr>
          <w:noProof/>
        </w:rPr>
        <w:drawing>
          <wp:inline distT="0" distB="0" distL="0" distR="0" wp14:anchorId="3D388F24" wp14:editId="064D16F4">
            <wp:extent cx="5937250" cy="3949700"/>
            <wp:effectExtent l="0" t="0" r="6350" b="0"/>
            <wp:docPr id="1916815651"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14:paraId="3C72116A" w14:textId="77777777" w:rsidR="00003724" w:rsidRPr="00623B7F" w:rsidRDefault="00003724">
      <w:r w:rsidRPr="00623B7F">
        <w:br w:type="page"/>
      </w:r>
    </w:p>
    <w:p w14:paraId="7F12DBEE" w14:textId="13FB26FF" w:rsidR="00003724" w:rsidRPr="00623B7F" w:rsidRDefault="00003724" w:rsidP="00003724">
      <w:pPr>
        <w:rPr>
          <w:rFonts w:asciiTheme="majorHAnsi" w:hAnsiTheme="majorHAnsi" w:cstheme="majorHAnsi"/>
        </w:rPr>
      </w:pPr>
      <w:bookmarkStart w:id="203" w:name="_Toc174092632"/>
      <w:r w:rsidRPr="00623B7F">
        <w:rPr>
          <w:rStyle w:val="Heading2Char"/>
        </w:rPr>
        <w:lastRenderedPageBreak/>
        <w:t>Supplementary Figure 15</w:t>
      </w:r>
      <w:r w:rsidR="00A01FFA">
        <w:rPr>
          <w:rStyle w:val="Heading2Char"/>
        </w:rPr>
        <w:t>9</w:t>
      </w:r>
      <w:r w:rsidRPr="00623B7F">
        <w:rPr>
          <w:rStyle w:val="Heading2Char"/>
        </w:rPr>
        <w:t>. PCV13-type with PCV10 use and no PCV7 impact for children &lt;5 years</w:t>
      </w:r>
      <w:bookmarkEnd w:id="203"/>
      <w:r w:rsidRPr="00623B7F">
        <w:rPr>
          <w:rFonts w:asciiTheme="majorHAnsi" w:hAnsiTheme="majorHAnsi" w:cstheme="majorHAnsi"/>
        </w:rPr>
        <w:t>.</w:t>
      </w:r>
    </w:p>
    <w:p w14:paraId="29519A25" w14:textId="66059276" w:rsidR="00F27FAD" w:rsidRPr="00623B7F" w:rsidRDefault="00003724" w:rsidP="00973376">
      <w:r w:rsidRPr="00623B7F">
        <w:rPr>
          <w:noProof/>
        </w:rPr>
        <w:drawing>
          <wp:inline distT="0" distB="0" distL="0" distR="0" wp14:anchorId="76203AD8" wp14:editId="776E8587">
            <wp:extent cx="5943600" cy="3949700"/>
            <wp:effectExtent l="0" t="0" r="0" b="0"/>
            <wp:docPr id="119547859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3949700"/>
                    </a:xfrm>
                    <a:prstGeom prst="rect">
                      <a:avLst/>
                    </a:prstGeom>
                    <a:noFill/>
                    <a:ln>
                      <a:noFill/>
                    </a:ln>
                  </pic:spPr>
                </pic:pic>
              </a:graphicData>
            </a:graphic>
          </wp:inline>
        </w:drawing>
      </w:r>
    </w:p>
    <w:sectPr w:rsidR="00F27FAD" w:rsidRPr="00623B7F" w:rsidSect="00393CC7">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0" w:author="Knoll, Maria" w:date="2024-09-20T11:14:00Z" w:initials="MK">
    <w:p w14:paraId="26B186A7" w14:textId="77777777" w:rsidR="008E03A6" w:rsidRDefault="008E03A6" w:rsidP="008E03A6">
      <w:pPr>
        <w:pStyle w:val="CommentText"/>
      </w:pPr>
      <w:r>
        <w:rPr>
          <w:rStyle w:val="CommentReference"/>
        </w:rPr>
        <w:annotationRef/>
      </w:r>
      <w:r>
        <w:t xml:space="preserve">The Gambia is a good site - what happened here? Were none of the 18 meningitis cases really not serotyped? The last col is blank meaning all were CSF+ and they have even PCR ability. I think we need a footnote to explain it.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6B186A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3B8828D" w16cex:dateUtc="2024-09-20T15: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6B186A7" w16cid:durableId="73B8828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09B708" w14:textId="77777777" w:rsidR="003C59C3" w:rsidRDefault="003C59C3" w:rsidP="00B97535">
      <w:pPr>
        <w:spacing w:after="0" w:line="240" w:lineRule="auto"/>
      </w:pPr>
      <w:r>
        <w:separator/>
      </w:r>
    </w:p>
  </w:endnote>
  <w:endnote w:type="continuationSeparator" w:id="0">
    <w:p w14:paraId="279BAFF6" w14:textId="77777777" w:rsidR="003C59C3" w:rsidRDefault="003C59C3" w:rsidP="00B975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2273317"/>
      <w:docPartObj>
        <w:docPartGallery w:val="Page Numbers (Bottom of Page)"/>
        <w:docPartUnique/>
      </w:docPartObj>
    </w:sdtPr>
    <w:sdtEndPr>
      <w:rPr>
        <w:noProof/>
      </w:rPr>
    </w:sdtEndPr>
    <w:sdtContent>
      <w:p w14:paraId="5D7D7F7B" w14:textId="6C680398" w:rsidR="00457D2B" w:rsidRDefault="00457D2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A498ED" w14:textId="77777777" w:rsidR="00457D2B" w:rsidRDefault="00457D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C545AE" w14:textId="77777777" w:rsidR="003C59C3" w:rsidRDefault="003C59C3" w:rsidP="00B97535">
      <w:pPr>
        <w:spacing w:after="0" w:line="240" w:lineRule="auto"/>
      </w:pPr>
      <w:r>
        <w:separator/>
      </w:r>
    </w:p>
  </w:footnote>
  <w:footnote w:type="continuationSeparator" w:id="0">
    <w:p w14:paraId="58EFE1FD" w14:textId="77777777" w:rsidR="003C59C3" w:rsidRDefault="003C59C3" w:rsidP="00B97535">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noll, Maria">
    <w15:presenceInfo w15:providerId="AD" w15:userId="S::mknoll@jhsph.edu::e8d6c830-4b52-434e-805e-cc57b2710a0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jC2NDY0MTA1MjMzMjFW0lEKTi0uzszPAykwNK4FALwjDSotAAAA"/>
  </w:docVars>
  <w:rsids>
    <w:rsidRoot w:val="00A06D34"/>
    <w:rsid w:val="00003724"/>
    <w:rsid w:val="0002708F"/>
    <w:rsid w:val="00037A5D"/>
    <w:rsid w:val="0006455F"/>
    <w:rsid w:val="00075BD0"/>
    <w:rsid w:val="00086F64"/>
    <w:rsid w:val="00094675"/>
    <w:rsid w:val="00096009"/>
    <w:rsid w:val="000A17EB"/>
    <w:rsid w:val="000B2102"/>
    <w:rsid w:val="000C04DF"/>
    <w:rsid w:val="000F48E8"/>
    <w:rsid w:val="00110BF1"/>
    <w:rsid w:val="001115C4"/>
    <w:rsid w:val="00140F98"/>
    <w:rsid w:val="00145D38"/>
    <w:rsid w:val="001571E1"/>
    <w:rsid w:val="00171C7C"/>
    <w:rsid w:val="00176570"/>
    <w:rsid w:val="001B11DF"/>
    <w:rsid w:val="001C6F71"/>
    <w:rsid w:val="001C7CC2"/>
    <w:rsid w:val="001F7394"/>
    <w:rsid w:val="002226E9"/>
    <w:rsid w:val="0022577B"/>
    <w:rsid w:val="0023338D"/>
    <w:rsid w:val="00257B66"/>
    <w:rsid w:val="00290348"/>
    <w:rsid w:val="002A03D2"/>
    <w:rsid w:val="002B2730"/>
    <w:rsid w:val="002B4EED"/>
    <w:rsid w:val="002C502D"/>
    <w:rsid w:val="002D4384"/>
    <w:rsid w:val="002D5A8E"/>
    <w:rsid w:val="002E2512"/>
    <w:rsid w:val="002F3704"/>
    <w:rsid w:val="00303CD5"/>
    <w:rsid w:val="00303CDF"/>
    <w:rsid w:val="00305CE1"/>
    <w:rsid w:val="00311DD5"/>
    <w:rsid w:val="00316A80"/>
    <w:rsid w:val="00320B69"/>
    <w:rsid w:val="0032293A"/>
    <w:rsid w:val="00331274"/>
    <w:rsid w:val="00340285"/>
    <w:rsid w:val="00387BA8"/>
    <w:rsid w:val="00387C6E"/>
    <w:rsid w:val="00390D3A"/>
    <w:rsid w:val="00393CC7"/>
    <w:rsid w:val="003A4AEB"/>
    <w:rsid w:val="003C59C3"/>
    <w:rsid w:val="003C5B68"/>
    <w:rsid w:val="003D2E47"/>
    <w:rsid w:val="003D4F8F"/>
    <w:rsid w:val="003F56BC"/>
    <w:rsid w:val="00417D8F"/>
    <w:rsid w:val="0042421B"/>
    <w:rsid w:val="00457D2B"/>
    <w:rsid w:val="00467770"/>
    <w:rsid w:val="0049752F"/>
    <w:rsid w:val="004A0647"/>
    <w:rsid w:val="00520B37"/>
    <w:rsid w:val="0052580D"/>
    <w:rsid w:val="005357B5"/>
    <w:rsid w:val="0054000B"/>
    <w:rsid w:val="00540DFC"/>
    <w:rsid w:val="00541A06"/>
    <w:rsid w:val="00554A34"/>
    <w:rsid w:val="00556B76"/>
    <w:rsid w:val="005B3E8E"/>
    <w:rsid w:val="005B5B20"/>
    <w:rsid w:val="005C5435"/>
    <w:rsid w:val="00623B7F"/>
    <w:rsid w:val="006330FB"/>
    <w:rsid w:val="0064240B"/>
    <w:rsid w:val="00650EB2"/>
    <w:rsid w:val="00652FD0"/>
    <w:rsid w:val="00656374"/>
    <w:rsid w:val="00665610"/>
    <w:rsid w:val="0067474F"/>
    <w:rsid w:val="00674CBC"/>
    <w:rsid w:val="006A00D5"/>
    <w:rsid w:val="006D33A1"/>
    <w:rsid w:val="006D7F81"/>
    <w:rsid w:val="006E7B6B"/>
    <w:rsid w:val="006F5648"/>
    <w:rsid w:val="00710E3C"/>
    <w:rsid w:val="007244B8"/>
    <w:rsid w:val="007254E8"/>
    <w:rsid w:val="00731F31"/>
    <w:rsid w:val="0073293F"/>
    <w:rsid w:val="007537E9"/>
    <w:rsid w:val="007669B3"/>
    <w:rsid w:val="00774094"/>
    <w:rsid w:val="007A3A01"/>
    <w:rsid w:val="007C7D46"/>
    <w:rsid w:val="007D0FD5"/>
    <w:rsid w:val="00802193"/>
    <w:rsid w:val="008040E9"/>
    <w:rsid w:val="008428C9"/>
    <w:rsid w:val="008474A7"/>
    <w:rsid w:val="008477B1"/>
    <w:rsid w:val="00850AEA"/>
    <w:rsid w:val="008534A0"/>
    <w:rsid w:val="008535CE"/>
    <w:rsid w:val="00853739"/>
    <w:rsid w:val="008558E5"/>
    <w:rsid w:val="0088210F"/>
    <w:rsid w:val="00882FA4"/>
    <w:rsid w:val="00890516"/>
    <w:rsid w:val="008B1D65"/>
    <w:rsid w:val="008E03A6"/>
    <w:rsid w:val="008E16F2"/>
    <w:rsid w:val="00907F54"/>
    <w:rsid w:val="009204C9"/>
    <w:rsid w:val="00956A2F"/>
    <w:rsid w:val="009637BE"/>
    <w:rsid w:val="0096619D"/>
    <w:rsid w:val="0097001A"/>
    <w:rsid w:val="00971D47"/>
    <w:rsid w:val="00973376"/>
    <w:rsid w:val="009A3F6E"/>
    <w:rsid w:val="009A7402"/>
    <w:rsid w:val="009E5021"/>
    <w:rsid w:val="00A01FFA"/>
    <w:rsid w:val="00A06D34"/>
    <w:rsid w:val="00A13AFD"/>
    <w:rsid w:val="00A1522B"/>
    <w:rsid w:val="00A35C4E"/>
    <w:rsid w:val="00A619EB"/>
    <w:rsid w:val="00A800F2"/>
    <w:rsid w:val="00AA589D"/>
    <w:rsid w:val="00AC0F21"/>
    <w:rsid w:val="00AC3602"/>
    <w:rsid w:val="00AE2055"/>
    <w:rsid w:val="00AE5754"/>
    <w:rsid w:val="00AF518B"/>
    <w:rsid w:val="00B15FF3"/>
    <w:rsid w:val="00B42031"/>
    <w:rsid w:val="00B43CA3"/>
    <w:rsid w:val="00B4442D"/>
    <w:rsid w:val="00B465CD"/>
    <w:rsid w:val="00B566DF"/>
    <w:rsid w:val="00B72587"/>
    <w:rsid w:val="00B97535"/>
    <w:rsid w:val="00BA2536"/>
    <w:rsid w:val="00BA47B9"/>
    <w:rsid w:val="00BC6F9F"/>
    <w:rsid w:val="00BD57C7"/>
    <w:rsid w:val="00BE0493"/>
    <w:rsid w:val="00C01BCB"/>
    <w:rsid w:val="00C32004"/>
    <w:rsid w:val="00C32FE0"/>
    <w:rsid w:val="00C43CB4"/>
    <w:rsid w:val="00C50274"/>
    <w:rsid w:val="00C519E1"/>
    <w:rsid w:val="00C55343"/>
    <w:rsid w:val="00C67CDC"/>
    <w:rsid w:val="00C86158"/>
    <w:rsid w:val="00C91784"/>
    <w:rsid w:val="00CD1B42"/>
    <w:rsid w:val="00CE48C1"/>
    <w:rsid w:val="00D061DE"/>
    <w:rsid w:val="00D36C59"/>
    <w:rsid w:val="00D54D3F"/>
    <w:rsid w:val="00D71CEC"/>
    <w:rsid w:val="00DD034A"/>
    <w:rsid w:val="00DF7A0A"/>
    <w:rsid w:val="00E0700F"/>
    <w:rsid w:val="00E10A06"/>
    <w:rsid w:val="00E165F5"/>
    <w:rsid w:val="00E332D0"/>
    <w:rsid w:val="00E56620"/>
    <w:rsid w:val="00E6301D"/>
    <w:rsid w:val="00E66140"/>
    <w:rsid w:val="00E84A49"/>
    <w:rsid w:val="00E96FE8"/>
    <w:rsid w:val="00EA5665"/>
    <w:rsid w:val="00ED0489"/>
    <w:rsid w:val="00F11435"/>
    <w:rsid w:val="00F27FAD"/>
    <w:rsid w:val="00F37F67"/>
    <w:rsid w:val="00F42155"/>
    <w:rsid w:val="00F43098"/>
    <w:rsid w:val="00F445CC"/>
    <w:rsid w:val="00F7708F"/>
    <w:rsid w:val="00F809F2"/>
    <w:rsid w:val="00F941B8"/>
    <w:rsid w:val="00FA0457"/>
    <w:rsid w:val="00FA7D90"/>
    <w:rsid w:val="00FB6D0F"/>
    <w:rsid w:val="00FC70B6"/>
    <w:rsid w:val="00FD10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23E191B"/>
  <w15:docId w15:val="{3AAD6DE3-9598-499B-8B31-D3EB2B3A4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6D34"/>
    <w:rPr>
      <w:rFonts w:eastAsiaTheme="minorHAnsi"/>
      <w:lang w:eastAsia="en-US"/>
    </w:rPr>
  </w:style>
  <w:style w:type="paragraph" w:styleId="Heading1">
    <w:name w:val="heading 1"/>
    <w:basedOn w:val="Normal"/>
    <w:next w:val="Normal"/>
    <w:link w:val="Heading1Char"/>
    <w:uiPriority w:val="9"/>
    <w:qFormat/>
    <w:rsid w:val="00907F54"/>
    <w:pPr>
      <w:keepNext/>
      <w:keepLines/>
      <w:spacing w:before="240" w:after="0"/>
      <w:outlineLvl w:val="0"/>
    </w:pPr>
    <w:rPr>
      <w:rFonts w:asciiTheme="majorHAnsi" w:eastAsiaTheme="majorEastAsia" w:hAnsiTheme="majorHAnsi" w:cstheme="majorBidi"/>
      <w:b/>
      <w:bCs/>
      <w:color w:val="2F5496" w:themeColor="accent1" w:themeShade="BF"/>
      <w:sz w:val="24"/>
      <w:szCs w:val="24"/>
    </w:rPr>
  </w:style>
  <w:style w:type="paragraph" w:styleId="Heading2">
    <w:name w:val="heading 2"/>
    <w:basedOn w:val="Normal"/>
    <w:next w:val="Normal"/>
    <w:link w:val="Heading2Char"/>
    <w:uiPriority w:val="9"/>
    <w:unhideWhenUsed/>
    <w:qFormat/>
    <w:rsid w:val="00907F54"/>
    <w:pPr>
      <w:keepNext/>
      <w:keepLines/>
      <w:spacing w:before="40" w:after="0"/>
      <w:outlineLvl w:val="1"/>
    </w:pPr>
    <w:rPr>
      <w:rFonts w:asciiTheme="majorHAnsi" w:eastAsiaTheme="majorEastAsia" w:hAnsiTheme="majorHAnsi" w:cstheme="majorBidi"/>
      <w:color w:val="2F5496" w:themeColor="accent1" w:themeShade="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06D34"/>
    <w:rPr>
      <w:sz w:val="16"/>
      <w:szCs w:val="16"/>
    </w:rPr>
  </w:style>
  <w:style w:type="paragraph" w:styleId="CommentText">
    <w:name w:val="annotation text"/>
    <w:basedOn w:val="Normal"/>
    <w:link w:val="CommentTextChar"/>
    <w:uiPriority w:val="99"/>
    <w:unhideWhenUsed/>
    <w:rsid w:val="00A06D34"/>
    <w:pPr>
      <w:spacing w:line="240" w:lineRule="auto"/>
    </w:pPr>
    <w:rPr>
      <w:sz w:val="20"/>
      <w:szCs w:val="20"/>
    </w:rPr>
  </w:style>
  <w:style w:type="character" w:customStyle="1" w:styleId="CommentTextChar">
    <w:name w:val="Comment Text Char"/>
    <w:basedOn w:val="DefaultParagraphFont"/>
    <w:link w:val="CommentText"/>
    <w:uiPriority w:val="99"/>
    <w:rsid w:val="00A06D34"/>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A06D34"/>
    <w:rPr>
      <w:b/>
      <w:bCs/>
    </w:rPr>
  </w:style>
  <w:style w:type="character" w:customStyle="1" w:styleId="CommentSubjectChar">
    <w:name w:val="Comment Subject Char"/>
    <w:basedOn w:val="CommentTextChar"/>
    <w:link w:val="CommentSubject"/>
    <w:uiPriority w:val="99"/>
    <w:semiHidden/>
    <w:rsid w:val="00A06D34"/>
    <w:rPr>
      <w:rFonts w:eastAsiaTheme="minorHAnsi"/>
      <w:b/>
      <w:bCs/>
      <w:sz w:val="20"/>
      <w:szCs w:val="20"/>
      <w:lang w:eastAsia="en-US"/>
    </w:rPr>
  </w:style>
  <w:style w:type="paragraph" w:styleId="NoSpacing">
    <w:name w:val="No Spacing"/>
    <w:link w:val="NoSpacingChar"/>
    <w:uiPriority w:val="1"/>
    <w:qFormat/>
    <w:rsid w:val="00A06D34"/>
    <w:pPr>
      <w:spacing w:after="0" w:line="240" w:lineRule="auto"/>
    </w:pPr>
    <w:rPr>
      <w:rFonts w:eastAsiaTheme="minorHAnsi"/>
      <w:lang w:eastAsia="en-US"/>
    </w:rPr>
  </w:style>
  <w:style w:type="table" w:styleId="TableGrid">
    <w:name w:val="Table Grid"/>
    <w:basedOn w:val="TableNormal"/>
    <w:uiPriority w:val="39"/>
    <w:rsid w:val="00A06D34"/>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
    <w:name w:val="List Table 1 Light"/>
    <w:basedOn w:val="TableNormal"/>
    <w:uiPriority w:val="46"/>
    <w:rsid w:val="00A06D34"/>
    <w:pPr>
      <w:spacing w:after="0" w:line="240" w:lineRule="auto"/>
    </w:pPr>
    <w:rPr>
      <w:lang w:val="en-HK"/>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A06D34"/>
    <w:rPr>
      <w:rFonts w:eastAsiaTheme="minorHAnsi"/>
      <w:lang w:eastAsia="en-US"/>
    </w:rPr>
  </w:style>
  <w:style w:type="paragraph" w:styleId="Header">
    <w:name w:val="header"/>
    <w:basedOn w:val="Normal"/>
    <w:link w:val="HeaderChar"/>
    <w:uiPriority w:val="99"/>
    <w:unhideWhenUsed/>
    <w:rsid w:val="00A06D3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6D34"/>
    <w:rPr>
      <w:rFonts w:eastAsiaTheme="minorHAnsi"/>
      <w:lang w:eastAsia="en-US"/>
    </w:rPr>
  </w:style>
  <w:style w:type="paragraph" w:styleId="Footer">
    <w:name w:val="footer"/>
    <w:basedOn w:val="Normal"/>
    <w:link w:val="FooterChar"/>
    <w:uiPriority w:val="99"/>
    <w:unhideWhenUsed/>
    <w:rsid w:val="00A06D3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6D34"/>
    <w:rPr>
      <w:rFonts w:eastAsiaTheme="minorHAnsi"/>
      <w:lang w:eastAsia="en-US"/>
    </w:rPr>
  </w:style>
  <w:style w:type="table" w:styleId="PlainTable1">
    <w:name w:val="Plain Table 1"/>
    <w:basedOn w:val="TableNormal"/>
    <w:uiPriority w:val="41"/>
    <w:rsid w:val="00A06D34"/>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A06D34"/>
    <w:pPr>
      <w:spacing w:after="0" w:line="240" w:lineRule="auto"/>
    </w:pPr>
    <w:rPr>
      <w:rFonts w:eastAsiaTheme="minorHAnsi"/>
      <w:lang w:eastAsia="en-US"/>
    </w:rPr>
  </w:style>
  <w:style w:type="character" w:customStyle="1" w:styleId="Heading1Char">
    <w:name w:val="Heading 1 Char"/>
    <w:basedOn w:val="DefaultParagraphFont"/>
    <w:link w:val="Heading1"/>
    <w:uiPriority w:val="9"/>
    <w:rsid w:val="00907F54"/>
    <w:rPr>
      <w:rFonts w:asciiTheme="majorHAnsi" w:eastAsiaTheme="majorEastAsia" w:hAnsiTheme="majorHAnsi" w:cstheme="majorBidi"/>
      <w:b/>
      <w:bCs/>
      <w:color w:val="2F5496" w:themeColor="accent1" w:themeShade="BF"/>
      <w:sz w:val="24"/>
      <w:szCs w:val="24"/>
      <w:lang w:eastAsia="en-US"/>
    </w:rPr>
  </w:style>
  <w:style w:type="paragraph" w:styleId="TOC1">
    <w:name w:val="toc 1"/>
    <w:basedOn w:val="Normal"/>
    <w:next w:val="Normal"/>
    <w:autoRedefine/>
    <w:uiPriority w:val="39"/>
    <w:unhideWhenUsed/>
    <w:rsid w:val="00907F54"/>
    <w:pPr>
      <w:spacing w:after="100"/>
    </w:pPr>
  </w:style>
  <w:style w:type="character" w:styleId="Hyperlink">
    <w:name w:val="Hyperlink"/>
    <w:basedOn w:val="DefaultParagraphFont"/>
    <w:uiPriority w:val="99"/>
    <w:unhideWhenUsed/>
    <w:rsid w:val="00907F54"/>
    <w:rPr>
      <w:color w:val="0563C1" w:themeColor="hyperlink"/>
      <w:u w:val="single"/>
    </w:rPr>
  </w:style>
  <w:style w:type="character" w:customStyle="1" w:styleId="Heading2Char">
    <w:name w:val="Heading 2 Char"/>
    <w:basedOn w:val="DefaultParagraphFont"/>
    <w:link w:val="Heading2"/>
    <w:uiPriority w:val="9"/>
    <w:rsid w:val="00907F54"/>
    <w:rPr>
      <w:rFonts w:asciiTheme="majorHAnsi" w:eastAsiaTheme="majorEastAsia" w:hAnsiTheme="majorHAnsi" w:cstheme="majorBidi"/>
      <w:color w:val="2F5496" w:themeColor="accent1" w:themeShade="BF"/>
      <w:sz w:val="24"/>
      <w:szCs w:val="24"/>
      <w:lang w:eastAsia="en-US"/>
    </w:rPr>
  </w:style>
  <w:style w:type="paragraph" w:styleId="TOC2">
    <w:name w:val="toc 2"/>
    <w:basedOn w:val="Normal"/>
    <w:next w:val="Normal"/>
    <w:autoRedefine/>
    <w:uiPriority w:val="39"/>
    <w:unhideWhenUsed/>
    <w:rsid w:val="002A03D2"/>
    <w:pPr>
      <w:spacing w:after="100"/>
      <w:ind w:left="220"/>
    </w:pPr>
  </w:style>
  <w:style w:type="paragraph" w:styleId="TOCHeading">
    <w:name w:val="TOC Heading"/>
    <w:basedOn w:val="Heading1"/>
    <w:next w:val="Normal"/>
    <w:uiPriority w:val="39"/>
    <w:unhideWhenUsed/>
    <w:qFormat/>
    <w:rsid w:val="00623B7F"/>
    <w:pPr>
      <w:outlineLvl w:val="9"/>
    </w:pPr>
    <w:rPr>
      <w:b w:val="0"/>
      <w:bCs w:val="0"/>
      <w:sz w:val="32"/>
      <w:szCs w:val="32"/>
    </w:rPr>
  </w:style>
  <w:style w:type="paragraph" w:styleId="TOC3">
    <w:name w:val="toc 3"/>
    <w:basedOn w:val="Normal"/>
    <w:next w:val="Normal"/>
    <w:autoRedefine/>
    <w:uiPriority w:val="39"/>
    <w:unhideWhenUsed/>
    <w:rsid w:val="00623B7F"/>
    <w:pPr>
      <w:spacing w:after="100"/>
      <w:ind w:left="440"/>
    </w:pPr>
    <w:rPr>
      <w:rFonts w:eastAsiaTheme="minorEastAsia"/>
      <w:kern w:val="2"/>
    </w:rPr>
  </w:style>
  <w:style w:type="paragraph" w:styleId="TOC4">
    <w:name w:val="toc 4"/>
    <w:basedOn w:val="Normal"/>
    <w:next w:val="Normal"/>
    <w:autoRedefine/>
    <w:uiPriority w:val="39"/>
    <w:unhideWhenUsed/>
    <w:rsid w:val="00623B7F"/>
    <w:pPr>
      <w:spacing w:after="100"/>
      <w:ind w:left="660"/>
    </w:pPr>
    <w:rPr>
      <w:rFonts w:eastAsiaTheme="minorEastAsia"/>
      <w:kern w:val="2"/>
    </w:rPr>
  </w:style>
  <w:style w:type="paragraph" w:styleId="TOC5">
    <w:name w:val="toc 5"/>
    <w:basedOn w:val="Normal"/>
    <w:next w:val="Normal"/>
    <w:autoRedefine/>
    <w:uiPriority w:val="39"/>
    <w:unhideWhenUsed/>
    <w:rsid w:val="00623B7F"/>
    <w:pPr>
      <w:spacing w:after="100"/>
      <w:ind w:left="880"/>
    </w:pPr>
    <w:rPr>
      <w:rFonts w:eastAsiaTheme="minorEastAsia"/>
      <w:kern w:val="2"/>
    </w:rPr>
  </w:style>
  <w:style w:type="paragraph" w:styleId="TOC6">
    <w:name w:val="toc 6"/>
    <w:basedOn w:val="Normal"/>
    <w:next w:val="Normal"/>
    <w:autoRedefine/>
    <w:uiPriority w:val="39"/>
    <w:unhideWhenUsed/>
    <w:rsid w:val="00623B7F"/>
    <w:pPr>
      <w:spacing w:after="100"/>
      <w:ind w:left="1100"/>
    </w:pPr>
    <w:rPr>
      <w:rFonts w:eastAsiaTheme="minorEastAsia"/>
      <w:kern w:val="2"/>
    </w:rPr>
  </w:style>
  <w:style w:type="paragraph" w:styleId="TOC7">
    <w:name w:val="toc 7"/>
    <w:basedOn w:val="Normal"/>
    <w:next w:val="Normal"/>
    <w:autoRedefine/>
    <w:uiPriority w:val="39"/>
    <w:unhideWhenUsed/>
    <w:rsid w:val="00623B7F"/>
    <w:pPr>
      <w:spacing w:after="100"/>
      <w:ind w:left="1320"/>
    </w:pPr>
    <w:rPr>
      <w:rFonts w:eastAsiaTheme="minorEastAsia"/>
      <w:kern w:val="2"/>
    </w:rPr>
  </w:style>
  <w:style w:type="paragraph" w:styleId="TOC8">
    <w:name w:val="toc 8"/>
    <w:basedOn w:val="Normal"/>
    <w:next w:val="Normal"/>
    <w:autoRedefine/>
    <w:uiPriority w:val="39"/>
    <w:unhideWhenUsed/>
    <w:rsid w:val="00623B7F"/>
    <w:pPr>
      <w:spacing w:after="100"/>
      <w:ind w:left="1540"/>
    </w:pPr>
    <w:rPr>
      <w:rFonts w:eastAsiaTheme="minorEastAsia"/>
      <w:kern w:val="2"/>
    </w:rPr>
  </w:style>
  <w:style w:type="paragraph" w:styleId="TOC9">
    <w:name w:val="toc 9"/>
    <w:basedOn w:val="Normal"/>
    <w:next w:val="Normal"/>
    <w:autoRedefine/>
    <w:uiPriority w:val="39"/>
    <w:unhideWhenUsed/>
    <w:rsid w:val="00623B7F"/>
    <w:pPr>
      <w:spacing w:after="100"/>
      <w:ind w:left="1760"/>
    </w:pPr>
    <w:rPr>
      <w:rFonts w:eastAsiaTheme="minorEastAsia"/>
      <w:kern w:val="2"/>
    </w:rPr>
  </w:style>
  <w:style w:type="character" w:styleId="UnresolvedMention">
    <w:name w:val="Unresolved Mention"/>
    <w:basedOn w:val="DefaultParagraphFont"/>
    <w:uiPriority w:val="99"/>
    <w:semiHidden/>
    <w:unhideWhenUsed/>
    <w:rsid w:val="00623B7F"/>
    <w:rPr>
      <w:color w:val="605E5C"/>
      <w:shd w:val="clear" w:color="auto" w:fill="E1DFDD"/>
    </w:rPr>
  </w:style>
  <w:style w:type="paragraph" w:styleId="Bibliography">
    <w:name w:val="Bibliography"/>
    <w:basedOn w:val="Normal"/>
    <w:next w:val="Normal"/>
    <w:uiPriority w:val="37"/>
    <w:unhideWhenUsed/>
    <w:rsid w:val="00C32FE0"/>
    <w:pPr>
      <w:tabs>
        <w:tab w:val="left" w:pos="264"/>
      </w:tabs>
      <w:spacing w:after="0" w:line="480" w:lineRule="auto"/>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8947995">
      <w:bodyDiv w:val="1"/>
      <w:marLeft w:val="0"/>
      <w:marRight w:val="0"/>
      <w:marTop w:val="0"/>
      <w:marBottom w:val="0"/>
      <w:divBdr>
        <w:top w:val="none" w:sz="0" w:space="0" w:color="auto"/>
        <w:left w:val="none" w:sz="0" w:space="0" w:color="auto"/>
        <w:bottom w:val="none" w:sz="0" w:space="0" w:color="auto"/>
        <w:right w:val="none" w:sz="0" w:space="0" w:color="auto"/>
      </w:divBdr>
    </w:div>
    <w:div w:id="1787458499">
      <w:bodyDiv w:val="1"/>
      <w:marLeft w:val="0"/>
      <w:marRight w:val="0"/>
      <w:marTop w:val="0"/>
      <w:marBottom w:val="0"/>
      <w:divBdr>
        <w:top w:val="none" w:sz="0" w:space="0" w:color="auto"/>
        <w:left w:val="none" w:sz="0" w:space="0" w:color="auto"/>
        <w:bottom w:val="none" w:sz="0" w:space="0" w:color="auto"/>
        <w:right w:val="none" w:sz="0" w:space="0" w:color="auto"/>
      </w:divBdr>
    </w:div>
    <w:div w:id="1990478667">
      <w:bodyDiv w:val="1"/>
      <w:marLeft w:val="0"/>
      <w:marRight w:val="0"/>
      <w:marTop w:val="0"/>
      <w:marBottom w:val="0"/>
      <w:divBdr>
        <w:top w:val="none" w:sz="0" w:space="0" w:color="auto"/>
        <w:left w:val="none" w:sz="0" w:space="0" w:color="auto"/>
        <w:bottom w:val="none" w:sz="0" w:space="0" w:color="auto"/>
        <w:right w:val="none" w:sz="0" w:space="0" w:color="auto"/>
      </w:divBdr>
    </w:div>
    <w:div w:id="1995261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jpe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07" Type="http://schemas.openxmlformats.org/officeDocument/2006/relationships/image" Target="media/image94.png"/><Relationship Id="rId11" Type="http://schemas.microsoft.com/office/2011/relationships/commentsExtended" Target="commentsExtended.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image" Target="media/image147.png"/><Relationship Id="rId22" Type="http://schemas.openxmlformats.org/officeDocument/2006/relationships/image" Target="media/image9.jpe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2" Type="http://schemas.microsoft.com/office/2016/09/relationships/commentsIds" Target="commentsIds.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2" Type="http://schemas.openxmlformats.org/officeDocument/2006/relationships/image" Target="media/image159.png"/><Relationship Id="rId13" Type="http://schemas.microsoft.com/office/2018/08/relationships/commentsExtensible" Target="commentsExtensible.xm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fontTable" Target="fontTable.xml"/><Relationship Id="rId19" Type="http://schemas.openxmlformats.org/officeDocument/2006/relationships/image" Target="media/image6.jpe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3" Type="http://schemas.openxmlformats.org/officeDocument/2006/relationships/customXml" Target="../customXml/item3.xml"/><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microsoft.com/office/2011/relationships/people" Target="people.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comments" Target="comment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4" Type="http://schemas.openxmlformats.org/officeDocument/2006/relationships/styles" Target="styles.xml"/><Relationship Id="rId9" Type="http://schemas.openxmlformats.org/officeDocument/2006/relationships/footer" Target="footer1.xml"/><Relationship Id="rId26" Type="http://schemas.openxmlformats.org/officeDocument/2006/relationships/image" Target="media/image13.jpe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theme" Target="theme/theme1.xml"/><Relationship Id="rId16" Type="http://schemas.openxmlformats.org/officeDocument/2006/relationships/image" Target="media/image3.jpe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 Type="http://schemas.openxmlformats.org/officeDocument/2006/relationships/image" Target="media/image4.jpe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F072BCAF576064FB18021F02640D202" ma:contentTypeVersion="16" ma:contentTypeDescription="Create a new document." ma:contentTypeScope="" ma:versionID="5bcb614b707d204dc5b70721aae2a7f5">
  <xsd:schema xmlns:xsd="http://www.w3.org/2001/XMLSchema" xmlns:xs="http://www.w3.org/2001/XMLSchema" xmlns:p="http://schemas.microsoft.com/office/2006/metadata/properties" xmlns:ns2="842928f8-bfb3-4cb9-ab18-36f1e0e8ec8f" xmlns:ns3="2cec3096-8e48-42a2-a7cb-1884fe7ea10d" targetNamespace="http://schemas.microsoft.com/office/2006/metadata/properties" ma:root="true" ma:fieldsID="1580f45bd281a1353ef0b89545c3e8c2" ns2:_="" ns3:_="">
    <xsd:import namespace="842928f8-bfb3-4cb9-ab18-36f1e0e8ec8f"/>
    <xsd:import namespace="2cec3096-8e48-42a2-a7cb-1884fe7ea10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LengthInSecond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2928f8-bfb3-4cb9-ab18-36f1e0e8ec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353dbe8-8260-4ccf-8219-3d2995e6fa1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cec3096-8e48-42a2-a7cb-1884fe7ea10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ca6f8a1d-007f-47dd-998e-34f81c3769dd}" ma:internalName="TaxCatchAll" ma:showField="CatchAllData" ma:web="2cec3096-8e48-42a2-a7cb-1884fe7ea1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E22F1AB-5F9D-4C90-B9CB-ED5CD751A5E6}">
  <ds:schemaRefs>
    <ds:schemaRef ds:uri="http://schemas.microsoft.com/sharepoint/v3/contenttype/forms"/>
  </ds:schemaRefs>
</ds:datastoreItem>
</file>

<file path=customXml/itemProps2.xml><?xml version="1.0" encoding="utf-8"?>
<ds:datastoreItem xmlns:ds="http://schemas.openxmlformats.org/officeDocument/2006/customXml" ds:itemID="{0A1860CF-B5D7-4EC9-B99F-61E958603B98}">
  <ds:schemaRefs>
    <ds:schemaRef ds:uri="http://schemas.openxmlformats.org/officeDocument/2006/bibliography"/>
  </ds:schemaRefs>
</ds:datastoreItem>
</file>

<file path=customXml/itemProps3.xml><?xml version="1.0" encoding="utf-8"?>
<ds:datastoreItem xmlns:ds="http://schemas.openxmlformats.org/officeDocument/2006/customXml" ds:itemID="{40A1874F-3C88-4EBF-BF7F-D22F8159D2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2928f8-bfb3-4cb9-ab18-36f1e0e8ec8f"/>
    <ds:schemaRef ds:uri="2cec3096-8e48-42a2-a7cb-1884fe7ea1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11639</Words>
  <Characters>57382</Characters>
  <Application>Microsoft Office Word</Application>
  <DocSecurity>0</DocSecurity>
  <Lines>4098</Lines>
  <Paragraphs>3451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Melody Xiao</dc:creator>
  <cp:keywords/>
  <dc:description/>
  <cp:lastModifiedBy>Jade Yangyupei Yang</cp:lastModifiedBy>
  <cp:revision>4</cp:revision>
  <dcterms:created xsi:type="dcterms:W3CDTF">2024-12-20T18:01:00Z</dcterms:created>
  <dcterms:modified xsi:type="dcterms:W3CDTF">2025-01-11T01:44:00Z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8deb825a717a6ee25405a384b45d8807daa4a0796c192bb5e9e3f87b928ef100</vt:lpwstr>
  </property>
  <property fmtid="{D5CDD505-2E9C-101B-9397-08002B2CF9AE}" pid="3" name="MSIP_Label_7b94a7b8-f06c-4dfe-bdcc-9b548fd58c31_Enabled">
    <vt:lpwstr>true</vt:lpwstr>
  </property>
  <property fmtid="{D5CDD505-2E9C-101B-9397-08002B2CF9AE}" pid="4" name="MSIP_Label_7b94a7b8-f06c-4dfe-bdcc-9b548fd58c31_SetDate">
    <vt:lpwstr>2024-04-15T09:02:45Z</vt:lpwstr>
  </property>
  <property fmtid="{D5CDD505-2E9C-101B-9397-08002B2CF9AE}" pid="5" name="MSIP_Label_7b94a7b8-f06c-4dfe-bdcc-9b548fd58c31_Method">
    <vt:lpwstr>Privileged</vt:lpwstr>
  </property>
  <property fmtid="{D5CDD505-2E9C-101B-9397-08002B2CF9AE}" pid="6" name="MSIP_Label_7b94a7b8-f06c-4dfe-bdcc-9b548fd58c31_Name">
    <vt:lpwstr>7b94a7b8-f06c-4dfe-bdcc-9b548fd58c31</vt:lpwstr>
  </property>
  <property fmtid="{D5CDD505-2E9C-101B-9397-08002B2CF9AE}" pid="7" name="MSIP_Label_7b94a7b8-f06c-4dfe-bdcc-9b548fd58c31_SiteId">
    <vt:lpwstr>9ce70869-60db-44fd-abe8-d2767077fc8f</vt:lpwstr>
  </property>
  <property fmtid="{D5CDD505-2E9C-101B-9397-08002B2CF9AE}" pid="8" name="MSIP_Label_7b94a7b8-f06c-4dfe-bdcc-9b548fd58c31_ActionId">
    <vt:lpwstr>262de599-5fab-4007-9b9f-2efb3a1f1afc</vt:lpwstr>
  </property>
  <property fmtid="{D5CDD505-2E9C-101B-9397-08002B2CF9AE}" pid="9" name="MSIP_Label_7b94a7b8-f06c-4dfe-bdcc-9b548fd58c31_ContentBits">
    <vt:lpwstr>0</vt:lpwstr>
  </property>
  <property fmtid="{D5CDD505-2E9C-101B-9397-08002B2CF9AE}" pid="10" name="ZOTERO_PREF_1">
    <vt:lpwstr>&lt;data data-version="3" zotero-version="6.0.36"&gt;&lt;session id="vkozCoLw"/&gt;&lt;style id="http://www.zotero.org/styles/nature" hasBibliography="1" bibliographyStyleHasBeenSet="1"/&gt;&lt;prefs&gt;&lt;pref name="fieldType" value="Field"/&gt;&lt;/prefs&gt;&lt;/data&gt;</vt:lpwstr>
  </property>
</Properties>
</file>