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9373A" w14:textId="0A75AF4D" w:rsidR="00017F45" w:rsidRPr="00BF013C" w:rsidRDefault="00017F45" w:rsidP="67A6AA8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sz w:val="18"/>
          <w:szCs w:val="18"/>
          <w:lang w:val="en-GB"/>
        </w:rPr>
      </w:pPr>
      <w:r w:rsidRPr="67A6AA87">
        <w:rPr>
          <w:b/>
          <w:bCs/>
          <w:sz w:val="18"/>
          <w:szCs w:val="18"/>
          <w:lang w:val="en-GB"/>
        </w:rPr>
        <w:t xml:space="preserve">Table S2. </w:t>
      </w:r>
      <w:r w:rsidRPr="67A6AA87">
        <w:rPr>
          <w:sz w:val="18"/>
          <w:szCs w:val="18"/>
          <w:lang w:val="en-GB"/>
        </w:rPr>
        <w:t xml:space="preserve">Guide for drafting </w:t>
      </w:r>
      <w:r w:rsidR="00DD0D6F">
        <w:rPr>
          <w:sz w:val="18"/>
          <w:szCs w:val="18"/>
          <w:lang w:val="en-GB"/>
        </w:rPr>
        <w:t xml:space="preserve">a </w:t>
      </w:r>
      <w:r w:rsidRPr="67A6AA87">
        <w:rPr>
          <w:sz w:val="18"/>
          <w:szCs w:val="18"/>
          <w:lang w:val="en-GB"/>
        </w:rPr>
        <w:t xml:space="preserve">communication letter for </w:t>
      </w:r>
      <w:r w:rsidR="7140B61C" w:rsidRPr="67A6AA87">
        <w:rPr>
          <w:sz w:val="18"/>
          <w:szCs w:val="18"/>
          <w:lang w:val="en-GB"/>
        </w:rPr>
        <w:t>patients</w:t>
      </w:r>
    </w:p>
    <w:tbl>
      <w:tblPr>
        <w:tblW w:w="90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72"/>
      </w:tblGrid>
      <w:tr w:rsidR="00017F45" w:rsidRPr="00BB474A" w14:paraId="4B2666B1" w14:textId="77777777" w:rsidTr="22ECB823">
        <w:tc>
          <w:tcPr>
            <w:tcW w:w="90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88550" w14:textId="77777777" w:rsidR="00017F45" w:rsidRPr="00BB474A" w:rsidRDefault="00017F45" w:rsidP="00BA353D">
            <w:pPr>
              <w:spacing w:line="276" w:lineRule="auto"/>
              <w:jc w:val="both"/>
              <w:rPr>
                <w:b/>
                <w:sz w:val="20"/>
                <w:lang w:val="en-GB"/>
              </w:rPr>
            </w:pPr>
            <w:r w:rsidRPr="00BB474A">
              <w:rPr>
                <w:b/>
                <w:sz w:val="20"/>
                <w:lang w:val="en-GB"/>
              </w:rPr>
              <w:t>The arguments behind the decision</w:t>
            </w:r>
          </w:p>
          <w:p w14:paraId="408F0E5A" w14:textId="64ECD24E" w:rsidR="00017F45" w:rsidRPr="00BB474A" w:rsidRDefault="00017F45" w:rsidP="12E5E91B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59DCB113">
              <w:rPr>
                <w:sz w:val="20"/>
                <w:szCs w:val="20"/>
                <w:lang w:val="en-GB"/>
              </w:rPr>
              <w:t xml:space="preserve">Briefly address the decision that has been made. Convey this message with empathy, providing an explanation of the main arguments for disinvestment. Focusing on the </w:t>
            </w:r>
            <w:r w:rsidR="69DFCB88" w:rsidRPr="59DCB113">
              <w:rPr>
                <w:sz w:val="20"/>
                <w:szCs w:val="20"/>
                <w:lang w:val="en-GB"/>
              </w:rPr>
              <w:t>‘</w:t>
            </w:r>
            <w:r w:rsidRPr="59DCB113">
              <w:rPr>
                <w:sz w:val="20"/>
                <w:szCs w:val="20"/>
                <w:lang w:val="en-GB"/>
              </w:rPr>
              <w:t>why</w:t>
            </w:r>
            <w:r w:rsidR="6C9E514A" w:rsidRPr="59DCB113">
              <w:rPr>
                <w:sz w:val="20"/>
                <w:szCs w:val="20"/>
                <w:lang w:val="en-GB"/>
              </w:rPr>
              <w:t>’</w:t>
            </w:r>
            <w:r w:rsidRPr="59DCB113">
              <w:rPr>
                <w:sz w:val="20"/>
                <w:szCs w:val="20"/>
                <w:lang w:val="en-GB"/>
              </w:rPr>
              <w:t xml:space="preserve"> may limit the resistance by patients. </w:t>
            </w:r>
            <w:r w:rsidR="28ACC7C6" w:rsidRPr="59DCB113">
              <w:rPr>
                <w:sz w:val="20"/>
                <w:szCs w:val="20"/>
                <w:lang w:val="en-GB"/>
              </w:rPr>
              <w:t>Issues</w:t>
            </w:r>
            <w:r w:rsidRPr="59DCB113">
              <w:rPr>
                <w:sz w:val="20"/>
                <w:szCs w:val="20"/>
                <w:lang w:val="en-GB"/>
              </w:rPr>
              <w:t xml:space="preserve"> regarding safety and efficacy should be addressed. This enables convey</w:t>
            </w:r>
            <w:r w:rsidR="784BACDC" w:rsidRPr="59DCB113">
              <w:rPr>
                <w:sz w:val="20"/>
                <w:szCs w:val="20"/>
                <w:lang w:val="en-GB"/>
              </w:rPr>
              <w:t>ing</w:t>
            </w:r>
            <w:r w:rsidRPr="59DCB113">
              <w:rPr>
                <w:sz w:val="20"/>
                <w:szCs w:val="20"/>
                <w:lang w:val="en-GB"/>
              </w:rPr>
              <w:t xml:space="preserve"> a positive message, namely that disinvestment is not a negative rationing approach but rather one that puts quality and safety of the patient first.</w:t>
            </w:r>
          </w:p>
        </w:tc>
      </w:tr>
      <w:tr w:rsidR="00017F45" w:rsidRPr="00BB474A" w14:paraId="2698A923" w14:textId="77777777" w:rsidTr="22ECB823">
        <w:tc>
          <w:tcPr>
            <w:tcW w:w="90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E5F88" w14:textId="77777777" w:rsidR="00017F45" w:rsidRPr="00BB474A" w:rsidRDefault="00017F45" w:rsidP="00BA3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0"/>
                <w:lang w:val="en-GB"/>
              </w:rPr>
            </w:pPr>
            <w:r w:rsidRPr="00BB474A">
              <w:rPr>
                <w:b/>
                <w:sz w:val="20"/>
                <w:lang w:val="en-GB"/>
              </w:rPr>
              <w:t>Alternative treatment(s)</w:t>
            </w:r>
          </w:p>
          <w:p w14:paraId="5B26AA14" w14:textId="6C4CF391" w:rsidR="00BA353D" w:rsidRDefault="00017F45" w:rsidP="59DCB1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0"/>
                <w:szCs w:val="20"/>
                <w:lang w:val="en-GB"/>
              </w:rPr>
            </w:pPr>
            <w:r w:rsidRPr="59DCB113">
              <w:rPr>
                <w:sz w:val="20"/>
                <w:szCs w:val="20"/>
                <w:lang w:val="en-GB"/>
              </w:rPr>
              <w:t xml:space="preserve">A section that focuses on how the patient will be supported after access to the treatment has been restricted. Explain that the patient will receive the best option </w:t>
            </w:r>
            <w:r w:rsidR="397140C8" w:rsidRPr="59DCB113">
              <w:rPr>
                <w:sz w:val="20"/>
                <w:szCs w:val="20"/>
                <w:lang w:val="en-GB"/>
              </w:rPr>
              <w:t>available</w:t>
            </w:r>
            <w:r w:rsidRPr="59DCB113">
              <w:rPr>
                <w:sz w:val="20"/>
                <w:szCs w:val="20"/>
                <w:lang w:val="en-GB"/>
              </w:rPr>
              <w:t>.</w:t>
            </w:r>
          </w:p>
          <w:p w14:paraId="3262F276" w14:textId="429EAD78" w:rsidR="00017F45" w:rsidRPr="00BB474A" w:rsidRDefault="00017F45" w:rsidP="22ECB8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0"/>
                <w:szCs w:val="20"/>
                <w:lang w:val="en-GB"/>
              </w:rPr>
            </w:pPr>
            <w:r w:rsidRPr="22ECB823">
              <w:rPr>
                <w:sz w:val="20"/>
                <w:szCs w:val="20"/>
                <w:lang w:val="en-GB"/>
              </w:rPr>
              <w:t xml:space="preserve">This means that all available alternatives should be addressed, </w:t>
            </w:r>
            <w:r w:rsidR="00D93B6E">
              <w:rPr>
                <w:sz w:val="20"/>
                <w:szCs w:val="20"/>
                <w:lang w:val="en-GB"/>
              </w:rPr>
              <w:t>including</w:t>
            </w:r>
            <w:r w:rsidRPr="22ECB823">
              <w:rPr>
                <w:sz w:val="20"/>
                <w:szCs w:val="20"/>
                <w:lang w:val="en-GB"/>
              </w:rPr>
              <w:t xml:space="preserve"> </w:t>
            </w:r>
            <w:r w:rsidR="344B1284" w:rsidRPr="22ECB823">
              <w:rPr>
                <w:sz w:val="20"/>
                <w:szCs w:val="20"/>
                <w:lang w:val="en-GB"/>
              </w:rPr>
              <w:t>non-pharmaceutical options like</w:t>
            </w:r>
            <w:r w:rsidRPr="22ECB823">
              <w:rPr>
                <w:sz w:val="20"/>
                <w:szCs w:val="20"/>
                <w:lang w:val="en-GB"/>
              </w:rPr>
              <w:t xml:space="preserve"> physiotherapy or self-management. Focusing on alternatives provides a sense of reassurance for patients who may feel left behind by the disinvestment decision.</w:t>
            </w:r>
          </w:p>
          <w:p w14:paraId="18FC6AC4" w14:textId="77777777" w:rsidR="00017F45" w:rsidRPr="00BB474A" w:rsidRDefault="00017F45" w:rsidP="00BA353D">
            <w:pPr>
              <w:spacing w:line="276" w:lineRule="auto"/>
              <w:jc w:val="both"/>
              <w:rPr>
                <w:sz w:val="20"/>
                <w:lang w:val="en-GB"/>
              </w:rPr>
            </w:pPr>
            <w:r w:rsidRPr="00BB474A">
              <w:rPr>
                <w:sz w:val="20"/>
                <w:lang w:val="en-GB"/>
              </w:rPr>
              <w:t>Explain which steps are taken in the meantime, between now and disinvestment, to help the patient transition to the best possible option</w:t>
            </w:r>
            <w:r>
              <w:rPr>
                <w:sz w:val="20"/>
                <w:lang w:val="en-GB"/>
              </w:rPr>
              <w:t>s</w:t>
            </w:r>
            <w:r w:rsidRPr="00BB474A">
              <w:rPr>
                <w:sz w:val="20"/>
                <w:lang w:val="en-GB"/>
              </w:rPr>
              <w:t>.</w:t>
            </w:r>
          </w:p>
        </w:tc>
      </w:tr>
      <w:tr w:rsidR="00017F45" w:rsidRPr="00BB474A" w14:paraId="171EBB8E" w14:textId="77777777" w:rsidTr="22ECB823">
        <w:tc>
          <w:tcPr>
            <w:tcW w:w="90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D6594" w14:textId="77777777" w:rsidR="00017F45" w:rsidRPr="00BB474A" w:rsidRDefault="00017F45" w:rsidP="00BA353D">
            <w:pPr>
              <w:spacing w:line="276" w:lineRule="auto"/>
              <w:jc w:val="both"/>
              <w:rPr>
                <w:b/>
                <w:sz w:val="20"/>
                <w:lang w:val="en-GB"/>
              </w:rPr>
            </w:pPr>
            <w:r w:rsidRPr="00BB474A">
              <w:rPr>
                <w:b/>
                <w:sz w:val="20"/>
                <w:lang w:val="en-GB"/>
              </w:rPr>
              <w:t>Reaching out to third parties</w:t>
            </w:r>
          </w:p>
          <w:p w14:paraId="364EABA5" w14:textId="77777777" w:rsidR="00017F45" w:rsidRPr="00BB474A" w:rsidRDefault="00017F45" w:rsidP="00BA353D">
            <w:pPr>
              <w:spacing w:line="276" w:lineRule="auto"/>
              <w:jc w:val="both"/>
              <w:rPr>
                <w:sz w:val="20"/>
                <w:lang w:val="en-GB"/>
              </w:rPr>
            </w:pPr>
            <w:r w:rsidRPr="00BB474A">
              <w:rPr>
                <w:sz w:val="20"/>
                <w:lang w:val="en-GB"/>
              </w:rPr>
              <w:t>A brief statement motivating the patient to contact their primary healthcare provider/clinician at the Rare Disease Reference Centre, in case they have any further questions regarding their therapy.</w:t>
            </w:r>
          </w:p>
          <w:p w14:paraId="031B9A5C" w14:textId="77777777" w:rsidR="00017F45" w:rsidRPr="00BB474A" w:rsidRDefault="00017F45" w:rsidP="00BA353D">
            <w:pPr>
              <w:spacing w:line="276" w:lineRule="auto"/>
              <w:jc w:val="both"/>
              <w:rPr>
                <w:sz w:val="20"/>
                <w:lang w:val="en-GB"/>
              </w:rPr>
            </w:pPr>
            <w:r w:rsidRPr="00BB474A">
              <w:rPr>
                <w:sz w:val="20"/>
                <w:lang w:val="en-GB"/>
              </w:rPr>
              <w:t>A brief statement motivating the patient to reach out to their sickness fund in case of further questions.</w:t>
            </w:r>
          </w:p>
          <w:p w14:paraId="54FD5E7D" w14:textId="77777777" w:rsidR="00017F45" w:rsidRPr="00BB474A" w:rsidRDefault="00017F45" w:rsidP="00BA353D">
            <w:pPr>
              <w:spacing w:line="276" w:lineRule="auto"/>
              <w:jc w:val="both"/>
              <w:rPr>
                <w:sz w:val="20"/>
                <w:lang w:val="en-GB"/>
              </w:rPr>
            </w:pPr>
            <w:r w:rsidRPr="00BB474A">
              <w:rPr>
                <w:sz w:val="20"/>
                <w:lang w:val="en-GB"/>
              </w:rPr>
              <w:t>Provide the contact details of the concerned patient organisation(s).</w:t>
            </w:r>
          </w:p>
        </w:tc>
      </w:tr>
      <w:tr w:rsidR="00017F45" w:rsidRPr="00BB474A" w14:paraId="6D732118" w14:textId="77777777" w:rsidTr="22ECB823">
        <w:tc>
          <w:tcPr>
            <w:tcW w:w="907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DEE69" w14:textId="77777777" w:rsidR="00017F45" w:rsidRPr="00BB474A" w:rsidRDefault="00017F45" w:rsidP="00BA353D">
            <w:pPr>
              <w:spacing w:line="276" w:lineRule="auto"/>
              <w:jc w:val="both"/>
              <w:rPr>
                <w:b/>
                <w:sz w:val="20"/>
                <w:lang w:val="en-GB"/>
              </w:rPr>
            </w:pPr>
            <w:r w:rsidRPr="00BB474A">
              <w:rPr>
                <w:b/>
                <w:sz w:val="20"/>
                <w:lang w:val="en-GB"/>
              </w:rPr>
              <w:t>Legal statement</w:t>
            </w:r>
          </w:p>
          <w:p w14:paraId="5E7FF1FB" w14:textId="6045C1C8" w:rsidR="00017F45" w:rsidRPr="00BB474A" w:rsidRDefault="1B033839" w:rsidP="22ECB823">
            <w:pPr>
              <w:spacing w:line="276" w:lineRule="auto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22ECB823">
              <w:rPr>
                <w:sz w:val="20"/>
                <w:szCs w:val="20"/>
                <w:lang w:val="en-GB"/>
              </w:rPr>
              <w:t>To</w:t>
            </w:r>
            <w:r w:rsidR="00017F45" w:rsidRPr="22ECB823">
              <w:rPr>
                <w:sz w:val="20"/>
                <w:szCs w:val="20"/>
                <w:lang w:val="en-GB"/>
              </w:rPr>
              <w:t xml:space="preserve"> address legal requirements, it is essential to incorporate a statement that guides patients </w:t>
            </w:r>
            <w:r w:rsidR="4EF754F5" w:rsidRPr="22ECB823">
              <w:rPr>
                <w:sz w:val="20"/>
                <w:szCs w:val="20"/>
                <w:lang w:val="en-GB"/>
              </w:rPr>
              <w:t xml:space="preserve">towards </w:t>
            </w:r>
            <w:r w:rsidR="5B9C3217" w:rsidRPr="22ECB823">
              <w:rPr>
                <w:sz w:val="20"/>
                <w:szCs w:val="20"/>
                <w:lang w:val="en-GB"/>
              </w:rPr>
              <w:t xml:space="preserve">designated </w:t>
            </w:r>
            <w:r w:rsidR="00017F45" w:rsidRPr="22ECB823">
              <w:rPr>
                <w:sz w:val="20"/>
                <w:szCs w:val="20"/>
                <w:lang w:val="en-GB"/>
              </w:rPr>
              <w:t xml:space="preserve">authorities </w:t>
            </w:r>
            <w:r w:rsidR="439FC586" w:rsidRPr="22ECB823">
              <w:rPr>
                <w:sz w:val="20"/>
                <w:szCs w:val="20"/>
                <w:lang w:val="en-GB"/>
              </w:rPr>
              <w:t xml:space="preserve">as an option to </w:t>
            </w:r>
            <w:r w:rsidR="00017F45" w:rsidRPr="22ECB823">
              <w:rPr>
                <w:sz w:val="20"/>
                <w:szCs w:val="20"/>
                <w:lang w:val="en-GB"/>
              </w:rPr>
              <w:t>contest the decision.</w:t>
            </w:r>
          </w:p>
        </w:tc>
      </w:tr>
    </w:tbl>
    <w:p w14:paraId="74C979AC" w14:textId="77777777" w:rsidR="003A3A78" w:rsidRDefault="003A3A78"/>
    <w:sectPr w:rsidR="003A3A78" w:rsidSect="00DF6BD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F45"/>
    <w:rsid w:val="00017F45"/>
    <w:rsid w:val="003A3A78"/>
    <w:rsid w:val="004D4A3A"/>
    <w:rsid w:val="00560741"/>
    <w:rsid w:val="005950B7"/>
    <w:rsid w:val="00722B81"/>
    <w:rsid w:val="008041A4"/>
    <w:rsid w:val="008D062C"/>
    <w:rsid w:val="00A534F8"/>
    <w:rsid w:val="00BA353D"/>
    <w:rsid w:val="00BF013C"/>
    <w:rsid w:val="00C32A22"/>
    <w:rsid w:val="00D93B6E"/>
    <w:rsid w:val="00DD0D6F"/>
    <w:rsid w:val="00DF6BD0"/>
    <w:rsid w:val="0C748E98"/>
    <w:rsid w:val="11903207"/>
    <w:rsid w:val="12E5E91B"/>
    <w:rsid w:val="177E647A"/>
    <w:rsid w:val="1B033839"/>
    <w:rsid w:val="22ECB823"/>
    <w:rsid w:val="24FA8D19"/>
    <w:rsid w:val="28ACC7C6"/>
    <w:rsid w:val="2E69E612"/>
    <w:rsid w:val="344B1284"/>
    <w:rsid w:val="34CDBEAC"/>
    <w:rsid w:val="397140C8"/>
    <w:rsid w:val="40929AC9"/>
    <w:rsid w:val="439FC586"/>
    <w:rsid w:val="46687F7D"/>
    <w:rsid w:val="4EF754F5"/>
    <w:rsid w:val="591A8AB5"/>
    <w:rsid w:val="59DCB113"/>
    <w:rsid w:val="5B9C3217"/>
    <w:rsid w:val="67A6AA87"/>
    <w:rsid w:val="69DFCB88"/>
    <w:rsid w:val="6C9E514A"/>
    <w:rsid w:val="6FD1124F"/>
    <w:rsid w:val="7140B61C"/>
    <w:rsid w:val="7422B6C2"/>
    <w:rsid w:val="746BFCC1"/>
    <w:rsid w:val="784BA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EA09B"/>
  <w15:chartTrackingRefBased/>
  <w15:docId w15:val="{45244035-6170-46BD-A6D1-64E97278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F45"/>
    <w:rPr>
      <w:rFonts w:eastAsia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1A4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">
    <w:name w:val="subheading"/>
    <w:basedOn w:val="Heading1"/>
    <w:link w:val="subheadingChar"/>
    <w:autoRedefine/>
    <w:qFormat/>
    <w:rsid w:val="008041A4"/>
    <w:pPr>
      <w:pageBreakBefore/>
    </w:pPr>
    <w:rPr>
      <w:rFonts w:ascii="Aptos" w:hAnsi="Aptos"/>
      <w:b/>
      <w:color w:val="auto"/>
      <w:sz w:val="24"/>
    </w:rPr>
  </w:style>
  <w:style w:type="character" w:customStyle="1" w:styleId="subheadingChar">
    <w:name w:val="subheading Char"/>
    <w:basedOn w:val="Heading1Char"/>
    <w:link w:val="subheading"/>
    <w:rsid w:val="008041A4"/>
    <w:rPr>
      <w:rFonts w:ascii="Aptos" w:eastAsiaTheme="majorEastAsia" w:hAnsi="Aptos" w:cstheme="majorBidi"/>
      <w:b/>
      <w:noProof/>
      <w:color w:val="2F5496" w:themeColor="accent1" w:themeShade="BF"/>
      <w:sz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8041A4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93B6E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DDB91DA6E9934DAC26CB067C550E8D" ma:contentTypeVersion="33" ma:contentTypeDescription="Een nieuw document maken." ma:contentTypeScope="" ma:versionID="000f0dda41d1396879a1448b45587f8a">
  <xsd:schema xmlns:xsd="http://www.w3.org/2001/XMLSchema" xmlns:xs="http://www.w3.org/2001/XMLSchema" xmlns:p="http://schemas.microsoft.com/office/2006/metadata/properties" xmlns:ns2="9857f8f7-f65f-492c-b959-492af5926eae" xmlns:ns3="97579e2d-b292-437b-9f75-5ad750c5d017" targetNamespace="http://schemas.microsoft.com/office/2006/metadata/properties" ma:root="true" ma:fieldsID="5a90c526f5372e08c817e4975397c090" ns2:_="" ns3:_="">
    <xsd:import namespace="9857f8f7-f65f-492c-b959-492af5926eae"/>
    <xsd:import namespace="97579e2d-b292-437b-9f75-5ad750c5d0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olgorde" minOccurs="0"/>
                <xsd:element ref="ns2:Volgorde_G" minOccurs="0"/>
                <xsd:element ref="ns2:Getranscribeerd_x003f_" minOccurs="0"/>
                <xsd:element ref="ns2:Coderingdoor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7f8f7-f65f-492c-b959-492af5926e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8b6fc0cd-01fe-45a4-a6f7-42bcc5426b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olgorde" ma:index="23" nillable="true" ma:displayName="Volgorde" ma:format="Dropdown" ma:internalName="Volgorde" ma:percentage="FALSE">
      <xsd:simpleType>
        <xsd:restriction base="dms:Number"/>
      </xsd:simpleType>
    </xsd:element>
    <xsd:element name="Volgorde_G" ma:index="24" nillable="true" ma:displayName="Volgorde_G" ma:format="Dropdown" ma:internalName="Volgorde_G" ma:percentage="FALSE">
      <xsd:simpleType>
        <xsd:restriction base="dms:Number"/>
      </xsd:simpleType>
    </xsd:element>
    <xsd:element name="Getranscribeerd_x003f_" ma:index="25" nillable="true" ma:displayName="Getranscribeerd?" ma:default="0" ma:format="Dropdown" ma:internalName="Getranscribeerd_x003f_">
      <xsd:simpleType>
        <xsd:restriction base="dms:Boolean"/>
      </xsd:simpleType>
    </xsd:element>
    <xsd:element name="Coderingdoor_x003f_" ma:index="26" nillable="true" ma:displayName="Codering door?" ma:format="Dropdown" ma:list="UserInfo" ma:SharePointGroup="0" ma:internalName="Coderingdoor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579e2d-b292-437b-9f75-5ad750c5d0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b9a311e5-c6fc-4dc3-98fa-2a4a0b1b02f9}" ma:internalName="TaxCatchAll" ma:showField="CatchAllData" ma:web="97579e2d-b292-437b-9f75-5ad750c5d0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579e2d-b292-437b-9f75-5ad750c5d017" xsi:nil="true"/>
    <lcf76f155ced4ddcb4097134ff3c332f xmlns="9857f8f7-f65f-492c-b959-492af5926eae">
      <Terms xmlns="http://schemas.microsoft.com/office/infopath/2007/PartnerControls"/>
    </lcf76f155ced4ddcb4097134ff3c332f>
    <Volgorde_G xmlns="9857f8f7-f65f-492c-b959-492af5926eae" xsi:nil="true"/>
    <Volgorde xmlns="9857f8f7-f65f-492c-b959-492af5926eae" xsi:nil="true"/>
    <Getranscribeerd_x003f_ xmlns="9857f8f7-f65f-492c-b959-492af5926eae">false</Getranscribeerd_x003f_>
    <Coderingdoor_x003f_ xmlns="9857f8f7-f65f-492c-b959-492af5926eae">
      <UserInfo>
        <DisplayName/>
        <AccountId xsi:nil="true"/>
        <AccountType/>
      </UserInfo>
    </Coderingdoor_x003f_>
  </documentManagement>
</p:properties>
</file>

<file path=customXml/itemProps1.xml><?xml version="1.0" encoding="utf-8"?>
<ds:datastoreItem xmlns:ds="http://schemas.openxmlformats.org/officeDocument/2006/customXml" ds:itemID="{AFA99205-4A4D-45C7-8249-52F833D3B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7f8f7-f65f-492c-b959-492af5926eae"/>
    <ds:schemaRef ds:uri="97579e2d-b292-437b-9f75-5ad750c5d0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14E104-CFE7-4EAA-B8AB-C733024BAD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209481-CB1E-49CF-BDE7-1F80C77DF3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3A9AFA-CBA3-42E9-B3A6-947CAFB8213D}">
  <ds:schemaRefs>
    <ds:schemaRef ds:uri="http://schemas.microsoft.com/office/2006/metadata/properties"/>
    <ds:schemaRef ds:uri="http://schemas.microsoft.com/office/infopath/2007/PartnerControls"/>
    <ds:schemaRef ds:uri="97579e2d-b292-437b-9f75-5ad750c5d017"/>
    <ds:schemaRef ds:uri="9857f8f7-f65f-492c-b959-492af5926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Blonda</dc:creator>
  <cp:keywords/>
  <dc:description/>
  <cp:lastModifiedBy>Tracy Ronan</cp:lastModifiedBy>
  <cp:revision>2</cp:revision>
  <dcterms:created xsi:type="dcterms:W3CDTF">2026-01-07T11:43:00Z</dcterms:created>
  <dcterms:modified xsi:type="dcterms:W3CDTF">2026-01-07T11:43:00Z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0x01010093DDB91DA6E9934DAC26CB067C550E8D</vt:lpwstr>
  </property>
  <property fmtid="{D5CDD505-2E9C-101B-9397-08002B2CF9AE}" pid="3" name="MediaServiceImageTags">
    <vt:lpwstr/>
  </property>
</Properties>
</file>