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C6CE8" w14:textId="77777777" w:rsidR="007F571B" w:rsidRDefault="007F571B" w:rsidP="412E9722">
      <w:pPr>
        <w:pStyle w:val="Heading2"/>
      </w:pPr>
    </w:p>
    <w:p w14:paraId="604D3A61" w14:textId="77777777" w:rsidR="009114CC" w:rsidRPr="00160116" w:rsidRDefault="009114CC" w:rsidP="009114CC">
      <w:pPr>
        <w:pStyle w:val="Heading2"/>
        <w:rPr>
          <w:rFonts w:asciiTheme="minorHAnsi" w:hAnsiTheme="minorHAnsi"/>
        </w:rPr>
      </w:pPr>
      <w:bookmarkStart w:id="0" w:name="_Ref201215980"/>
      <w:r w:rsidRPr="00160116">
        <w:rPr>
          <w:rFonts w:asciiTheme="minorHAnsi" w:hAnsiTheme="minorHAnsi"/>
        </w:rPr>
        <w:t xml:space="preserve">Supplementary material S1 </w:t>
      </w:r>
    </w:p>
    <w:p w14:paraId="0DC58E68" w14:textId="77777777" w:rsidR="009114CC" w:rsidRPr="00AD0850" w:rsidRDefault="009114CC" w:rsidP="009114CC">
      <w:pPr>
        <w:pStyle w:val="Heading3"/>
      </w:pPr>
      <w:r>
        <w:t>List of experts contributing to the Delphi process</w:t>
      </w:r>
    </w:p>
    <w:p w14:paraId="3ABFEA36" w14:textId="7D337281" w:rsidR="18E2EE3C" w:rsidRDefault="18E2EE3C" w:rsidP="40B0DCC7">
      <w:pPr>
        <w:jc w:val="both"/>
      </w:pPr>
      <w:r w:rsidRPr="40B0DCC7">
        <w:rPr>
          <w:rFonts w:ascii="Calibri" w:eastAsia="Calibri" w:hAnsi="Calibri" w:cs="Calibri"/>
          <w:color w:val="000000" w:themeColor="text1"/>
          <w:sz w:val="22"/>
          <w:szCs w:val="22"/>
          <w:lang w:val="en-US"/>
        </w:rPr>
        <w:t xml:space="preserve">The following experts have consented their details being published as contributors to the Delphi process. We are indebted to them for their time and expertise on this project. Names, post nominals, roles and institutions are all self-entered by the contributors </w:t>
      </w:r>
      <w:r w:rsidRPr="40B0DCC7">
        <w:rPr>
          <w:rFonts w:ascii="Aptos" w:eastAsia="Aptos" w:hAnsi="Aptos" w:cs="Aptos"/>
        </w:rPr>
        <w:t xml:space="preserve"> </w:t>
      </w:r>
    </w:p>
    <w:p w14:paraId="4150D5EE" w14:textId="1A3F1C57" w:rsidR="40B0DCC7" w:rsidRDefault="40B0DCC7"/>
    <w:p w14:paraId="44310C9F" w14:textId="77777777" w:rsidR="009114CC" w:rsidRPr="00AD0850" w:rsidRDefault="009114CC" w:rsidP="009114CC"/>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5"/>
        <w:gridCol w:w="2205"/>
        <w:gridCol w:w="2835"/>
        <w:gridCol w:w="4530"/>
        <w:gridCol w:w="4530"/>
      </w:tblGrid>
      <w:tr w:rsidR="40B0DCC7" w14:paraId="000F76DF" w14:textId="77777777" w:rsidTr="40B0DCC7">
        <w:trPr>
          <w:trHeight w:val="300"/>
        </w:trPr>
        <w:tc>
          <w:tcPr>
            <w:tcW w:w="615" w:type="dxa"/>
            <w:tcBorders>
              <w:top w:val="nil"/>
              <w:left w:val="nil"/>
              <w:bottom w:val="nil"/>
              <w:right w:val="nil"/>
            </w:tcBorders>
            <w:tcMar>
              <w:left w:w="105" w:type="dxa"/>
              <w:right w:w="105" w:type="dxa"/>
            </w:tcMar>
            <w:vAlign w:val="center"/>
          </w:tcPr>
          <w:p w14:paraId="2DF23A50" w14:textId="37F799BE"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Title</w:t>
            </w:r>
          </w:p>
        </w:tc>
        <w:tc>
          <w:tcPr>
            <w:tcW w:w="2205" w:type="dxa"/>
            <w:tcBorders>
              <w:top w:val="nil"/>
              <w:left w:val="nil"/>
              <w:bottom w:val="nil"/>
              <w:right w:val="nil"/>
            </w:tcBorders>
            <w:tcMar>
              <w:left w:w="105" w:type="dxa"/>
              <w:right w:w="105" w:type="dxa"/>
            </w:tcMar>
            <w:vAlign w:val="center"/>
          </w:tcPr>
          <w:p w14:paraId="182443B0" w14:textId="199A900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Name</w:t>
            </w:r>
          </w:p>
        </w:tc>
        <w:tc>
          <w:tcPr>
            <w:tcW w:w="2835" w:type="dxa"/>
            <w:tcBorders>
              <w:top w:val="nil"/>
              <w:left w:val="nil"/>
              <w:bottom w:val="nil"/>
              <w:right w:val="nil"/>
            </w:tcBorders>
            <w:tcMar>
              <w:left w:w="105" w:type="dxa"/>
              <w:right w:w="105" w:type="dxa"/>
            </w:tcMar>
            <w:vAlign w:val="center"/>
          </w:tcPr>
          <w:p w14:paraId="6E1B2B88" w14:textId="49B6A32F"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Post nominals</w:t>
            </w:r>
          </w:p>
        </w:tc>
        <w:tc>
          <w:tcPr>
            <w:tcW w:w="4530" w:type="dxa"/>
            <w:tcBorders>
              <w:top w:val="nil"/>
              <w:left w:val="nil"/>
              <w:bottom w:val="nil"/>
              <w:right w:val="nil"/>
            </w:tcBorders>
            <w:tcMar>
              <w:left w:w="105" w:type="dxa"/>
              <w:right w:w="105" w:type="dxa"/>
            </w:tcMar>
            <w:vAlign w:val="center"/>
          </w:tcPr>
          <w:p w14:paraId="23A4AA21" w14:textId="7A9B6765"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Role</w:t>
            </w:r>
          </w:p>
        </w:tc>
        <w:tc>
          <w:tcPr>
            <w:tcW w:w="4530" w:type="dxa"/>
            <w:tcBorders>
              <w:top w:val="nil"/>
              <w:left w:val="nil"/>
              <w:bottom w:val="nil"/>
              <w:right w:val="nil"/>
            </w:tcBorders>
            <w:tcMar>
              <w:left w:w="105" w:type="dxa"/>
              <w:right w:w="105" w:type="dxa"/>
            </w:tcMar>
            <w:vAlign w:val="center"/>
          </w:tcPr>
          <w:p w14:paraId="58B5F27B" w14:textId="57C8A65B"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Institution</w:t>
            </w:r>
          </w:p>
        </w:tc>
      </w:tr>
      <w:tr w:rsidR="40B0DCC7" w14:paraId="780C3CE0" w14:textId="77777777" w:rsidTr="40B0DCC7">
        <w:trPr>
          <w:trHeight w:val="300"/>
        </w:trPr>
        <w:tc>
          <w:tcPr>
            <w:tcW w:w="615" w:type="dxa"/>
            <w:tcBorders>
              <w:top w:val="nil"/>
              <w:left w:val="nil"/>
              <w:bottom w:val="nil"/>
              <w:right w:val="nil"/>
            </w:tcBorders>
            <w:tcMar>
              <w:left w:w="105" w:type="dxa"/>
              <w:right w:w="105" w:type="dxa"/>
            </w:tcMar>
            <w:vAlign w:val="center"/>
          </w:tcPr>
          <w:p w14:paraId="690CB5A1" w14:textId="1F5F6F0C"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2946E2F1" w14:textId="550AEF95"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Andy Grant</w:t>
            </w:r>
          </w:p>
        </w:tc>
        <w:tc>
          <w:tcPr>
            <w:tcW w:w="2835" w:type="dxa"/>
            <w:tcBorders>
              <w:top w:val="nil"/>
              <w:left w:val="nil"/>
              <w:bottom w:val="nil"/>
              <w:right w:val="nil"/>
            </w:tcBorders>
            <w:tcMar>
              <w:left w:w="105" w:type="dxa"/>
              <w:right w:w="105" w:type="dxa"/>
            </w:tcMar>
            <w:vAlign w:val="center"/>
          </w:tcPr>
          <w:p w14:paraId="630F5645" w14:textId="47A3566D" w:rsidR="40B0DCC7" w:rsidRDefault="00F03519" w:rsidP="40B0DCC7">
            <w:pPr>
              <w:pStyle w:val="TableParagraph"/>
              <w:rPr>
                <w:rFonts w:ascii="Calibri" w:eastAsia="Calibri" w:hAnsi="Calibri" w:cs="Calibri"/>
                <w:color w:val="000000" w:themeColor="text1"/>
              </w:rPr>
            </w:pPr>
            <w:r>
              <w:rPr>
                <w:rFonts w:ascii="Calibri" w:eastAsia="Calibri" w:hAnsi="Calibri" w:cs="Calibri"/>
                <w:color w:val="000000" w:themeColor="text1"/>
                <w:lang w:val="en-US"/>
              </w:rPr>
              <w:t xml:space="preserve">MA, PhD, </w:t>
            </w:r>
            <w:r w:rsidR="40B0DCC7" w:rsidRPr="40B0DCC7">
              <w:rPr>
                <w:rFonts w:ascii="Calibri" w:eastAsia="Calibri" w:hAnsi="Calibri" w:cs="Calibri"/>
                <w:color w:val="000000" w:themeColor="text1"/>
                <w:lang w:val="en-US"/>
              </w:rPr>
              <w:t>FHEA</w:t>
            </w:r>
          </w:p>
        </w:tc>
        <w:tc>
          <w:tcPr>
            <w:tcW w:w="4530" w:type="dxa"/>
            <w:tcBorders>
              <w:top w:val="nil"/>
              <w:left w:val="nil"/>
              <w:bottom w:val="nil"/>
              <w:right w:val="nil"/>
            </w:tcBorders>
            <w:tcMar>
              <w:left w:w="105" w:type="dxa"/>
              <w:right w:w="105" w:type="dxa"/>
            </w:tcMar>
            <w:vAlign w:val="center"/>
          </w:tcPr>
          <w:p w14:paraId="25A0E765" w14:textId="0C49D086"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Senior lecturer in pharmacology, lead for pharmacology education for MBChB course</w:t>
            </w:r>
          </w:p>
        </w:tc>
        <w:tc>
          <w:tcPr>
            <w:tcW w:w="4530" w:type="dxa"/>
            <w:tcBorders>
              <w:top w:val="nil"/>
              <w:left w:val="nil"/>
              <w:bottom w:val="nil"/>
              <w:right w:val="nil"/>
            </w:tcBorders>
            <w:tcMar>
              <w:left w:w="105" w:type="dxa"/>
              <w:right w:w="105" w:type="dxa"/>
            </w:tcMar>
            <w:vAlign w:val="center"/>
          </w:tcPr>
          <w:p w14:paraId="047CC9C4" w14:textId="3A2026C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Edge Hill University</w:t>
            </w:r>
          </w:p>
        </w:tc>
      </w:tr>
      <w:tr w:rsidR="40B0DCC7" w14:paraId="0EC336EE" w14:textId="77777777" w:rsidTr="40B0DCC7">
        <w:trPr>
          <w:trHeight w:val="300"/>
        </w:trPr>
        <w:tc>
          <w:tcPr>
            <w:tcW w:w="615" w:type="dxa"/>
            <w:tcBorders>
              <w:top w:val="nil"/>
              <w:left w:val="nil"/>
              <w:bottom w:val="nil"/>
              <w:right w:val="nil"/>
            </w:tcBorders>
            <w:tcMar>
              <w:left w:w="105" w:type="dxa"/>
              <w:right w:w="105" w:type="dxa"/>
            </w:tcMar>
            <w:vAlign w:val="center"/>
          </w:tcPr>
          <w:p w14:paraId="0073CBC0" w14:textId="4A49CE5C"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0FB6192C" w14:textId="6D4DECFB"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Anoop D Shah</w:t>
            </w:r>
          </w:p>
        </w:tc>
        <w:tc>
          <w:tcPr>
            <w:tcW w:w="2835" w:type="dxa"/>
            <w:tcBorders>
              <w:top w:val="nil"/>
              <w:left w:val="nil"/>
              <w:bottom w:val="nil"/>
              <w:right w:val="nil"/>
            </w:tcBorders>
            <w:tcMar>
              <w:left w:w="105" w:type="dxa"/>
              <w:right w:w="105" w:type="dxa"/>
            </w:tcMar>
            <w:vAlign w:val="center"/>
          </w:tcPr>
          <w:p w14:paraId="32899066" w14:textId="7F379E7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PhD FRCP FBCS</w:t>
            </w:r>
          </w:p>
        </w:tc>
        <w:tc>
          <w:tcPr>
            <w:tcW w:w="4530" w:type="dxa"/>
            <w:tcBorders>
              <w:top w:val="nil"/>
              <w:left w:val="nil"/>
              <w:bottom w:val="nil"/>
              <w:right w:val="nil"/>
            </w:tcBorders>
            <w:tcMar>
              <w:left w:w="105" w:type="dxa"/>
              <w:right w:w="105" w:type="dxa"/>
            </w:tcMar>
            <w:vAlign w:val="center"/>
          </w:tcPr>
          <w:p w14:paraId="2176DA14" w14:textId="7A62EDEA"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Associate Professor and Honorary Consultant in Clinical Pharmacology</w:t>
            </w:r>
          </w:p>
        </w:tc>
        <w:tc>
          <w:tcPr>
            <w:tcW w:w="4530" w:type="dxa"/>
            <w:tcBorders>
              <w:top w:val="nil"/>
              <w:left w:val="nil"/>
              <w:bottom w:val="nil"/>
              <w:right w:val="nil"/>
            </w:tcBorders>
            <w:tcMar>
              <w:left w:w="105" w:type="dxa"/>
              <w:right w:w="105" w:type="dxa"/>
            </w:tcMar>
            <w:vAlign w:val="center"/>
          </w:tcPr>
          <w:p w14:paraId="5B5C41F6" w14:textId="0E57A649"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University College London and University College London NHS Foundation Trust</w:t>
            </w:r>
          </w:p>
        </w:tc>
      </w:tr>
      <w:tr w:rsidR="40B0DCC7" w14:paraId="2C9362B5" w14:textId="77777777" w:rsidTr="40B0DCC7">
        <w:trPr>
          <w:trHeight w:val="300"/>
        </w:trPr>
        <w:tc>
          <w:tcPr>
            <w:tcW w:w="615" w:type="dxa"/>
            <w:tcBorders>
              <w:top w:val="nil"/>
              <w:left w:val="nil"/>
              <w:bottom w:val="nil"/>
              <w:right w:val="nil"/>
            </w:tcBorders>
            <w:tcMar>
              <w:left w:w="105" w:type="dxa"/>
              <w:right w:w="105" w:type="dxa"/>
            </w:tcMar>
            <w:vAlign w:val="center"/>
          </w:tcPr>
          <w:p w14:paraId="785A4710" w14:textId="20F98F9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2108D81A" w14:textId="5EE90126"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Claire Lavelle</w:t>
            </w:r>
          </w:p>
        </w:tc>
        <w:tc>
          <w:tcPr>
            <w:tcW w:w="2835" w:type="dxa"/>
            <w:tcBorders>
              <w:top w:val="nil"/>
              <w:left w:val="nil"/>
              <w:bottom w:val="nil"/>
              <w:right w:val="nil"/>
            </w:tcBorders>
            <w:tcMar>
              <w:left w:w="105" w:type="dxa"/>
              <w:right w:w="105" w:type="dxa"/>
            </w:tcMar>
            <w:vAlign w:val="center"/>
          </w:tcPr>
          <w:p w14:paraId="4CB07A35" w14:textId="6542E30D"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MBChB</w:t>
            </w:r>
          </w:p>
        </w:tc>
        <w:tc>
          <w:tcPr>
            <w:tcW w:w="4530" w:type="dxa"/>
            <w:tcBorders>
              <w:top w:val="nil"/>
              <w:left w:val="nil"/>
              <w:bottom w:val="nil"/>
              <w:right w:val="nil"/>
            </w:tcBorders>
            <w:tcMar>
              <w:left w:w="105" w:type="dxa"/>
              <w:right w:w="105" w:type="dxa"/>
            </w:tcMar>
            <w:vAlign w:val="center"/>
          </w:tcPr>
          <w:p w14:paraId="20F10339" w14:textId="52D6347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Clinical Teaching Fellow, Therapeutics Lead</w:t>
            </w:r>
          </w:p>
        </w:tc>
        <w:tc>
          <w:tcPr>
            <w:tcW w:w="4530" w:type="dxa"/>
            <w:tcBorders>
              <w:top w:val="nil"/>
              <w:left w:val="nil"/>
              <w:bottom w:val="nil"/>
              <w:right w:val="nil"/>
            </w:tcBorders>
            <w:tcMar>
              <w:left w:w="105" w:type="dxa"/>
              <w:right w:w="105" w:type="dxa"/>
            </w:tcMar>
            <w:vAlign w:val="center"/>
          </w:tcPr>
          <w:p w14:paraId="4575F61F" w14:textId="4873CEA1"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Lancaster Medical School</w:t>
            </w:r>
          </w:p>
        </w:tc>
      </w:tr>
      <w:tr w:rsidR="40B0DCC7" w14:paraId="7B7644B2" w14:textId="77777777" w:rsidTr="40B0DCC7">
        <w:trPr>
          <w:trHeight w:val="300"/>
        </w:trPr>
        <w:tc>
          <w:tcPr>
            <w:tcW w:w="615" w:type="dxa"/>
            <w:tcBorders>
              <w:top w:val="nil"/>
              <w:left w:val="nil"/>
              <w:bottom w:val="nil"/>
              <w:right w:val="nil"/>
            </w:tcBorders>
            <w:tcMar>
              <w:left w:w="105" w:type="dxa"/>
              <w:right w:w="105" w:type="dxa"/>
            </w:tcMar>
            <w:vAlign w:val="center"/>
          </w:tcPr>
          <w:p w14:paraId="0CABB450" w14:textId="529AE4C5"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Prof</w:t>
            </w:r>
          </w:p>
        </w:tc>
        <w:tc>
          <w:tcPr>
            <w:tcW w:w="2205" w:type="dxa"/>
            <w:tcBorders>
              <w:top w:val="nil"/>
              <w:left w:val="nil"/>
              <w:bottom w:val="nil"/>
              <w:right w:val="nil"/>
            </w:tcBorders>
            <w:tcMar>
              <w:left w:w="105" w:type="dxa"/>
              <w:right w:w="105" w:type="dxa"/>
            </w:tcMar>
            <w:vAlign w:val="center"/>
          </w:tcPr>
          <w:p w14:paraId="23B4BB19" w14:textId="58A4F400"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 xml:space="preserve">Clare </w:t>
            </w:r>
            <w:proofErr w:type="spellStart"/>
            <w:r w:rsidRPr="40B0DCC7">
              <w:rPr>
                <w:rFonts w:ascii="Calibri" w:eastAsia="Calibri" w:hAnsi="Calibri" w:cs="Calibri"/>
                <w:color w:val="000000" w:themeColor="text1"/>
                <w:lang w:val="en-US"/>
              </w:rPr>
              <w:t>Guilding</w:t>
            </w:r>
            <w:proofErr w:type="spellEnd"/>
          </w:p>
        </w:tc>
        <w:tc>
          <w:tcPr>
            <w:tcW w:w="2835" w:type="dxa"/>
            <w:tcBorders>
              <w:top w:val="nil"/>
              <w:left w:val="nil"/>
              <w:bottom w:val="nil"/>
              <w:right w:val="nil"/>
            </w:tcBorders>
            <w:tcMar>
              <w:left w:w="105" w:type="dxa"/>
              <w:right w:w="105" w:type="dxa"/>
            </w:tcMar>
            <w:vAlign w:val="center"/>
          </w:tcPr>
          <w:p w14:paraId="3D4870C8" w14:textId="4CBBA382"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 xml:space="preserve">BSc PhD </w:t>
            </w:r>
            <w:proofErr w:type="spellStart"/>
            <w:r w:rsidRPr="40B0DCC7">
              <w:rPr>
                <w:rFonts w:ascii="Calibri" w:eastAsia="Calibri" w:hAnsi="Calibri" w:cs="Calibri"/>
                <w:color w:val="000000" w:themeColor="text1"/>
                <w:lang w:val="en-US"/>
              </w:rPr>
              <w:t>MMedEd</w:t>
            </w:r>
            <w:proofErr w:type="spellEnd"/>
            <w:r w:rsidRPr="40B0DCC7">
              <w:rPr>
                <w:rFonts w:ascii="Calibri" w:eastAsia="Calibri" w:hAnsi="Calibri" w:cs="Calibri"/>
                <w:color w:val="000000" w:themeColor="text1"/>
                <w:lang w:val="en-US"/>
              </w:rPr>
              <w:t xml:space="preserve"> FHEA </w:t>
            </w:r>
            <w:proofErr w:type="spellStart"/>
            <w:r w:rsidRPr="40B0DCC7">
              <w:rPr>
                <w:rFonts w:ascii="Calibri" w:eastAsia="Calibri" w:hAnsi="Calibri" w:cs="Calibri"/>
                <w:color w:val="000000" w:themeColor="text1"/>
                <w:lang w:val="en-US"/>
              </w:rPr>
              <w:t>FBPhS</w:t>
            </w:r>
            <w:proofErr w:type="spellEnd"/>
            <w:r w:rsidR="46D35DBE" w:rsidRPr="40B0DCC7">
              <w:rPr>
                <w:rFonts w:ascii="Calibri" w:eastAsia="Calibri" w:hAnsi="Calibri" w:cs="Calibri"/>
                <w:color w:val="000000" w:themeColor="text1"/>
                <w:lang w:val="en-US"/>
              </w:rPr>
              <w:t xml:space="preserve"> </w:t>
            </w:r>
            <w:r w:rsidRPr="40B0DCC7">
              <w:rPr>
                <w:rFonts w:ascii="Calibri" w:eastAsia="Calibri" w:hAnsi="Calibri" w:cs="Calibri"/>
                <w:color w:val="000000" w:themeColor="text1"/>
                <w:lang w:val="en-US"/>
              </w:rPr>
              <w:t>NTF</w:t>
            </w:r>
          </w:p>
        </w:tc>
        <w:tc>
          <w:tcPr>
            <w:tcW w:w="4530" w:type="dxa"/>
            <w:tcBorders>
              <w:top w:val="nil"/>
              <w:left w:val="nil"/>
              <w:bottom w:val="nil"/>
              <w:right w:val="nil"/>
            </w:tcBorders>
            <w:tcMar>
              <w:left w:w="105" w:type="dxa"/>
              <w:right w:w="105" w:type="dxa"/>
            </w:tcMar>
            <w:vAlign w:val="center"/>
          </w:tcPr>
          <w:p w14:paraId="028B6A23" w14:textId="3B3CC0F1"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Professor of Pharmacology &amp; Medical Education</w:t>
            </w:r>
          </w:p>
        </w:tc>
        <w:tc>
          <w:tcPr>
            <w:tcW w:w="4530" w:type="dxa"/>
            <w:tcBorders>
              <w:top w:val="nil"/>
              <w:left w:val="nil"/>
              <w:bottom w:val="nil"/>
              <w:right w:val="nil"/>
            </w:tcBorders>
            <w:tcMar>
              <w:left w:w="105" w:type="dxa"/>
              <w:right w:w="105" w:type="dxa"/>
            </w:tcMar>
            <w:vAlign w:val="center"/>
          </w:tcPr>
          <w:p w14:paraId="11A81EF2" w14:textId="2AADEB7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Newcastle University</w:t>
            </w:r>
          </w:p>
        </w:tc>
      </w:tr>
      <w:tr w:rsidR="40B0DCC7" w14:paraId="36B1CDC3" w14:textId="77777777" w:rsidTr="40B0DCC7">
        <w:trPr>
          <w:trHeight w:val="300"/>
        </w:trPr>
        <w:tc>
          <w:tcPr>
            <w:tcW w:w="615" w:type="dxa"/>
            <w:tcBorders>
              <w:top w:val="nil"/>
              <w:left w:val="nil"/>
              <w:bottom w:val="nil"/>
              <w:right w:val="nil"/>
            </w:tcBorders>
            <w:tcMar>
              <w:left w:w="105" w:type="dxa"/>
              <w:right w:w="105" w:type="dxa"/>
            </w:tcMar>
            <w:vAlign w:val="center"/>
          </w:tcPr>
          <w:p w14:paraId="4FD514C3" w14:textId="484D911F"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48246E52" w14:textId="0FC88390"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Dagan Lonsdale</w:t>
            </w:r>
          </w:p>
        </w:tc>
        <w:tc>
          <w:tcPr>
            <w:tcW w:w="2835" w:type="dxa"/>
            <w:tcBorders>
              <w:top w:val="nil"/>
              <w:left w:val="nil"/>
              <w:bottom w:val="nil"/>
              <w:right w:val="nil"/>
            </w:tcBorders>
            <w:tcMar>
              <w:left w:w="105" w:type="dxa"/>
              <w:right w:w="105" w:type="dxa"/>
            </w:tcMar>
            <w:vAlign w:val="center"/>
          </w:tcPr>
          <w:p w14:paraId="4B53F5AE" w14:textId="13700990"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MBBS FRCP FFICM SFHEA PhD</w:t>
            </w:r>
          </w:p>
        </w:tc>
        <w:tc>
          <w:tcPr>
            <w:tcW w:w="4530" w:type="dxa"/>
            <w:tcBorders>
              <w:top w:val="nil"/>
              <w:left w:val="nil"/>
              <w:bottom w:val="nil"/>
              <w:right w:val="nil"/>
            </w:tcBorders>
            <w:tcMar>
              <w:left w:w="105" w:type="dxa"/>
              <w:right w:w="105" w:type="dxa"/>
            </w:tcMar>
            <w:vAlign w:val="center"/>
          </w:tcPr>
          <w:p w14:paraId="56EA8595" w14:textId="30128445"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Reader in clinical pharmacology and intensive care medicine</w:t>
            </w:r>
          </w:p>
        </w:tc>
        <w:tc>
          <w:tcPr>
            <w:tcW w:w="4530" w:type="dxa"/>
            <w:tcBorders>
              <w:top w:val="nil"/>
              <w:left w:val="nil"/>
              <w:bottom w:val="nil"/>
              <w:right w:val="nil"/>
            </w:tcBorders>
            <w:tcMar>
              <w:left w:w="105" w:type="dxa"/>
              <w:right w:w="105" w:type="dxa"/>
            </w:tcMar>
            <w:vAlign w:val="center"/>
          </w:tcPr>
          <w:p w14:paraId="4112716C" w14:textId="11DA005E"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City St George’s, University of London &amp; St George's University Hospitals NHS Foundation Trust</w:t>
            </w:r>
          </w:p>
        </w:tc>
      </w:tr>
      <w:tr w:rsidR="40B0DCC7" w14:paraId="7D5FD061" w14:textId="77777777" w:rsidTr="40B0DCC7">
        <w:trPr>
          <w:trHeight w:val="300"/>
        </w:trPr>
        <w:tc>
          <w:tcPr>
            <w:tcW w:w="615" w:type="dxa"/>
            <w:tcBorders>
              <w:top w:val="nil"/>
              <w:left w:val="nil"/>
              <w:bottom w:val="nil"/>
              <w:right w:val="nil"/>
            </w:tcBorders>
            <w:tcMar>
              <w:left w:w="105" w:type="dxa"/>
              <w:right w:w="105" w:type="dxa"/>
            </w:tcMar>
            <w:vAlign w:val="center"/>
          </w:tcPr>
          <w:p w14:paraId="2390CA03" w14:textId="4468E3F4"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lastRenderedPageBreak/>
              <w:t>Dr</w:t>
            </w:r>
          </w:p>
        </w:tc>
        <w:tc>
          <w:tcPr>
            <w:tcW w:w="2205" w:type="dxa"/>
            <w:tcBorders>
              <w:top w:val="nil"/>
              <w:left w:val="nil"/>
              <w:bottom w:val="nil"/>
              <w:right w:val="nil"/>
            </w:tcBorders>
            <w:tcMar>
              <w:left w:w="105" w:type="dxa"/>
              <w:right w:w="105" w:type="dxa"/>
            </w:tcMar>
            <w:vAlign w:val="center"/>
          </w:tcPr>
          <w:p w14:paraId="0B0ABEE1" w14:textId="56AF91EB"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Daniel Burrage</w:t>
            </w:r>
          </w:p>
        </w:tc>
        <w:tc>
          <w:tcPr>
            <w:tcW w:w="2835" w:type="dxa"/>
            <w:tcBorders>
              <w:top w:val="nil"/>
              <w:left w:val="nil"/>
              <w:bottom w:val="nil"/>
              <w:right w:val="nil"/>
            </w:tcBorders>
            <w:tcMar>
              <w:left w:w="105" w:type="dxa"/>
              <w:right w:w="105" w:type="dxa"/>
            </w:tcMar>
            <w:vAlign w:val="center"/>
          </w:tcPr>
          <w:p w14:paraId="382DFB1A" w14:textId="32A607A9"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MBBS PhD FRCP</w:t>
            </w:r>
          </w:p>
        </w:tc>
        <w:tc>
          <w:tcPr>
            <w:tcW w:w="4530" w:type="dxa"/>
            <w:tcBorders>
              <w:top w:val="nil"/>
              <w:left w:val="nil"/>
              <w:bottom w:val="nil"/>
              <w:right w:val="nil"/>
            </w:tcBorders>
            <w:tcMar>
              <w:left w:w="105" w:type="dxa"/>
              <w:right w:w="105" w:type="dxa"/>
            </w:tcMar>
            <w:vAlign w:val="center"/>
          </w:tcPr>
          <w:p w14:paraId="3F631132" w14:textId="18BF8942"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Honorary Senior Lecturer, lead for undergraduate clinical pharmacology education for MBBS course</w:t>
            </w:r>
          </w:p>
        </w:tc>
        <w:tc>
          <w:tcPr>
            <w:tcW w:w="4530" w:type="dxa"/>
            <w:tcBorders>
              <w:top w:val="nil"/>
              <w:left w:val="nil"/>
              <w:bottom w:val="nil"/>
              <w:right w:val="nil"/>
            </w:tcBorders>
            <w:tcMar>
              <w:left w:w="105" w:type="dxa"/>
              <w:right w:w="105" w:type="dxa"/>
            </w:tcMar>
            <w:vAlign w:val="center"/>
          </w:tcPr>
          <w:p w14:paraId="000FCABA" w14:textId="62F7CF1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City St George's, University of London &amp; St George's University Hospitals NHS Foundation Trust</w:t>
            </w:r>
          </w:p>
        </w:tc>
      </w:tr>
      <w:tr w:rsidR="40B0DCC7" w14:paraId="7995EF65" w14:textId="77777777" w:rsidTr="40B0DCC7">
        <w:trPr>
          <w:trHeight w:val="300"/>
        </w:trPr>
        <w:tc>
          <w:tcPr>
            <w:tcW w:w="615" w:type="dxa"/>
            <w:tcBorders>
              <w:top w:val="nil"/>
              <w:left w:val="nil"/>
              <w:bottom w:val="nil"/>
              <w:right w:val="nil"/>
            </w:tcBorders>
            <w:tcMar>
              <w:left w:w="105" w:type="dxa"/>
              <w:right w:w="105" w:type="dxa"/>
            </w:tcMar>
            <w:vAlign w:val="center"/>
          </w:tcPr>
          <w:p w14:paraId="7C582083" w14:textId="59FA87EA"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13C3B2FF" w14:textId="2D804AA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David Ryan Owen</w:t>
            </w:r>
          </w:p>
        </w:tc>
        <w:tc>
          <w:tcPr>
            <w:tcW w:w="2835" w:type="dxa"/>
            <w:tcBorders>
              <w:top w:val="nil"/>
              <w:left w:val="nil"/>
              <w:bottom w:val="nil"/>
              <w:right w:val="nil"/>
            </w:tcBorders>
            <w:tcMar>
              <w:left w:w="105" w:type="dxa"/>
              <w:right w:w="105" w:type="dxa"/>
            </w:tcMar>
            <w:vAlign w:val="center"/>
          </w:tcPr>
          <w:p w14:paraId="69E5105B" w14:textId="29E7A4EE"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PhD FRCP</w:t>
            </w:r>
          </w:p>
        </w:tc>
        <w:tc>
          <w:tcPr>
            <w:tcW w:w="4530" w:type="dxa"/>
            <w:tcBorders>
              <w:top w:val="nil"/>
              <w:left w:val="nil"/>
              <w:bottom w:val="nil"/>
              <w:right w:val="nil"/>
            </w:tcBorders>
            <w:tcMar>
              <w:left w:w="105" w:type="dxa"/>
              <w:right w:w="105" w:type="dxa"/>
            </w:tcMar>
            <w:vAlign w:val="center"/>
          </w:tcPr>
          <w:p w14:paraId="15CA313C" w14:textId="5257257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Clinical Pharmacologist</w:t>
            </w:r>
          </w:p>
        </w:tc>
        <w:tc>
          <w:tcPr>
            <w:tcW w:w="4530" w:type="dxa"/>
            <w:tcBorders>
              <w:top w:val="nil"/>
              <w:left w:val="nil"/>
              <w:bottom w:val="nil"/>
              <w:right w:val="nil"/>
            </w:tcBorders>
            <w:tcMar>
              <w:left w:w="105" w:type="dxa"/>
              <w:right w:w="105" w:type="dxa"/>
            </w:tcMar>
            <w:vAlign w:val="center"/>
          </w:tcPr>
          <w:p w14:paraId="47BBF724" w14:textId="7DD03BD1"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Imperial, ICHT</w:t>
            </w:r>
          </w:p>
        </w:tc>
      </w:tr>
      <w:tr w:rsidR="40B0DCC7" w14:paraId="720C57ED" w14:textId="77777777" w:rsidTr="40B0DCC7">
        <w:trPr>
          <w:trHeight w:val="300"/>
        </w:trPr>
        <w:tc>
          <w:tcPr>
            <w:tcW w:w="615" w:type="dxa"/>
            <w:tcBorders>
              <w:top w:val="nil"/>
              <w:left w:val="nil"/>
              <w:bottom w:val="nil"/>
              <w:right w:val="nil"/>
            </w:tcBorders>
            <w:tcMar>
              <w:left w:w="105" w:type="dxa"/>
              <w:right w:w="105" w:type="dxa"/>
            </w:tcMar>
            <w:vAlign w:val="center"/>
          </w:tcPr>
          <w:p w14:paraId="72E83040" w14:textId="5C10CE2B"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0BD4A442" w14:textId="15CC53ED"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Fraz Mir</w:t>
            </w:r>
          </w:p>
        </w:tc>
        <w:tc>
          <w:tcPr>
            <w:tcW w:w="2835" w:type="dxa"/>
            <w:tcBorders>
              <w:top w:val="nil"/>
              <w:left w:val="nil"/>
              <w:bottom w:val="nil"/>
              <w:right w:val="nil"/>
            </w:tcBorders>
            <w:tcMar>
              <w:left w:w="105" w:type="dxa"/>
              <w:right w:w="105" w:type="dxa"/>
            </w:tcMar>
            <w:vAlign w:val="center"/>
          </w:tcPr>
          <w:p w14:paraId="4905D28A" w14:textId="6C179100"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MBBS MA FRCP</w:t>
            </w:r>
          </w:p>
        </w:tc>
        <w:tc>
          <w:tcPr>
            <w:tcW w:w="4530" w:type="dxa"/>
            <w:tcBorders>
              <w:top w:val="nil"/>
              <w:left w:val="nil"/>
              <w:bottom w:val="nil"/>
              <w:right w:val="nil"/>
            </w:tcBorders>
            <w:tcMar>
              <w:left w:w="105" w:type="dxa"/>
              <w:right w:w="105" w:type="dxa"/>
            </w:tcMar>
            <w:vAlign w:val="center"/>
          </w:tcPr>
          <w:p w14:paraId="748D9FB5" w14:textId="52F5582D"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Lead for clinical pharmacology</w:t>
            </w:r>
          </w:p>
        </w:tc>
        <w:tc>
          <w:tcPr>
            <w:tcW w:w="4530" w:type="dxa"/>
            <w:tcBorders>
              <w:top w:val="nil"/>
              <w:left w:val="nil"/>
              <w:bottom w:val="nil"/>
              <w:right w:val="nil"/>
            </w:tcBorders>
            <w:tcMar>
              <w:left w:w="105" w:type="dxa"/>
              <w:right w:w="105" w:type="dxa"/>
            </w:tcMar>
            <w:vAlign w:val="center"/>
          </w:tcPr>
          <w:p w14:paraId="7B602A75" w14:textId="074A0CD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University of Cambridge</w:t>
            </w:r>
          </w:p>
        </w:tc>
      </w:tr>
      <w:tr w:rsidR="40B0DCC7" w14:paraId="2300FC51" w14:textId="77777777" w:rsidTr="40B0DCC7">
        <w:trPr>
          <w:trHeight w:val="300"/>
        </w:trPr>
        <w:tc>
          <w:tcPr>
            <w:tcW w:w="615" w:type="dxa"/>
            <w:tcBorders>
              <w:top w:val="nil"/>
              <w:left w:val="nil"/>
              <w:bottom w:val="nil"/>
              <w:right w:val="nil"/>
            </w:tcBorders>
            <w:tcMar>
              <w:left w:w="105" w:type="dxa"/>
              <w:right w:w="105" w:type="dxa"/>
            </w:tcMar>
            <w:vAlign w:val="center"/>
          </w:tcPr>
          <w:p w14:paraId="455D05D3" w14:textId="6A206057"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08DC0087" w14:textId="6B55DCC4"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Fu Liang Ng</w:t>
            </w:r>
          </w:p>
        </w:tc>
        <w:tc>
          <w:tcPr>
            <w:tcW w:w="2835" w:type="dxa"/>
            <w:tcBorders>
              <w:top w:val="nil"/>
              <w:left w:val="nil"/>
              <w:bottom w:val="nil"/>
              <w:right w:val="nil"/>
            </w:tcBorders>
            <w:tcMar>
              <w:left w:w="105" w:type="dxa"/>
              <w:right w:w="105" w:type="dxa"/>
            </w:tcMar>
            <w:vAlign w:val="center"/>
          </w:tcPr>
          <w:p w14:paraId="3E47BD52" w14:textId="023974BD"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MBBS MRCP PhD</w:t>
            </w:r>
          </w:p>
        </w:tc>
        <w:tc>
          <w:tcPr>
            <w:tcW w:w="4530" w:type="dxa"/>
            <w:tcBorders>
              <w:top w:val="nil"/>
              <w:left w:val="nil"/>
              <w:bottom w:val="nil"/>
              <w:right w:val="nil"/>
            </w:tcBorders>
            <w:tcMar>
              <w:left w:w="105" w:type="dxa"/>
              <w:right w:w="105" w:type="dxa"/>
            </w:tcMar>
            <w:vAlign w:val="center"/>
          </w:tcPr>
          <w:p w14:paraId="75F8D3B1" w14:textId="42245CAE"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Clinical Senior Lecturer in Clinical Pharmacology</w:t>
            </w:r>
          </w:p>
        </w:tc>
        <w:tc>
          <w:tcPr>
            <w:tcW w:w="4530" w:type="dxa"/>
            <w:tcBorders>
              <w:top w:val="nil"/>
              <w:left w:val="nil"/>
              <w:bottom w:val="nil"/>
              <w:right w:val="nil"/>
            </w:tcBorders>
            <w:tcMar>
              <w:left w:w="105" w:type="dxa"/>
              <w:right w:w="105" w:type="dxa"/>
            </w:tcMar>
            <w:vAlign w:val="center"/>
          </w:tcPr>
          <w:p w14:paraId="311179C2" w14:textId="0CAFB456"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City St George's, University of London &amp; St George's University Hospitals NHS Foundation Trust</w:t>
            </w:r>
          </w:p>
        </w:tc>
      </w:tr>
      <w:tr w:rsidR="40B0DCC7" w14:paraId="076C7BAD" w14:textId="77777777" w:rsidTr="40B0DCC7">
        <w:trPr>
          <w:trHeight w:val="300"/>
        </w:trPr>
        <w:tc>
          <w:tcPr>
            <w:tcW w:w="615" w:type="dxa"/>
            <w:tcBorders>
              <w:top w:val="nil"/>
              <w:left w:val="nil"/>
              <w:bottom w:val="nil"/>
              <w:right w:val="nil"/>
            </w:tcBorders>
            <w:tcMar>
              <w:left w:w="105" w:type="dxa"/>
              <w:right w:w="105" w:type="dxa"/>
            </w:tcMar>
            <w:vAlign w:val="center"/>
          </w:tcPr>
          <w:p w14:paraId="2E402E38" w14:textId="2561013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6E2585C4" w14:textId="072110AC"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Gordon Dent</w:t>
            </w:r>
          </w:p>
        </w:tc>
        <w:tc>
          <w:tcPr>
            <w:tcW w:w="2835" w:type="dxa"/>
            <w:tcBorders>
              <w:top w:val="nil"/>
              <w:left w:val="nil"/>
              <w:bottom w:val="nil"/>
              <w:right w:val="nil"/>
            </w:tcBorders>
            <w:tcMar>
              <w:left w:w="105" w:type="dxa"/>
              <w:right w:w="105" w:type="dxa"/>
            </w:tcMar>
            <w:vAlign w:val="center"/>
          </w:tcPr>
          <w:p w14:paraId="42E8AF69" w14:textId="5FC5FF62"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PhD SFHEA</w:t>
            </w:r>
          </w:p>
        </w:tc>
        <w:tc>
          <w:tcPr>
            <w:tcW w:w="4530" w:type="dxa"/>
            <w:tcBorders>
              <w:top w:val="nil"/>
              <w:left w:val="nil"/>
              <w:bottom w:val="nil"/>
              <w:right w:val="nil"/>
            </w:tcBorders>
            <w:tcMar>
              <w:left w:w="105" w:type="dxa"/>
              <w:right w:w="105" w:type="dxa"/>
            </w:tcMar>
            <w:vAlign w:val="center"/>
          </w:tcPr>
          <w:p w14:paraId="1449DC4C" w14:textId="06E4B12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Senior Lecturer in Pharmacology</w:t>
            </w:r>
          </w:p>
        </w:tc>
        <w:tc>
          <w:tcPr>
            <w:tcW w:w="4530" w:type="dxa"/>
            <w:tcBorders>
              <w:top w:val="nil"/>
              <w:left w:val="nil"/>
              <w:bottom w:val="nil"/>
              <w:right w:val="nil"/>
            </w:tcBorders>
            <w:tcMar>
              <w:left w:w="105" w:type="dxa"/>
              <w:right w:w="105" w:type="dxa"/>
            </w:tcMar>
            <w:vAlign w:val="center"/>
          </w:tcPr>
          <w:p w14:paraId="37E4D1DE" w14:textId="6E3F0AC6"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Keele University School of Medicine</w:t>
            </w:r>
          </w:p>
        </w:tc>
      </w:tr>
      <w:tr w:rsidR="40B0DCC7" w14:paraId="7CB5F1B1" w14:textId="77777777" w:rsidTr="40B0DCC7">
        <w:trPr>
          <w:trHeight w:val="300"/>
        </w:trPr>
        <w:tc>
          <w:tcPr>
            <w:tcW w:w="615" w:type="dxa"/>
            <w:tcBorders>
              <w:top w:val="nil"/>
              <w:left w:val="nil"/>
              <w:bottom w:val="nil"/>
              <w:right w:val="nil"/>
            </w:tcBorders>
            <w:tcMar>
              <w:left w:w="105" w:type="dxa"/>
              <w:right w:w="105" w:type="dxa"/>
            </w:tcMar>
            <w:vAlign w:val="center"/>
          </w:tcPr>
          <w:p w14:paraId="67A77B17" w14:textId="2A7105BD" w:rsidR="40B0DCC7" w:rsidRDefault="40B0DCC7" w:rsidP="40B0DCC7">
            <w:pPr>
              <w:pStyle w:val="TableParagraph"/>
              <w:rPr>
                <w:rFonts w:ascii="Calibri" w:eastAsia="Calibri" w:hAnsi="Calibri" w:cs="Calibri"/>
                <w:color w:val="000000" w:themeColor="text1"/>
              </w:rPr>
            </w:pPr>
            <w:proofErr w:type="spellStart"/>
            <w:r w:rsidRPr="40B0DCC7">
              <w:rPr>
                <w:rFonts w:ascii="Calibri" w:eastAsia="Calibri" w:hAnsi="Calibri" w:cs="Calibri"/>
                <w:color w:val="000000" w:themeColor="text1"/>
                <w:lang w:val="en-US"/>
              </w:rPr>
              <w:t>Mrs</w:t>
            </w:r>
            <w:proofErr w:type="spellEnd"/>
          </w:p>
        </w:tc>
        <w:tc>
          <w:tcPr>
            <w:tcW w:w="2205" w:type="dxa"/>
            <w:tcBorders>
              <w:top w:val="nil"/>
              <w:left w:val="nil"/>
              <w:bottom w:val="nil"/>
              <w:right w:val="nil"/>
            </w:tcBorders>
            <w:tcMar>
              <w:left w:w="105" w:type="dxa"/>
              <w:right w:w="105" w:type="dxa"/>
            </w:tcMar>
            <w:vAlign w:val="center"/>
          </w:tcPr>
          <w:p w14:paraId="31402870" w14:textId="77C3D649"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Helen Day</w:t>
            </w:r>
          </w:p>
        </w:tc>
        <w:tc>
          <w:tcPr>
            <w:tcW w:w="2835" w:type="dxa"/>
            <w:tcBorders>
              <w:top w:val="nil"/>
              <w:left w:val="nil"/>
              <w:bottom w:val="nil"/>
              <w:right w:val="nil"/>
            </w:tcBorders>
            <w:tcMar>
              <w:left w:w="105" w:type="dxa"/>
              <w:right w:w="105" w:type="dxa"/>
            </w:tcMar>
            <w:vAlign w:val="center"/>
          </w:tcPr>
          <w:p w14:paraId="6DE3928C" w14:textId="0EF2435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 xml:space="preserve">BPharm </w:t>
            </w:r>
            <w:proofErr w:type="spellStart"/>
            <w:r w:rsidRPr="40B0DCC7">
              <w:rPr>
                <w:rFonts w:ascii="Calibri" w:eastAsia="Calibri" w:hAnsi="Calibri" w:cs="Calibri"/>
                <w:color w:val="000000" w:themeColor="text1"/>
                <w:lang w:val="en-US"/>
              </w:rPr>
              <w:t>ClinDipPharm</w:t>
            </w:r>
            <w:proofErr w:type="spellEnd"/>
          </w:p>
        </w:tc>
        <w:tc>
          <w:tcPr>
            <w:tcW w:w="4530" w:type="dxa"/>
            <w:tcBorders>
              <w:top w:val="nil"/>
              <w:left w:val="nil"/>
              <w:bottom w:val="nil"/>
              <w:right w:val="nil"/>
            </w:tcBorders>
            <w:tcMar>
              <w:left w:w="105" w:type="dxa"/>
              <w:right w:w="105" w:type="dxa"/>
            </w:tcMar>
            <w:vAlign w:val="center"/>
          </w:tcPr>
          <w:p w14:paraId="6AFA3356" w14:textId="1FC5B129"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Lead in Clinical Pharmacology and Prescribing Education for Graduate Entry Medicine</w:t>
            </w:r>
          </w:p>
        </w:tc>
        <w:tc>
          <w:tcPr>
            <w:tcW w:w="4530" w:type="dxa"/>
            <w:tcBorders>
              <w:top w:val="nil"/>
              <w:left w:val="nil"/>
              <w:bottom w:val="nil"/>
              <w:right w:val="nil"/>
            </w:tcBorders>
            <w:tcMar>
              <w:left w:w="105" w:type="dxa"/>
              <w:right w:w="105" w:type="dxa"/>
            </w:tcMar>
            <w:vAlign w:val="center"/>
          </w:tcPr>
          <w:p w14:paraId="53D23297" w14:textId="05C36645"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Swansea Bay University Health Board and Swansea University Faculty of Medicine, Health and Life Science</w:t>
            </w:r>
          </w:p>
        </w:tc>
      </w:tr>
      <w:tr w:rsidR="40B0DCC7" w14:paraId="35A12E9D" w14:textId="77777777" w:rsidTr="40B0DCC7">
        <w:trPr>
          <w:trHeight w:val="300"/>
        </w:trPr>
        <w:tc>
          <w:tcPr>
            <w:tcW w:w="615" w:type="dxa"/>
            <w:tcBorders>
              <w:top w:val="nil"/>
              <w:left w:val="nil"/>
              <w:bottom w:val="nil"/>
              <w:right w:val="nil"/>
            </w:tcBorders>
            <w:tcMar>
              <w:left w:w="105" w:type="dxa"/>
              <w:right w:w="105" w:type="dxa"/>
            </w:tcMar>
            <w:vAlign w:val="center"/>
          </w:tcPr>
          <w:p w14:paraId="4F9B81D9" w14:textId="39D3C3D9"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Prof</w:t>
            </w:r>
          </w:p>
        </w:tc>
        <w:tc>
          <w:tcPr>
            <w:tcW w:w="2205" w:type="dxa"/>
            <w:tcBorders>
              <w:top w:val="nil"/>
              <w:left w:val="nil"/>
              <w:bottom w:val="nil"/>
              <w:right w:val="nil"/>
            </w:tcBorders>
            <w:tcMar>
              <w:left w:w="105" w:type="dxa"/>
              <w:right w:w="105" w:type="dxa"/>
            </w:tcMar>
            <w:vAlign w:val="center"/>
          </w:tcPr>
          <w:p w14:paraId="2BC9D609" w14:textId="66C6A89F"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Jamie J Coleman</w:t>
            </w:r>
          </w:p>
        </w:tc>
        <w:tc>
          <w:tcPr>
            <w:tcW w:w="2835" w:type="dxa"/>
            <w:tcBorders>
              <w:top w:val="nil"/>
              <w:left w:val="nil"/>
              <w:bottom w:val="nil"/>
              <w:right w:val="nil"/>
            </w:tcBorders>
            <w:tcMar>
              <w:left w:w="105" w:type="dxa"/>
              <w:right w:w="105" w:type="dxa"/>
            </w:tcMar>
            <w:vAlign w:val="center"/>
          </w:tcPr>
          <w:p w14:paraId="6F2CADD0" w14:textId="2FAE36D1"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 xml:space="preserve">MBChB MD MA(MedEd) FRCP </w:t>
            </w:r>
            <w:proofErr w:type="spellStart"/>
            <w:r w:rsidRPr="40B0DCC7">
              <w:rPr>
                <w:rFonts w:ascii="Calibri" w:eastAsia="Calibri" w:hAnsi="Calibri" w:cs="Calibri"/>
                <w:color w:val="000000" w:themeColor="text1"/>
                <w:lang w:val="en-US"/>
              </w:rPr>
              <w:t>HonFBPhS</w:t>
            </w:r>
            <w:proofErr w:type="spellEnd"/>
            <w:r w:rsidRPr="40B0DCC7">
              <w:rPr>
                <w:rFonts w:ascii="Calibri" w:eastAsia="Calibri" w:hAnsi="Calibri" w:cs="Calibri"/>
                <w:color w:val="000000" w:themeColor="text1"/>
                <w:lang w:val="en-US"/>
              </w:rPr>
              <w:t xml:space="preserve"> FFPM(Hon)</w:t>
            </w:r>
          </w:p>
        </w:tc>
        <w:tc>
          <w:tcPr>
            <w:tcW w:w="4530" w:type="dxa"/>
            <w:tcBorders>
              <w:top w:val="nil"/>
              <w:left w:val="nil"/>
              <w:bottom w:val="nil"/>
              <w:right w:val="nil"/>
            </w:tcBorders>
            <w:tcMar>
              <w:left w:w="105" w:type="dxa"/>
              <w:right w:w="105" w:type="dxa"/>
            </w:tcMar>
            <w:vAlign w:val="center"/>
          </w:tcPr>
          <w:p w14:paraId="0F9754F0" w14:textId="5830FBFF"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Professor of Clinical Pharmacology and Medical Education</w:t>
            </w:r>
          </w:p>
        </w:tc>
        <w:tc>
          <w:tcPr>
            <w:tcW w:w="4530" w:type="dxa"/>
            <w:tcBorders>
              <w:top w:val="nil"/>
              <w:left w:val="nil"/>
              <w:bottom w:val="nil"/>
              <w:right w:val="nil"/>
            </w:tcBorders>
            <w:tcMar>
              <w:left w:w="105" w:type="dxa"/>
              <w:right w:w="105" w:type="dxa"/>
            </w:tcMar>
            <w:vAlign w:val="center"/>
          </w:tcPr>
          <w:p w14:paraId="1335E2D3" w14:textId="66319B00"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University Hospitals Birmingham NHS Foundation Trust &amp; University of Birmingham</w:t>
            </w:r>
          </w:p>
        </w:tc>
      </w:tr>
      <w:tr w:rsidR="40B0DCC7" w14:paraId="3BEE29E6" w14:textId="77777777" w:rsidTr="40B0DCC7">
        <w:trPr>
          <w:trHeight w:val="300"/>
        </w:trPr>
        <w:tc>
          <w:tcPr>
            <w:tcW w:w="615" w:type="dxa"/>
            <w:tcBorders>
              <w:top w:val="nil"/>
              <w:left w:val="nil"/>
              <w:bottom w:val="nil"/>
              <w:right w:val="nil"/>
            </w:tcBorders>
            <w:tcMar>
              <w:left w:w="105" w:type="dxa"/>
              <w:right w:w="105" w:type="dxa"/>
            </w:tcMar>
            <w:vAlign w:val="center"/>
          </w:tcPr>
          <w:p w14:paraId="1C9478C8" w14:textId="787851A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419078AD" w14:textId="3B75DC9A"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Jennifer Koenig</w:t>
            </w:r>
          </w:p>
        </w:tc>
        <w:tc>
          <w:tcPr>
            <w:tcW w:w="2835" w:type="dxa"/>
            <w:tcBorders>
              <w:top w:val="nil"/>
              <w:left w:val="nil"/>
              <w:bottom w:val="nil"/>
              <w:right w:val="nil"/>
            </w:tcBorders>
            <w:tcMar>
              <w:left w:w="105" w:type="dxa"/>
              <w:right w:w="105" w:type="dxa"/>
            </w:tcMar>
            <w:vAlign w:val="center"/>
          </w:tcPr>
          <w:p w14:paraId="3769A819" w14:textId="45120E79" w:rsidR="40B0DCC7" w:rsidRDefault="40B0DCC7" w:rsidP="40B0DCC7">
            <w:pPr>
              <w:pStyle w:val="TableParagraph"/>
              <w:rPr>
                <w:rFonts w:ascii="Calibri" w:eastAsia="Calibri" w:hAnsi="Calibri" w:cs="Calibri"/>
                <w:color w:val="000000" w:themeColor="text1"/>
              </w:rPr>
            </w:pPr>
            <w:proofErr w:type="spellStart"/>
            <w:r w:rsidRPr="40B0DCC7">
              <w:rPr>
                <w:rFonts w:ascii="Calibri" w:eastAsia="Calibri" w:hAnsi="Calibri" w:cs="Calibri"/>
                <w:color w:val="000000" w:themeColor="text1"/>
                <w:lang w:val="en-US"/>
              </w:rPr>
              <w:t>FBPhS</w:t>
            </w:r>
            <w:proofErr w:type="spellEnd"/>
            <w:r w:rsidRPr="40B0DCC7">
              <w:rPr>
                <w:rFonts w:ascii="Calibri" w:eastAsia="Calibri" w:hAnsi="Calibri" w:cs="Calibri"/>
                <w:color w:val="000000" w:themeColor="text1"/>
                <w:lang w:val="en-US"/>
              </w:rPr>
              <w:t xml:space="preserve"> SFHEA PhD</w:t>
            </w:r>
          </w:p>
        </w:tc>
        <w:tc>
          <w:tcPr>
            <w:tcW w:w="4530" w:type="dxa"/>
            <w:tcBorders>
              <w:top w:val="nil"/>
              <w:left w:val="nil"/>
              <w:bottom w:val="nil"/>
              <w:right w:val="nil"/>
            </w:tcBorders>
            <w:tcMar>
              <w:left w:w="105" w:type="dxa"/>
              <w:right w:w="105" w:type="dxa"/>
            </w:tcMar>
            <w:vAlign w:val="center"/>
          </w:tcPr>
          <w:p w14:paraId="67727730" w14:textId="05F31A1E"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Associate Professor, Pharmacology Lead for Graduate Entry Medicine, University of Nottingham</w:t>
            </w:r>
          </w:p>
        </w:tc>
        <w:tc>
          <w:tcPr>
            <w:tcW w:w="4530" w:type="dxa"/>
            <w:tcBorders>
              <w:top w:val="nil"/>
              <w:left w:val="nil"/>
              <w:bottom w:val="nil"/>
              <w:right w:val="nil"/>
            </w:tcBorders>
            <w:tcMar>
              <w:left w:w="105" w:type="dxa"/>
              <w:right w:w="105" w:type="dxa"/>
            </w:tcMar>
            <w:vAlign w:val="center"/>
          </w:tcPr>
          <w:p w14:paraId="76D0A0B8" w14:textId="5F8A1DC5"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University of Nottingham</w:t>
            </w:r>
          </w:p>
        </w:tc>
      </w:tr>
      <w:tr w:rsidR="40B0DCC7" w14:paraId="2922FA4F" w14:textId="77777777" w:rsidTr="40B0DCC7">
        <w:trPr>
          <w:trHeight w:val="300"/>
        </w:trPr>
        <w:tc>
          <w:tcPr>
            <w:tcW w:w="615" w:type="dxa"/>
            <w:tcBorders>
              <w:top w:val="nil"/>
              <w:left w:val="nil"/>
              <w:bottom w:val="nil"/>
              <w:right w:val="nil"/>
            </w:tcBorders>
            <w:tcMar>
              <w:left w:w="105" w:type="dxa"/>
              <w:right w:w="105" w:type="dxa"/>
            </w:tcMar>
            <w:vAlign w:val="center"/>
          </w:tcPr>
          <w:p w14:paraId="215984F9" w14:textId="68E63B9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6FD7259B" w14:textId="0A235EB7"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John Broad</w:t>
            </w:r>
          </w:p>
        </w:tc>
        <w:tc>
          <w:tcPr>
            <w:tcW w:w="2835" w:type="dxa"/>
            <w:tcBorders>
              <w:top w:val="nil"/>
              <w:left w:val="nil"/>
              <w:bottom w:val="nil"/>
              <w:right w:val="nil"/>
            </w:tcBorders>
            <w:tcMar>
              <w:left w:w="105" w:type="dxa"/>
              <w:right w:w="105" w:type="dxa"/>
            </w:tcMar>
            <w:vAlign w:val="center"/>
          </w:tcPr>
          <w:p w14:paraId="0FBA77B2" w14:textId="7B076A5C"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PhD</w:t>
            </w:r>
          </w:p>
        </w:tc>
        <w:tc>
          <w:tcPr>
            <w:tcW w:w="4530" w:type="dxa"/>
            <w:tcBorders>
              <w:top w:val="nil"/>
              <w:left w:val="nil"/>
              <w:bottom w:val="nil"/>
              <w:right w:val="nil"/>
            </w:tcBorders>
            <w:tcMar>
              <w:left w:w="105" w:type="dxa"/>
              <w:right w:w="105" w:type="dxa"/>
            </w:tcMar>
            <w:vAlign w:val="center"/>
          </w:tcPr>
          <w:p w14:paraId="64D60D30" w14:textId="1DB770E2"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Senior Lecturer in Pharmacology Education</w:t>
            </w:r>
          </w:p>
        </w:tc>
        <w:tc>
          <w:tcPr>
            <w:tcW w:w="4530" w:type="dxa"/>
            <w:tcBorders>
              <w:top w:val="nil"/>
              <w:left w:val="nil"/>
              <w:bottom w:val="nil"/>
              <w:right w:val="nil"/>
            </w:tcBorders>
            <w:tcMar>
              <w:left w:w="105" w:type="dxa"/>
              <w:right w:w="105" w:type="dxa"/>
            </w:tcMar>
            <w:vAlign w:val="center"/>
          </w:tcPr>
          <w:p w14:paraId="25F95067" w14:textId="16024E37"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King's College London</w:t>
            </w:r>
          </w:p>
        </w:tc>
      </w:tr>
      <w:tr w:rsidR="40B0DCC7" w14:paraId="1C569C1D" w14:textId="77777777" w:rsidTr="40B0DCC7">
        <w:trPr>
          <w:trHeight w:val="300"/>
        </w:trPr>
        <w:tc>
          <w:tcPr>
            <w:tcW w:w="615" w:type="dxa"/>
            <w:tcBorders>
              <w:top w:val="nil"/>
              <w:left w:val="nil"/>
              <w:bottom w:val="nil"/>
              <w:right w:val="nil"/>
            </w:tcBorders>
            <w:tcMar>
              <w:left w:w="105" w:type="dxa"/>
              <w:right w:w="105" w:type="dxa"/>
            </w:tcMar>
            <w:vAlign w:val="center"/>
          </w:tcPr>
          <w:p w14:paraId="586F112A" w14:textId="233B87A1"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269CDCE8" w14:textId="60776BA0"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Kate D Linton</w:t>
            </w:r>
          </w:p>
        </w:tc>
        <w:tc>
          <w:tcPr>
            <w:tcW w:w="2835" w:type="dxa"/>
            <w:tcBorders>
              <w:top w:val="nil"/>
              <w:left w:val="nil"/>
              <w:bottom w:val="nil"/>
              <w:right w:val="nil"/>
            </w:tcBorders>
            <w:tcMar>
              <w:left w:w="105" w:type="dxa"/>
              <w:right w:w="105" w:type="dxa"/>
            </w:tcMar>
            <w:vAlign w:val="center"/>
          </w:tcPr>
          <w:p w14:paraId="6B320415" w14:textId="59EB9E21"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MBChB MD FRCS (</w:t>
            </w:r>
            <w:proofErr w:type="spellStart"/>
            <w:r w:rsidRPr="40B0DCC7">
              <w:rPr>
                <w:rFonts w:ascii="Calibri" w:eastAsia="Calibri" w:hAnsi="Calibri" w:cs="Calibri"/>
                <w:color w:val="000000" w:themeColor="text1"/>
                <w:lang w:val="en-US"/>
              </w:rPr>
              <w:t>Urol</w:t>
            </w:r>
            <w:proofErr w:type="spellEnd"/>
            <w:r w:rsidRPr="40B0DCC7">
              <w:rPr>
                <w:rFonts w:ascii="Calibri" w:eastAsia="Calibri" w:hAnsi="Calibri" w:cs="Calibri"/>
                <w:color w:val="000000" w:themeColor="text1"/>
                <w:lang w:val="en-US"/>
              </w:rPr>
              <w:t>), MEd</w:t>
            </w:r>
          </w:p>
        </w:tc>
        <w:tc>
          <w:tcPr>
            <w:tcW w:w="4530" w:type="dxa"/>
            <w:tcBorders>
              <w:top w:val="nil"/>
              <w:left w:val="nil"/>
              <w:bottom w:val="nil"/>
              <w:right w:val="nil"/>
            </w:tcBorders>
            <w:tcMar>
              <w:left w:w="105" w:type="dxa"/>
              <w:right w:w="105" w:type="dxa"/>
            </w:tcMar>
            <w:vAlign w:val="center"/>
          </w:tcPr>
          <w:p w14:paraId="35730D14" w14:textId="6DFC5AE6"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Co-lead for pharmacology and prescribing for MBChB course</w:t>
            </w:r>
          </w:p>
        </w:tc>
        <w:tc>
          <w:tcPr>
            <w:tcW w:w="4530" w:type="dxa"/>
            <w:tcBorders>
              <w:top w:val="nil"/>
              <w:left w:val="nil"/>
              <w:bottom w:val="nil"/>
              <w:right w:val="nil"/>
            </w:tcBorders>
            <w:tcMar>
              <w:left w:w="105" w:type="dxa"/>
              <w:right w:w="105" w:type="dxa"/>
            </w:tcMar>
            <w:vAlign w:val="center"/>
          </w:tcPr>
          <w:p w14:paraId="259288AB" w14:textId="7BE59389"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University of Sheffield and Chesterfield Royal Hospital NHSFT</w:t>
            </w:r>
          </w:p>
        </w:tc>
      </w:tr>
      <w:tr w:rsidR="40B0DCC7" w14:paraId="391DA819" w14:textId="77777777" w:rsidTr="40B0DCC7">
        <w:trPr>
          <w:trHeight w:val="300"/>
        </w:trPr>
        <w:tc>
          <w:tcPr>
            <w:tcW w:w="615" w:type="dxa"/>
            <w:tcBorders>
              <w:top w:val="nil"/>
              <w:left w:val="nil"/>
              <w:bottom w:val="nil"/>
              <w:right w:val="nil"/>
            </w:tcBorders>
            <w:tcMar>
              <w:left w:w="105" w:type="dxa"/>
              <w:right w:w="105" w:type="dxa"/>
            </w:tcMar>
            <w:vAlign w:val="center"/>
          </w:tcPr>
          <w:p w14:paraId="0F1241FA" w14:textId="4FB0AE3F"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lastRenderedPageBreak/>
              <w:t>Dr</w:t>
            </w:r>
          </w:p>
        </w:tc>
        <w:tc>
          <w:tcPr>
            <w:tcW w:w="2205" w:type="dxa"/>
            <w:tcBorders>
              <w:top w:val="nil"/>
              <w:left w:val="nil"/>
              <w:bottom w:val="nil"/>
              <w:right w:val="nil"/>
            </w:tcBorders>
            <w:tcMar>
              <w:left w:w="105" w:type="dxa"/>
              <w:right w:w="105" w:type="dxa"/>
            </w:tcMar>
            <w:vAlign w:val="center"/>
          </w:tcPr>
          <w:p w14:paraId="4EF561F4" w14:textId="0A446BC6"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Marie Fisk</w:t>
            </w:r>
          </w:p>
        </w:tc>
        <w:tc>
          <w:tcPr>
            <w:tcW w:w="2835" w:type="dxa"/>
            <w:tcBorders>
              <w:top w:val="nil"/>
              <w:left w:val="nil"/>
              <w:bottom w:val="nil"/>
              <w:right w:val="nil"/>
            </w:tcBorders>
            <w:tcMar>
              <w:left w:w="105" w:type="dxa"/>
              <w:right w:w="105" w:type="dxa"/>
            </w:tcMar>
            <w:vAlign w:val="center"/>
          </w:tcPr>
          <w:p w14:paraId="2249BC43" w14:textId="5772CDD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MRCP PhD</w:t>
            </w:r>
          </w:p>
        </w:tc>
        <w:tc>
          <w:tcPr>
            <w:tcW w:w="4530" w:type="dxa"/>
            <w:tcBorders>
              <w:top w:val="nil"/>
              <w:left w:val="nil"/>
              <w:bottom w:val="nil"/>
              <w:right w:val="nil"/>
            </w:tcBorders>
            <w:tcMar>
              <w:left w:w="105" w:type="dxa"/>
              <w:right w:w="105" w:type="dxa"/>
            </w:tcMar>
            <w:vAlign w:val="center"/>
          </w:tcPr>
          <w:p w14:paraId="0A814B23" w14:textId="60A3D475"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BPS Clinical Committee Education &amp; Training Lead</w:t>
            </w:r>
          </w:p>
        </w:tc>
        <w:tc>
          <w:tcPr>
            <w:tcW w:w="4530" w:type="dxa"/>
            <w:tcBorders>
              <w:top w:val="nil"/>
              <w:left w:val="nil"/>
              <w:bottom w:val="nil"/>
              <w:right w:val="nil"/>
            </w:tcBorders>
            <w:tcMar>
              <w:left w:w="105" w:type="dxa"/>
              <w:right w:w="105" w:type="dxa"/>
            </w:tcMar>
            <w:vAlign w:val="center"/>
          </w:tcPr>
          <w:p w14:paraId="65D838FC" w14:textId="2D10663D"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Cambridge University Hospitals NHS Foundation Trust</w:t>
            </w:r>
          </w:p>
        </w:tc>
      </w:tr>
      <w:tr w:rsidR="40B0DCC7" w14:paraId="23A8AA0E" w14:textId="77777777" w:rsidTr="40B0DCC7">
        <w:trPr>
          <w:trHeight w:val="300"/>
        </w:trPr>
        <w:tc>
          <w:tcPr>
            <w:tcW w:w="615" w:type="dxa"/>
            <w:tcBorders>
              <w:top w:val="nil"/>
              <w:left w:val="nil"/>
              <w:bottom w:val="nil"/>
              <w:right w:val="nil"/>
            </w:tcBorders>
            <w:tcMar>
              <w:left w:w="105" w:type="dxa"/>
              <w:right w:w="105" w:type="dxa"/>
            </w:tcMar>
            <w:vAlign w:val="center"/>
          </w:tcPr>
          <w:p w14:paraId="47C9C660" w14:textId="32E2CF5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326E41BB" w14:textId="19D932B6"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Maryam Malekigorji</w:t>
            </w:r>
          </w:p>
        </w:tc>
        <w:tc>
          <w:tcPr>
            <w:tcW w:w="2835" w:type="dxa"/>
            <w:tcBorders>
              <w:top w:val="nil"/>
              <w:left w:val="nil"/>
              <w:bottom w:val="nil"/>
              <w:right w:val="nil"/>
            </w:tcBorders>
            <w:tcMar>
              <w:left w:w="105" w:type="dxa"/>
              <w:right w:w="105" w:type="dxa"/>
            </w:tcMar>
            <w:vAlign w:val="center"/>
          </w:tcPr>
          <w:p w14:paraId="57C65941" w14:textId="48919090"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Pharm.D. PhD SFHEA</w:t>
            </w:r>
          </w:p>
        </w:tc>
        <w:tc>
          <w:tcPr>
            <w:tcW w:w="4530" w:type="dxa"/>
            <w:tcBorders>
              <w:top w:val="nil"/>
              <w:left w:val="nil"/>
              <w:bottom w:val="nil"/>
              <w:right w:val="nil"/>
            </w:tcBorders>
            <w:tcMar>
              <w:left w:w="105" w:type="dxa"/>
              <w:right w:w="105" w:type="dxa"/>
            </w:tcMar>
            <w:vAlign w:val="center"/>
          </w:tcPr>
          <w:p w14:paraId="6F51AAD4" w14:textId="74B499E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Senior Lecturer in Medical Sciences (Pharmacology)</w:t>
            </w:r>
          </w:p>
        </w:tc>
        <w:tc>
          <w:tcPr>
            <w:tcW w:w="4530" w:type="dxa"/>
            <w:tcBorders>
              <w:top w:val="nil"/>
              <w:left w:val="nil"/>
              <w:bottom w:val="nil"/>
              <w:right w:val="nil"/>
            </w:tcBorders>
            <w:tcMar>
              <w:left w:w="105" w:type="dxa"/>
              <w:right w:w="105" w:type="dxa"/>
            </w:tcMar>
            <w:vAlign w:val="center"/>
          </w:tcPr>
          <w:p w14:paraId="51EB9E5C" w14:textId="7B11DF0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Queen Mary University of London</w:t>
            </w:r>
          </w:p>
        </w:tc>
      </w:tr>
      <w:tr w:rsidR="40B0DCC7" w14:paraId="6E39751B" w14:textId="77777777" w:rsidTr="40B0DCC7">
        <w:trPr>
          <w:trHeight w:val="300"/>
        </w:trPr>
        <w:tc>
          <w:tcPr>
            <w:tcW w:w="615" w:type="dxa"/>
            <w:tcBorders>
              <w:top w:val="nil"/>
              <w:left w:val="nil"/>
              <w:bottom w:val="nil"/>
              <w:right w:val="nil"/>
            </w:tcBorders>
            <w:tcMar>
              <w:left w:w="105" w:type="dxa"/>
              <w:right w:w="105" w:type="dxa"/>
            </w:tcMar>
            <w:vAlign w:val="center"/>
          </w:tcPr>
          <w:p w14:paraId="5965283A" w14:textId="322FEAD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Prof</w:t>
            </w:r>
          </w:p>
        </w:tc>
        <w:tc>
          <w:tcPr>
            <w:tcW w:w="2205" w:type="dxa"/>
            <w:tcBorders>
              <w:top w:val="nil"/>
              <w:left w:val="nil"/>
              <w:bottom w:val="nil"/>
              <w:right w:val="nil"/>
            </w:tcBorders>
            <w:tcMar>
              <w:left w:w="105" w:type="dxa"/>
              <w:right w:w="105" w:type="dxa"/>
            </w:tcMar>
            <w:vAlign w:val="center"/>
          </w:tcPr>
          <w:p w14:paraId="3FF16E9F" w14:textId="37CFC16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Matthew Harper</w:t>
            </w:r>
          </w:p>
        </w:tc>
        <w:tc>
          <w:tcPr>
            <w:tcW w:w="2835" w:type="dxa"/>
            <w:tcBorders>
              <w:top w:val="nil"/>
              <w:left w:val="nil"/>
              <w:bottom w:val="nil"/>
              <w:right w:val="nil"/>
            </w:tcBorders>
            <w:tcMar>
              <w:left w:w="105" w:type="dxa"/>
              <w:right w:w="105" w:type="dxa"/>
            </w:tcMar>
            <w:vAlign w:val="center"/>
          </w:tcPr>
          <w:p w14:paraId="3D7681C5" w14:textId="27F0FB4C"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 xml:space="preserve">MA PhD </w:t>
            </w:r>
            <w:proofErr w:type="spellStart"/>
            <w:r w:rsidRPr="40B0DCC7">
              <w:rPr>
                <w:rFonts w:ascii="Calibri" w:eastAsia="Calibri" w:hAnsi="Calibri" w:cs="Calibri"/>
                <w:color w:val="000000" w:themeColor="text1"/>
                <w:lang w:val="en-US"/>
              </w:rPr>
              <w:t>FPhS</w:t>
            </w:r>
            <w:proofErr w:type="spellEnd"/>
          </w:p>
        </w:tc>
        <w:tc>
          <w:tcPr>
            <w:tcW w:w="4530" w:type="dxa"/>
            <w:tcBorders>
              <w:top w:val="nil"/>
              <w:left w:val="nil"/>
              <w:bottom w:val="nil"/>
              <w:right w:val="nil"/>
            </w:tcBorders>
            <w:tcMar>
              <w:left w:w="105" w:type="dxa"/>
              <w:right w:w="105" w:type="dxa"/>
            </w:tcMar>
            <w:vAlign w:val="center"/>
          </w:tcPr>
          <w:p w14:paraId="5F4BD9ED" w14:textId="22BFFAEB"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Director of Teaching, Department of Pharmacology</w:t>
            </w:r>
          </w:p>
        </w:tc>
        <w:tc>
          <w:tcPr>
            <w:tcW w:w="4530" w:type="dxa"/>
            <w:tcBorders>
              <w:top w:val="nil"/>
              <w:left w:val="nil"/>
              <w:bottom w:val="nil"/>
              <w:right w:val="nil"/>
            </w:tcBorders>
            <w:tcMar>
              <w:left w:w="105" w:type="dxa"/>
              <w:right w:w="105" w:type="dxa"/>
            </w:tcMar>
            <w:vAlign w:val="center"/>
          </w:tcPr>
          <w:p w14:paraId="77DAED43" w14:textId="136C25FC"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University of Cambridge</w:t>
            </w:r>
          </w:p>
        </w:tc>
      </w:tr>
      <w:tr w:rsidR="40B0DCC7" w14:paraId="1CA78C5C" w14:textId="77777777" w:rsidTr="40B0DCC7">
        <w:trPr>
          <w:trHeight w:val="300"/>
        </w:trPr>
        <w:tc>
          <w:tcPr>
            <w:tcW w:w="615" w:type="dxa"/>
            <w:tcBorders>
              <w:top w:val="nil"/>
              <w:left w:val="nil"/>
              <w:bottom w:val="nil"/>
              <w:right w:val="nil"/>
            </w:tcBorders>
            <w:tcMar>
              <w:left w:w="105" w:type="dxa"/>
              <w:right w:w="105" w:type="dxa"/>
            </w:tcMar>
            <w:vAlign w:val="center"/>
          </w:tcPr>
          <w:p w14:paraId="591512E1" w14:textId="157AA1A9"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Prof</w:t>
            </w:r>
          </w:p>
        </w:tc>
        <w:tc>
          <w:tcPr>
            <w:tcW w:w="2205" w:type="dxa"/>
            <w:tcBorders>
              <w:top w:val="nil"/>
              <w:left w:val="nil"/>
              <w:bottom w:val="nil"/>
              <w:right w:val="nil"/>
            </w:tcBorders>
            <w:tcMar>
              <w:left w:w="105" w:type="dxa"/>
              <w:right w:w="105" w:type="dxa"/>
            </w:tcMar>
            <w:vAlign w:val="center"/>
          </w:tcPr>
          <w:p w14:paraId="13D7DA5D" w14:textId="3BC02500"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Michael Okorie</w:t>
            </w:r>
          </w:p>
        </w:tc>
        <w:tc>
          <w:tcPr>
            <w:tcW w:w="2835" w:type="dxa"/>
            <w:tcBorders>
              <w:top w:val="nil"/>
              <w:left w:val="nil"/>
              <w:bottom w:val="nil"/>
              <w:right w:val="nil"/>
            </w:tcBorders>
            <w:tcMar>
              <w:left w:w="105" w:type="dxa"/>
              <w:right w:w="105" w:type="dxa"/>
            </w:tcMar>
            <w:vAlign w:val="center"/>
          </w:tcPr>
          <w:p w14:paraId="1734059A" w14:textId="35F9B381"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 xml:space="preserve">MBBS PhD FRCP FHEA </w:t>
            </w:r>
            <w:proofErr w:type="spellStart"/>
            <w:r w:rsidRPr="40B0DCC7">
              <w:rPr>
                <w:rFonts w:ascii="Calibri" w:eastAsia="Calibri" w:hAnsi="Calibri" w:cs="Calibri"/>
                <w:color w:val="000000" w:themeColor="text1"/>
                <w:lang w:val="en-US"/>
              </w:rPr>
              <w:t>FBPhS</w:t>
            </w:r>
            <w:proofErr w:type="spellEnd"/>
            <w:r w:rsidRPr="40B0DCC7">
              <w:rPr>
                <w:rFonts w:ascii="Calibri" w:eastAsia="Calibri" w:hAnsi="Calibri" w:cs="Calibri"/>
                <w:color w:val="000000" w:themeColor="text1"/>
                <w:lang w:val="en-US"/>
              </w:rPr>
              <w:t xml:space="preserve"> FFPM (Hon) FBIHS</w:t>
            </w:r>
          </w:p>
        </w:tc>
        <w:tc>
          <w:tcPr>
            <w:tcW w:w="4530" w:type="dxa"/>
            <w:tcBorders>
              <w:top w:val="nil"/>
              <w:left w:val="nil"/>
              <w:bottom w:val="nil"/>
              <w:right w:val="nil"/>
            </w:tcBorders>
            <w:tcMar>
              <w:left w:w="105" w:type="dxa"/>
              <w:right w:w="105" w:type="dxa"/>
            </w:tcMar>
            <w:vAlign w:val="center"/>
          </w:tcPr>
          <w:p w14:paraId="5538A2AF" w14:textId="37D9B079"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Professor of Clinical Pharmacology and Therapeutics and Head of Department of Medical Education</w:t>
            </w:r>
          </w:p>
        </w:tc>
        <w:tc>
          <w:tcPr>
            <w:tcW w:w="4530" w:type="dxa"/>
            <w:tcBorders>
              <w:top w:val="nil"/>
              <w:left w:val="nil"/>
              <w:bottom w:val="nil"/>
              <w:right w:val="nil"/>
            </w:tcBorders>
            <w:tcMar>
              <w:left w:w="105" w:type="dxa"/>
              <w:right w:w="105" w:type="dxa"/>
            </w:tcMar>
            <w:vAlign w:val="center"/>
          </w:tcPr>
          <w:p w14:paraId="4139EB0A" w14:textId="7145EC64"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Brighton and Sussex Medical School &amp; University Hospitals Sussex NHS Foundation Trust</w:t>
            </w:r>
          </w:p>
        </w:tc>
      </w:tr>
      <w:tr w:rsidR="40B0DCC7" w14:paraId="73C90D02" w14:textId="77777777" w:rsidTr="40B0DCC7">
        <w:trPr>
          <w:trHeight w:val="300"/>
        </w:trPr>
        <w:tc>
          <w:tcPr>
            <w:tcW w:w="615" w:type="dxa"/>
            <w:tcBorders>
              <w:top w:val="nil"/>
              <w:left w:val="nil"/>
              <w:bottom w:val="nil"/>
              <w:right w:val="nil"/>
            </w:tcBorders>
            <w:tcMar>
              <w:left w:w="105" w:type="dxa"/>
              <w:right w:w="105" w:type="dxa"/>
            </w:tcMar>
            <w:vAlign w:val="center"/>
          </w:tcPr>
          <w:p w14:paraId="034D750E" w14:textId="6A8765F2"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64960839" w14:textId="0F445216"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 xml:space="preserve">Michalis </w:t>
            </w:r>
            <w:proofErr w:type="spellStart"/>
            <w:r w:rsidRPr="40B0DCC7">
              <w:rPr>
                <w:rFonts w:ascii="Calibri" w:eastAsia="Calibri" w:hAnsi="Calibri" w:cs="Calibri"/>
                <w:color w:val="000000" w:themeColor="text1"/>
                <w:lang w:val="en-US"/>
              </w:rPr>
              <w:t>Kostapanos</w:t>
            </w:r>
            <w:proofErr w:type="spellEnd"/>
          </w:p>
        </w:tc>
        <w:tc>
          <w:tcPr>
            <w:tcW w:w="2835" w:type="dxa"/>
            <w:tcBorders>
              <w:top w:val="nil"/>
              <w:left w:val="nil"/>
              <w:bottom w:val="nil"/>
              <w:right w:val="nil"/>
            </w:tcBorders>
            <w:tcMar>
              <w:left w:w="105" w:type="dxa"/>
              <w:right w:w="105" w:type="dxa"/>
            </w:tcMar>
            <w:vAlign w:val="center"/>
          </w:tcPr>
          <w:p w14:paraId="33EE4061" w14:textId="5FDF9D49"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MD Ph</w:t>
            </w:r>
            <w:r w:rsidR="6783F80C" w:rsidRPr="40B0DCC7">
              <w:rPr>
                <w:rFonts w:ascii="Calibri" w:eastAsia="Calibri" w:hAnsi="Calibri" w:cs="Calibri"/>
                <w:color w:val="000000" w:themeColor="text1"/>
                <w:lang w:val="en-US"/>
              </w:rPr>
              <w:t>D</w:t>
            </w:r>
            <w:r w:rsidRPr="40B0DCC7">
              <w:rPr>
                <w:rFonts w:ascii="Calibri" w:eastAsia="Calibri" w:hAnsi="Calibri" w:cs="Calibri"/>
                <w:color w:val="000000" w:themeColor="text1"/>
                <w:lang w:val="en-US"/>
              </w:rPr>
              <w:t xml:space="preserve"> FFPM FRCP FRSPH</w:t>
            </w:r>
          </w:p>
        </w:tc>
        <w:tc>
          <w:tcPr>
            <w:tcW w:w="4530" w:type="dxa"/>
            <w:tcBorders>
              <w:top w:val="nil"/>
              <w:left w:val="nil"/>
              <w:bottom w:val="nil"/>
              <w:right w:val="nil"/>
            </w:tcBorders>
            <w:tcMar>
              <w:left w:w="105" w:type="dxa"/>
              <w:right w:w="105" w:type="dxa"/>
            </w:tcMar>
            <w:vAlign w:val="center"/>
          </w:tcPr>
          <w:p w14:paraId="52F38A69" w14:textId="63716AC5"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Consultant Physician and Principal Investigator</w:t>
            </w:r>
          </w:p>
        </w:tc>
        <w:tc>
          <w:tcPr>
            <w:tcW w:w="4530" w:type="dxa"/>
            <w:tcBorders>
              <w:top w:val="nil"/>
              <w:left w:val="nil"/>
              <w:bottom w:val="nil"/>
              <w:right w:val="nil"/>
            </w:tcBorders>
            <w:tcMar>
              <w:left w:w="105" w:type="dxa"/>
              <w:right w:w="105" w:type="dxa"/>
            </w:tcMar>
            <w:vAlign w:val="center"/>
          </w:tcPr>
          <w:p w14:paraId="1F2D0FB8" w14:textId="585348D2"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Cambridge University Hospitals</w:t>
            </w:r>
          </w:p>
        </w:tc>
      </w:tr>
      <w:tr w:rsidR="40B0DCC7" w14:paraId="5932BE6D" w14:textId="77777777" w:rsidTr="40B0DCC7">
        <w:trPr>
          <w:trHeight w:val="300"/>
        </w:trPr>
        <w:tc>
          <w:tcPr>
            <w:tcW w:w="615" w:type="dxa"/>
            <w:tcBorders>
              <w:top w:val="nil"/>
              <w:left w:val="nil"/>
              <w:bottom w:val="nil"/>
              <w:right w:val="nil"/>
            </w:tcBorders>
            <w:tcMar>
              <w:left w:w="105" w:type="dxa"/>
              <w:right w:w="105" w:type="dxa"/>
            </w:tcMar>
            <w:vAlign w:val="center"/>
          </w:tcPr>
          <w:p w14:paraId="3A277B2F" w14:textId="064F2D11"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0A043A97" w14:textId="5AEB088B"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Nick Toms</w:t>
            </w:r>
          </w:p>
        </w:tc>
        <w:tc>
          <w:tcPr>
            <w:tcW w:w="2835" w:type="dxa"/>
            <w:tcBorders>
              <w:top w:val="nil"/>
              <w:left w:val="nil"/>
              <w:bottom w:val="nil"/>
              <w:right w:val="nil"/>
            </w:tcBorders>
            <w:tcMar>
              <w:left w:w="105" w:type="dxa"/>
              <w:right w:w="105" w:type="dxa"/>
            </w:tcMar>
            <w:vAlign w:val="center"/>
          </w:tcPr>
          <w:p w14:paraId="0CF90B62" w14:textId="67A54784"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BSc PhD</w:t>
            </w:r>
          </w:p>
        </w:tc>
        <w:tc>
          <w:tcPr>
            <w:tcW w:w="4530" w:type="dxa"/>
            <w:tcBorders>
              <w:top w:val="nil"/>
              <w:left w:val="nil"/>
              <w:bottom w:val="nil"/>
              <w:right w:val="nil"/>
            </w:tcBorders>
            <w:tcMar>
              <w:left w:w="105" w:type="dxa"/>
              <w:right w:w="105" w:type="dxa"/>
            </w:tcMar>
            <w:vAlign w:val="center"/>
          </w:tcPr>
          <w:p w14:paraId="55F9FB8E" w14:textId="33232B4A"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Associate Professor of Pharmacology, BMBS Director Medical Science Learning</w:t>
            </w:r>
          </w:p>
        </w:tc>
        <w:tc>
          <w:tcPr>
            <w:tcW w:w="4530" w:type="dxa"/>
            <w:tcBorders>
              <w:top w:val="nil"/>
              <w:left w:val="nil"/>
              <w:bottom w:val="nil"/>
              <w:right w:val="nil"/>
            </w:tcBorders>
            <w:tcMar>
              <w:left w:w="105" w:type="dxa"/>
              <w:right w:w="105" w:type="dxa"/>
            </w:tcMar>
            <w:vAlign w:val="center"/>
          </w:tcPr>
          <w:p w14:paraId="55C4518D" w14:textId="35A6F2C9"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Peninsula Medical School, University of Plymouth</w:t>
            </w:r>
          </w:p>
        </w:tc>
      </w:tr>
      <w:tr w:rsidR="40B0DCC7" w14:paraId="35CB553E" w14:textId="77777777" w:rsidTr="40B0DCC7">
        <w:trPr>
          <w:trHeight w:val="300"/>
        </w:trPr>
        <w:tc>
          <w:tcPr>
            <w:tcW w:w="615" w:type="dxa"/>
            <w:tcBorders>
              <w:top w:val="nil"/>
              <w:left w:val="nil"/>
              <w:bottom w:val="nil"/>
              <w:right w:val="nil"/>
            </w:tcBorders>
            <w:tcMar>
              <w:left w:w="105" w:type="dxa"/>
              <w:right w:w="105" w:type="dxa"/>
            </w:tcMar>
            <w:vAlign w:val="center"/>
          </w:tcPr>
          <w:p w14:paraId="721B81DB" w14:textId="664CC274"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Miss</w:t>
            </w:r>
          </w:p>
        </w:tc>
        <w:tc>
          <w:tcPr>
            <w:tcW w:w="2205" w:type="dxa"/>
            <w:tcBorders>
              <w:top w:val="nil"/>
              <w:left w:val="nil"/>
              <w:bottom w:val="nil"/>
              <w:right w:val="nil"/>
            </w:tcBorders>
            <w:tcMar>
              <w:left w:w="105" w:type="dxa"/>
              <w:right w:w="105" w:type="dxa"/>
            </w:tcMar>
            <w:vAlign w:val="center"/>
          </w:tcPr>
          <w:p w14:paraId="1B5C102F" w14:textId="657D066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Patience Nimusiima</w:t>
            </w:r>
          </w:p>
        </w:tc>
        <w:tc>
          <w:tcPr>
            <w:tcW w:w="2835" w:type="dxa"/>
            <w:tcBorders>
              <w:top w:val="nil"/>
              <w:left w:val="nil"/>
              <w:bottom w:val="nil"/>
              <w:right w:val="nil"/>
            </w:tcBorders>
            <w:tcMar>
              <w:left w:w="105" w:type="dxa"/>
              <w:right w:w="105" w:type="dxa"/>
            </w:tcMar>
            <w:vAlign w:val="center"/>
          </w:tcPr>
          <w:p w14:paraId="5DC9F3EE" w14:textId="3091E39B"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w:t>
            </w:r>
          </w:p>
        </w:tc>
        <w:tc>
          <w:tcPr>
            <w:tcW w:w="4530" w:type="dxa"/>
            <w:tcBorders>
              <w:top w:val="nil"/>
              <w:left w:val="nil"/>
              <w:bottom w:val="nil"/>
              <w:right w:val="nil"/>
            </w:tcBorders>
            <w:tcMar>
              <w:left w:w="105" w:type="dxa"/>
              <w:right w:w="105" w:type="dxa"/>
            </w:tcMar>
            <w:vAlign w:val="center"/>
          </w:tcPr>
          <w:p w14:paraId="65DAC3A4" w14:textId="5B6B181E"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Assessment Delivery and Prescribing Safety Officer</w:t>
            </w:r>
          </w:p>
        </w:tc>
        <w:tc>
          <w:tcPr>
            <w:tcW w:w="4530" w:type="dxa"/>
            <w:tcBorders>
              <w:top w:val="nil"/>
              <w:left w:val="nil"/>
              <w:bottom w:val="nil"/>
              <w:right w:val="nil"/>
            </w:tcBorders>
            <w:tcMar>
              <w:left w:w="105" w:type="dxa"/>
              <w:right w:w="105" w:type="dxa"/>
            </w:tcMar>
            <w:vAlign w:val="center"/>
          </w:tcPr>
          <w:p w14:paraId="18133D80" w14:textId="5E4F047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British Pharmacological Society</w:t>
            </w:r>
          </w:p>
        </w:tc>
      </w:tr>
      <w:tr w:rsidR="40B0DCC7" w14:paraId="14E924F0" w14:textId="77777777" w:rsidTr="40B0DCC7">
        <w:trPr>
          <w:trHeight w:val="300"/>
        </w:trPr>
        <w:tc>
          <w:tcPr>
            <w:tcW w:w="615" w:type="dxa"/>
            <w:tcBorders>
              <w:top w:val="nil"/>
              <w:left w:val="nil"/>
              <w:bottom w:val="nil"/>
              <w:right w:val="nil"/>
            </w:tcBorders>
            <w:tcMar>
              <w:left w:w="105" w:type="dxa"/>
              <w:right w:w="105" w:type="dxa"/>
            </w:tcMar>
            <w:vAlign w:val="center"/>
          </w:tcPr>
          <w:p w14:paraId="59735019" w14:textId="6CBA62C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Prof</w:t>
            </w:r>
          </w:p>
        </w:tc>
        <w:tc>
          <w:tcPr>
            <w:tcW w:w="2205" w:type="dxa"/>
            <w:tcBorders>
              <w:top w:val="nil"/>
              <w:left w:val="nil"/>
              <w:bottom w:val="nil"/>
              <w:right w:val="nil"/>
            </w:tcBorders>
            <w:tcMar>
              <w:left w:w="105" w:type="dxa"/>
              <w:right w:w="105" w:type="dxa"/>
            </w:tcMar>
            <w:vAlign w:val="center"/>
          </w:tcPr>
          <w:p w14:paraId="307480DA" w14:textId="7D0A1284"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Patricia McGettigan</w:t>
            </w:r>
          </w:p>
        </w:tc>
        <w:tc>
          <w:tcPr>
            <w:tcW w:w="2835" w:type="dxa"/>
            <w:tcBorders>
              <w:top w:val="nil"/>
              <w:left w:val="nil"/>
              <w:bottom w:val="nil"/>
              <w:right w:val="nil"/>
            </w:tcBorders>
            <w:tcMar>
              <w:left w:w="105" w:type="dxa"/>
              <w:right w:w="105" w:type="dxa"/>
            </w:tcMar>
            <w:vAlign w:val="center"/>
          </w:tcPr>
          <w:p w14:paraId="0C12E722" w14:textId="3E94BE6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 xml:space="preserve">BSc MD FRCPI FRACP SFHEA </w:t>
            </w:r>
            <w:proofErr w:type="spellStart"/>
            <w:r w:rsidRPr="40B0DCC7">
              <w:rPr>
                <w:rFonts w:ascii="Calibri" w:eastAsia="Calibri" w:hAnsi="Calibri" w:cs="Calibri"/>
                <w:color w:val="000000" w:themeColor="text1"/>
                <w:lang w:val="en-US"/>
              </w:rPr>
              <w:t>FBPhS</w:t>
            </w:r>
            <w:proofErr w:type="spellEnd"/>
          </w:p>
        </w:tc>
        <w:tc>
          <w:tcPr>
            <w:tcW w:w="4530" w:type="dxa"/>
            <w:tcBorders>
              <w:top w:val="nil"/>
              <w:left w:val="nil"/>
              <w:bottom w:val="nil"/>
              <w:right w:val="nil"/>
            </w:tcBorders>
            <w:tcMar>
              <w:left w:w="105" w:type="dxa"/>
              <w:right w:w="105" w:type="dxa"/>
            </w:tcMar>
            <w:vAlign w:val="center"/>
          </w:tcPr>
          <w:p w14:paraId="54BA5415" w14:textId="1BFD950A"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Professor of Clinical Pharmacology and Medical Education</w:t>
            </w:r>
          </w:p>
        </w:tc>
        <w:tc>
          <w:tcPr>
            <w:tcW w:w="4530" w:type="dxa"/>
            <w:tcBorders>
              <w:top w:val="nil"/>
              <w:left w:val="nil"/>
              <w:bottom w:val="nil"/>
              <w:right w:val="nil"/>
            </w:tcBorders>
            <w:tcMar>
              <w:left w:w="105" w:type="dxa"/>
              <w:right w:w="105" w:type="dxa"/>
            </w:tcMar>
            <w:vAlign w:val="center"/>
          </w:tcPr>
          <w:p w14:paraId="3E1B9D84" w14:textId="6BA3887F"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Queen Mary University of London &amp; Barts Health NHS Trust</w:t>
            </w:r>
          </w:p>
        </w:tc>
      </w:tr>
      <w:tr w:rsidR="40B0DCC7" w14:paraId="7E1DF9BE" w14:textId="77777777" w:rsidTr="40B0DCC7">
        <w:trPr>
          <w:trHeight w:val="300"/>
        </w:trPr>
        <w:tc>
          <w:tcPr>
            <w:tcW w:w="615" w:type="dxa"/>
            <w:tcBorders>
              <w:top w:val="nil"/>
              <w:left w:val="nil"/>
              <w:bottom w:val="nil"/>
              <w:right w:val="nil"/>
            </w:tcBorders>
            <w:tcMar>
              <w:left w:w="105" w:type="dxa"/>
              <w:right w:w="105" w:type="dxa"/>
            </w:tcMar>
            <w:vAlign w:val="center"/>
          </w:tcPr>
          <w:p w14:paraId="454BC245" w14:textId="0B32C50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Prof</w:t>
            </w:r>
          </w:p>
        </w:tc>
        <w:tc>
          <w:tcPr>
            <w:tcW w:w="2205" w:type="dxa"/>
            <w:tcBorders>
              <w:top w:val="nil"/>
              <w:left w:val="nil"/>
              <w:bottom w:val="nil"/>
              <w:right w:val="nil"/>
            </w:tcBorders>
            <w:tcMar>
              <w:left w:w="105" w:type="dxa"/>
              <w:right w:w="105" w:type="dxa"/>
            </w:tcMar>
            <w:vAlign w:val="center"/>
          </w:tcPr>
          <w:p w14:paraId="2A552409" w14:textId="7CE85B4D" w:rsidR="40B0DCC7" w:rsidRDefault="40B0DCC7" w:rsidP="40B0DCC7">
            <w:pPr>
              <w:pStyle w:val="TableParagraph"/>
              <w:rPr>
                <w:rFonts w:ascii="Calibri" w:eastAsia="Calibri" w:hAnsi="Calibri" w:cs="Calibri"/>
                <w:color w:val="000000" w:themeColor="text1"/>
              </w:rPr>
            </w:pPr>
            <w:proofErr w:type="spellStart"/>
            <w:r w:rsidRPr="40B0DCC7">
              <w:rPr>
                <w:rFonts w:ascii="Calibri" w:eastAsia="Calibri" w:hAnsi="Calibri" w:cs="Calibri"/>
                <w:color w:val="000000" w:themeColor="text1"/>
                <w:lang w:val="en-US"/>
              </w:rPr>
              <w:t>Reecha</w:t>
            </w:r>
            <w:proofErr w:type="spellEnd"/>
            <w:r w:rsidRPr="40B0DCC7">
              <w:rPr>
                <w:rFonts w:ascii="Calibri" w:eastAsia="Calibri" w:hAnsi="Calibri" w:cs="Calibri"/>
                <w:color w:val="000000" w:themeColor="text1"/>
                <w:lang w:val="en-US"/>
              </w:rPr>
              <w:t xml:space="preserve"> </w:t>
            </w:r>
            <w:proofErr w:type="spellStart"/>
            <w:r w:rsidRPr="40B0DCC7">
              <w:rPr>
                <w:rFonts w:ascii="Calibri" w:eastAsia="Calibri" w:hAnsi="Calibri" w:cs="Calibri"/>
                <w:color w:val="000000" w:themeColor="text1"/>
                <w:lang w:val="en-US"/>
              </w:rPr>
              <w:t>Sofat</w:t>
            </w:r>
            <w:proofErr w:type="spellEnd"/>
          </w:p>
        </w:tc>
        <w:tc>
          <w:tcPr>
            <w:tcW w:w="2835" w:type="dxa"/>
            <w:tcBorders>
              <w:top w:val="nil"/>
              <w:left w:val="nil"/>
              <w:bottom w:val="nil"/>
              <w:right w:val="nil"/>
            </w:tcBorders>
            <w:tcMar>
              <w:left w:w="105" w:type="dxa"/>
              <w:right w:w="105" w:type="dxa"/>
            </w:tcMar>
            <w:vAlign w:val="center"/>
          </w:tcPr>
          <w:p w14:paraId="05B35EA4" w14:textId="28D96A11"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MBBS PhD</w:t>
            </w:r>
          </w:p>
        </w:tc>
        <w:tc>
          <w:tcPr>
            <w:tcW w:w="4530" w:type="dxa"/>
            <w:tcBorders>
              <w:top w:val="nil"/>
              <w:left w:val="nil"/>
              <w:bottom w:val="nil"/>
              <w:right w:val="nil"/>
            </w:tcBorders>
            <w:tcMar>
              <w:left w:w="105" w:type="dxa"/>
              <w:right w:w="105" w:type="dxa"/>
            </w:tcMar>
            <w:vAlign w:val="center"/>
          </w:tcPr>
          <w:p w14:paraId="43DE2CEC" w14:textId="1E009E6A"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Professor</w:t>
            </w:r>
          </w:p>
        </w:tc>
        <w:tc>
          <w:tcPr>
            <w:tcW w:w="4530" w:type="dxa"/>
            <w:tcBorders>
              <w:top w:val="nil"/>
              <w:left w:val="nil"/>
              <w:bottom w:val="nil"/>
              <w:right w:val="nil"/>
            </w:tcBorders>
            <w:tcMar>
              <w:left w:w="105" w:type="dxa"/>
              <w:right w:w="105" w:type="dxa"/>
            </w:tcMar>
            <w:vAlign w:val="center"/>
          </w:tcPr>
          <w:p w14:paraId="53D32B0C" w14:textId="5733A27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University of Liverpool</w:t>
            </w:r>
          </w:p>
        </w:tc>
      </w:tr>
      <w:tr w:rsidR="40B0DCC7" w14:paraId="0AD83CC1" w14:textId="77777777" w:rsidTr="40B0DCC7">
        <w:trPr>
          <w:trHeight w:val="300"/>
        </w:trPr>
        <w:tc>
          <w:tcPr>
            <w:tcW w:w="615" w:type="dxa"/>
            <w:tcBorders>
              <w:top w:val="nil"/>
              <w:left w:val="nil"/>
              <w:bottom w:val="nil"/>
              <w:right w:val="nil"/>
            </w:tcBorders>
            <w:tcMar>
              <w:left w:w="105" w:type="dxa"/>
              <w:right w:w="105" w:type="dxa"/>
            </w:tcMar>
            <w:vAlign w:val="center"/>
          </w:tcPr>
          <w:p w14:paraId="0297853E" w14:textId="46D21C16"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7F9DEBEB" w14:textId="5339B407"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Reya Shah</w:t>
            </w:r>
          </w:p>
        </w:tc>
        <w:tc>
          <w:tcPr>
            <w:tcW w:w="2835" w:type="dxa"/>
            <w:tcBorders>
              <w:top w:val="nil"/>
              <w:left w:val="nil"/>
              <w:bottom w:val="nil"/>
              <w:right w:val="nil"/>
            </w:tcBorders>
            <w:tcMar>
              <w:left w:w="105" w:type="dxa"/>
              <w:right w:w="105" w:type="dxa"/>
            </w:tcMar>
            <w:vAlign w:val="center"/>
          </w:tcPr>
          <w:p w14:paraId="21FEADDB" w14:textId="07E67F79"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MBBS BSc MRCP</w:t>
            </w:r>
          </w:p>
        </w:tc>
        <w:tc>
          <w:tcPr>
            <w:tcW w:w="4530" w:type="dxa"/>
            <w:tcBorders>
              <w:top w:val="nil"/>
              <w:left w:val="nil"/>
              <w:bottom w:val="nil"/>
              <w:right w:val="nil"/>
            </w:tcBorders>
            <w:tcMar>
              <w:left w:w="105" w:type="dxa"/>
              <w:right w:w="105" w:type="dxa"/>
            </w:tcMar>
            <w:vAlign w:val="center"/>
          </w:tcPr>
          <w:p w14:paraId="3265F7ED" w14:textId="0DE8AFFD"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Honorary Clinical Lecturer, lead for final year MBBS module in Clinical Pharmacology &amp; Therapeutics; Specialty Trainee Registrar in Clinical Pharmacology and Therapeutics &amp; General Internal Medicine</w:t>
            </w:r>
          </w:p>
        </w:tc>
        <w:tc>
          <w:tcPr>
            <w:tcW w:w="4530" w:type="dxa"/>
            <w:tcBorders>
              <w:top w:val="nil"/>
              <w:left w:val="nil"/>
              <w:bottom w:val="nil"/>
              <w:right w:val="nil"/>
            </w:tcBorders>
            <w:tcMar>
              <w:left w:w="105" w:type="dxa"/>
              <w:right w:w="105" w:type="dxa"/>
            </w:tcMar>
            <w:vAlign w:val="center"/>
          </w:tcPr>
          <w:p w14:paraId="7AADEE0A" w14:textId="152E5082"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City St. George's, University of London &amp; St. George's University Hospitals NHS Foundation Trust</w:t>
            </w:r>
          </w:p>
        </w:tc>
      </w:tr>
      <w:tr w:rsidR="40B0DCC7" w14:paraId="7DF41312" w14:textId="77777777" w:rsidTr="40B0DCC7">
        <w:trPr>
          <w:trHeight w:val="300"/>
        </w:trPr>
        <w:tc>
          <w:tcPr>
            <w:tcW w:w="615" w:type="dxa"/>
            <w:tcBorders>
              <w:top w:val="nil"/>
              <w:left w:val="nil"/>
              <w:bottom w:val="nil"/>
              <w:right w:val="nil"/>
            </w:tcBorders>
            <w:tcMar>
              <w:left w:w="105" w:type="dxa"/>
              <w:right w:w="105" w:type="dxa"/>
            </w:tcMar>
            <w:vAlign w:val="center"/>
          </w:tcPr>
          <w:p w14:paraId="66E1A5F0" w14:textId="75E2BED4"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245439CC" w14:textId="1DF4D5BB"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Richard Bodington</w:t>
            </w:r>
          </w:p>
        </w:tc>
        <w:tc>
          <w:tcPr>
            <w:tcW w:w="2835" w:type="dxa"/>
            <w:tcBorders>
              <w:top w:val="nil"/>
              <w:left w:val="nil"/>
              <w:bottom w:val="nil"/>
              <w:right w:val="nil"/>
            </w:tcBorders>
            <w:tcMar>
              <w:left w:w="105" w:type="dxa"/>
              <w:right w:w="105" w:type="dxa"/>
            </w:tcMar>
            <w:vAlign w:val="center"/>
          </w:tcPr>
          <w:p w14:paraId="52297727" w14:textId="6830AEF9"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MBBS BSc MRCP</w:t>
            </w:r>
          </w:p>
        </w:tc>
        <w:tc>
          <w:tcPr>
            <w:tcW w:w="4530" w:type="dxa"/>
            <w:tcBorders>
              <w:top w:val="nil"/>
              <w:left w:val="nil"/>
              <w:bottom w:val="nil"/>
              <w:right w:val="nil"/>
            </w:tcBorders>
            <w:tcMar>
              <w:left w:w="105" w:type="dxa"/>
              <w:right w:w="105" w:type="dxa"/>
            </w:tcMar>
            <w:vAlign w:val="center"/>
          </w:tcPr>
          <w:p w14:paraId="3C67708C" w14:textId="775F52A4"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Lead for undergraduate CPT education for MBBS phases 2 and 3</w:t>
            </w:r>
          </w:p>
        </w:tc>
        <w:tc>
          <w:tcPr>
            <w:tcW w:w="4530" w:type="dxa"/>
            <w:tcBorders>
              <w:top w:val="nil"/>
              <w:left w:val="nil"/>
              <w:bottom w:val="nil"/>
              <w:right w:val="nil"/>
            </w:tcBorders>
            <w:tcMar>
              <w:left w:w="105" w:type="dxa"/>
              <w:right w:w="105" w:type="dxa"/>
            </w:tcMar>
            <w:vAlign w:val="center"/>
          </w:tcPr>
          <w:p w14:paraId="46F8CFE4" w14:textId="270F23E7"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Hull-York Medical School</w:t>
            </w:r>
          </w:p>
        </w:tc>
      </w:tr>
      <w:tr w:rsidR="40B0DCC7" w14:paraId="71FBF80D" w14:textId="77777777" w:rsidTr="40B0DCC7">
        <w:trPr>
          <w:trHeight w:val="300"/>
        </w:trPr>
        <w:tc>
          <w:tcPr>
            <w:tcW w:w="615" w:type="dxa"/>
            <w:tcBorders>
              <w:top w:val="nil"/>
              <w:left w:val="nil"/>
              <w:bottom w:val="nil"/>
              <w:right w:val="nil"/>
            </w:tcBorders>
            <w:tcMar>
              <w:left w:w="105" w:type="dxa"/>
              <w:right w:w="105" w:type="dxa"/>
            </w:tcMar>
            <w:vAlign w:val="center"/>
          </w:tcPr>
          <w:p w14:paraId="47C41142" w14:textId="35EFCB21"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Miss</w:t>
            </w:r>
          </w:p>
        </w:tc>
        <w:tc>
          <w:tcPr>
            <w:tcW w:w="2205" w:type="dxa"/>
            <w:tcBorders>
              <w:top w:val="nil"/>
              <w:left w:val="nil"/>
              <w:bottom w:val="nil"/>
              <w:right w:val="nil"/>
            </w:tcBorders>
            <w:tcMar>
              <w:left w:w="105" w:type="dxa"/>
              <w:right w:w="105" w:type="dxa"/>
            </w:tcMar>
            <w:vAlign w:val="center"/>
          </w:tcPr>
          <w:p w14:paraId="716D3F02" w14:textId="3692998E"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Shivani Patel</w:t>
            </w:r>
          </w:p>
        </w:tc>
        <w:tc>
          <w:tcPr>
            <w:tcW w:w="2835" w:type="dxa"/>
            <w:tcBorders>
              <w:top w:val="nil"/>
              <w:left w:val="nil"/>
              <w:bottom w:val="nil"/>
              <w:right w:val="nil"/>
            </w:tcBorders>
            <w:tcMar>
              <w:left w:w="105" w:type="dxa"/>
              <w:right w:w="105" w:type="dxa"/>
            </w:tcMar>
            <w:vAlign w:val="center"/>
          </w:tcPr>
          <w:p w14:paraId="3600D5F4" w14:textId="196159CC" w:rsidR="40B0DCC7" w:rsidRDefault="40B0DCC7" w:rsidP="40B0DCC7">
            <w:pPr>
              <w:pStyle w:val="TableParagraph"/>
              <w:rPr>
                <w:rFonts w:ascii="Calibri" w:eastAsia="Calibri" w:hAnsi="Calibri" w:cs="Calibri"/>
                <w:color w:val="000000" w:themeColor="text1"/>
              </w:rPr>
            </w:pPr>
            <w:proofErr w:type="spellStart"/>
            <w:r w:rsidRPr="40B0DCC7">
              <w:rPr>
                <w:rFonts w:ascii="Calibri" w:eastAsia="Calibri" w:hAnsi="Calibri" w:cs="Calibri"/>
                <w:color w:val="000000" w:themeColor="text1"/>
                <w:lang w:val="en-US"/>
              </w:rPr>
              <w:t>MRPharmS</w:t>
            </w:r>
            <w:proofErr w:type="spellEnd"/>
            <w:r w:rsidRPr="40B0DCC7">
              <w:rPr>
                <w:rFonts w:ascii="Calibri" w:eastAsia="Calibri" w:hAnsi="Calibri" w:cs="Calibri"/>
                <w:color w:val="000000" w:themeColor="text1"/>
                <w:lang w:val="en-US"/>
              </w:rPr>
              <w:t xml:space="preserve"> </w:t>
            </w:r>
            <w:proofErr w:type="spellStart"/>
            <w:r w:rsidRPr="40B0DCC7">
              <w:rPr>
                <w:rFonts w:ascii="Calibri" w:eastAsia="Calibri" w:hAnsi="Calibri" w:cs="Calibri"/>
                <w:color w:val="000000" w:themeColor="text1"/>
                <w:lang w:val="en-US"/>
              </w:rPr>
              <w:t>IPresc</w:t>
            </w:r>
            <w:proofErr w:type="spellEnd"/>
            <w:r w:rsidRPr="40B0DCC7">
              <w:rPr>
                <w:rFonts w:ascii="Calibri" w:eastAsia="Calibri" w:hAnsi="Calibri" w:cs="Calibri"/>
                <w:color w:val="000000" w:themeColor="text1"/>
                <w:lang w:val="en-US"/>
              </w:rPr>
              <w:t xml:space="preserve">. </w:t>
            </w:r>
            <w:proofErr w:type="spellStart"/>
            <w:r w:rsidRPr="40B0DCC7">
              <w:rPr>
                <w:rFonts w:ascii="Calibri" w:eastAsia="Calibri" w:hAnsi="Calibri" w:cs="Calibri"/>
                <w:color w:val="000000" w:themeColor="text1"/>
                <w:lang w:val="en-US"/>
              </w:rPr>
              <w:t>MscAPP</w:t>
            </w:r>
            <w:proofErr w:type="spellEnd"/>
            <w:r w:rsidRPr="40B0DCC7">
              <w:rPr>
                <w:rFonts w:ascii="Calibri" w:eastAsia="Calibri" w:hAnsi="Calibri" w:cs="Calibri"/>
                <w:color w:val="000000" w:themeColor="text1"/>
                <w:lang w:val="en-US"/>
              </w:rPr>
              <w:t xml:space="preserve"> </w:t>
            </w:r>
            <w:proofErr w:type="spellStart"/>
            <w:r w:rsidRPr="40B0DCC7">
              <w:rPr>
                <w:rFonts w:ascii="Calibri" w:eastAsia="Calibri" w:hAnsi="Calibri" w:cs="Calibri"/>
                <w:color w:val="000000" w:themeColor="text1"/>
                <w:lang w:val="en-US"/>
              </w:rPr>
              <w:t>MscCPP</w:t>
            </w:r>
            <w:proofErr w:type="spellEnd"/>
            <w:r w:rsidRPr="40B0DCC7">
              <w:rPr>
                <w:rFonts w:ascii="Calibri" w:eastAsia="Calibri" w:hAnsi="Calibri" w:cs="Calibri"/>
                <w:color w:val="000000" w:themeColor="text1"/>
                <w:lang w:val="en-US"/>
              </w:rPr>
              <w:t xml:space="preserve"> </w:t>
            </w:r>
            <w:proofErr w:type="spellStart"/>
            <w:r w:rsidRPr="40B0DCC7">
              <w:rPr>
                <w:rFonts w:ascii="Calibri" w:eastAsia="Calibri" w:hAnsi="Calibri" w:cs="Calibri"/>
                <w:color w:val="000000" w:themeColor="text1"/>
                <w:lang w:val="en-US"/>
              </w:rPr>
              <w:t>PgCertClinEd</w:t>
            </w:r>
            <w:proofErr w:type="spellEnd"/>
            <w:r w:rsidRPr="40B0DCC7">
              <w:rPr>
                <w:rFonts w:ascii="Calibri" w:eastAsia="Calibri" w:hAnsi="Calibri" w:cs="Calibri"/>
                <w:color w:val="000000" w:themeColor="text1"/>
                <w:lang w:val="en-US"/>
              </w:rPr>
              <w:t xml:space="preserve"> FHEA</w:t>
            </w:r>
          </w:p>
        </w:tc>
        <w:tc>
          <w:tcPr>
            <w:tcW w:w="4530" w:type="dxa"/>
            <w:tcBorders>
              <w:top w:val="nil"/>
              <w:left w:val="nil"/>
              <w:bottom w:val="nil"/>
              <w:right w:val="nil"/>
            </w:tcBorders>
            <w:tcMar>
              <w:left w:w="105" w:type="dxa"/>
              <w:right w:w="105" w:type="dxa"/>
            </w:tcMar>
            <w:vAlign w:val="center"/>
          </w:tcPr>
          <w:p w14:paraId="101328C7" w14:textId="3CDA8747"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Senior Lecturer in Pharmacology and Prescribing</w:t>
            </w:r>
          </w:p>
        </w:tc>
        <w:tc>
          <w:tcPr>
            <w:tcW w:w="4530" w:type="dxa"/>
            <w:tcBorders>
              <w:top w:val="nil"/>
              <w:left w:val="nil"/>
              <w:bottom w:val="nil"/>
              <w:right w:val="nil"/>
            </w:tcBorders>
            <w:tcMar>
              <w:left w:w="105" w:type="dxa"/>
              <w:right w:w="105" w:type="dxa"/>
            </w:tcMar>
            <w:vAlign w:val="center"/>
          </w:tcPr>
          <w:p w14:paraId="3D7A657E" w14:textId="2F26A5B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Kings College London University and King’s College Hospital NHS Foundation Trust</w:t>
            </w:r>
          </w:p>
        </w:tc>
      </w:tr>
      <w:tr w:rsidR="40B0DCC7" w14:paraId="2B0F934E" w14:textId="77777777" w:rsidTr="40B0DCC7">
        <w:trPr>
          <w:trHeight w:val="300"/>
        </w:trPr>
        <w:tc>
          <w:tcPr>
            <w:tcW w:w="615" w:type="dxa"/>
            <w:tcBorders>
              <w:top w:val="nil"/>
              <w:left w:val="nil"/>
              <w:bottom w:val="nil"/>
              <w:right w:val="nil"/>
            </w:tcBorders>
            <w:tcMar>
              <w:left w:w="105" w:type="dxa"/>
              <w:right w:w="105" w:type="dxa"/>
            </w:tcMar>
            <w:vAlign w:val="center"/>
          </w:tcPr>
          <w:p w14:paraId="1A84D7D9" w14:textId="55AEB39F"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Prof</w:t>
            </w:r>
          </w:p>
        </w:tc>
        <w:tc>
          <w:tcPr>
            <w:tcW w:w="2205" w:type="dxa"/>
            <w:tcBorders>
              <w:top w:val="nil"/>
              <w:left w:val="nil"/>
              <w:bottom w:val="nil"/>
              <w:right w:val="nil"/>
            </w:tcBorders>
            <w:tcMar>
              <w:left w:w="105" w:type="dxa"/>
              <w:right w:w="105" w:type="dxa"/>
            </w:tcMar>
            <w:vAlign w:val="center"/>
          </w:tcPr>
          <w:p w14:paraId="212EACE9" w14:textId="5E377E6A"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Simon Maxwell</w:t>
            </w:r>
          </w:p>
        </w:tc>
        <w:tc>
          <w:tcPr>
            <w:tcW w:w="2835" w:type="dxa"/>
            <w:tcBorders>
              <w:top w:val="nil"/>
              <w:left w:val="nil"/>
              <w:bottom w:val="nil"/>
              <w:right w:val="nil"/>
            </w:tcBorders>
            <w:tcMar>
              <w:left w:w="105" w:type="dxa"/>
              <w:right w:w="105" w:type="dxa"/>
            </w:tcMar>
            <w:vAlign w:val="center"/>
          </w:tcPr>
          <w:p w14:paraId="70CF4AD3" w14:textId="6E2D412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 xml:space="preserve">MD PhD FRCP FRCPE </w:t>
            </w:r>
            <w:proofErr w:type="spellStart"/>
            <w:r w:rsidRPr="40B0DCC7">
              <w:rPr>
                <w:rFonts w:ascii="Calibri" w:eastAsia="Calibri" w:hAnsi="Calibri" w:cs="Calibri"/>
                <w:color w:val="000000" w:themeColor="text1"/>
                <w:lang w:val="en-US"/>
              </w:rPr>
              <w:t>FBPhS</w:t>
            </w:r>
            <w:proofErr w:type="spellEnd"/>
            <w:r w:rsidRPr="40B0DCC7">
              <w:rPr>
                <w:rFonts w:ascii="Calibri" w:eastAsia="Calibri" w:hAnsi="Calibri" w:cs="Calibri"/>
                <w:color w:val="000000" w:themeColor="text1"/>
                <w:lang w:val="en-US"/>
              </w:rPr>
              <w:t xml:space="preserve"> FHEA</w:t>
            </w:r>
          </w:p>
        </w:tc>
        <w:tc>
          <w:tcPr>
            <w:tcW w:w="4530" w:type="dxa"/>
            <w:tcBorders>
              <w:top w:val="nil"/>
              <w:left w:val="nil"/>
              <w:bottom w:val="nil"/>
              <w:right w:val="nil"/>
            </w:tcBorders>
            <w:tcMar>
              <w:left w:w="105" w:type="dxa"/>
              <w:right w:w="105" w:type="dxa"/>
            </w:tcMar>
            <w:vAlign w:val="center"/>
          </w:tcPr>
          <w:p w14:paraId="55770E77" w14:textId="60A242AE"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Professor of Student Learning/Clinical Pharmacology and Prescribing</w:t>
            </w:r>
          </w:p>
        </w:tc>
        <w:tc>
          <w:tcPr>
            <w:tcW w:w="4530" w:type="dxa"/>
            <w:tcBorders>
              <w:top w:val="nil"/>
              <w:left w:val="nil"/>
              <w:bottom w:val="nil"/>
              <w:right w:val="nil"/>
            </w:tcBorders>
            <w:tcMar>
              <w:left w:w="105" w:type="dxa"/>
              <w:right w:w="105" w:type="dxa"/>
            </w:tcMar>
            <w:vAlign w:val="center"/>
          </w:tcPr>
          <w:p w14:paraId="7CCB7F3F" w14:textId="631451EE"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University of Edinburgh</w:t>
            </w:r>
          </w:p>
        </w:tc>
      </w:tr>
      <w:tr w:rsidR="40B0DCC7" w14:paraId="101B8A96" w14:textId="77777777" w:rsidTr="40B0DCC7">
        <w:trPr>
          <w:trHeight w:val="300"/>
        </w:trPr>
        <w:tc>
          <w:tcPr>
            <w:tcW w:w="615" w:type="dxa"/>
            <w:tcBorders>
              <w:top w:val="nil"/>
              <w:left w:val="nil"/>
              <w:bottom w:val="nil"/>
              <w:right w:val="nil"/>
            </w:tcBorders>
            <w:tcMar>
              <w:left w:w="105" w:type="dxa"/>
              <w:right w:w="105" w:type="dxa"/>
            </w:tcMar>
            <w:vAlign w:val="center"/>
          </w:tcPr>
          <w:p w14:paraId="51D639C2" w14:textId="0AF0AF6B"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7D4B9B91" w14:textId="5AA7DBF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Soban Sadiq</w:t>
            </w:r>
          </w:p>
        </w:tc>
        <w:tc>
          <w:tcPr>
            <w:tcW w:w="2835" w:type="dxa"/>
            <w:tcBorders>
              <w:top w:val="nil"/>
              <w:left w:val="nil"/>
              <w:bottom w:val="nil"/>
              <w:right w:val="nil"/>
            </w:tcBorders>
            <w:tcMar>
              <w:left w:w="105" w:type="dxa"/>
              <w:right w:w="105" w:type="dxa"/>
            </w:tcMar>
            <w:vAlign w:val="center"/>
          </w:tcPr>
          <w:p w14:paraId="1E53DAF9" w14:textId="3CEE0B0A"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 xml:space="preserve">MBBS, MPhil, PhD, SFHEA, </w:t>
            </w:r>
            <w:proofErr w:type="spellStart"/>
            <w:r w:rsidRPr="40B0DCC7">
              <w:rPr>
                <w:rFonts w:ascii="Calibri" w:eastAsia="Calibri" w:hAnsi="Calibri" w:cs="Calibri"/>
                <w:color w:val="000000" w:themeColor="text1"/>
                <w:lang w:val="en-US"/>
              </w:rPr>
              <w:t>FAcadMEd</w:t>
            </w:r>
            <w:proofErr w:type="spellEnd"/>
            <w:r w:rsidRPr="40B0DCC7">
              <w:rPr>
                <w:rFonts w:ascii="Calibri" w:eastAsia="Calibri" w:hAnsi="Calibri" w:cs="Calibri"/>
                <w:color w:val="000000" w:themeColor="text1"/>
                <w:lang w:val="en-US"/>
              </w:rPr>
              <w:t>, FRSPH</w:t>
            </w:r>
          </w:p>
        </w:tc>
        <w:tc>
          <w:tcPr>
            <w:tcW w:w="4530" w:type="dxa"/>
            <w:tcBorders>
              <w:top w:val="nil"/>
              <w:left w:val="nil"/>
              <w:bottom w:val="nil"/>
              <w:right w:val="nil"/>
            </w:tcBorders>
            <w:tcMar>
              <w:left w:w="105" w:type="dxa"/>
              <w:right w:w="105" w:type="dxa"/>
            </w:tcMar>
            <w:vAlign w:val="center"/>
          </w:tcPr>
          <w:p w14:paraId="40D775B0" w14:textId="50578C96"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Senior Lecturer, Vertical Theme Lead for Pharmacology &amp; Therapeutics, Module Lead for Clinical Pharmacology &amp; Therapeutics, Academic Lead for Prescribing Safety Assessment (PSA)</w:t>
            </w:r>
          </w:p>
        </w:tc>
        <w:tc>
          <w:tcPr>
            <w:tcW w:w="4530" w:type="dxa"/>
            <w:tcBorders>
              <w:top w:val="nil"/>
              <w:left w:val="nil"/>
              <w:bottom w:val="nil"/>
              <w:right w:val="nil"/>
            </w:tcBorders>
            <w:tcMar>
              <w:left w:w="105" w:type="dxa"/>
              <w:right w:w="105" w:type="dxa"/>
            </w:tcMar>
            <w:vAlign w:val="center"/>
          </w:tcPr>
          <w:p w14:paraId="3C93987E" w14:textId="2CD63D98"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Kent and Medway Medical School, University of Kent</w:t>
            </w:r>
          </w:p>
        </w:tc>
      </w:tr>
      <w:tr w:rsidR="40B0DCC7" w14:paraId="75BBF29D" w14:textId="77777777" w:rsidTr="40B0DCC7">
        <w:trPr>
          <w:trHeight w:val="300"/>
        </w:trPr>
        <w:tc>
          <w:tcPr>
            <w:tcW w:w="615" w:type="dxa"/>
            <w:tcBorders>
              <w:top w:val="nil"/>
              <w:left w:val="nil"/>
              <w:bottom w:val="nil"/>
              <w:right w:val="nil"/>
            </w:tcBorders>
            <w:tcMar>
              <w:left w:w="105" w:type="dxa"/>
              <w:right w:w="105" w:type="dxa"/>
            </w:tcMar>
            <w:vAlign w:val="center"/>
          </w:tcPr>
          <w:p w14:paraId="73D63466" w14:textId="68AA6D80"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Dr</w:t>
            </w:r>
          </w:p>
        </w:tc>
        <w:tc>
          <w:tcPr>
            <w:tcW w:w="2205" w:type="dxa"/>
            <w:tcBorders>
              <w:top w:val="nil"/>
              <w:left w:val="nil"/>
              <w:bottom w:val="nil"/>
              <w:right w:val="nil"/>
            </w:tcBorders>
            <w:tcMar>
              <w:left w:w="105" w:type="dxa"/>
              <w:right w:w="105" w:type="dxa"/>
            </w:tcMar>
            <w:vAlign w:val="center"/>
          </w:tcPr>
          <w:p w14:paraId="5AF81305" w14:textId="18DDABE3"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Steve Safrany</w:t>
            </w:r>
          </w:p>
        </w:tc>
        <w:tc>
          <w:tcPr>
            <w:tcW w:w="2835" w:type="dxa"/>
            <w:tcBorders>
              <w:top w:val="nil"/>
              <w:left w:val="nil"/>
              <w:bottom w:val="nil"/>
              <w:right w:val="nil"/>
            </w:tcBorders>
            <w:tcMar>
              <w:left w:w="105" w:type="dxa"/>
              <w:right w:w="105" w:type="dxa"/>
            </w:tcMar>
            <w:vAlign w:val="center"/>
          </w:tcPr>
          <w:p w14:paraId="6A3F342A" w14:textId="60C5C4D9" w:rsidR="40B0DCC7" w:rsidRDefault="40B0DCC7" w:rsidP="40B0DCC7">
            <w:pPr>
              <w:pStyle w:val="TableParagraph"/>
              <w:rPr>
                <w:rFonts w:ascii="Calibri" w:eastAsia="Calibri" w:hAnsi="Calibri" w:cs="Calibri"/>
                <w:color w:val="000000" w:themeColor="text1"/>
              </w:rPr>
            </w:pPr>
            <w:proofErr w:type="spellStart"/>
            <w:r w:rsidRPr="40B0DCC7">
              <w:rPr>
                <w:rFonts w:ascii="Calibri" w:eastAsia="Calibri" w:hAnsi="Calibri" w:cs="Calibri"/>
                <w:color w:val="000000" w:themeColor="text1"/>
                <w:lang w:val="en-US"/>
              </w:rPr>
              <w:t>FBPhS</w:t>
            </w:r>
            <w:proofErr w:type="spellEnd"/>
            <w:r w:rsidRPr="40B0DCC7">
              <w:rPr>
                <w:rFonts w:ascii="Calibri" w:eastAsia="Calibri" w:hAnsi="Calibri" w:cs="Calibri"/>
                <w:color w:val="000000" w:themeColor="text1"/>
                <w:lang w:val="en-US"/>
              </w:rPr>
              <w:t xml:space="preserve"> FHEA</w:t>
            </w:r>
          </w:p>
        </w:tc>
        <w:tc>
          <w:tcPr>
            <w:tcW w:w="4530" w:type="dxa"/>
            <w:tcBorders>
              <w:top w:val="nil"/>
              <w:left w:val="nil"/>
              <w:bottom w:val="nil"/>
              <w:right w:val="nil"/>
            </w:tcBorders>
            <w:tcMar>
              <w:left w:w="105" w:type="dxa"/>
              <w:right w:w="105" w:type="dxa"/>
            </w:tcMar>
            <w:vAlign w:val="center"/>
          </w:tcPr>
          <w:p w14:paraId="7B69C07C" w14:textId="15ED6B92"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Lecturer in Biosciences</w:t>
            </w:r>
          </w:p>
        </w:tc>
        <w:tc>
          <w:tcPr>
            <w:tcW w:w="4530" w:type="dxa"/>
            <w:tcBorders>
              <w:top w:val="nil"/>
              <w:left w:val="nil"/>
              <w:bottom w:val="nil"/>
              <w:right w:val="nil"/>
            </w:tcBorders>
            <w:tcMar>
              <w:left w:w="105" w:type="dxa"/>
              <w:right w:w="105" w:type="dxa"/>
            </w:tcMar>
            <w:vAlign w:val="center"/>
          </w:tcPr>
          <w:p w14:paraId="71D8DF2E" w14:textId="71CCEC4E" w:rsidR="40B0DCC7" w:rsidRDefault="40B0DCC7" w:rsidP="40B0DCC7">
            <w:pPr>
              <w:pStyle w:val="TableParagraph"/>
              <w:rPr>
                <w:rFonts w:ascii="Calibri" w:eastAsia="Calibri" w:hAnsi="Calibri" w:cs="Calibri"/>
                <w:color w:val="000000" w:themeColor="text1"/>
              </w:rPr>
            </w:pPr>
            <w:r w:rsidRPr="40B0DCC7">
              <w:rPr>
                <w:rFonts w:ascii="Calibri" w:eastAsia="Calibri" w:hAnsi="Calibri" w:cs="Calibri"/>
                <w:color w:val="000000" w:themeColor="text1"/>
                <w:lang w:val="en-US"/>
              </w:rPr>
              <w:t>Keele University</w:t>
            </w:r>
          </w:p>
        </w:tc>
      </w:tr>
    </w:tbl>
    <w:p w14:paraId="6ECA5FC6" w14:textId="20129FE4" w:rsidR="009114CC" w:rsidRDefault="009114CC" w:rsidP="40B0DCC7">
      <w:pPr>
        <w:sectPr w:rsidR="009114CC">
          <w:pgSz w:w="16838" w:h="11906" w:orient="landscape"/>
          <w:pgMar w:top="1440" w:right="1440" w:bottom="1440" w:left="1440" w:header="720" w:footer="720" w:gutter="0"/>
          <w:cols w:space="720"/>
          <w:docGrid w:linePitch="360"/>
        </w:sectPr>
      </w:pPr>
    </w:p>
    <w:p w14:paraId="0C0DB948" w14:textId="77777777" w:rsidR="00B63B6D" w:rsidRDefault="00B63B6D" w:rsidP="00B63B6D">
      <w:pPr>
        <w:pStyle w:val="Heading2"/>
      </w:pPr>
      <w:r>
        <w:t>Supplementary material S2</w:t>
      </w:r>
      <w:bookmarkEnd w:id="0"/>
    </w:p>
    <w:p w14:paraId="0589C717" w14:textId="77777777" w:rsidR="00B63B6D" w:rsidRDefault="00B63B6D" w:rsidP="00B63B6D">
      <w:pPr>
        <w:pStyle w:val="Heading3"/>
      </w:pPr>
      <w:r>
        <w:t>Word cloud of responses to ethnicity from contributors to Delphi process</w:t>
      </w:r>
    </w:p>
    <w:p w14:paraId="11A77F38" w14:textId="77777777" w:rsidR="00B63B6D" w:rsidRPr="0033745A" w:rsidRDefault="00B63B6D" w:rsidP="00B63B6D">
      <w:pPr>
        <w:pStyle w:val="Heading2"/>
      </w:pPr>
      <w:r>
        <w:rPr>
          <w:noProof/>
        </w:rPr>
        <w:drawing>
          <wp:anchor distT="0" distB="0" distL="114300" distR="114300" simplePos="0" relativeHeight="251659264" behindDoc="1" locked="0" layoutInCell="1" allowOverlap="1" wp14:anchorId="61C85438" wp14:editId="5D53D01E">
            <wp:simplePos x="0" y="0"/>
            <wp:positionH relativeFrom="column">
              <wp:posOffset>972590</wp:posOffset>
            </wp:positionH>
            <wp:positionV relativeFrom="paragraph">
              <wp:posOffset>499515</wp:posOffset>
            </wp:positionV>
            <wp:extent cx="3705108" cy="2645923"/>
            <wp:effectExtent l="0" t="0" r="0" b="0"/>
            <wp:wrapNone/>
            <wp:docPr id="18703422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42239" name="Picture 1870342239"/>
                    <pic:cNvPicPr/>
                  </pic:nvPicPr>
                  <pic:blipFill rotWithShape="1">
                    <a:blip r:embed="rId5"/>
                    <a:srcRect l="28236" t="22308" r="15729" b="10998"/>
                    <a:stretch>
                      <a:fillRect/>
                    </a:stretch>
                  </pic:blipFill>
                  <pic:spPr bwMode="auto">
                    <a:xfrm>
                      <a:off x="0" y="0"/>
                      <a:ext cx="3705108" cy="26459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94A07D" w14:textId="77777777" w:rsidR="007F571B" w:rsidRDefault="007F571B" w:rsidP="007F571B">
      <w:pPr>
        <w:rPr>
          <w:rFonts w:asciiTheme="majorHAnsi" w:eastAsiaTheme="majorEastAsia" w:hAnsiTheme="majorHAnsi" w:cstheme="majorBidi"/>
          <w:color w:val="0F4761" w:themeColor="accent1" w:themeShade="BF"/>
          <w:sz w:val="32"/>
          <w:szCs w:val="32"/>
        </w:rPr>
      </w:pPr>
    </w:p>
    <w:p w14:paraId="264B154E" w14:textId="77777777" w:rsidR="007F571B" w:rsidRDefault="007F571B" w:rsidP="007F571B">
      <w:pPr>
        <w:rPr>
          <w:rFonts w:asciiTheme="majorHAnsi" w:eastAsiaTheme="majorEastAsia" w:hAnsiTheme="majorHAnsi" w:cstheme="majorBidi"/>
          <w:color w:val="0F4761" w:themeColor="accent1" w:themeShade="BF"/>
          <w:sz w:val="32"/>
          <w:szCs w:val="32"/>
        </w:rPr>
      </w:pPr>
    </w:p>
    <w:p w14:paraId="6D77DFC1" w14:textId="77777777" w:rsidR="007F571B" w:rsidRPr="007F571B" w:rsidRDefault="007F571B" w:rsidP="007F571B">
      <w:pPr>
        <w:sectPr w:rsidR="007F571B" w:rsidRPr="007F571B">
          <w:pgSz w:w="16838" w:h="11906" w:orient="landscape"/>
          <w:pgMar w:top="1440" w:right="1440" w:bottom="1440" w:left="1440" w:header="720" w:footer="720" w:gutter="0"/>
          <w:cols w:space="720"/>
          <w:docGrid w:linePitch="360"/>
        </w:sectPr>
      </w:pPr>
    </w:p>
    <w:p w14:paraId="157CBE76" w14:textId="3DA4283E" w:rsidR="36276B8A" w:rsidRDefault="00EE5597" w:rsidP="412E9722">
      <w:pPr>
        <w:pStyle w:val="Heading2"/>
      </w:pPr>
      <w:r>
        <w:t>S3 Substantive changes to the curriculum following the Delphi process</w:t>
      </w:r>
    </w:p>
    <w:p w14:paraId="06176737" w14:textId="2038F9B5" w:rsidR="54A1543D" w:rsidRDefault="54A1543D" w:rsidP="412E9722">
      <w:r>
        <w:t xml:space="preserve">The changes to </w:t>
      </w:r>
      <w:r w:rsidR="00162204">
        <w:t>S</w:t>
      </w:r>
      <w:r>
        <w:t xml:space="preserve">ection </w:t>
      </w:r>
      <w:r w:rsidR="00162204">
        <w:t>I</w:t>
      </w:r>
      <w:r>
        <w:t>, Principles of Clinical Pharmacology</w:t>
      </w:r>
      <w:r w:rsidR="008F4408">
        <w:t>,</w:t>
      </w:r>
      <w:r>
        <w:t xml:space="preserve"> were largely with respect to </w:t>
      </w:r>
      <w:r w:rsidR="1D5A2F44">
        <w:t xml:space="preserve">reducing the number of command verbs and </w:t>
      </w:r>
      <w:r>
        <w:t xml:space="preserve">clarifying </w:t>
      </w:r>
      <w:r w:rsidR="196FE412">
        <w:t>their meanings</w:t>
      </w:r>
      <w:r>
        <w:t xml:space="preserve"> to better reflect the expectations of a </w:t>
      </w:r>
      <w:r w:rsidR="79601A5E">
        <w:t>newly graduated</w:t>
      </w:r>
      <w:r>
        <w:t xml:space="preserve"> doctor. </w:t>
      </w:r>
      <w:r w:rsidR="61791A90">
        <w:t>Information about the meanings of these terms</w:t>
      </w:r>
      <w:r w:rsidR="59F6A8E6">
        <w:t xml:space="preserve"> as used in this document</w:t>
      </w:r>
      <w:r w:rsidR="61791A90">
        <w:t xml:space="preserve"> is available in Appendix 1.</w:t>
      </w:r>
      <w:r w:rsidR="4D13D181">
        <w:t xml:space="preserve"> </w:t>
      </w:r>
      <w:r w:rsidR="61791A90">
        <w:t>The overall number of learning outcomes has been reduced by 21 from</w:t>
      </w:r>
      <w:r w:rsidR="7180F5F6">
        <w:t xml:space="preserve"> 226 to 205. This reflected a desire to simplify, clarify and rationalise wherever possible.</w:t>
      </w:r>
      <w:r w:rsidR="128301A1">
        <w:t xml:space="preserve"> Changes are shown in table </w:t>
      </w:r>
      <w:r w:rsidR="00EE5597">
        <w:t>S3.</w:t>
      </w:r>
      <w:r w:rsidR="128301A1">
        <w:t>A.</w:t>
      </w:r>
    </w:p>
    <w:p w14:paraId="271D24A3" w14:textId="6B978A84" w:rsidR="128301A1" w:rsidRDefault="128301A1" w:rsidP="412E9722">
      <w:r>
        <w:t xml:space="preserve">There were </w:t>
      </w:r>
      <w:proofErr w:type="gramStart"/>
      <w:r>
        <w:t>a number of</w:t>
      </w:r>
      <w:proofErr w:type="gramEnd"/>
      <w:r>
        <w:t xml:space="preserve"> changes to </w:t>
      </w:r>
      <w:r w:rsidR="00162204">
        <w:t>S</w:t>
      </w:r>
      <w:r>
        <w:t xml:space="preserve">ection </w:t>
      </w:r>
      <w:r w:rsidR="00162204">
        <w:t>II. T</w:t>
      </w:r>
      <w:r>
        <w:t xml:space="preserve">hese are shown in table </w:t>
      </w:r>
      <w:r w:rsidR="00EE5597">
        <w:t>S3.</w:t>
      </w:r>
      <w:r>
        <w:t xml:space="preserve">B. </w:t>
      </w:r>
    </w:p>
    <w:p w14:paraId="52E26809" w14:textId="2CBA8408" w:rsidR="7180F5F6" w:rsidRDefault="7180F5F6" w:rsidP="412E9722">
      <w:r>
        <w:t xml:space="preserve">Table </w:t>
      </w:r>
      <w:r w:rsidR="00EE5597">
        <w:t>S3.</w:t>
      </w:r>
      <w:r>
        <w:t>A. Changes to section 1, Principles of Clinical Pharmacology.</w:t>
      </w:r>
      <w:r w:rsidR="2CD8D434">
        <w:t xml:space="preserve"> In addition to changes in command verbs and some rephrasing, </w:t>
      </w:r>
      <w:r w:rsidR="00377ACF">
        <w:t>substantial</w:t>
      </w:r>
      <w:r w:rsidR="2CD8D434">
        <w:t xml:space="preserve"> changes are included.</w:t>
      </w:r>
    </w:p>
    <w:tbl>
      <w:tblPr>
        <w:tblStyle w:val="TableGrid"/>
        <w:tblW w:w="0" w:type="auto"/>
        <w:tblLayout w:type="fixed"/>
        <w:tblLook w:val="06A0" w:firstRow="1" w:lastRow="0" w:firstColumn="1" w:lastColumn="0" w:noHBand="1" w:noVBand="1"/>
      </w:tblPr>
      <w:tblGrid>
        <w:gridCol w:w="4107"/>
        <w:gridCol w:w="6788"/>
        <w:gridCol w:w="3181"/>
      </w:tblGrid>
      <w:tr w:rsidR="412E9722" w14:paraId="793418E8" w14:textId="77777777" w:rsidTr="412E9722">
        <w:trPr>
          <w:trHeight w:val="300"/>
        </w:trPr>
        <w:tc>
          <w:tcPr>
            <w:tcW w:w="4107" w:type="dxa"/>
          </w:tcPr>
          <w:p w14:paraId="2A849133" w14:textId="7AF6A9CC" w:rsidR="2CD8D434" w:rsidRDefault="2CD8D434" w:rsidP="412E9722">
            <w:r>
              <w:t>Topic</w:t>
            </w:r>
          </w:p>
        </w:tc>
        <w:tc>
          <w:tcPr>
            <w:tcW w:w="6788" w:type="dxa"/>
          </w:tcPr>
          <w:p w14:paraId="343BCD9A" w14:textId="6BD5739D" w:rsidR="2CD8D434" w:rsidRDefault="2CD8D434" w:rsidP="412E9722">
            <w:r>
              <w:t>Comments</w:t>
            </w:r>
            <w:r w:rsidR="00377ACF">
              <w:t xml:space="preserve"> on substantial changes </w:t>
            </w:r>
          </w:p>
        </w:tc>
        <w:tc>
          <w:tcPr>
            <w:tcW w:w="3181" w:type="dxa"/>
          </w:tcPr>
          <w:p w14:paraId="1433207C" w14:textId="54AE51D3" w:rsidR="2CD8D434" w:rsidRDefault="2CD8D434" w:rsidP="412E9722">
            <w:r>
              <w:t>Change in number of learning outcomes</w:t>
            </w:r>
          </w:p>
        </w:tc>
      </w:tr>
      <w:tr w:rsidR="412E9722" w14:paraId="22FB56FF" w14:textId="77777777" w:rsidTr="412E9722">
        <w:trPr>
          <w:trHeight w:val="300"/>
        </w:trPr>
        <w:tc>
          <w:tcPr>
            <w:tcW w:w="4107" w:type="dxa"/>
          </w:tcPr>
          <w:p w14:paraId="12F28555" w14:textId="11D805D6" w:rsidR="2CD8D434" w:rsidRDefault="2CD8D434" w:rsidP="412E9722">
            <w:r>
              <w:t xml:space="preserve">Overview of </w:t>
            </w:r>
            <w:r w:rsidR="3FBEB589">
              <w:t>c</w:t>
            </w:r>
            <w:r>
              <w:t xml:space="preserve">linical </w:t>
            </w:r>
            <w:r w:rsidR="2A5B37AA">
              <w:t>p</w:t>
            </w:r>
            <w:r>
              <w:t xml:space="preserve">harmacology and </w:t>
            </w:r>
            <w:r w:rsidR="283AF59B">
              <w:t>t</w:t>
            </w:r>
            <w:r>
              <w:t xml:space="preserve">herapeutics in </w:t>
            </w:r>
            <w:r w:rsidR="0E0D38D6">
              <w:t>h</w:t>
            </w:r>
            <w:r>
              <w:t>ealthcare</w:t>
            </w:r>
          </w:p>
        </w:tc>
        <w:tc>
          <w:tcPr>
            <w:tcW w:w="6788" w:type="dxa"/>
          </w:tcPr>
          <w:p w14:paraId="03EF307C" w14:textId="31E549E0" w:rsidR="412E9722" w:rsidRDefault="412E9722" w:rsidP="412E9722"/>
        </w:tc>
        <w:tc>
          <w:tcPr>
            <w:tcW w:w="3181" w:type="dxa"/>
          </w:tcPr>
          <w:p w14:paraId="422300A6" w14:textId="68BC7A79" w:rsidR="2CD8D434" w:rsidRDefault="2CD8D434" w:rsidP="412E9722">
            <w:r>
              <w:t>7 to 4</w:t>
            </w:r>
          </w:p>
        </w:tc>
      </w:tr>
      <w:tr w:rsidR="412E9722" w14:paraId="26AE93FB" w14:textId="77777777" w:rsidTr="412E9722">
        <w:trPr>
          <w:trHeight w:val="300"/>
        </w:trPr>
        <w:tc>
          <w:tcPr>
            <w:tcW w:w="4107" w:type="dxa"/>
          </w:tcPr>
          <w:p w14:paraId="11787FBF" w14:textId="73852EBD" w:rsidR="2CD8D434" w:rsidRDefault="2CD8D434" w:rsidP="412E9722">
            <w:r>
              <w:t xml:space="preserve">Principles of </w:t>
            </w:r>
            <w:r w:rsidR="6715CF3F">
              <w:t>p</w:t>
            </w:r>
            <w:r>
              <w:t xml:space="preserve">harmacodynamics  </w:t>
            </w:r>
          </w:p>
        </w:tc>
        <w:tc>
          <w:tcPr>
            <w:tcW w:w="6788" w:type="dxa"/>
          </w:tcPr>
          <w:p w14:paraId="73C80ADC" w14:textId="4017920C" w:rsidR="2CD8D434" w:rsidRDefault="2CD8D434" w:rsidP="412E9722">
            <w:r>
              <w:t xml:space="preserve">There was some rephrasing to provide alignment with the </w:t>
            </w:r>
            <w:r w:rsidR="00017B9B" w:rsidRPr="00017B9B">
              <w:t>‘C</w:t>
            </w:r>
            <w:r w:rsidRPr="00017B9B">
              <w:t xml:space="preserve">ore </w:t>
            </w:r>
            <w:r w:rsidR="00017B9B" w:rsidRPr="00017B9B">
              <w:t>C</w:t>
            </w:r>
            <w:r w:rsidRPr="00017B9B">
              <w:t xml:space="preserve">oncepts of </w:t>
            </w:r>
            <w:r w:rsidR="00017B9B" w:rsidRPr="00017B9B">
              <w:t>P</w:t>
            </w:r>
            <w:r w:rsidRPr="00017B9B">
              <w:t>harmacology</w:t>
            </w:r>
            <w:r w:rsidR="00017B9B" w:rsidRPr="00017B9B">
              <w:t>’</w:t>
            </w:r>
            <w:r w:rsidR="00272E17">
              <w:fldChar w:fldCharType="begin"/>
            </w:r>
            <w:r w:rsidR="00272E17">
              <w:instrText xml:space="preserve"> ADDIN EN.CITE &lt;EndNote&gt;&lt;Cite&gt;&lt;Author&gt;Guilding&lt;/Author&gt;&lt;Year&gt;2024&lt;/Year&gt;&lt;RecNum&gt;3418&lt;/RecNum&gt;&lt;DisplayText&gt;[1]&lt;/DisplayText&gt;&lt;record&gt;&lt;rec-number&gt;3418&lt;/rec-number&gt;&lt;foreign-keys&gt;&lt;key app="EN" db-id="9f0av9fpo9srt5edvxix2ppus0xv5dfvp2vd" timestamp="1757678671"&gt;3418&lt;/key&gt;&lt;/foreign-keys&gt;&lt;ref-type name="Journal Article"&gt;17&lt;/ref-type&gt;&lt;contributors&gt;&lt;authors&gt;&lt;author&gt;Guilding, Clare&lt;/author&gt;&lt;author&gt;White, Paul J.&lt;/author&gt;&lt;author&gt;Cunningham, Margaret&lt;/author&gt;&lt;author&gt;Kelly-Laubscher, Roisin&lt;/author&gt;&lt;author&gt;Koenig, Jennifer&lt;/author&gt;&lt;author&gt;Babey, Anna-Marie&lt;/author&gt;&lt;author&gt;Tucker, Steve&lt;/author&gt;&lt;author&gt;Kelly, John P.&lt;/author&gt;&lt;author&gt;Gorman, Laurel&lt;/author&gt;&lt;author&gt;Aronsson, Patrik&lt;/author&gt;&lt;author&gt;Hawes, Martin&lt;/author&gt;&lt;author&gt;Ngo, Suong N. T.&lt;/author&gt;&lt;author&gt;Mifsud, Janet&lt;/author&gt;&lt;author&gt;Werners, Arend H.&lt;/author&gt;&lt;author&gt;Hinton, Tina&lt;/author&gt;&lt;author&gt;Khan, Fouzia&lt;/author&gt;&lt;author&gt;Aljofan, Mohamad&lt;/author&gt;&lt;author&gt;Angelo, Tom&lt;/author&gt;&lt;/authors&gt;&lt;/contributors&gt;&lt;titles&gt;&lt;title&gt;Defining and unpacking the core concepts of pharmacology: A global initiative&lt;/title&gt;&lt;secondary-title&gt;British Journal of Pharmacology&lt;/secondary-title&gt;&lt;/titles&gt;&lt;periodical&gt;&lt;full-title&gt;British Journal of Pharmacology&lt;/full-title&gt;&lt;/periodical&gt;&lt;pages&gt;375-392&lt;/pages&gt;&lt;volume&gt;181&lt;/volume&gt;&lt;number&gt;3&lt;/number&gt;&lt;dates&gt;&lt;year&gt;2024&lt;/year&gt;&lt;/dates&gt;&lt;isbn&gt;0007-1188&lt;/isbn&gt;&lt;urls&gt;&lt;related-urls&gt;&lt;url&gt;https://bpspubs.onlinelibrary.wiley.com/doi/abs/10.1111/bph.16222&lt;/url&gt;&lt;/related-urls&gt;&lt;/urls&gt;&lt;electronic-resource-num&gt;https://doi.org/10.1111/bph.16222&lt;/electronic-resource-num&gt;&lt;/record&gt;&lt;/Cite&gt;&lt;/EndNote&gt;</w:instrText>
            </w:r>
            <w:r w:rsidR="00272E17">
              <w:fldChar w:fldCharType="separate"/>
            </w:r>
            <w:r w:rsidR="00272E17">
              <w:rPr>
                <w:noProof/>
              </w:rPr>
              <w:t>[1]</w:t>
            </w:r>
            <w:r w:rsidR="00272E17">
              <w:fldChar w:fldCharType="end"/>
            </w:r>
            <w:r w:rsidRPr="00017B9B">
              <w:t>.</w:t>
            </w:r>
          </w:p>
        </w:tc>
        <w:tc>
          <w:tcPr>
            <w:tcW w:w="3181" w:type="dxa"/>
          </w:tcPr>
          <w:p w14:paraId="540DEF6D" w14:textId="4F0F9023" w:rsidR="2CD8D434" w:rsidRDefault="2CD8D434" w:rsidP="412E9722">
            <w:r>
              <w:t>11 to 10</w:t>
            </w:r>
          </w:p>
        </w:tc>
      </w:tr>
      <w:tr w:rsidR="412E9722" w14:paraId="00144909" w14:textId="77777777" w:rsidTr="412E9722">
        <w:trPr>
          <w:trHeight w:val="300"/>
        </w:trPr>
        <w:tc>
          <w:tcPr>
            <w:tcW w:w="4107" w:type="dxa"/>
          </w:tcPr>
          <w:p w14:paraId="618D6A7C" w14:textId="6FF8B5F3" w:rsidR="2CD8D434" w:rsidRDefault="2CD8D434" w:rsidP="412E9722">
            <w:r>
              <w:t>Pharmacokinetics</w:t>
            </w:r>
          </w:p>
        </w:tc>
        <w:tc>
          <w:tcPr>
            <w:tcW w:w="6788" w:type="dxa"/>
          </w:tcPr>
          <w:p w14:paraId="370AEDBA" w14:textId="31E549E0" w:rsidR="412E9722" w:rsidRDefault="412E9722" w:rsidP="412E9722"/>
        </w:tc>
        <w:tc>
          <w:tcPr>
            <w:tcW w:w="3181" w:type="dxa"/>
          </w:tcPr>
          <w:p w14:paraId="4C99EB34" w14:textId="7F36DE26" w:rsidR="2CD8D434" w:rsidRDefault="2CD8D434" w:rsidP="412E9722">
            <w:r>
              <w:t>No change</w:t>
            </w:r>
          </w:p>
        </w:tc>
      </w:tr>
      <w:tr w:rsidR="412E9722" w14:paraId="13D6F56B" w14:textId="77777777" w:rsidTr="412E9722">
        <w:trPr>
          <w:trHeight w:val="300"/>
        </w:trPr>
        <w:tc>
          <w:tcPr>
            <w:tcW w:w="4107" w:type="dxa"/>
          </w:tcPr>
          <w:p w14:paraId="6758E18C" w14:textId="39D5C34A" w:rsidR="2CD8D434" w:rsidRDefault="2CD8D434" w:rsidP="412E9722">
            <w:r>
              <w:t xml:space="preserve">Individual variability in the response to drugs including pharmacogenomics  </w:t>
            </w:r>
          </w:p>
        </w:tc>
        <w:tc>
          <w:tcPr>
            <w:tcW w:w="6788" w:type="dxa"/>
          </w:tcPr>
          <w:p w14:paraId="25A0255F" w14:textId="774194A7" w:rsidR="2CD8D434" w:rsidRDefault="2CD8D434" w:rsidP="412E9722">
            <w:r>
              <w:t>Added epigenetic variation</w:t>
            </w:r>
          </w:p>
        </w:tc>
        <w:tc>
          <w:tcPr>
            <w:tcW w:w="3181" w:type="dxa"/>
          </w:tcPr>
          <w:p w14:paraId="6DD0B35E" w14:textId="36DD05B6" w:rsidR="2CD8D434" w:rsidRDefault="2CD8D434" w:rsidP="412E9722">
            <w:r>
              <w:t xml:space="preserve">From 11 to </w:t>
            </w:r>
            <w:r w:rsidR="3181DC00">
              <w:t>6</w:t>
            </w:r>
          </w:p>
        </w:tc>
      </w:tr>
      <w:tr w:rsidR="412E9722" w14:paraId="0D16B83E" w14:textId="77777777" w:rsidTr="412E9722">
        <w:trPr>
          <w:trHeight w:val="300"/>
        </w:trPr>
        <w:tc>
          <w:tcPr>
            <w:tcW w:w="4107" w:type="dxa"/>
          </w:tcPr>
          <w:p w14:paraId="339D62F6" w14:textId="06E4F3D2" w:rsidR="2CD8D434" w:rsidRDefault="2CD8D434" w:rsidP="412E9722">
            <w:r>
              <w:t xml:space="preserve">Partnership with patients, adherence and compliance  </w:t>
            </w:r>
          </w:p>
        </w:tc>
        <w:tc>
          <w:tcPr>
            <w:tcW w:w="6788" w:type="dxa"/>
          </w:tcPr>
          <w:p w14:paraId="516D1B6B" w14:textId="23380941" w:rsidR="2CD8D434" w:rsidRDefault="2CD8D434" w:rsidP="412E9722">
            <w:r>
              <w:t xml:space="preserve">Added “partnership with patients” and “shared decision-making". </w:t>
            </w:r>
          </w:p>
          <w:p w14:paraId="61A3B9ED" w14:textId="5278E222" w:rsidR="2CD8D434" w:rsidRDefault="2CD8D434" w:rsidP="412E9722">
            <w:r>
              <w:t>Greater elaboration on describing how the values, preferences and beliefs of patients and prescribers may influence prescribing decisions.</w:t>
            </w:r>
          </w:p>
        </w:tc>
        <w:tc>
          <w:tcPr>
            <w:tcW w:w="3181" w:type="dxa"/>
          </w:tcPr>
          <w:p w14:paraId="75D8C74F" w14:textId="381CEBFB" w:rsidR="2CD8D434" w:rsidRDefault="2CD8D434" w:rsidP="412E9722">
            <w:r>
              <w:t>From 10 to 11</w:t>
            </w:r>
          </w:p>
        </w:tc>
      </w:tr>
      <w:tr w:rsidR="412E9722" w14:paraId="62F23D64" w14:textId="77777777" w:rsidTr="412E9722">
        <w:trPr>
          <w:trHeight w:val="300"/>
        </w:trPr>
        <w:tc>
          <w:tcPr>
            <w:tcW w:w="4107" w:type="dxa"/>
          </w:tcPr>
          <w:p w14:paraId="34DF5074" w14:textId="369832B6" w:rsidR="5492232F" w:rsidRDefault="5492232F" w:rsidP="412E9722">
            <w:r>
              <w:t>Adverse drug reactions</w:t>
            </w:r>
          </w:p>
        </w:tc>
        <w:tc>
          <w:tcPr>
            <w:tcW w:w="6788" w:type="dxa"/>
          </w:tcPr>
          <w:p w14:paraId="565F1C8B" w14:textId="65C98C96" w:rsidR="412E9722" w:rsidRDefault="412E9722" w:rsidP="412E9722"/>
        </w:tc>
        <w:tc>
          <w:tcPr>
            <w:tcW w:w="3181" w:type="dxa"/>
          </w:tcPr>
          <w:p w14:paraId="57EC8BFF" w14:textId="6354B415" w:rsidR="5492232F" w:rsidRDefault="5492232F" w:rsidP="412E9722">
            <w:r>
              <w:t>21 to 20</w:t>
            </w:r>
          </w:p>
        </w:tc>
      </w:tr>
      <w:tr w:rsidR="412E9722" w14:paraId="3A58C949" w14:textId="77777777" w:rsidTr="412E9722">
        <w:trPr>
          <w:trHeight w:val="300"/>
        </w:trPr>
        <w:tc>
          <w:tcPr>
            <w:tcW w:w="4107" w:type="dxa"/>
          </w:tcPr>
          <w:p w14:paraId="17A9DC0C" w14:textId="0BE19619" w:rsidR="2CD8D434" w:rsidRDefault="2CD8D434" w:rsidP="412E9722">
            <w:r>
              <w:t xml:space="preserve">Monitoring drug therapy  </w:t>
            </w:r>
          </w:p>
        </w:tc>
        <w:tc>
          <w:tcPr>
            <w:tcW w:w="6788" w:type="dxa"/>
          </w:tcPr>
          <w:p w14:paraId="0FA75F00" w14:textId="31E549E0" w:rsidR="412E9722" w:rsidRDefault="412E9722" w:rsidP="412E9722"/>
        </w:tc>
        <w:tc>
          <w:tcPr>
            <w:tcW w:w="3181" w:type="dxa"/>
          </w:tcPr>
          <w:p w14:paraId="4FF6D1B0" w14:textId="4798BB4F" w:rsidR="2CD8D434" w:rsidRDefault="2CD8D434" w:rsidP="412E9722">
            <w:r>
              <w:t>14 to 12</w:t>
            </w:r>
          </w:p>
        </w:tc>
      </w:tr>
      <w:tr w:rsidR="412E9722" w14:paraId="09B6827E" w14:textId="77777777" w:rsidTr="412E9722">
        <w:trPr>
          <w:trHeight w:val="300"/>
        </w:trPr>
        <w:tc>
          <w:tcPr>
            <w:tcW w:w="4107" w:type="dxa"/>
          </w:tcPr>
          <w:p w14:paraId="1437F7C6" w14:textId="655924D0" w:rsidR="2CD8D434" w:rsidRDefault="2CD8D434" w:rsidP="412E9722">
            <w:r>
              <w:t xml:space="preserve">Drug interactions  </w:t>
            </w:r>
          </w:p>
        </w:tc>
        <w:tc>
          <w:tcPr>
            <w:tcW w:w="6788" w:type="dxa"/>
          </w:tcPr>
          <w:p w14:paraId="41229FD9" w14:textId="31E549E0" w:rsidR="412E9722" w:rsidRDefault="412E9722" w:rsidP="412E9722"/>
        </w:tc>
        <w:tc>
          <w:tcPr>
            <w:tcW w:w="3181" w:type="dxa"/>
          </w:tcPr>
          <w:p w14:paraId="4D767331" w14:textId="13C2D65D" w:rsidR="2CD8D434" w:rsidRDefault="2CD8D434" w:rsidP="412E9722">
            <w:r>
              <w:t>10 to 8</w:t>
            </w:r>
          </w:p>
        </w:tc>
      </w:tr>
      <w:tr w:rsidR="412E9722" w14:paraId="30CEE010" w14:textId="77777777" w:rsidTr="412E9722">
        <w:trPr>
          <w:trHeight w:val="300"/>
        </w:trPr>
        <w:tc>
          <w:tcPr>
            <w:tcW w:w="4107" w:type="dxa"/>
          </w:tcPr>
          <w:p w14:paraId="277FC370" w14:textId="43B09692" w:rsidR="2CD8D434" w:rsidRDefault="2CD8D434" w:rsidP="412E9722">
            <w:r>
              <w:t xml:space="preserve">Medication errors  </w:t>
            </w:r>
          </w:p>
        </w:tc>
        <w:tc>
          <w:tcPr>
            <w:tcW w:w="6788" w:type="dxa"/>
          </w:tcPr>
          <w:p w14:paraId="57837FF3" w14:textId="788E84CD" w:rsidR="2CD8D434" w:rsidRDefault="2CD8D434" w:rsidP="412E9722">
            <w:r>
              <w:t>Included role of healthcare systems in prevention of errors</w:t>
            </w:r>
          </w:p>
        </w:tc>
        <w:tc>
          <w:tcPr>
            <w:tcW w:w="3181" w:type="dxa"/>
          </w:tcPr>
          <w:p w14:paraId="015C7D03" w14:textId="51FFF634" w:rsidR="2CD8D434" w:rsidRDefault="2CD8D434" w:rsidP="412E9722">
            <w:r>
              <w:t>9 to 6</w:t>
            </w:r>
          </w:p>
        </w:tc>
      </w:tr>
      <w:tr w:rsidR="412E9722" w14:paraId="257B42CB" w14:textId="77777777" w:rsidTr="412E9722">
        <w:trPr>
          <w:trHeight w:val="300"/>
        </w:trPr>
        <w:tc>
          <w:tcPr>
            <w:tcW w:w="4107" w:type="dxa"/>
          </w:tcPr>
          <w:p w14:paraId="339F479A" w14:textId="73A9DB26" w:rsidR="2CD8D434" w:rsidRDefault="2CD8D434" w:rsidP="412E9722">
            <w:r>
              <w:t xml:space="preserve">Drug development and regulation  </w:t>
            </w:r>
          </w:p>
        </w:tc>
        <w:tc>
          <w:tcPr>
            <w:tcW w:w="6788" w:type="dxa"/>
          </w:tcPr>
          <w:p w14:paraId="78AB6B99" w14:textId="702DF127" w:rsidR="412E9722" w:rsidRDefault="412E9722" w:rsidP="412E9722"/>
        </w:tc>
        <w:tc>
          <w:tcPr>
            <w:tcW w:w="3181" w:type="dxa"/>
          </w:tcPr>
          <w:p w14:paraId="08CE08FC" w14:textId="5CDC0758" w:rsidR="2CD8D434" w:rsidRDefault="2CD8D434" w:rsidP="412E9722">
            <w:r>
              <w:t>15 to 11</w:t>
            </w:r>
          </w:p>
        </w:tc>
      </w:tr>
      <w:tr w:rsidR="412E9722" w14:paraId="46D94B09" w14:textId="77777777" w:rsidTr="412E9722">
        <w:trPr>
          <w:trHeight w:val="300"/>
        </w:trPr>
        <w:tc>
          <w:tcPr>
            <w:tcW w:w="4107" w:type="dxa"/>
          </w:tcPr>
          <w:p w14:paraId="192F46D7" w14:textId="6B3BF515" w:rsidR="2CD8D434" w:rsidRDefault="2CD8D434" w:rsidP="412E9722">
            <w:r>
              <w:t xml:space="preserve">Evidence-based prescribing  </w:t>
            </w:r>
          </w:p>
        </w:tc>
        <w:tc>
          <w:tcPr>
            <w:tcW w:w="6788" w:type="dxa"/>
          </w:tcPr>
          <w:p w14:paraId="71C2980A" w14:textId="45EE1A84" w:rsidR="2CD8D434" w:rsidRDefault="2CD8D434" w:rsidP="412E9722">
            <w:r>
              <w:t>Addition of evaluation of websites and online tools</w:t>
            </w:r>
          </w:p>
        </w:tc>
        <w:tc>
          <w:tcPr>
            <w:tcW w:w="3181" w:type="dxa"/>
          </w:tcPr>
          <w:p w14:paraId="1E53F04D" w14:textId="673B6960" w:rsidR="2CD8D434" w:rsidRDefault="2CD8D434" w:rsidP="412E9722">
            <w:r>
              <w:t>12 to 1</w:t>
            </w:r>
            <w:r w:rsidR="1F0840AF">
              <w:t>1</w:t>
            </w:r>
          </w:p>
        </w:tc>
      </w:tr>
      <w:tr w:rsidR="412E9722" w14:paraId="4FCB953E" w14:textId="77777777" w:rsidTr="412E9722">
        <w:trPr>
          <w:trHeight w:val="300"/>
        </w:trPr>
        <w:tc>
          <w:tcPr>
            <w:tcW w:w="4107" w:type="dxa"/>
          </w:tcPr>
          <w:p w14:paraId="29045217" w14:textId="4E99153C" w:rsidR="2CD8D434" w:rsidRDefault="2CD8D434" w:rsidP="412E9722">
            <w:r>
              <w:t xml:space="preserve">Medicines </w:t>
            </w:r>
            <w:r w:rsidR="2E643299">
              <w:t>m</w:t>
            </w:r>
            <w:r>
              <w:t>anagement</w:t>
            </w:r>
          </w:p>
        </w:tc>
        <w:tc>
          <w:tcPr>
            <w:tcW w:w="6788" w:type="dxa"/>
          </w:tcPr>
          <w:p w14:paraId="30DA7ABD" w14:textId="69C6A0E4" w:rsidR="5CF84F2D" w:rsidRDefault="5CF84F2D" w:rsidP="412E9722">
            <w:r>
              <w:t>Addition of supporting sustainability to avoiding wasteful prescribing.</w:t>
            </w:r>
          </w:p>
        </w:tc>
        <w:tc>
          <w:tcPr>
            <w:tcW w:w="3181" w:type="dxa"/>
          </w:tcPr>
          <w:p w14:paraId="0EFE4499" w14:textId="2FB78664" w:rsidR="2CD8D434" w:rsidRDefault="2CD8D434" w:rsidP="412E9722">
            <w:r>
              <w:t>18 to 15</w:t>
            </w:r>
          </w:p>
        </w:tc>
      </w:tr>
      <w:tr w:rsidR="412E9722" w14:paraId="003F2CD4" w14:textId="77777777" w:rsidTr="412E9722">
        <w:trPr>
          <w:trHeight w:val="300"/>
        </w:trPr>
        <w:tc>
          <w:tcPr>
            <w:tcW w:w="4107" w:type="dxa"/>
          </w:tcPr>
          <w:p w14:paraId="4F853958" w14:textId="53FCE416" w:rsidR="2CD8D434" w:rsidRDefault="2CD8D434" w:rsidP="412E9722">
            <w:r>
              <w:t xml:space="preserve">Ethical and </w:t>
            </w:r>
            <w:r w:rsidR="1FC9A08A">
              <w:t>l</w:t>
            </w:r>
            <w:r>
              <w:t xml:space="preserve">egal </w:t>
            </w:r>
            <w:r w:rsidR="1998691A">
              <w:t>a</w:t>
            </w:r>
            <w:r>
              <w:t xml:space="preserve">spects of </w:t>
            </w:r>
            <w:r w:rsidR="41DA72F5">
              <w:t>p</w:t>
            </w:r>
            <w:r>
              <w:t xml:space="preserve">rescribing  </w:t>
            </w:r>
          </w:p>
        </w:tc>
        <w:tc>
          <w:tcPr>
            <w:tcW w:w="6788" w:type="dxa"/>
          </w:tcPr>
          <w:p w14:paraId="028AE223" w14:textId="069CFC0A" w:rsidR="412E9722" w:rsidRDefault="412E9722" w:rsidP="412E9722"/>
        </w:tc>
        <w:tc>
          <w:tcPr>
            <w:tcW w:w="3181" w:type="dxa"/>
          </w:tcPr>
          <w:p w14:paraId="0BE184A4" w14:textId="1CA9D777" w:rsidR="2CD8D434" w:rsidRDefault="2CD8D434" w:rsidP="412E9722">
            <w:r>
              <w:t>No change</w:t>
            </w:r>
          </w:p>
        </w:tc>
      </w:tr>
      <w:tr w:rsidR="412E9722" w14:paraId="330AEF5F" w14:textId="77777777" w:rsidTr="412E9722">
        <w:trPr>
          <w:trHeight w:val="300"/>
        </w:trPr>
        <w:tc>
          <w:tcPr>
            <w:tcW w:w="4107" w:type="dxa"/>
          </w:tcPr>
          <w:p w14:paraId="423CDC77" w14:textId="491EBD0F" w:rsidR="0B21A560" w:rsidRDefault="0B21A560" w:rsidP="412E9722">
            <w:r>
              <w:t xml:space="preserve">Prescribing for patients with special requirements  </w:t>
            </w:r>
          </w:p>
        </w:tc>
        <w:tc>
          <w:tcPr>
            <w:tcW w:w="6788" w:type="dxa"/>
          </w:tcPr>
          <w:p w14:paraId="3D3465EB" w14:textId="04E6E277" w:rsidR="412E9722" w:rsidRDefault="412E9722" w:rsidP="412E9722"/>
        </w:tc>
        <w:tc>
          <w:tcPr>
            <w:tcW w:w="3181" w:type="dxa"/>
          </w:tcPr>
          <w:p w14:paraId="315278D9" w14:textId="705AFA69" w:rsidR="0B21A560" w:rsidRDefault="0B21A560" w:rsidP="412E9722">
            <w:r>
              <w:t>No change</w:t>
            </w:r>
          </w:p>
        </w:tc>
      </w:tr>
      <w:tr w:rsidR="412E9722" w14:paraId="0C295A22" w14:textId="77777777" w:rsidTr="412E9722">
        <w:trPr>
          <w:trHeight w:val="300"/>
        </w:trPr>
        <w:tc>
          <w:tcPr>
            <w:tcW w:w="4107" w:type="dxa"/>
          </w:tcPr>
          <w:p w14:paraId="7BD88FD1" w14:textId="50666345" w:rsidR="0B21A560" w:rsidRDefault="0B21A560" w:rsidP="412E9722">
            <w:r>
              <w:t xml:space="preserve">Rational approach to prescribing and dose selection  </w:t>
            </w:r>
          </w:p>
        </w:tc>
        <w:tc>
          <w:tcPr>
            <w:tcW w:w="6788" w:type="dxa"/>
          </w:tcPr>
          <w:p w14:paraId="2324DE29" w14:textId="7F85B4B0" w:rsidR="412E9722" w:rsidRDefault="412E9722" w:rsidP="412E9722"/>
        </w:tc>
        <w:tc>
          <w:tcPr>
            <w:tcW w:w="3181" w:type="dxa"/>
          </w:tcPr>
          <w:p w14:paraId="1999F485" w14:textId="6945655E" w:rsidR="0B21A560" w:rsidRDefault="0B21A560" w:rsidP="412E9722">
            <w:r>
              <w:t>10 to 11</w:t>
            </w:r>
          </w:p>
        </w:tc>
      </w:tr>
      <w:tr w:rsidR="412E9722" w14:paraId="0ED3A57F" w14:textId="77777777" w:rsidTr="412E9722">
        <w:trPr>
          <w:trHeight w:val="300"/>
        </w:trPr>
        <w:tc>
          <w:tcPr>
            <w:tcW w:w="4107" w:type="dxa"/>
          </w:tcPr>
          <w:p w14:paraId="6C8C3203" w14:textId="32B4F7D3" w:rsidR="0B21A560" w:rsidRDefault="0B21A560" w:rsidP="412E9722">
            <w:r>
              <w:t xml:space="preserve">Clinical toxicology  </w:t>
            </w:r>
          </w:p>
        </w:tc>
        <w:tc>
          <w:tcPr>
            <w:tcW w:w="6788" w:type="dxa"/>
          </w:tcPr>
          <w:p w14:paraId="23233084" w14:textId="3D553565" w:rsidR="412E9722" w:rsidRDefault="412E9722" w:rsidP="412E9722"/>
        </w:tc>
        <w:tc>
          <w:tcPr>
            <w:tcW w:w="3181" w:type="dxa"/>
          </w:tcPr>
          <w:p w14:paraId="3B4F2276" w14:textId="047B02BE" w:rsidR="1ED38065" w:rsidRDefault="1ED38065" w:rsidP="412E9722">
            <w:r>
              <w:t>No change</w:t>
            </w:r>
          </w:p>
        </w:tc>
      </w:tr>
      <w:tr w:rsidR="412E9722" w14:paraId="7B76D3CF" w14:textId="77777777" w:rsidTr="412E9722">
        <w:trPr>
          <w:trHeight w:val="300"/>
        </w:trPr>
        <w:tc>
          <w:tcPr>
            <w:tcW w:w="4107" w:type="dxa"/>
          </w:tcPr>
          <w:p w14:paraId="149FE2F5" w14:textId="03012139" w:rsidR="1ED38065" w:rsidRDefault="1ED38065" w:rsidP="412E9722">
            <w:r>
              <w:t>Misuse of drugs</w:t>
            </w:r>
          </w:p>
        </w:tc>
        <w:tc>
          <w:tcPr>
            <w:tcW w:w="6788" w:type="dxa"/>
          </w:tcPr>
          <w:p w14:paraId="2B140622" w14:textId="3B18004F" w:rsidR="412E9722" w:rsidRDefault="412E9722" w:rsidP="412E9722"/>
        </w:tc>
        <w:tc>
          <w:tcPr>
            <w:tcW w:w="3181" w:type="dxa"/>
          </w:tcPr>
          <w:p w14:paraId="7B260777" w14:textId="0ED66725" w:rsidR="1ED38065" w:rsidRDefault="1ED38065" w:rsidP="412E9722">
            <w:r>
              <w:t>No change</w:t>
            </w:r>
          </w:p>
        </w:tc>
      </w:tr>
      <w:tr w:rsidR="412E9722" w14:paraId="1C2DCA2D" w14:textId="77777777" w:rsidTr="412E9722">
        <w:trPr>
          <w:trHeight w:val="300"/>
        </w:trPr>
        <w:tc>
          <w:tcPr>
            <w:tcW w:w="4107" w:type="dxa"/>
          </w:tcPr>
          <w:p w14:paraId="67D764D9" w14:textId="69EC0EDA" w:rsidR="1ED38065" w:rsidRDefault="1ED38065" w:rsidP="412E9722">
            <w:r>
              <w:t xml:space="preserve">Complementary and alternative medicine  </w:t>
            </w:r>
          </w:p>
        </w:tc>
        <w:tc>
          <w:tcPr>
            <w:tcW w:w="6788" w:type="dxa"/>
          </w:tcPr>
          <w:p w14:paraId="6B97847E" w14:textId="50BBC774" w:rsidR="412E9722" w:rsidRDefault="412E9722" w:rsidP="412E9722"/>
        </w:tc>
        <w:tc>
          <w:tcPr>
            <w:tcW w:w="3181" w:type="dxa"/>
          </w:tcPr>
          <w:p w14:paraId="363788FA" w14:textId="279B775F" w:rsidR="1ED38065" w:rsidRDefault="1ED38065" w:rsidP="412E9722">
            <w:r>
              <w:t>No change</w:t>
            </w:r>
          </w:p>
        </w:tc>
      </w:tr>
    </w:tbl>
    <w:p w14:paraId="3B66A08C" w14:textId="4ED5B27B" w:rsidR="412E9722" w:rsidRDefault="412E9722" w:rsidP="412E9722"/>
    <w:p w14:paraId="58656083" w14:textId="59A416B7" w:rsidR="6AC8B75E" w:rsidRDefault="6AC8B75E" w:rsidP="412E9722">
      <w:r>
        <w:t xml:space="preserve">Table </w:t>
      </w:r>
      <w:r w:rsidR="52A5ACC8">
        <w:t>S3.</w:t>
      </w:r>
      <w:r w:rsidR="0B17461E">
        <w:t>B</w:t>
      </w:r>
      <w:r>
        <w:t xml:space="preserve">. Changes to </w:t>
      </w:r>
      <w:r w:rsidR="00EE5597">
        <w:t xml:space="preserve">Section </w:t>
      </w:r>
      <w:r w:rsidR="00162204">
        <w:t>II: D</w:t>
      </w:r>
      <w:r>
        <w:t xml:space="preserve">rugs (“a </w:t>
      </w:r>
      <w:r w:rsidR="00162204">
        <w:t>S</w:t>
      </w:r>
      <w:r>
        <w:t xml:space="preserve">tudent </w:t>
      </w:r>
      <w:r w:rsidR="00162204">
        <w:t>F</w:t>
      </w:r>
      <w:r>
        <w:t>ormulary”)</w:t>
      </w:r>
    </w:p>
    <w:tbl>
      <w:tblPr>
        <w:tblStyle w:val="TableGrid"/>
        <w:tblW w:w="0" w:type="auto"/>
        <w:tblLayout w:type="fixed"/>
        <w:tblLook w:val="06A0" w:firstRow="1" w:lastRow="0" w:firstColumn="1" w:lastColumn="0" w:noHBand="1" w:noVBand="1"/>
      </w:tblPr>
      <w:tblGrid>
        <w:gridCol w:w="1965"/>
        <w:gridCol w:w="2580"/>
        <w:gridCol w:w="3225"/>
        <w:gridCol w:w="3390"/>
        <w:gridCol w:w="2790"/>
      </w:tblGrid>
      <w:tr w:rsidR="412E9722" w14:paraId="016DF83E" w14:textId="77777777" w:rsidTr="412E9722">
        <w:trPr>
          <w:trHeight w:val="300"/>
        </w:trPr>
        <w:tc>
          <w:tcPr>
            <w:tcW w:w="1965" w:type="dxa"/>
          </w:tcPr>
          <w:p w14:paraId="7AB96377" w14:textId="53668F8C" w:rsidR="14AA249C" w:rsidRDefault="14AA249C" w:rsidP="412E9722">
            <w:pPr>
              <w:rPr>
                <w:b/>
                <w:bCs/>
              </w:rPr>
            </w:pPr>
            <w:r w:rsidRPr="412E9722">
              <w:rPr>
                <w:b/>
                <w:bCs/>
              </w:rPr>
              <w:t>Topic</w:t>
            </w:r>
          </w:p>
        </w:tc>
        <w:tc>
          <w:tcPr>
            <w:tcW w:w="2580" w:type="dxa"/>
          </w:tcPr>
          <w:p w14:paraId="02CF3525" w14:textId="5BED83CC" w:rsidR="14AA249C" w:rsidRDefault="14AA249C" w:rsidP="412E9722">
            <w:pPr>
              <w:rPr>
                <w:b/>
                <w:bCs/>
              </w:rPr>
            </w:pPr>
            <w:r w:rsidRPr="412E9722">
              <w:rPr>
                <w:b/>
                <w:bCs/>
              </w:rPr>
              <w:t>Sub-heading</w:t>
            </w:r>
          </w:p>
        </w:tc>
        <w:tc>
          <w:tcPr>
            <w:tcW w:w="3225" w:type="dxa"/>
          </w:tcPr>
          <w:p w14:paraId="519ECF19" w14:textId="6F6C28E1" w:rsidR="6E90F306" w:rsidRDefault="6E90F306" w:rsidP="412E9722">
            <w:pPr>
              <w:rPr>
                <w:b/>
                <w:bCs/>
              </w:rPr>
            </w:pPr>
            <w:r w:rsidRPr="412E9722">
              <w:rPr>
                <w:b/>
                <w:bCs/>
              </w:rPr>
              <w:t>Category and/or d</w:t>
            </w:r>
            <w:r w:rsidR="14AA249C" w:rsidRPr="412E9722">
              <w:rPr>
                <w:b/>
                <w:bCs/>
              </w:rPr>
              <w:t>rug added</w:t>
            </w:r>
            <w:r w:rsidR="1BE884CB" w:rsidRPr="412E9722">
              <w:rPr>
                <w:b/>
                <w:bCs/>
              </w:rPr>
              <w:t xml:space="preserve"> to current version</w:t>
            </w:r>
          </w:p>
        </w:tc>
        <w:tc>
          <w:tcPr>
            <w:tcW w:w="3390" w:type="dxa"/>
          </w:tcPr>
          <w:p w14:paraId="3FAD68C5" w14:textId="108D27F8" w:rsidR="1184870E" w:rsidRDefault="1184870E" w:rsidP="412E9722">
            <w:pPr>
              <w:rPr>
                <w:b/>
                <w:bCs/>
              </w:rPr>
            </w:pPr>
            <w:r w:rsidRPr="412E9722">
              <w:rPr>
                <w:b/>
                <w:bCs/>
              </w:rPr>
              <w:t>Category and/or d</w:t>
            </w:r>
            <w:r w:rsidR="14AA249C" w:rsidRPr="412E9722">
              <w:rPr>
                <w:b/>
                <w:bCs/>
              </w:rPr>
              <w:t>rug removed</w:t>
            </w:r>
            <w:r w:rsidR="14CEEAF0" w:rsidRPr="412E9722">
              <w:rPr>
                <w:b/>
                <w:bCs/>
              </w:rPr>
              <w:t xml:space="preserve"> from list in Ross and Maxwell 2012</w:t>
            </w:r>
          </w:p>
        </w:tc>
        <w:tc>
          <w:tcPr>
            <w:tcW w:w="2790" w:type="dxa"/>
          </w:tcPr>
          <w:p w14:paraId="12CEBBFA" w14:textId="69A2ADF9" w:rsidR="14AA249C" w:rsidRDefault="14AA249C" w:rsidP="412E9722">
            <w:pPr>
              <w:rPr>
                <w:b/>
                <w:bCs/>
              </w:rPr>
            </w:pPr>
            <w:r w:rsidRPr="412E9722">
              <w:rPr>
                <w:b/>
                <w:bCs/>
              </w:rPr>
              <w:t>comments</w:t>
            </w:r>
          </w:p>
        </w:tc>
      </w:tr>
      <w:tr w:rsidR="412E9722" w14:paraId="53CF5EF2" w14:textId="77777777" w:rsidTr="412E9722">
        <w:trPr>
          <w:trHeight w:val="300"/>
        </w:trPr>
        <w:tc>
          <w:tcPr>
            <w:tcW w:w="1965" w:type="dxa"/>
            <w:shd w:val="clear" w:color="auto" w:fill="DAE9F7" w:themeFill="text2" w:themeFillTint="1A"/>
          </w:tcPr>
          <w:p w14:paraId="0A34494F" w14:textId="64CBDA1F" w:rsidR="14AA249C" w:rsidRDefault="14AA249C" w:rsidP="412E9722">
            <w:r>
              <w:t>Gastrointestinal System</w:t>
            </w:r>
          </w:p>
        </w:tc>
        <w:tc>
          <w:tcPr>
            <w:tcW w:w="2580" w:type="dxa"/>
            <w:shd w:val="clear" w:color="auto" w:fill="DAE9F7" w:themeFill="text2" w:themeFillTint="1A"/>
          </w:tcPr>
          <w:p w14:paraId="061CC23E" w14:textId="5A0C2DC2" w:rsidR="14AA249C" w:rsidRDefault="14AA249C" w:rsidP="412E9722">
            <w:r>
              <w:t>Peptic ulcer disease</w:t>
            </w:r>
          </w:p>
        </w:tc>
        <w:tc>
          <w:tcPr>
            <w:tcW w:w="3225" w:type="dxa"/>
            <w:shd w:val="clear" w:color="auto" w:fill="DAE9F7" w:themeFill="text2" w:themeFillTint="1A"/>
          </w:tcPr>
          <w:p w14:paraId="5136BCBA" w14:textId="4B382F43" w:rsidR="14AA249C" w:rsidRDefault="14AA249C" w:rsidP="412E9722">
            <w:r>
              <w:t>Alginates</w:t>
            </w:r>
          </w:p>
        </w:tc>
        <w:tc>
          <w:tcPr>
            <w:tcW w:w="3390" w:type="dxa"/>
            <w:shd w:val="clear" w:color="auto" w:fill="DAE9F7" w:themeFill="text2" w:themeFillTint="1A"/>
          </w:tcPr>
          <w:p w14:paraId="59DE2E1E" w14:textId="447597F1" w:rsidR="14AA249C" w:rsidRDefault="14AA249C" w:rsidP="412E9722">
            <w:r>
              <w:t>-</w:t>
            </w:r>
          </w:p>
        </w:tc>
        <w:tc>
          <w:tcPr>
            <w:tcW w:w="2790" w:type="dxa"/>
            <w:shd w:val="clear" w:color="auto" w:fill="DAE9F7" w:themeFill="text2" w:themeFillTint="1A"/>
          </w:tcPr>
          <w:p w14:paraId="553D08BC" w14:textId="5183FC69" w:rsidR="412E9722" w:rsidRDefault="412E9722" w:rsidP="412E9722"/>
        </w:tc>
      </w:tr>
      <w:tr w:rsidR="412E9722" w14:paraId="4CAA8F3C" w14:textId="77777777" w:rsidTr="412E9722">
        <w:trPr>
          <w:trHeight w:val="300"/>
        </w:trPr>
        <w:tc>
          <w:tcPr>
            <w:tcW w:w="1965" w:type="dxa"/>
            <w:shd w:val="clear" w:color="auto" w:fill="DAE9F7" w:themeFill="text2" w:themeFillTint="1A"/>
          </w:tcPr>
          <w:p w14:paraId="07149418" w14:textId="5183FC69" w:rsidR="412E9722" w:rsidRDefault="412E9722" w:rsidP="412E9722"/>
        </w:tc>
        <w:tc>
          <w:tcPr>
            <w:tcW w:w="2580" w:type="dxa"/>
            <w:shd w:val="clear" w:color="auto" w:fill="DAE9F7" w:themeFill="text2" w:themeFillTint="1A"/>
          </w:tcPr>
          <w:p w14:paraId="311763C7" w14:textId="5C3C352A" w:rsidR="695EC6C9" w:rsidRDefault="695EC6C9" w:rsidP="412E9722">
            <w:r>
              <w:t>Peptic ulcer disease</w:t>
            </w:r>
          </w:p>
        </w:tc>
        <w:tc>
          <w:tcPr>
            <w:tcW w:w="3225" w:type="dxa"/>
            <w:shd w:val="clear" w:color="auto" w:fill="DAE9F7" w:themeFill="text2" w:themeFillTint="1A"/>
          </w:tcPr>
          <w:p w14:paraId="35703507" w14:textId="45764413" w:rsidR="14AA249C" w:rsidRDefault="14AA249C" w:rsidP="412E9722">
            <w:r>
              <w:t>Famotidine</w:t>
            </w:r>
          </w:p>
        </w:tc>
        <w:tc>
          <w:tcPr>
            <w:tcW w:w="3390" w:type="dxa"/>
            <w:shd w:val="clear" w:color="auto" w:fill="DAE9F7" w:themeFill="text2" w:themeFillTint="1A"/>
          </w:tcPr>
          <w:p w14:paraId="3442C260" w14:textId="4F8251EA" w:rsidR="14AA249C" w:rsidRDefault="14AA249C" w:rsidP="412E9722">
            <w:r>
              <w:t>Ranitidine</w:t>
            </w:r>
          </w:p>
        </w:tc>
        <w:tc>
          <w:tcPr>
            <w:tcW w:w="2790" w:type="dxa"/>
            <w:shd w:val="clear" w:color="auto" w:fill="DAE9F7" w:themeFill="text2" w:themeFillTint="1A"/>
          </w:tcPr>
          <w:p w14:paraId="24DF9C4C" w14:textId="00706399" w:rsidR="14AA249C" w:rsidRDefault="14AA249C" w:rsidP="412E9722">
            <w:r>
              <w:t>Direct replacement</w:t>
            </w:r>
          </w:p>
        </w:tc>
      </w:tr>
      <w:tr w:rsidR="412E9722" w14:paraId="300D485F" w14:textId="77777777" w:rsidTr="412E9722">
        <w:trPr>
          <w:trHeight w:val="300"/>
        </w:trPr>
        <w:tc>
          <w:tcPr>
            <w:tcW w:w="1965" w:type="dxa"/>
            <w:shd w:val="clear" w:color="auto" w:fill="DAE9F7" w:themeFill="text2" w:themeFillTint="1A"/>
          </w:tcPr>
          <w:p w14:paraId="701E23C1" w14:textId="5183FC69" w:rsidR="412E9722" w:rsidRDefault="412E9722" w:rsidP="412E9722"/>
        </w:tc>
        <w:tc>
          <w:tcPr>
            <w:tcW w:w="2580" w:type="dxa"/>
            <w:shd w:val="clear" w:color="auto" w:fill="DAE9F7" w:themeFill="text2" w:themeFillTint="1A"/>
          </w:tcPr>
          <w:p w14:paraId="5BFBD21E" w14:textId="11867904" w:rsidR="14AA249C" w:rsidRDefault="14AA249C" w:rsidP="412E9722">
            <w:r>
              <w:t>Laxatives</w:t>
            </w:r>
          </w:p>
        </w:tc>
        <w:tc>
          <w:tcPr>
            <w:tcW w:w="3225" w:type="dxa"/>
            <w:shd w:val="clear" w:color="auto" w:fill="DAE9F7" w:themeFill="text2" w:themeFillTint="1A"/>
          </w:tcPr>
          <w:p w14:paraId="5493D89A" w14:textId="2C1ED330" w:rsidR="14AA249C" w:rsidRDefault="14AA249C" w:rsidP="412E9722">
            <w:r>
              <w:t>Phosphate</w:t>
            </w:r>
          </w:p>
          <w:p w14:paraId="5ADB42E2" w14:textId="67CD9916" w:rsidR="14AA249C" w:rsidRDefault="14AA249C" w:rsidP="412E9722">
            <w:r>
              <w:t>Glycerol</w:t>
            </w:r>
          </w:p>
        </w:tc>
        <w:tc>
          <w:tcPr>
            <w:tcW w:w="3390" w:type="dxa"/>
            <w:shd w:val="clear" w:color="auto" w:fill="DAE9F7" w:themeFill="text2" w:themeFillTint="1A"/>
          </w:tcPr>
          <w:p w14:paraId="542A27AA" w14:textId="7B9DDE1F" w:rsidR="14AA249C" w:rsidRDefault="14AA249C" w:rsidP="412E9722">
            <w:r>
              <w:t>-</w:t>
            </w:r>
          </w:p>
        </w:tc>
        <w:tc>
          <w:tcPr>
            <w:tcW w:w="2790" w:type="dxa"/>
            <w:shd w:val="clear" w:color="auto" w:fill="DAE9F7" w:themeFill="text2" w:themeFillTint="1A"/>
          </w:tcPr>
          <w:p w14:paraId="583E1EAD" w14:textId="5183FC69" w:rsidR="412E9722" w:rsidRDefault="412E9722" w:rsidP="412E9722"/>
        </w:tc>
      </w:tr>
      <w:tr w:rsidR="412E9722" w14:paraId="03DFC9FF" w14:textId="77777777" w:rsidTr="412E9722">
        <w:trPr>
          <w:trHeight w:val="300"/>
        </w:trPr>
        <w:tc>
          <w:tcPr>
            <w:tcW w:w="1965" w:type="dxa"/>
            <w:shd w:val="clear" w:color="auto" w:fill="DAE9F7" w:themeFill="text2" w:themeFillTint="1A"/>
          </w:tcPr>
          <w:p w14:paraId="073C1509" w14:textId="5183FC69" w:rsidR="412E9722" w:rsidRDefault="412E9722" w:rsidP="412E9722"/>
        </w:tc>
        <w:tc>
          <w:tcPr>
            <w:tcW w:w="2580" w:type="dxa"/>
            <w:shd w:val="clear" w:color="auto" w:fill="DAE9F7" w:themeFill="text2" w:themeFillTint="1A"/>
          </w:tcPr>
          <w:p w14:paraId="0BE11C2B" w14:textId="45E01983" w:rsidR="14AA249C" w:rsidRDefault="14AA249C" w:rsidP="412E9722">
            <w:r>
              <w:t>Antiemetics</w:t>
            </w:r>
          </w:p>
        </w:tc>
        <w:tc>
          <w:tcPr>
            <w:tcW w:w="3225" w:type="dxa"/>
            <w:shd w:val="clear" w:color="auto" w:fill="DAE9F7" w:themeFill="text2" w:themeFillTint="1A"/>
          </w:tcPr>
          <w:p w14:paraId="18CDEC0E" w14:textId="27C5F05A" w:rsidR="14AA249C" w:rsidRDefault="14AA249C" w:rsidP="412E9722">
            <w:r>
              <w:t>Dopamine D2-receptor antagonists</w:t>
            </w:r>
          </w:p>
          <w:p w14:paraId="44D69155" w14:textId="1A0B9C17" w:rsidR="3D8770AC" w:rsidRDefault="3D8770AC" w:rsidP="412E9722">
            <w:r>
              <w:t>Histamine</w:t>
            </w:r>
            <w:r w:rsidR="14AA249C">
              <w:t xml:space="preserve"> H1 receptor antagonists</w:t>
            </w:r>
          </w:p>
          <w:p w14:paraId="692AF2CC" w14:textId="352168B8" w:rsidR="14AA249C" w:rsidRDefault="14AA249C" w:rsidP="412E9722">
            <w:r>
              <w:t>Serotonin 5-HT3-receptor antagonists</w:t>
            </w:r>
          </w:p>
        </w:tc>
        <w:tc>
          <w:tcPr>
            <w:tcW w:w="3390" w:type="dxa"/>
            <w:shd w:val="clear" w:color="auto" w:fill="DAE9F7" w:themeFill="text2" w:themeFillTint="1A"/>
          </w:tcPr>
          <w:p w14:paraId="707B3F25" w14:textId="19645EF4" w:rsidR="14AA249C" w:rsidRDefault="14AA249C" w:rsidP="412E9722">
            <w:r>
              <w:t>Anti-emetic drugs (e.g. cyclizine, metoclopramide, prochlorperazine, ondansetron)</w:t>
            </w:r>
          </w:p>
        </w:tc>
        <w:tc>
          <w:tcPr>
            <w:tcW w:w="2790" w:type="dxa"/>
            <w:shd w:val="clear" w:color="auto" w:fill="DAE9F7" w:themeFill="text2" w:themeFillTint="1A"/>
          </w:tcPr>
          <w:p w14:paraId="1739CD1D" w14:textId="72D0DF41" w:rsidR="14AA249C" w:rsidRDefault="14AA249C" w:rsidP="412E9722">
            <w:r>
              <w:t>Moved from Nervous System topic</w:t>
            </w:r>
          </w:p>
        </w:tc>
      </w:tr>
      <w:tr w:rsidR="412E9722" w14:paraId="42E635E2" w14:textId="77777777" w:rsidTr="412E9722">
        <w:trPr>
          <w:trHeight w:val="300"/>
        </w:trPr>
        <w:tc>
          <w:tcPr>
            <w:tcW w:w="1965" w:type="dxa"/>
            <w:shd w:val="clear" w:color="auto" w:fill="DAE9F7" w:themeFill="text2" w:themeFillTint="1A"/>
          </w:tcPr>
          <w:p w14:paraId="255DD384" w14:textId="5183FC69" w:rsidR="412E9722" w:rsidRDefault="412E9722" w:rsidP="412E9722"/>
        </w:tc>
        <w:tc>
          <w:tcPr>
            <w:tcW w:w="2580" w:type="dxa"/>
            <w:shd w:val="clear" w:color="auto" w:fill="DAE9F7" w:themeFill="text2" w:themeFillTint="1A"/>
          </w:tcPr>
          <w:p w14:paraId="03690B63" w14:textId="2BFCC2C1" w:rsidR="14AA249C" w:rsidRDefault="14AA249C" w:rsidP="412E9722">
            <w:r>
              <w:t>Vitamins</w:t>
            </w:r>
          </w:p>
        </w:tc>
        <w:tc>
          <w:tcPr>
            <w:tcW w:w="3225" w:type="dxa"/>
            <w:shd w:val="clear" w:color="auto" w:fill="DAE9F7" w:themeFill="text2" w:themeFillTint="1A"/>
          </w:tcPr>
          <w:p w14:paraId="11686B6F" w14:textId="21C8391C" w:rsidR="14AA249C" w:rsidRDefault="14AA249C" w:rsidP="412E9722">
            <w:r>
              <w:t>Vitamins (e.g. vitamin K, B12, thiamine)</w:t>
            </w:r>
          </w:p>
        </w:tc>
        <w:tc>
          <w:tcPr>
            <w:tcW w:w="3390" w:type="dxa"/>
            <w:shd w:val="clear" w:color="auto" w:fill="DAE9F7" w:themeFill="text2" w:themeFillTint="1A"/>
          </w:tcPr>
          <w:p w14:paraId="00B5EA26" w14:textId="52E1D7CA" w:rsidR="14AA249C" w:rsidRDefault="14AA249C" w:rsidP="412E9722">
            <w:r>
              <w:t>-</w:t>
            </w:r>
          </w:p>
        </w:tc>
        <w:tc>
          <w:tcPr>
            <w:tcW w:w="2790" w:type="dxa"/>
            <w:shd w:val="clear" w:color="auto" w:fill="DAE9F7" w:themeFill="text2" w:themeFillTint="1A"/>
          </w:tcPr>
          <w:p w14:paraId="5A11D6C8" w14:textId="6F40FA86" w:rsidR="1EC0071D" w:rsidRDefault="1EC0071D" w:rsidP="412E9722">
            <w:r>
              <w:t>New sub-heading added</w:t>
            </w:r>
          </w:p>
          <w:p w14:paraId="2E5297DF" w14:textId="5B93A7F3" w:rsidR="412E9722" w:rsidRDefault="412E9722" w:rsidP="412E9722"/>
          <w:p w14:paraId="19A91E11" w14:textId="4DBA984C" w:rsidR="412E9722" w:rsidRDefault="412E9722" w:rsidP="412E9722"/>
        </w:tc>
      </w:tr>
      <w:tr w:rsidR="412E9722" w14:paraId="38D5568C" w14:textId="77777777" w:rsidTr="412E9722">
        <w:trPr>
          <w:trHeight w:val="300"/>
        </w:trPr>
        <w:tc>
          <w:tcPr>
            <w:tcW w:w="1965" w:type="dxa"/>
          </w:tcPr>
          <w:p w14:paraId="108A9B35" w14:textId="068077B6" w:rsidR="14AA249C" w:rsidRDefault="14AA249C" w:rsidP="412E9722">
            <w:r>
              <w:t>Cardiovascular System</w:t>
            </w:r>
          </w:p>
        </w:tc>
        <w:tc>
          <w:tcPr>
            <w:tcW w:w="2580" w:type="dxa"/>
          </w:tcPr>
          <w:p w14:paraId="1EE5207C" w14:textId="70EE4C97" w:rsidR="14AA249C" w:rsidRDefault="14AA249C" w:rsidP="412E9722">
            <w:r>
              <w:t>Thiazide and thiazide-like diuretics</w:t>
            </w:r>
          </w:p>
        </w:tc>
        <w:tc>
          <w:tcPr>
            <w:tcW w:w="3225" w:type="dxa"/>
          </w:tcPr>
          <w:p w14:paraId="79023D67" w14:textId="31D9671B" w:rsidR="14AA249C" w:rsidRDefault="14AA249C" w:rsidP="412E9722">
            <w:r>
              <w:t>Indapamide</w:t>
            </w:r>
          </w:p>
        </w:tc>
        <w:tc>
          <w:tcPr>
            <w:tcW w:w="3390" w:type="dxa"/>
          </w:tcPr>
          <w:p w14:paraId="2A2DFA9C" w14:textId="2CF8B1BD" w:rsidR="14AA249C" w:rsidRDefault="14AA249C" w:rsidP="412E9722">
            <w:r>
              <w:t>-</w:t>
            </w:r>
          </w:p>
        </w:tc>
        <w:tc>
          <w:tcPr>
            <w:tcW w:w="2790" w:type="dxa"/>
          </w:tcPr>
          <w:p w14:paraId="25CC8929" w14:textId="678AD20E" w:rsidR="412E9722" w:rsidRDefault="412E9722" w:rsidP="412E9722"/>
        </w:tc>
      </w:tr>
      <w:tr w:rsidR="412E9722" w14:paraId="2AC6B7BC" w14:textId="77777777" w:rsidTr="412E9722">
        <w:trPr>
          <w:trHeight w:val="300"/>
        </w:trPr>
        <w:tc>
          <w:tcPr>
            <w:tcW w:w="1965" w:type="dxa"/>
          </w:tcPr>
          <w:p w14:paraId="58BEB6B6" w14:textId="12214AC1" w:rsidR="412E9722" w:rsidRDefault="412E9722" w:rsidP="412E9722"/>
        </w:tc>
        <w:tc>
          <w:tcPr>
            <w:tcW w:w="2580" w:type="dxa"/>
          </w:tcPr>
          <w:p w14:paraId="09740483" w14:textId="255464F4" w:rsidR="3AAFC13D" w:rsidRDefault="3AAFC13D" w:rsidP="412E9722">
            <w:r>
              <w:t>Nitrates</w:t>
            </w:r>
          </w:p>
        </w:tc>
        <w:tc>
          <w:tcPr>
            <w:tcW w:w="3225" w:type="dxa"/>
          </w:tcPr>
          <w:p w14:paraId="53C3A682" w14:textId="1C595E8A" w:rsidR="412E9722" w:rsidRDefault="412E9722" w:rsidP="412E9722"/>
        </w:tc>
        <w:tc>
          <w:tcPr>
            <w:tcW w:w="3390" w:type="dxa"/>
          </w:tcPr>
          <w:p w14:paraId="5201A74A" w14:textId="23FF4C47" w:rsidR="14AA249C" w:rsidRDefault="14AA249C" w:rsidP="412E9722">
            <w:r>
              <w:t>Potassium channel activators (e.g. nicorandil)</w:t>
            </w:r>
          </w:p>
        </w:tc>
        <w:tc>
          <w:tcPr>
            <w:tcW w:w="2790" w:type="dxa"/>
          </w:tcPr>
          <w:p w14:paraId="02789491" w14:textId="2209A6A0" w:rsidR="23527FC9" w:rsidRDefault="23527FC9" w:rsidP="412E9722">
            <w:r>
              <w:t>Previously</w:t>
            </w:r>
            <w:r w:rsidR="01385125">
              <w:t xml:space="preserve"> the sub-heading</w:t>
            </w:r>
            <w:r>
              <w:t xml:space="preserve"> </w:t>
            </w:r>
            <w:r w:rsidR="38069285">
              <w:t xml:space="preserve">was </w:t>
            </w:r>
            <w:r w:rsidR="3A06E70C">
              <w:t>“Nitrates</w:t>
            </w:r>
            <w:r>
              <w:t xml:space="preserve"> and potassium channel activators” </w:t>
            </w:r>
          </w:p>
          <w:p w14:paraId="1806FE31" w14:textId="61B406B0" w:rsidR="39984CEF" w:rsidRDefault="39984CEF" w:rsidP="412E9722">
            <w:r>
              <w:t>N</w:t>
            </w:r>
            <w:r w:rsidR="4C390DAA">
              <w:t>ow changed to</w:t>
            </w:r>
            <w:r w:rsidR="23527FC9">
              <w:t xml:space="preserve"> “Nitrates”</w:t>
            </w:r>
          </w:p>
        </w:tc>
      </w:tr>
      <w:tr w:rsidR="412E9722" w14:paraId="505CD94B" w14:textId="77777777" w:rsidTr="412E9722">
        <w:trPr>
          <w:trHeight w:val="300"/>
        </w:trPr>
        <w:tc>
          <w:tcPr>
            <w:tcW w:w="1965" w:type="dxa"/>
          </w:tcPr>
          <w:p w14:paraId="675BAB22" w14:textId="57A936C1" w:rsidR="412E9722" w:rsidRDefault="412E9722" w:rsidP="412E9722"/>
        </w:tc>
        <w:tc>
          <w:tcPr>
            <w:tcW w:w="2580" w:type="dxa"/>
          </w:tcPr>
          <w:p w14:paraId="437A3FB8" w14:textId="1B326171" w:rsidR="14AA249C" w:rsidRDefault="14AA249C" w:rsidP="412E9722">
            <w:r>
              <w:t>Anti-arrhythmic drugs</w:t>
            </w:r>
          </w:p>
        </w:tc>
        <w:tc>
          <w:tcPr>
            <w:tcW w:w="3225" w:type="dxa"/>
          </w:tcPr>
          <w:p w14:paraId="60D59D88" w14:textId="0A9EF8F6" w:rsidR="3BBCEC12" w:rsidRDefault="3BBCEC12" w:rsidP="412E9722">
            <w:r>
              <w:t>A</w:t>
            </w:r>
            <w:r w:rsidR="14AA249C">
              <w:t>denosine</w:t>
            </w:r>
          </w:p>
        </w:tc>
        <w:tc>
          <w:tcPr>
            <w:tcW w:w="3390" w:type="dxa"/>
          </w:tcPr>
          <w:p w14:paraId="3E63DE0D" w14:textId="353663D5" w:rsidR="14AA249C" w:rsidRDefault="14AA249C" w:rsidP="412E9722"/>
        </w:tc>
        <w:tc>
          <w:tcPr>
            <w:tcW w:w="2790" w:type="dxa"/>
          </w:tcPr>
          <w:p w14:paraId="6FE9C7E1" w14:textId="2D403604" w:rsidR="412E9722" w:rsidRDefault="412E9722" w:rsidP="412E9722"/>
        </w:tc>
      </w:tr>
      <w:tr w:rsidR="412E9722" w14:paraId="4FB974C4" w14:textId="77777777" w:rsidTr="412E9722">
        <w:trPr>
          <w:trHeight w:val="300"/>
        </w:trPr>
        <w:tc>
          <w:tcPr>
            <w:tcW w:w="1965" w:type="dxa"/>
          </w:tcPr>
          <w:p w14:paraId="2E71013B" w14:textId="4B370E56" w:rsidR="412E9722" w:rsidRDefault="412E9722" w:rsidP="412E9722"/>
        </w:tc>
        <w:tc>
          <w:tcPr>
            <w:tcW w:w="2580" w:type="dxa"/>
          </w:tcPr>
          <w:p w14:paraId="49839EE5" w14:textId="5409563A" w:rsidR="14AA249C" w:rsidRDefault="14AA249C" w:rsidP="412E9722">
            <w:r>
              <w:t>Anti-platelet drugs</w:t>
            </w:r>
          </w:p>
        </w:tc>
        <w:tc>
          <w:tcPr>
            <w:tcW w:w="3225" w:type="dxa"/>
          </w:tcPr>
          <w:p w14:paraId="0A7419F4" w14:textId="42CCE006" w:rsidR="29764357" w:rsidRDefault="29764357" w:rsidP="412E9722">
            <w:r>
              <w:t>T</w:t>
            </w:r>
            <w:r w:rsidR="14AA249C">
              <w:t>icagrelor</w:t>
            </w:r>
          </w:p>
        </w:tc>
        <w:tc>
          <w:tcPr>
            <w:tcW w:w="3390" w:type="dxa"/>
          </w:tcPr>
          <w:p w14:paraId="38E56182" w14:textId="33F766FA" w:rsidR="14AA249C" w:rsidRDefault="14AA249C" w:rsidP="412E9722"/>
        </w:tc>
        <w:tc>
          <w:tcPr>
            <w:tcW w:w="2790" w:type="dxa"/>
          </w:tcPr>
          <w:p w14:paraId="2297C4B3" w14:textId="52C5F220" w:rsidR="412E9722" w:rsidRDefault="412E9722" w:rsidP="412E9722"/>
        </w:tc>
      </w:tr>
      <w:tr w:rsidR="412E9722" w14:paraId="64EAD986" w14:textId="77777777" w:rsidTr="412E9722">
        <w:trPr>
          <w:trHeight w:val="300"/>
        </w:trPr>
        <w:tc>
          <w:tcPr>
            <w:tcW w:w="1965" w:type="dxa"/>
          </w:tcPr>
          <w:p w14:paraId="5057E868" w14:textId="26E17D25" w:rsidR="412E9722" w:rsidRDefault="412E9722" w:rsidP="412E9722"/>
        </w:tc>
        <w:tc>
          <w:tcPr>
            <w:tcW w:w="2580" w:type="dxa"/>
          </w:tcPr>
          <w:p w14:paraId="22753520" w14:textId="6269DF16" w:rsidR="14AA249C" w:rsidRDefault="14AA249C" w:rsidP="412E9722">
            <w:r>
              <w:t>Anticoagulants</w:t>
            </w:r>
          </w:p>
        </w:tc>
        <w:tc>
          <w:tcPr>
            <w:tcW w:w="3225" w:type="dxa"/>
          </w:tcPr>
          <w:p w14:paraId="2F5E9A8D" w14:textId="49E394BA" w:rsidR="14AA249C" w:rsidRDefault="14AA249C" w:rsidP="412E9722">
            <w:r>
              <w:t>Fondaparinux</w:t>
            </w:r>
          </w:p>
          <w:p w14:paraId="0F7CD22C" w14:textId="6F2F6219" w:rsidR="14AA249C" w:rsidRDefault="14AA249C" w:rsidP="412E9722">
            <w:r>
              <w:t>Direct oral anticoagulants</w:t>
            </w:r>
          </w:p>
        </w:tc>
        <w:tc>
          <w:tcPr>
            <w:tcW w:w="3390" w:type="dxa"/>
          </w:tcPr>
          <w:p w14:paraId="5C5A98DE" w14:textId="2C3CCFAA" w:rsidR="14AA249C" w:rsidRDefault="14AA249C" w:rsidP="412E9722"/>
        </w:tc>
        <w:tc>
          <w:tcPr>
            <w:tcW w:w="2790" w:type="dxa"/>
          </w:tcPr>
          <w:p w14:paraId="2BA17F9C" w14:textId="15E75C47" w:rsidR="412E9722" w:rsidRDefault="412E9722" w:rsidP="412E9722"/>
        </w:tc>
      </w:tr>
      <w:tr w:rsidR="412E9722" w14:paraId="52DF6EDE" w14:textId="77777777" w:rsidTr="412E9722">
        <w:trPr>
          <w:trHeight w:val="300"/>
        </w:trPr>
        <w:tc>
          <w:tcPr>
            <w:tcW w:w="1965" w:type="dxa"/>
          </w:tcPr>
          <w:p w14:paraId="74E95B4C" w14:textId="26098601" w:rsidR="412E9722" w:rsidRDefault="412E9722" w:rsidP="412E9722"/>
        </w:tc>
        <w:tc>
          <w:tcPr>
            <w:tcW w:w="2580" w:type="dxa"/>
          </w:tcPr>
          <w:p w14:paraId="382328C5" w14:textId="6EF91631" w:rsidR="14AA249C" w:rsidRDefault="14AA249C" w:rsidP="412E9722">
            <w:r>
              <w:t>Lipid-lowering drugs</w:t>
            </w:r>
          </w:p>
        </w:tc>
        <w:tc>
          <w:tcPr>
            <w:tcW w:w="3225" w:type="dxa"/>
          </w:tcPr>
          <w:p w14:paraId="3FA9BEB1" w14:textId="6E5DD430" w:rsidR="7AD3AAB6" w:rsidRDefault="7AD3AAB6" w:rsidP="412E9722">
            <w:r>
              <w:t>S</w:t>
            </w:r>
            <w:r w:rsidR="14AA249C">
              <w:t>imvastatin</w:t>
            </w:r>
          </w:p>
        </w:tc>
        <w:tc>
          <w:tcPr>
            <w:tcW w:w="3390" w:type="dxa"/>
          </w:tcPr>
          <w:p w14:paraId="1495D36C" w14:textId="281F1731" w:rsidR="6D668ABC" w:rsidRDefault="6D668ABC" w:rsidP="412E9722">
            <w:r>
              <w:t>A</w:t>
            </w:r>
            <w:r w:rsidR="14AA249C">
              <w:t>torvastatin</w:t>
            </w:r>
          </w:p>
        </w:tc>
        <w:tc>
          <w:tcPr>
            <w:tcW w:w="2790" w:type="dxa"/>
          </w:tcPr>
          <w:p w14:paraId="09E61F0B" w14:textId="5E5EC5C9" w:rsidR="14AA249C" w:rsidRDefault="14AA249C" w:rsidP="412E9722">
            <w:r>
              <w:t>Direct replacement</w:t>
            </w:r>
          </w:p>
        </w:tc>
      </w:tr>
      <w:tr w:rsidR="412E9722" w14:paraId="393E6C27" w14:textId="77777777" w:rsidTr="412E9722">
        <w:trPr>
          <w:trHeight w:val="300"/>
        </w:trPr>
        <w:tc>
          <w:tcPr>
            <w:tcW w:w="1965" w:type="dxa"/>
            <w:shd w:val="clear" w:color="auto" w:fill="DAE9F7" w:themeFill="text2" w:themeFillTint="1A"/>
          </w:tcPr>
          <w:p w14:paraId="4AA3C1AF" w14:textId="09E2FDDE" w:rsidR="14AA249C" w:rsidRDefault="14AA249C" w:rsidP="412E9722">
            <w:r>
              <w:t>Respiratory System</w:t>
            </w:r>
          </w:p>
        </w:tc>
        <w:tc>
          <w:tcPr>
            <w:tcW w:w="2580" w:type="dxa"/>
            <w:shd w:val="clear" w:color="auto" w:fill="DAE9F7" w:themeFill="text2" w:themeFillTint="1A"/>
          </w:tcPr>
          <w:p w14:paraId="799B97DA" w14:textId="04FA6264" w:rsidR="14AA249C" w:rsidRDefault="14AA249C" w:rsidP="412E9722">
            <w:r>
              <w:t>Beta2 adrenoceptor agonists</w:t>
            </w:r>
          </w:p>
        </w:tc>
        <w:tc>
          <w:tcPr>
            <w:tcW w:w="3225" w:type="dxa"/>
            <w:shd w:val="clear" w:color="auto" w:fill="DAE9F7" w:themeFill="text2" w:themeFillTint="1A"/>
          </w:tcPr>
          <w:p w14:paraId="603C9457" w14:textId="4DAC69B0" w:rsidR="076EBA7E" w:rsidRDefault="076EBA7E" w:rsidP="412E9722">
            <w:r>
              <w:t>F</w:t>
            </w:r>
            <w:r w:rsidR="14AA249C">
              <w:t>ormoterol</w:t>
            </w:r>
          </w:p>
        </w:tc>
        <w:tc>
          <w:tcPr>
            <w:tcW w:w="3390" w:type="dxa"/>
            <w:shd w:val="clear" w:color="auto" w:fill="DAE9F7" w:themeFill="text2" w:themeFillTint="1A"/>
          </w:tcPr>
          <w:p w14:paraId="3DFD0D6F" w14:textId="5D7972CC" w:rsidR="02584CCE" w:rsidRDefault="02584CCE" w:rsidP="412E9722">
            <w:r>
              <w:t>S</w:t>
            </w:r>
            <w:r w:rsidR="14AA249C">
              <w:t>almeterol</w:t>
            </w:r>
          </w:p>
        </w:tc>
        <w:tc>
          <w:tcPr>
            <w:tcW w:w="2790" w:type="dxa"/>
            <w:shd w:val="clear" w:color="auto" w:fill="DAE9F7" w:themeFill="text2" w:themeFillTint="1A"/>
          </w:tcPr>
          <w:p w14:paraId="3DC7DA34" w14:textId="3FD33B72" w:rsidR="14AA249C" w:rsidRDefault="14AA249C" w:rsidP="412E9722">
            <w:r>
              <w:t>Direct replacement</w:t>
            </w:r>
          </w:p>
        </w:tc>
      </w:tr>
      <w:tr w:rsidR="412E9722" w14:paraId="4849D93B" w14:textId="77777777" w:rsidTr="412E9722">
        <w:trPr>
          <w:trHeight w:val="300"/>
        </w:trPr>
        <w:tc>
          <w:tcPr>
            <w:tcW w:w="1965" w:type="dxa"/>
            <w:shd w:val="clear" w:color="auto" w:fill="DAE9F7" w:themeFill="text2" w:themeFillTint="1A"/>
          </w:tcPr>
          <w:p w14:paraId="3D3D67EF" w14:textId="1912D5D9" w:rsidR="412E9722" w:rsidRDefault="412E9722" w:rsidP="412E9722"/>
        </w:tc>
        <w:tc>
          <w:tcPr>
            <w:tcW w:w="2580" w:type="dxa"/>
            <w:shd w:val="clear" w:color="auto" w:fill="DAE9F7" w:themeFill="text2" w:themeFillTint="1A"/>
          </w:tcPr>
          <w:p w14:paraId="5B7FA8DF" w14:textId="3635AADE" w:rsidR="14AA249C" w:rsidRDefault="14AA249C" w:rsidP="412E9722">
            <w:r>
              <w:t>Antimuscarinics</w:t>
            </w:r>
          </w:p>
        </w:tc>
        <w:tc>
          <w:tcPr>
            <w:tcW w:w="3225" w:type="dxa"/>
            <w:shd w:val="clear" w:color="auto" w:fill="DAE9F7" w:themeFill="text2" w:themeFillTint="1A"/>
          </w:tcPr>
          <w:p w14:paraId="006A8A0E" w14:textId="1CABB57C" w:rsidR="7749EA38" w:rsidRDefault="7749EA38" w:rsidP="412E9722">
            <w:r>
              <w:t>I</w:t>
            </w:r>
            <w:r w:rsidR="14AA249C">
              <w:t>pratropium</w:t>
            </w:r>
          </w:p>
        </w:tc>
        <w:tc>
          <w:tcPr>
            <w:tcW w:w="3390" w:type="dxa"/>
            <w:shd w:val="clear" w:color="auto" w:fill="DAE9F7" w:themeFill="text2" w:themeFillTint="1A"/>
          </w:tcPr>
          <w:p w14:paraId="5E4496B3" w14:textId="5348D5BF" w:rsidR="14AA249C" w:rsidRDefault="14AA249C" w:rsidP="412E9722"/>
        </w:tc>
        <w:tc>
          <w:tcPr>
            <w:tcW w:w="2790" w:type="dxa"/>
            <w:shd w:val="clear" w:color="auto" w:fill="DAE9F7" w:themeFill="text2" w:themeFillTint="1A"/>
          </w:tcPr>
          <w:p w14:paraId="7C00FECF" w14:textId="4590CEA0" w:rsidR="412E9722" w:rsidRDefault="412E9722" w:rsidP="412E9722"/>
        </w:tc>
      </w:tr>
      <w:tr w:rsidR="412E9722" w14:paraId="5AA667CF" w14:textId="77777777" w:rsidTr="412E9722">
        <w:trPr>
          <w:trHeight w:val="300"/>
        </w:trPr>
        <w:tc>
          <w:tcPr>
            <w:tcW w:w="1965" w:type="dxa"/>
            <w:shd w:val="clear" w:color="auto" w:fill="DAE9F7" w:themeFill="text2" w:themeFillTint="1A"/>
          </w:tcPr>
          <w:p w14:paraId="1F2FB03E" w14:textId="73E99D6C" w:rsidR="412E9722" w:rsidRDefault="412E9722" w:rsidP="412E9722"/>
        </w:tc>
        <w:tc>
          <w:tcPr>
            <w:tcW w:w="2580" w:type="dxa"/>
            <w:shd w:val="clear" w:color="auto" w:fill="DAE9F7" w:themeFill="text2" w:themeFillTint="1A"/>
          </w:tcPr>
          <w:p w14:paraId="0A6B13F7" w14:textId="4B658D2C" w:rsidR="77B26D45" w:rsidRDefault="77B26D45" w:rsidP="412E9722">
            <w:r>
              <w:t>Corticosteroids</w:t>
            </w:r>
          </w:p>
        </w:tc>
        <w:tc>
          <w:tcPr>
            <w:tcW w:w="3225" w:type="dxa"/>
            <w:shd w:val="clear" w:color="auto" w:fill="DAE9F7" w:themeFill="text2" w:themeFillTint="1A"/>
          </w:tcPr>
          <w:p w14:paraId="2063ED81" w14:textId="5A17570D" w:rsidR="412E9722" w:rsidRDefault="412E9722" w:rsidP="412E9722"/>
        </w:tc>
        <w:tc>
          <w:tcPr>
            <w:tcW w:w="3390" w:type="dxa"/>
            <w:shd w:val="clear" w:color="auto" w:fill="DAE9F7" w:themeFill="text2" w:themeFillTint="1A"/>
          </w:tcPr>
          <w:p w14:paraId="671F41F7" w14:textId="7E588483" w:rsidR="77B26D45" w:rsidRDefault="77B26D45" w:rsidP="412E9722">
            <w:r>
              <w:t>Compound bronchodilators</w:t>
            </w:r>
          </w:p>
        </w:tc>
        <w:tc>
          <w:tcPr>
            <w:tcW w:w="2790" w:type="dxa"/>
            <w:shd w:val="clear" w:color="auto" w:fill="DAE9F7" w:themeFill="text2" w:themeFillTint="1A"/>
          </w:tcPr>
          <w:p w14:paraId="7A0FF599" w14:textId="7758ED9E" w:rsidR="412E9722" w:rsidRDefault="412E9722" w:rsidP="412E9722"/>
        </w:tc>
      </w:tr>
      <w:tr w:rsidR="412E9722" w14:paraId="0EFC0ED5" w14:textId="77777777" w:rsidTr="412E9722">
        <w:trPr>
          <w:trHeight w:val="300"/>
        </w:trPr>
        <w:tc>
          <w:tcPr>
            <w:tcW w:w="1965" w:type="dxa"/>
            <w:shd w:val="clear" w:color="auto" w:fill="DAE9F7" w:themeFill="text2" w:themeFillTint="1A"/>
          </w:tcPr>
          <w:p w14:paraId="1C535953" w14:textId="1636400A" w:rsidR="412E9722" w:rsidRDefault="412E9722" w:rsidP="412E9722"/>
        </w:tc>
        <w:tc>
          <w:tcPr>
            <w:tcW w:w="2580" w:type="dxa"/>
            <w:shd w:val="clear" w:color="auto" w:fill="DAE9F7" w:themeFill="text2" w:themeFillTint="1A"/>
          </w:tcPr>
          <w:p w14:paraId="0508F6E3" w14:textId="6B634199" w:rsidR="77B26D45" w:rsidRDefault="77B26D45" w:rsidP="412E9722">
            <w:r>
              <w:t>Other drugs for respiratory disease</w:t>
            </w:r>
          </w:p>
        </w:tc>
        <w:tc>
          <w:tcPr>
            <w:tcW w:w="3225" w:type="dxa"/>
            <w:shd w:val="clear" w:color="auto" w:fill="DAE9F7" w:themeFill="text2" w:themeFillTint="1A"/>
          </w:tcPr>
          <w:p w14:paraId="2DD938D9" w14:textId="634A71EC" w:rsidR="412E9722" w:rsidRDefault="412E9722" w:rsidP="412E9722"/>
        </w:tc>
        <w:tc>
          <w:tcPr>
            <w:tcW w:w="3390" w:type="dxa"/>
            <w:shd w:val="clear" w:color="auto" w:fill="DAE9F7" w:themeFill="text2" w:themeFillTint="1A"/>
          </w:tcPr>
          <w:p w14:paraId="7BCB2F31" w14:textId="50D3F3C9" w:rsidR="77B26D45" w:rsidRDefault="77B26D45" w:rsidP="412E9722">
            <w:r>
              <w:t>Cromoglicates</w:t>
            </w:r>
          </w:p>
        </w:tc>
        <w:tc>
          <w:tcPr>
            <w:tcW w:w="2790" w:type="dxa"/>
            <w:shd w:val="clear" w:color="auto" w:fill="DAE9F7" w:themeFill="text2" w:themeFillTint="1A"/>
          </w:tcPr>
          <w:p w14:paraId="1FF3B1E5" w14:textId="5D10834C" w:rsidR="412E9722" w:rsidRDefault="412E9722" w:rsidP="412E9722"/>
        </w:tc>
      </w:tr>
      <w:tr w:rsidR="412E9722" w14:paraId="4EF4A4D6" w14:textId="77777777" w:rsidTr="412E9722">
        <w:trPr>
          <w:trHeight w:val="300"/>
        </w:trPr>
        <w:tc>
          <w:tcPr>
            <w:tcW w:w="1965" w:type="dxa"/>
            <w:shd w:val="clear" w:color="auto" w:fill="DAE9F7" w:themeFill="text2" w:themeFillTint="1A"/>
          </w:tcPr>
          <w:p w14:paraId="1D267F22" w14:textId="43796E36" w:rsidR="412E9722" w:rsidRDefault="412E9722" w:rsidP="412E9722"/>
        </w:tc>
        <w:tc>
          <w:tcPr>
            <w:tcW w:w="2580" w:type="dxa"/>
            <w:shd w:val="clear" w:color="auto" w:fill="DAE9F7" w:themeFill="text2" w:themeFillTint="1A"/>
          </w:tcPr>
          <w:p w14:paraId="7325944A" w14:textId="6FFAAC99" w:rsidR="77B26D45" w:rsidRDefault="77B26D45" w:rsidP="412E9722">
            <w:r>
              <w:t>Other drugs for respiratory disease</w:t>
            </w:r>
          </w:p>
        </w:tc>
        <w:tc>
          <w:tcPr>
            <w:tcW w:w="3225" w:type="dxa"/>
            <w:shd w:val="clear" w:color="auto" w:fill="DAE9F7" w:themeFill="text2" w:themeFillTint="1A"/>
          </w:tcPr>
          <w:p w14:paraId="0BEE5289" w14:textId="6FC8B13C" w:rsidR="77B26D45" w:rsidRDefault="77B26D45" w:rsidP="412E9722">
            <w:r>
              <w:t xml:space="preserve">Mucolytics (e.g. </w:t>
            </w:r>
            <w:proofErr w:type="spellStart"/>
            <w:r>
              <w:t>carbocisteine</w:t>
            </w:r>
            <w:proofErr w:type="spellEnd"/>
            <w:r>
              <w:t>)</w:t>
            </w:r>
          </w:p>
        </w:tc>
        <w:tc>
          <w:tcPr>
            <w:tcW w:w="3390" w:type="dxa"/>
            <w:shd w:val="clear" w:color="auto" w:fill="DAE9F7" w:themeFill="text2" w:themeFillTint="1A"/>
          </w:tcPr>
          <w:p w14:paraId="239DD078" w14:textId="39AEBB7F" w:rsidR="412E9722" w:rsidRDefault="412E9722" w:rsidP="412E9722"/>
        </w:tc>
        <w:tc>
          <w:tcPr>
            <w:tcW w:w="2790" w:type="dxa"/>
            <w:shd w:val="clear" w:color="auto" w:fill="DAE9F7" w:themeFill="text2" w:themeFillTint="1A"/>
          </w:tcPr>
          <w:p w14:paraId="5FD01E7B" w14:textId="043248BD" w:rsidR="09968599" w:rsidRDefault="09968599" w:rsidP="412E9722">
            <w:r>
              <w:t>New category added</w:t>
            </w:r>
          </w:p>
          <w:p w14:paraId="41BE3C75" w14:textId="38116316" w:rsidR="412E9722" w:rsidRDefault="412E9722" w:rsidP="412E9722"/>
        </w:tc>
      </w:tr>
      <w:tr w:rsidR="412E9722" w14:paraId="2032190C" w14:textId="77777777" w:rsidTr="412E9722">
        <w:trPr>
          <w:trHeight w:val="300"/>
        </w:trPr>
        <w:tc>
          <w:tcPr>
            <w:tcW w:w="1965" w:type="dxa"/>
          </w:tcPr>
          <w:p w14:paraId="7B292BC2" w14:textId="324F5E9B" w:rsidR="002748C1" w:rsidRDefault="002748C1" w:rsidP="412E9722">
            <w:r>
              <w:t>Nervous System</w:t>
            </w:r>
          </w:p>
        </w:tc>
        <w:tc>
          <w:tcPr>
            <w:tcW w:w="2580" w:type="dxa"/>
          </w:tcPr>
          <w:p w14:paraId="72718A73" w14:textId="60F551D6" w:rsidR="002748C1" w:rsidRDefault="002748C1" w:rsidP="412E9722">
            <w:r>
              <w:t xml:space="preserve">Antimuscarinic </w:t>
            </w:r>
            <w:proofErr w:type="spellStart"/>
            <w:r>
              <w:t>antiparkinson</w:t>
            </w:r>
            <w:proofErr w:type="spellEnd"/>
            <w:r>
              <w:t xml:space="preserve"> drugs </w:t>
            </w:r>
          </w:p>
        </w:tc>
        <w:tc>
          <w:tcPr>
            <w:tcW w:w="3225" w:type="dxa"/>
          </w:tcPr>
          <w:p w14:paraId="5468C24B" w14:textId="70D726F1" w:rsidR="496958EB" w:rsidRDefault="496958EB" w:rsidP="412E9722">
            <w:r>
              <w:t>P</w:t>
            </w:r>
            <w:r w:rsidR="002748C1">
              <w:t>rocyclidine</w:t>
            </w:r>
          </w:p>
        </w:tc>
        <w:tc>
          <w:tcPr>
            <w:tcW w:w="3390" w:type="dxa"/>
          </w:tcPr>
          <w:p w14:paraId="0688F8A1" w14:textId="709E1BF9" w:rsidR="412E9722" w:rsidRDefault="412E9722" w:rsidP="412E9722"/>
        </w:tc>
        <w:tc>
          <w:tcPr>
            <w:tcW w:w="2790" w:type="dxa"/>
          </w:tcPr>
          <w:p w14:paraId="219B99C0" w14:textId="6B7A6E32" w:rsidR="002748C1" w:rsidRDefault="002748C1" w:rsidP="412E9722">
            <w:r>
              <w:t>New sub-heading added</w:t>
            </w:r>
          </w:p>
        </w:tc>
      </w:tr>
      <w:tr w:rsidR="412E9722" w14:paraId="270FF426" w14:textId="77777777" w:rsidTr="412E9722">
        <w:trPr>
          <w:trHeight w:val="300"/>
        </w:trPr>
        <w:tc>
          <w:tcPr>
            <w:tcW w:w="1965" w:type="dxa"/>
          </w:tcPr>
          <w:p w14:paraId="671AB9A5" w14:textId="24099BC8" w:rsidR="412E9722" w:rsidRDefault="412E9722" w:rsidP="412E9722"/>
        </w:tc>
        <w:tc>
          <w:tcPr>
            <w:tcW w:w="2580" w:type="dxa"/>
          </w:tcPr>
          <w:p w14:paraId="2DF6B332" w14:textId="68641A05" w:rsidR="002748C1" w:rsidRDefault="002748C1" w:rsidP="412E9722">
            <w:r>
              <w:t>Other antiparkinsonian drugs</w:t>
            </w:r>
          </w:p>
        </w:tc>
        <w:tc>
          <w:tcPr>
            <w:tcW w:w="3225" w:type="dxa"/>
          </w:tcPr>
          <w:p w14:paraId="1E83B474" w14:textId="1F6D1263" w:rsidR="002748C1" w:rsidRDefault="002748C1" w:rsidP="412E9722">
            <w:r>
              <w:t>Ropinirole</w:t>
            </w:r>
          </w:p>
        </w:tc>
        <w:tc>
          <w:tcPr>
            <w:tcW w:w="3390" w:type="dxa"/>
          </w:tcPr>
          <w:p w14:paraId="565E6AD8" w14:textId="1F154932" w:rsidR="002748C1" w:rsidRDefault="002748C1" w:rsidP="412E9722">
            <w:r>
              <w:t>Bromocriptine</w:t>
            </w:r>
          </w:p>
        </w:tc>
        <w:tc>
          <w:tcPr>
            <w:tcW w:w="2790" w:type="dxa"/>
          </w:tcPr>
          <w:p w14:paraId="4C2B1C38" w14:textId="62D40452" w:rsidR="002748C1" w:rsidRDefault="002748C1" w:rsidP="412E9722">
            <w:r>
              <w:t>Direct replacement</w:t>
            </w:r>
          </w:p>
        </w:tc>
      </w:tr>
      <w:tr w:rsidR="412E9722" w14:paraId="2D3E5B99" w14:textId="77777777" w:rsidTr="412E9722">
        <w:trPr>
          <w:trHeight w:val="300"/>
        </w:trPr>
        <w:tc>
          <w:tcPr>
            <w:tcW w:w="1965" w:type="dxa"/>
          </w:tcPr>
          <w:p w14:paraId="0911FE7F" w14:textId="6172328A" w:rsidR="412E9722" w:rsidRDefault="412E9722" w:rsidP="412E9722"/>
        </w:tc>
        <w:tc>
          <w:tcPr>
            <w:tcW w:w="2580" w:type="dxa"/>
          </w:tcPr>
          <w:p w14:paraId="23396DAF" w14:textId="4E58C975" w:rsidR="6969574C" w:rsidRDefault="6969574C" w:rsidP="412E9722">
            <w:r>
              <w:t>Anticonvulsant drugs</w:t>
            </w:r>
          </w:p>
        </w:tc>
        <w:tc>
          <w:tcPr>
            <w:tcW w:w="3225" w:type="dxa"/>
          </w:tcPr>
          <w:p w14:paraId="762B9780" w14:textId="6AE4871B" w:rsidR="6969574C" w:rsidRDefault="6969574C" w:rsidP="412E9722">
            <w:r>
              <w:t>Lamotrigine, levetiracetam</w:t>
            </w:r>
          </w:p>
        </w:tc>
        <w:tc>
          <w:tcPr>
            <w:tcW w:w="3390" w:type="dxa"/>
          </w:tcPr>
          <w:p w14:paraId="701A24D3" w14:textId="4914FE8F" w:rsidR="4A9553DD" w:rsidRDefault="4A9553DD" w:rsidP="412E9722">
            <w:r>
              <w:t>G</w:t>
            </w:r>
            <w:r w:rsidR="6969574C">
              <w:t>abapentin</w:t>
            </w:r>
          </w:p>
        </w:tc>
        <w:tc>
          <w:tcPr>
            <w:tcW w:w="2790" w:type="dxa"/>
          </w:tcPr>
          <w:p w14:paraId="0F191BB8" w14:textId="25F095B2" w:rsidR="412E9722" w:rsidRDefault="412E9722" w:rsidP="412E9722"/>
        </w:tc>
      </w:tr>
      <w:tr w:rsidR="412E9722" w14:paraId="03ACBAD9" w14:textId="77777777" w:rsidTr="412E9722">
        <w:trPr>
          <w:trHeight w:val="300"/>
        </w:trPr>
        <w:tc>
          <w:tcPr>
            <w:tcW w:w="1965" w:type="dxa"/>
          </w:tcPr>
          <w:p w14:paraId="5682F6FE" w14:textId="129F9990" w:rsidR="412E9722" w:rsidRDefault="412E9722" w:rsidP="412E9722"/>
        </w:tc>
        <w:tc>
          <w:tcPr>
            <w:tcW w:w="2580" w:type="dxa"/>
          </w:tcPr>
          <w:p w14:paraId="5D00C753" w14:textId="618A12C3" w:rsidR="6969574C" w:rsidRDefault="6969574C" w:rsidP="412E9722">
            <w:r>
              <w:t>Drugs for dementia</w:t>
            </w:r>
          </w:p>
        </w:tc>
        <w:tc>
          <w:tcPr>
            <w:tcW w:w="3225" w:type="dxa"/>
          </w:tcPr>
          <w:p w14:paraId="2D2ACEC2" w14:textId="6E827746" w:rsidR="6969574C" w:rsidRDefault="6969574C" w:rsidP="412E9722">
            <w:r>
              <w:t>Glutamate receptor antagonist (e.g. memantine)</w:t>
            </w:r>
          </w:p>
        </w:tc>
        <w:tc>
          <w:tcPr>
            <w:tcW w:w="3390" w:type="dxa"/>
          </w:tcPr>
          <w:p w14:paraId="634EA873" w14:textId="61432047" w:rsidR="412E9722" w:rsidRDefault="412E9722" w:rsidP="412E9722"/>
        </w:tc>
        <w:tc>
          <w:tcPr>
            <w:tcW w:w="2790" w:type="dxa"/>
          </w:tcPr>
          <w:p w14:paraId="6FF978CF" w14:textId="331F29DD" w:rsidR="6969574C" w:rsidRDefault="6969574C" w:rsidP="412E9722">
            <w:r>
              <w:t>New category added</w:t>
            </w:r>
            <w:r w:rsidR="2BDBA372">
              <w:t xml:space="preserve"> to drugs for dementia</w:t>
            </w:r>
          </w:p>
        </w:tc>
      </w:tr>
      <w:tr w:rsidR="412E9722" w14:paraId="1BB04A25" w14:textId="77777777" w:rsidTr="412E9722">
        <w:trPr>
          <w:trHeight w:val="300"/>
        </w:trPr>
        <w:tc>
          <w:tcPr>
            <w:tcW w:w="1965" w:type="dxa"/>
          </w:tcPr>
          <w:p w14:paraId="62D75B01" w14:textId="232E86B5" w:rsidR="412E9722" w:rsidRDefault="412E9722" w:rsidP="412E9722"/>
        </w:tc>
        <w:tc>
          <w:tcPr>
            <w:tcW w:w="2580" w:type="dxa"/>
          </w:tcPr>
          <w:p w14:paraId="047F0E40" w14:textId="12818101" w:rsidR="2BDBA372" w:rsidRDefault="2BDBA372" w:rsidP="412E9722">
            <w:r>
              <w:t>Drugs for stroke</w:t>
            </w:r>
          </w:p>
        </w:tc>
        <w:tc>
          <w:tcPr>
            <w:tcW w:w="3225" w:type="dxa"/>
          </w:tcPr>
          <w:p w14:paraId="6023AB6E" w14:textId="38C308F3" w:rsidR="2BDBA372" w:rsidRDefault="2BDBA372" w:rsidP="412E9722">
            <w:r>
              <w:t>Anti-platelet agents (e.g. aspirin, clopidogrel)</w:t>
            </w:r>
          </w:p>
          <w:p w14:paraId="4774795B" w14:textId="039568A8" w:rsidR="2BDBA372" w:rsidRDefault="2BDBA372" w:rsidP="412E9722">
            <w:r>
              <w:t>Thrombolytic drugs (e.g. alteplase)</w:t>
            </w:r>
          </w:p>
        </w:tc>
        <w:tc>
          <w:tcPr>
            <w:tcW w:w="3390" w:type="dxa"/>
          </w:tcPr>
          <w:p w14:paraId="205B3351" w14:textId="19C9AA02" w:rsidR="412E9722" w:rsidRDefault="412E9722" w:rsidP="412E9722"/>
        </w:tc>
        <w:tc>
          <w:tcPr>
            <w:tcW w:w="2790" w:type="dxa"/>
          </w:tcPr>
          <w:p w14:paraId="5A9A5A29" w14:textId="6F40FA86" w:rsidR="2BDBA372" w:rsidRDefault="2BDBA372" w:rsidP="412E9722">
            <w:r>
              <w:t>New sub-heading</w:t>
            </w:r>
            <w:r w:rsidR="6FD803C2">
              <w:t xml:space="preserve"> added</w:t>
            </w:r>
          </w:p>
        </w:tc>
      </w:tr>
      <w:tr w:rsidR="412E9722" w14:paraId="5E214F68" w14:textId="77777777" w:rsidTr="412E9722">
        <w:trPr>
          <w:trHeight w:val="300"/>
        </w:trPr>
        <w:tc>
          <w:tcPr>
            <w:tcW w:w="1965" w:type="dxa"/>
          </w:tcPr>
          <w:p w14:paraId="0E3FBF25" w14:textId="37F5D3D0" w:rsidR="412E9722" w:rsidRDefault="412E9722" w:rsidP="412E9722"/>
        </w:tc>
        <w:tc>
          <w:tcPr>
            <w:tcW w:w="2580" w:type="dxa"/>
          </w:tcPr>
          <w:p w14:paraId="1BE951F7" w14:textId="525939CA" w:rsidR="2BDBA372" w:rsidRDefault="2BDBA372" w:rsidP="412E9722">
            <w:r>
              <w:t>Drugs for muscle spasm</w:t>
            </w:r>
          </w:p>
        </w:tc>
        <w:tc>
          <w:tcPr>
            <w:tcW w:w="3225" w:type="dxa"/>
          </w:tcPr>
          <w:p w14:paraId="0B730CAD" w14:textId="0EBB95AE" w:rsidR="01E5D84C" w:rsidRDefault="01E5D84C" w:rsidP="412E9722">
            <w:r>
              <w:t>B</w:t>
            </w:r>
            <w:r w:rsidR="2BDBA372">
              <w:t>aclofen</w:t>
            </w:r>
          </w:p>
        </w:tc>
        <w:tc>
          <w:tcPr>
            <w:tcW w:w="3390" w:type="dxa"/>
          </w:tcPr>
          <w:p w14:paraId="228CD895" w14:textId="31F55703" w:rsidR="412E9722" w:rsidRDefault="412E9722" w:rsidP="412E9722"/>
        </w:tc>
        <w:tc>
          <w:tcPr>
            <w:tcW w:w="2790" w:type="dxa"/>
          </w:tcPr>
          <w:p w14:paraId="36E94ED3" w14:textId="6F40FA86" w:rsidR="5D02DFEB" w:rsidRDefault="5D02DFEB" w:rsidP="412E9722">
            <w:r>
              <w:t>New sub-heading added</w:t>
            </w:r>
          </w:p>
          <w:p w14:paraId="34F56FE6" w14:textId="5A00686C" w:rsidR="412E9722" w:rsidRDefault="412E9722" w:rsidP="412E9722"/>
        </w:tc>
      </w:tr>
      <w:tr w:rsidR="412E9722" w14:paraId="19760A25" w14:textId="77777777" w:rsidTr="412E9722">
        <w:trPr>
          <w:trHeight w:val="300"/>
        </w:trPr>
        <w:tc>
          <w:tcPr>
            <w:tcW w:w="1965" w:type="dxa"/>
            <w:shd w:val="clear" w:color="auto" w:fill="DAE9F7" w:themeFill="text2" w:themeFillTint="1A"/>
          </w:tcPr>
          <w:p w14:paraId="659520AE" w14:textId="2F9AF51F" w:rsidR="2BDBA372" w:rsidRDefault="2BDBA372" w:rsidP="412E9722">
            <w:r>
              <w:t>Psychiatric Disease</w:t>
            </w:r>
          </w:p>
        </w:tc>
        <w:tc>
          <w:tcPr>
            <w:tcW w:w="2580" w:type="dxa"/>
            <w:shd w:val="clear" w:color="auto" w:fill="DAE9F7" w:themeFill="text2" w:themeFillTint="1A"/>
          </w:tcPr>
          <w:p w14:paraId="3617E4FE" w14:textId="38CCD9DA" w:rsidR="2BDBA372" w:rsidRDefault="2BDBA372" w:rsidP="412E9722">
            <w:r>
              <w:t>Anxiolytic and hypnotic drugs</w:t>
            </w:r>
          </w:p>
        </w:tc>
        <w:tc>
          <w:tcPr>
            <w:tcW w:w="3225" w:type="dxa"/>
            <w:shd w:val="clear" w:color="auto" w:fill="DAE9F7" w:themeFill="text2" w:themeFillTint="1A"/>
          </w:tcPr>
          <w:p w14:paraId="14149920" w14:textId="3A1D6056" w:rsidR="6DEE0940" w:rsidRDefault="6DEE0940" w:rsidP="412E9722">
            <w:r>
              <w:t>L</w:t>
            </w:r>
            <w:r w:rsidR="2BDBA372">
              <w:t>orazepam</w:t>
            </w:r>
          </w:p>
        </w:tc>
        <w:tc>
          <w:tcPr>
            <w:tcW w:w="3390" w:type="dxa"/>
            <w:shd w:val="clear" w:color="auto" w:fill="DAE9F7" w:themeFill="text2" w:themeFillTint="1A"/>
          </w:tcPr>
          <w:p w14:paraId="12A8B1F3" w14:textId="7E1957DF" w:rsidR="4F872D5E" w:rsidRDefault="4F872D5E" w:rsidP="412E9722">
            <w:r>
              <w:t>T</w:t>
            </w:r>
            <w:r w:rsidR="2BDBA372">
              <w:t>emazepam</w:t>
            </w:r>
          </w:p>
        </w:tc>
        <w:tc>
          <w:tcPr>
            <w:tcW w:w="2790" w:type="dxa"/>
            <w:shd w:val="clear" w:color="auto" w:fill="DAE9F7" w:themeFill="text2" w:themeFillTint="1A"/>
          </w:tcPr>
          <w:p w14:paraId="28C8AFF2" w14:textId="3834A13C" w:rsidR="2BDBA372" w:rsidRDefault="2BDBA372" w:rsidP="412E9722">
            <w:r>
              <w:t>Direct replacement</w:t>
            </w:r>
          </w:p>
        </w:tc>
      </w:tr>
      <w:tr w:rsidR="412E9722" w14:paraId="3A87A5AE" w14:textId="77777777" w:rsidTr="412E9722">
        <w:trPr>
          <w:trHeight w:val="300"/>
        </w:trPr>
        <w:tc>
          <w:tcPr>
            <w:tcW w:w="1965" w:type="dxa"/>
            <w:shd w:val="clear" w:color="auto" w:fill="DAE9F7" w:themeFill="text2" w:themeFillTint="1A"/>
          </w:tcPr>
          <w:p w14:paraId="0E9DB217" w14:textId="1F150F56" w:rsidR="412E9722" w:rsidRDefault="412E9722" w:rsidP="412E9722"/>
        </w:tc>
        <w:tc>
          <w:tcPr>
            <w:tcW w:w="2580" w:type="dxa"/>
            <w:shd w:val="clear" w:color="auto" w:fill="DAE9F7" w:themeFill="text2" w:themeFillTint="1A"/>
          </w:tcPr>
          <w:p w14:paraId="1814AC5E" w14:textId="5395D473" w:rsidR="17F1E4A7" w:rsidRDefault="17F1E4A7" w:rsidP="412E9722">
            <w:r>
              <w:t>Antidepressant drugs</w:t>
            </w:r>
          </w:p>
        </w:tc>
        <w:tc>
          <w:tcPr>
            <w:tcW w:w="3225" w:type="dxa"/>
            <w:shd w:val="clear" w:color="auto" w:fill="DAE9F7" w:themeFill="text2" w:themeFillTint="1A"/>
          </w:tcPr>
          <w:p w14:paraId="053D7885" w14:textId="44C9F315" w:rsidR="17F1E4A7" w:rsidRDefault="17F1E4A7" w:rsidP="412E9722">
            <w:r>
              <w:t>e.g. serotonin-noradrenaline reuptake inhibitors</w:t>
            </w:r>
          </w:p>
        </w:tc>
        <w:tc>
          <w:tcPr>
            <w:tcW w:w="3390" w:type="dxa"/>
            <w:shd w:val="clear" w:color="auto" w:fill="DAE9F7" w:themeFill="text2" w:themeFillTint="1A"/>
          </w:tcPr>
          <w:p w14:paraId="149DF695" w14:textId="7870F8B2" w:rsidR="17F1E4A7" w:rsidRDefault="17F1E4A7" w:rsidP="412E9722">
            <w:r>
              <w:t>MAO inhibitors</w:t>
            </w:r>
          </w:p>
        </w:tc>
        <w:tc>
          <w:tcPr>
            <w:tcW w:w="2790" w:type="dxa"/>
            <w:shd w:val="clear" w:color="auto" w:fill="DAE9F7" w:themeFill="text2" w:themeFillTint="1A"/>
          </w:tcPr>
          <w:p w14:paraId="330CA21E" w14:textId="1B6606BF" w:rsidR="17F1E4A7" w:rsidRDefault="17F1E4A7" w:rsidP="412E9722">
            <w:pPr>
              <w:rPr>
                <w:highlight w:val="yellow"/>
              </w:rPr>
            </w:pPr>
          </w:p>
        </w:tc>
      </w:tr>
      <w:tr w:rsidR="412E9722" w14:paraId="04E59B57" w14:textId="77777777" w:rsidTr="412E9722">
        <w:trPr>
          <w:trHeight w:val="300"/>
        </w:trPr>
        <w:tc>
          <w:tcPr>
            <w:tcW w:w="1965" w:type="dxa"/>
            <w:shd w:val="clear" w:color="auto" w:fill="DAE9F7" w:themeFill="text2" w:themeFillTint="1A"/>
          </w:tcPr>
          <w:p w14:paraId="7213CC88" w14:textId="0A5B46FA" w:rsidR="412E9722" w:rsidRDefault="412E9722" w:rsidP="412E9722"/>
        </w:tc>
        <w:tc>
          <w:tcPr>
            <w:tcW w:w="2580" w:type="dxa"/>
            <w:shd w:val="clear" w:color="auto" w:fill="DAE9F7" w:themeFill="text2" w:themeFillTint="1A"/>
          </w:tcPr>
          <w:p w14:paraId="0CD0296D" w14:textId="6F1E78EA" w:rsidR="17F1E4A7" w:rsidRDefault="17F1E4A7" w:rsidP="412E9722">
            <w:r>
              <w:t>Antipsychotic drugs</w:t>
            </w:r>
          </w:p>
        </w:tc>
        <w:tc>
          <w:tcPr>
            <w:tcW w:w="3225" w:type="dxa"/>
            <w:shd w:val="clear" w:color="auto" w:fill="DAE9F7" w:themeFill="text2" w:themeFillTint="1A"/>
          </w:tcPr>
          <w:p w14:paraId="600D21D9" w14:textId="78E4CB78" w:rsidR="17F1E4A7" w:rsidRDefault="17F1E4A7" w:rsidP="412E9722">
            <w:r>
              <w:t>Aripiprazole</w:t>
            </w:r>
          </w:p>
        </w:tc>
        <w:tc>
          <w:tcPr>
            <w:tcW w:w="3390" w:type="dxa"/>
            <w:shd w:val="clear" w:color="auto" w:fill="DAE9F7" w:themeFill="text2" w:themeFillTint="1A"/>
          </w:tcPr>
          <w:p w14:paraId="4341CDD4" w14:textId="5CE4D52E" w:rsidR="68674F04" w:rsidRDefault="68674F04" w:rsidP="412E9722"/>
        </w:tc>
        <w:tc>
          <w:tcPr>
            <w:tcW w:w="2790" w:type="dxa"/>
            <w:shd w:val="clear" w:color="auto" w:fill="DAE9F7" w:themeFill="text2" w:themeFillTint="1A"/>
          </w:tcPr>
          <w:p w14:paraId="035E0813" w14:textId="6104F2CC" w:rsidR="17F1E4A7" w:rsidRDefault="17F1E4A7" w:rsidP="412E9722">
            <w:r>
              <w:t>Also added a descriptor “first- and second- generation"</w:t>
            </w:r>
          </w:p>
        </w:tc>
      </w:tr>
      <w:tr w:rsidR="412E9722" w14:paraId="145FB7E2" w14:textId="77777777" w:rsidTr="412E9722">
        <w:trPr>
          <w:trHeight w:val="300"/>
        </w:trPr>
        <w:tc>
          <w:tcPr>
            <w:tcW w:w="1965" w:type="dxa"/>
            <w:shd w:val="clear" w:color="auto" w:fill="DAE9F7" w:themeFill="text2" w:themeFillTint="1A"/>
          </w:tcPr>
          <w:p w14:paraId="1979FCBA" w14:textId="3357077D" w:rsidR="412E9722" w:rsidRDefault="412E9722" w:rsidP="412E9722"/>
        </w:tc>
        <w:tc>
          <w:tcPr>
            <w:tcW w:w="2580" w:type="dxa"/>
            <w:shd w:val="clear" w:color="auto" w:fill="DAE9F7" w:themeFill="text2" w:themeFillTint="1A"/>
          </w:tcPr>
          <w:p w14:paraId="2CB7B9F8" w14:textId="3F93E490" w:rsidR="1D68BEC4" w:rsidRDefault="1D68BEC4" w:rsidP="412E9722">
            <w:r>
              <w:t>Drugs for ADHD</w:t>
            </w:r>
          </w:p>
        </w:tc>
        <w:tc>
          <w:tcPr>
            <w:tcW w:w="3225" w:type="dxa"/>
            <w:shd w:val="clear" w:color="auto" w:fill="DAE9F7" w:themeFill="text2" w:themeFillTint="1A"/>
          </w:tcPr>
          <w:p w14:paraId="46EC5CEA" w14:textId="026B49C1" w:rsidR="1D68BEC4" w:rsidRDefault="1D68BEC4" w:rsidP="412E9722">
            <w:r>
              <w:t>e.g. methylphenidate</w:t>
            </w:r>
          </w:p>
        </w:tc>
        <w:tc>
          <w:tcPr>
            <w:tcW w:w="3390" w:type="dxa"/>
            <w:shd w:val="clear" w:color="auto" w:fill="DAE9F7" w:themeFill="text2" w:themeFillTint="1A"/>
          </w:tcPr>
          <w:p w14:paraId="20C6B597" w14:textId="51D33235" w:rsidR="1D68BEC4" w:rsidRDefault="1D68BEC4" w:rsidP="412E9722"/>
        </w:tc>
        <w:tc>
          <w:tcPr>
            <w:tcW w:w="2790" w:type="dxa"/>
            <w:shd w:val="clear" w:color="auto" w:fill="DAE9F7" w:themeFill="text2" w:themeFillTint="1A"/>
          </w:tcPr>
          <w:p w14:paraId="71C1B749" w14:textId="3C400E6A" w:rsidR="5B5D1DF0" w:rsidRDefault="5B5D1DF0" w:rsidP="412E9722">
            <w:r>
              <w:t>New sub-heading</w:t>
            </w:r>
          </w:p>
        </w:tc>
      </w:tr>
      <w:tr w:rsidR="412E9722" w14:paraId="630AADF7" w14:textId="77777777" w:rsidTr="412E9722">
        <w:trPr>
          <w:trHeight w:val="300"/>
        </w:trPr>
        <w:tc>
          <w:tcPr>
            <w:tcW w:w="1965" w:type="dxa"/>
            <w:shd w:val="clear" w:color="auto" w:fill="DAE9F7" w:themeFill="text2" w:themeFillTint="1A"/>
          </w:tcPr>
          <w:p w14:paraId="70998F6A" w14:textId="2EFB2B7B" w:rsidR="412E9722" w:rsidRDefault="412E9722" w:rsidP="412E9722"/>
        </w:tc>
        <w:tc>
          <w:tcPr>
            <w:tcW w:w="2580" w:type="dxa"/>
            <w:shd w:val="clear" w:color="auto" w:fill="DAE9F7" w:themeFill="text2" w:themeFillTint="1A"/>
          </w:tcPr>
          <w:p w14:paraId="0EE44A55" w14:textId="23525501" w:rsidR="1D68BEC4" w:rsidRDefault="1D68BEC4" w:rsidP="412E9722">
            <w:r>
              <w:t>Drugs that are misused</w:t>
            </w:r>
          </w:p>
        </w:tc>
        <w:tc>
          <w:tcPr>
            <w:tcW w:w="3225" w:type="dxa"/>
            <w:shd w:val="clear" w:color="auto" w:fill="DAE9F7" w:themeFill="text2" w:themeFillTint="1A"/>
          </w:tcPr>
          <w:p w14:paraId="1F1B0F0A" w14:textId="6FAF80B7" w:rsidR="1D68BEC4" w:rsidRDefault="1D68BEC4" w:rsidP="412E9722">
            <w:r>
              <w:t>Ethanol</w:t>
            </w:r>
          </w:p>
          <w:p w14:paraId="70A994FE" w14:textId="1DFE70C1" w:rsidR="1D68BEC4" w:rsidRDefault="1D68BEC4" w:rsidP="412E9722">
            <w:r>
              <w:t>Ketamine</w:t>
            </w:r>
          </w:p>
        </w:tc>
        <w:tc>
          <w:tcPr>
            <w:tcW w:w="3390" w:type="dxa"/>
            <w:shd w:val="clear" w:color="auto" w:fill="DAE9F7" w:themeFill="text2" w:themeFillTint="1A"/>
          </w:tcPr>
          <w:p w14:paraId="6FE25772" w14:textId="7D192DDC" w:rsidR="412E9722" w:rsidRDefault="412E9722" w:rsidP="412E9722"/>
        </w:tc>
        <w:tc>
          <w:tcPr>
            <w:tcW w:w="2790" w:type="dxa"/>
            <w:shd w:val="clear" w:color="auto" w:fill="DAE9F7" w:themeFill="text2" w:themeFillTint="1A"/>
          </w:tcPr>
          <w:p w14:paraId="7E1CBA72" w14:textId="129E5966" w:rsidR="1D68BEC4" w:rsidRDefault="1D68BEC4" w:rsidP="412E9722">
            <w:r>
              <w:t>Cannabinoids replaces cannabis</w:t>
            </w:r>
          </w:p>
        </w:tc>
      </w:tr>
      <w:tr w:rsidR="412E9722" w14:paraId="5E8FBFA9" w14:textId="77777777" w:rsidTr="412E9722">
        <w:trPr>
          <w:trHeight w:val="300"/>
        </w:trPr>
        <w:tc>
          <w:tcPr>
            <w:tcW w:w="1965" w:type="dxa"/>
          </w:tcPr>
          <w:p w14:paraId="5521BB31" w14:textId="2DF23986" w:rsidR="1D68BEC4" w:rsidRDefault="1D68BEC4" w:rsidP="412E9722">
            <w:r>
              <w:t>Infectious disease</w:t>
            </w:r>
          </w:p>
        </w:tc>
        <w:tc>
          <w:tcPr>
            <w:tcW w:w="2580" w:type="dxa"/>
          </w:tcPr>
          <w:p w14:paraId="53808B0A" w14:textId="23AAA31B" w:rsidR="1D68BEC4" w:rsidRDefault="1D68BEC4" w:rsidP="412E9722">
            <w:r>
              <w:t>Antibacterial drugs</w:t>
            </w:r>
          </w:p>
        </w:tc>
        <w:tc>
          <w:tcPr>
            <w:tcW w:w="3225" w:type="dxa"/>
          </w:tcPr>
          <w:p w14:paraId="5CE9BCF3" w14:textId="6529D88B" w:rsidR="412E9722" w:rsidRDefault="412E9722" w:rsidP="412E9722"/>
        </w:tc>
        <w:tc>
          <w:tcPr>
            <w:tcW w:w="3390" w:type="dxa"/>
          </w:tcPr>
          <w:p w14:paraId="7BC13BED" w14:textId="7F6430D9" w:rsidR="412E9722" w:rsidRDefault="412E9722" w:rsidP="412E9722"/>
        </w:tc>
        <w:tc>
          <w:tcPr>
            <w:tcW w:w="2790" w:type="dxa"/>
          </w:tcPr>
          <w:p w14:paraId="1F7300F9" w14:textId="41A0AD9F" w:rsidR="1D68BEC4" w:rsidRDefault="1D68BEC4" w:rsidP="412E9722">
            <w:r>
              <w:t>The class “glycopeptides” was added with “(e.g. vancomycin)</w:t>
            </w:r>
            <w:r w:rsidR="24935D65">
              <w:t>”</w:t>
            </w:r>
          </w:p>
        </w:tc>
      </w:tr>
      <w:tr w:rsidR="412E9722" w14:paraId="35467AA2" w14:textId="77777777" w:rsidTr="412E9722">
        <w:trPr>
          <w:trHeight w:val="300"/>
        </w:trPr>
        <w:tc>
          <w:tcPr>
            <w:tcW w:w="1965" w:type="dxa"/>
          </w:tcPr>
          <w:p w14:paraId="3ED330F4" w14:textId="78DCF4E6" w:rsidR="412E9722" w:rsidRDefault="412E9722" w:rsidP="412E9722"/>
        </w:tc>
        <w:tc>
          <w:tcPr>
            <w:tcW w:w="2580" w:type="dxa"/>
          </w:tcPr>
          <w:p w14:paraId="27EADA76" w14:textId="3FB64AEE" w:rsidR="1D68BEC4" w:rsidRDefault="1D68BEC4" w:rsidP="412E9722">
            <w:r>
              <w:t>Other antibiotics</w:t>
            </w:r>
          </w:p>
        </w:tc>
        <w:tc>
          <w:tcPr>
            <w:tcW w:w="3225" w:type="dxa"/>
          </w:tcPr>
          <w:p w14:paraId="31FD349C" w14:textId="033D2A98" w:rsidR="1D68BEC4" w:rsidRDefault="1D68BEC4" w:rsidP="412E9722">
            <w:r>
              <w:t>Chloramphenicol</w:t>
            </w:r>
          </w:p>
          <w:p w14:paraId="32D57289" w14:textId="552CD185" w:rsidR="1D68BEC4" w:rsidRDefault="1D68BEC4" w:rsidP="412E9722">
            <w:r>
              <w:t>Nitrofurantoin</w:t>
            </w:r>
          </w:p>
          <w:p w14:paraId="7747E859" w14:textId="2AAC7AC0" w:rsidR="1D68BEC4" w:rsidRDefault="1D68BEC4" w:rsidP="412E9722">
            <w:r>
              <w:t>Metronidazole</w:t>
            </w:r>
          </w:p>
        </w:tc>
        <w:tc>
          <w:tcPr>
            <w:tcW w:w="3390" w:type="dxa"/>
          </w:tcPr>
          <w:p w14:paraId="76626544" w14:textId="2E39F5B2" w:rsidR="1D68BEC4" w:rsidRDefault="1D68BEC4" w:rsidP="412E9722"/>
        </w:tc>
        <w:tc>
          <w:tcPr>
            <w:tcW w:w="2790" w:type="dxa"/>
          </w:tcPr>
          <w:p w14:paraId="4102B7B9" w14:textId="1C2CE30B" w:rsidR="1D68BEC4" w:rsidRDefault="1D68BEC4" w:rsidP="412E9722">
            <w:r>
              <w:t>Metronidazole was moved from anti-protozoal drugs</w:t>
            </w:r>
          </w:p>
        </w:tc>
      </w:tr>
      <w:tr w:rsidR="412E9722" w14:paraId="12628674" w14:textId="77777777" w:rsidTr="412E9722">
        <w:trPr>
          <w:trHeight w:val="300"/>
        </w:trPr>
        <w:tc>
          <w:tcPr>
            <w:tcW w:w="1965" w:type="dxa"/>
          </w:tcPr>
          <w:p w14:paraId="43B5688B" w14:textId="003980A4" w:rsidR="412E9722" w:rsidRDefault="412E9722" w:rsidP="412E9722"/>
        </w:tc>
        <w:tc>
          <w:tcPr>
            <w:tcW w:w="2580" w:type="dxa"/>
          </w:tcPr>
          <w:p w14:paraId="14E9E0A9" w14:textId="71494205" w:rsidR="1D68BEC4" w:rsidRDefault="1D68BEC4" w:rsidP="412E9722">
            <w:r>
              <w:t>Antiviral drugs</w:t>
            </w:r>
          </w:p>
        </w:tc>
        <w:tc>
          <w:tcPr>
            <w:tcW w:w="3225" w:type="dxa"/>
          </w:tcPr>
          <w:p w14:paraId="34FDFC53" w14:textId="3DA778C7" w:rsidR="1D68BEC4" w:rsidRDefault="1D68BEC4" w:rsidP="412E9722">
            <w:r>
              <w:t>HIV infection treatment</w:t>
            </w:r>
          </w:p>
        </w:tc>
        <w:tc>
          <w:tcPr>
            <w:tcW w:w="3390" w:type="dxa"/>
          </w:tcPr>
          <w:p w14:paraId="7A89A429" w14:textId="00936A5C" w:rsidR="1D68BEC4" w:rsidRDefault="1D68BEC4" w:rsidP="412E9722"/>
        </w:tc>
        <w:tc>
          <w:tcPr>
            <w:tcW w:w="2790" w:type="dxa"/>
          </w:tcPr>
          <w:p w14:paraId="5E2CE84C" w14:textId="0DEE8388" w:rsidR="1CE2D06E" w:rsidRDefault="1CE2D06E" w:rsidP="412E9722">
            <w:r>
              <w:t>Sub-heading m</w:t>
            </w:r>
            <w:r w:rsidR="1D68BEC4">
              <w:t>oved from genitourinary disease</w:t>
            </w:r>
          </w:p>
        </w:tc>
      </w:tr>
      <w:tr w:rsidR="412E9722" w14:paraId="5096A9D1" w14:textId="77777777" w:rsidTr="412E9722">
        <w:trPr>
          <w:trHeight w:val="300"/>
        </w:trPr>
        <w:tc>
          <w:tcPr>
            <w:tcW w:w="1965" w:type="dxa"/>
          </w:tcPr>
          <w:p w14:paraId="2AFC809F" w14:textId="40ED5875" w:rsidR="412E9722" w:rsidRDefault="412E9722" w:rsidP="412E9722"/>
        </w:tc>
        <w:tc>
          <w:tcPr>
            <w:tcW w:w="2580" w:type="dxa"/>
          </w:tcPr>
          <w:p w14:paraId="6CF4C483" w14:textId="16B8A656" w:rsidR="1D68BEC4" w:rsidRDefault="1D68BEC4" w:rsidP="412E9722">
            <w:r>
              <w:t>Anti-protozoal drugs</w:t>
            </w:r>
          </w:p>
        </w:tc>
        <w:tc>
          <w:tcPr>
            <w:tcW w:w="3225" w:type="dxa"/>
          </w:tcPr>
          <w:p w14:paraId="6033B3D8" w14:textId="5C905E7C" w:rsidR="1D68BEC4" w:rsidRDefault="1D68BEC4" w:rsidP="412E9722">
            <w:r>
              <w:t>Artesunate</w:t>
            </w:r>
          </w:p>
        </w:tc>
        <w:tc>
          <w:tcPr>
            <w:tcW w:w="3390" w:type="dxa"/>
          </w:tcPr>
          <w:p w14:paraId="611324ED" w14:textId="326403D8" w:rsidR="1D68BEC4" w:rsidRDefault="1D68BEC4" w:rsidP="412E9722"/>
        </w:tc>
        <w:tc>
          <w:tcPr>
            <w:tcW w:w="2790" w:type="dxa"/>
          </w:tcPr>
          <w:p w14:paraId="1A844301" w14:textId="40CB9375" w:rsidR="1D68BEC4" w:rsidRDefault="1D68BEC4" w:rsidP="412E9722">
            <w:pPr>
              <w:rPr>
                <w:highlight w:val="yellow"/>
              </w:rPr>
            </w:pPr>
          </w:p>
        </w:tc>
      </w:tr>
      <w:tr w:rsidR="412E9722" w14:paraId="0CD4F693" w14:textId="77777777" w:rsidTr="412E9722">
        <w:trPr>
          <w:trHeight w:val="300"/>
        </w:trPr>
        <w:tc>
          <w:tcPr>
            <w:tcW w:w="1965" w:type="dxa"/>
          </w:tcPr>
          <w:p w14:paraId="75F2FBEC" w14:textId="09F51BE2" w:rsidR="412E9722" w:rsidRDefault="412E9722" w:rsidP="412E9722"/>
        </w:tc>
        <w:tc>
          <w:tcPr>
            <w:tcW w:w="2580" w:type="dxa"/>
          </w:tcPr>
          <w:p w14:paraId="60B92E3F" w14:textId="0EE61674" w:rsidR="1D68BEC4" w:rsidRDefault="1D68BEC4" w:rsidP="412E9722">
            <w:r>
              <w:t>Immunisation</w:t>
            </w:r>
          </w:p>
        </w:tc>
        <w:tc>
          <w:tcPr>
            <w:tcW w:w="3225" w:type="dxa"/>
          </w:tcPr>
          <w:p w14:paraId="7D588303" w14:textId="5BECCEC8" w:rsidR="412E9722" w:rsidRDefault="412E9722" w:rsidP="412E9722"/>
        </w:tc>
        <w:tc>
          <w:tcPr>
            <w:tcW w:w="3390" w:type="dxa"/>
          </w:tcPr>
          <w:p w14:paraId="679E6179" w14:textId="7D993A81" w:rsidR="412E9722" w:rsidRDefault="412E9722" w:rsidP="412E9722"/>
        </w:tc>
        <w:tc>
          <w:tcPr>
            <w:tcW w:w="2790" w:type="dxa"/>
          </w:tcPr>
          <w:p w14:paraId="297D4464" w14:textId="132E29E0" w:rsidR="1D68BEC4" w:rsidRDefault="1D68BEC4" w:rsidP="412E9722">
            <w:r>
              <w:t>Sub-heading added</w:t>
            </w:r>
          </w:p>
        </w:tc>
      </w:tr>
      <w:tr w:rsidR="412E9722" w14:paraId="79714CC7" w14:textId="77777777" w:rsidTr="412E9722">
        <w:trPr>
          <w:trHeight w:val="300"/>
        </w:trPr>
        <w:tc>
          <w:tcPr>
            <w:tcW w:w="1965" w:type="dxa"/>
            <w:shd w:val="clear" w:color="auto" w:fill="DAE9F7" w:themeFill="text2" w:themeFillTint="1A"/>
          </w:tcPr>
          <w:p w14:paraId="7090A972" w14:textId="258C2D5D" w:rsidR="1D68BEC4" w:rsidRDefault="1D68BEC4" w:rsidP="412E9722">
            <w:r>
              <w:t>Endocrine and metabolism</w:t>
            </w:r>
          </w:p>
        </w:tc>
        <w:tc>
          <w:tcPr>
            <w:tcW w:w="2580" w:type="dxa"/>
            <w:shd w:val="clear" w:color="auto" w:fill="DAE9F7" w:themeFill="text2" w:themeFillTint="1A"/>
          </w:tcPr>
          <w:p w14:paraId="3AFE32F7" w14:textId="6CA89AC9" w:rsidR="1D68BEC4" w:rsidRDefault="1D68BEC4" w:rsidP="412E9722">
            <w:r>
              <w:t>Drugs for diabetes mellitus</w:t>
            </w:r>
          </w:p>
        </w:tc>
        <w:tc>
          <w:tcPr>
            <w:tcW w:w="3225" w:type="dxa"/>
            <w:shd w:val="clear" w:color="auto" w:fill="DAE9F7" w:themeFill="text2" w:themeFillTint="1A"/>
          </w:tcPr>
          <w:p w14:paraId="72CA3C06" w14:textId="162A2C82" w:rsidR="1D68BEC4" w:rsidRDefault="1D68BEC4" w:rsidP="412E9722">
            <w:r>
              <w:t>SGLT-2 inhibitors</w:t>
            </w:r>
          </w:p>
        </w:tc>
        <w:tc>
          <w:tcPr>
            <w:tcW w:w="3390" w:type="dxa"/>
            <w:shd w:val="clear" w:color="auto" w:fill="DAE9F7" w:themeFill="text2" w:themeFillTint="1A"/>
          </w:tcPr>
          <w:p w14:paraId="75EF00B9" w14:textId="41F446B1" w:rsidR="1D68BEC4" w:rsidRDefault="1D68BEC4" w:rsidP="412E9722"/>
        </w:tc>
        <w:tc>
          <w:tcPr>
            <w:tcW w:w="2790" w:type="dxa"/>
            <w:shd w:val="clear" w:color="auto" w:fill="DAE9F7" w:themeFill="text2" w:themeFillTint="1A"/>
          </w:tcPr>
          <w:p w14:paraId="0C54C596" w14:textId="14FB2112" w:rsidR="412E9722" w:rsidRDefault="412E9722" w:rsidP="412E9722"/>
        </w:tc>
      </w:tr>
      <w:tr w:rsidR="412E9722" w14:paraId="60E50450" w14:textId="77777777" w:rsidTr="412E9722">
        <w:trPr>
          <w:trHeight w:val="300"/>
        </w:trPr>
        <w:tc>
          <w:tcPr>
            <w:tcW w:w="1965" w:type="dxa"/>
            <w:shd w:val="clear" w:color="auto" w:fill="DAE9F7" w:themeFill="text2" w:themeFillTint="1A"/>
          </w:tcPr>
          <w:p w14:paraId="772C0DEA" w14:textId="1069BA10" w:rsidR="412E9722" w:rsidRDefault="412E9722" w:rsidP="412E9722"/>
        </w:tc>
        <w:tc>
          <w:tcPr>
            <w:tcW w:w="2580" w:type="dxa"/>
            <w:shd w:val="clear" w:color="auto" w:fill="DAE9F7" w:themeFill="text2" w:themeFillTint="1A"/>
          </w:tcPr>
          <w:p w14:paraId="3AB73974" w14:textId="27F3975E" w:rsidR="1D68BEC4" w:rsidRDefault="1D68BEC4" w:rsidP="412E9722">
            <w:r>
              <w:t>Drugs for obesity</w:t>
            </w:r>
          </w:p>
        </w:tc>
        <w:tc>
          <w:tcPr>
            <w:tcW w:w="3225" w:type="dxa"/>
            <w:shd w:val="clear" w:color="auto" w:fill="DAE9F7" w:themeFill="text2" w:themeFillTint="1A"/>
          </w:tcPr>
          <w:p w14:paraId="3568033F" w14:textId="0918D381" w:rsidR="1D68BEC4" w:rsidRDefault="1D68BEC4" w:rsidP="412E9722">
            <w:r>
              <w:t>GLP-1 agonists</w:t>
            </w:r>
          </w:p>
        </w:tc>
        <w:tc>
          <w:tcPr>
            <w:tcW w:w="3390" w:type="dxa"/>
            <w:shd w:val="clear" w:color="auto" w:fill="DAE9F7" w:themeFill="text2" w:themeFillTint="1A"/>
          </w:tcPr>
          <w:p w14:paraId="788DB141" w14:textId="485ECCBC" w:rsidR="412E9722" w:rsidRDefault="412E9722" w:rsidP="412E9722"/>
        </w:tc>
        <w:tc>
          <w:tcPr>
            <w:tcW w:w="2790" w:type="dxa"/>
            <w:shd w:val="clear" w:color="auto" w:fill="DAE9F7" w:themeFill="text2" w:themeFillTint="1A"/>
          </w:tcPr>
          <w:p w14:paraId="2F3B32E0" w14:textId="06C97CE7" w:rsidR="1D68BEC4" w:rsidRDefault="1D68BEC4" w:rsidP="412E9722">
            <w:r>
              <w:t xml:space="preserve">Sub-heading </w:t>
            </w:r>
            <w:r w:rsidR="2EF29074">
              <w:t xml:space="preserve">and category </w:t>
            </w:r>
            <w:r>
              <w:t>added.</w:t>
            </w:r>
          </w:p>
        </w:tc>
      </w:tr>
      <w:tr w:rsidR="412E9722" w14:paraId="7DE3FA3D" w14:textId="77777777" w:rsidTr="412E9722">
        <w:trPr>
          <w:trHeight w:val="300"/>
        </w:trPr>
        <w:tc>
          <w:tcPr>
            <w:tcW w:w="1965" w:type="dxa"/>
          </w:tcPr>
          <w:p w14:paraId="51F12AB8" w14:textId="528FF2A1" w:rsidR="1D68BEC4" w:rsidRDefault="1D68BEC4" w:rsidP="412E9722">
            <w:r>
              <w:t>Renal and Urological Disease</w:t>
            </w:r>
          </w:p>
        </w:tc>
        <w:tc>
          <w:tcPr>
            <w:tcW w:w="2580" w:type="dxa"/>
          </w:tcPr>
          <w:p w14:paraId="315D3FAE" w14:textId="0E5F1B17" w:rsidR="1D68BEC4" w:rsidRDefault="1D68BEC4" w:rsidP="412E9722">
            <w:r>
              <w:t>Drugs for benign prostatic hyperplasia/</w:t>
            </w:r>
            <w:r w:rsidR="13A4EBE8">
              <w:t xml:space="preserve"> </w:t>
            </w:r>
            <w:r>
              <w:t>enlargement</w:t>
            </w:r>
          </w:p>
        </w:tc>
        <w:tc>
          <w:tcPr>
            <w:tcW w:w="3225" w:type="dxa"/>
          </w:tcPr>
          <w:p w14:paraId="2056FC33" w14:textId="32823FC3" w:rsidR="10D595B9" w:rsidRDefault="10D595B9" w:rsidP="412E9722">
            <w:r>
              <w:t>T</w:t>
            </w:r>
            <w:r w:rsidR="1D68BEC4">
              <w:t>amsulosin</w:t>
            </w:r>
          </w:p>
        </w:tc>
        <w:tc>
          <w:tcPr>
            <w:tcW w:w="3390" w:type="dxa"/>
          </w:tcPr>
          <w:p w14:paraId="01D829EA" w14:textId="54DDD13F" w:rsidR="746D293A" w:rsidRDefault="746D293A" w:rsidP="412E9722">
            <w:r>
              <w:t>D</w:t>
            </w:r>
            <w:r w:rsidR="1D68BEC4">
              <w:t>oxazosin</w:t>
            </w:r>
          </w:p>
        </w:tc>
        <w:tc>
          <w:tcPr>
            <w:tcW w:w="2790" w:type="dxa"/>
          </w:tcPr>
          <w:p w14:paraId="438F5B52" w14:textId="01B2A22F" w:rsidR="1D68BEC4" w:rsidRDefault="1D68BEC4" w:rsidP="412E9722">
            <w:r>
              <w:t>Direct replacement</w:t>
            </w:r>
          </w:p>
        </w:tc>
      </w:tr>
      <w:tr w:rsidR="412E9722" w14:paraId="45C4598F" w14:textId="77777777" w:rsidTr="412E9722">
        <w:trPr>
          <w:trHeight w:val="300"/>
        </w:trPr>
        <w:tc>
          <w:tcPr>
            <w:tcW w:w="1965" w:type="dxa"/>
          </w:tcPr>
          <w:p w14:paraId="79060631" w14:textId="6C0D74A1" w:rsidR="412E9722" w:rsidRDefault="412E9722" w:rsidP="412E9722"/>
        </w:tc>
        <w:tc>
          <w:tcPr>
            <w:tcW w:w="2580" w:type="dxa"/>
          </w:tcPr>
          <w:p w14:paraId="3B8CF843" w14:textId="775CE2CD" w:rsidR="1D68BEC4" w:rsidRDefault="1D68BEC4" w:rsidP="412E9722">
            <w:r>
              <w:t>Drugs for urinary frequency, urgency and incontinence</w:t>
            </w:r>
          </w:p>
        </w:tc>
        <w:tc>
          <w:tcPr>
            <w:tcW w:w="3225" w:type="dxa"/>
          </w:tcPr>
          <w:p w14:paraId="1BFCB055" w14:textId="0F488321" w:rsidR="1D68BEC4" w:rsidRDefault="1D68BEC4" w:rsidP="412E9722">
            <w:r>
              <w:t>Antimuscarinics (</w:t>
            </w:r>
            <w:proofErr w:type="spellStart"/>
            <w:r>
              <w:t>solifenacin</w:t>
            </w:r>
            <w:proofErr w:type="spellEnd"/>
            <w:r>
              <w:t>, oxybutynin)</w:t>
            </w:r>
          </w:p>
        </w:tc>
        <w:tc>
          <w:tcPr>
            <w:tcW w:w="3390" w:type="dxa"/>
          </w:tcPr>
          <w:p w14:paraId="2B49495C" w14:textId="7370856E" w:rsidR="412E9722" w:rsidRDefault="412E9722" w:rsidP="412E9722"/>
        </w:tc>
        <w:tc>
          <w:tcPr>
            <w:tcW w:w="2790" w:type="dxa"/>
          </w:tcPr>
          <w:p w14:paraId="63DD31C6" w14:textId="7819828E" w:rsidR="1D68BEC4" w:rsidRDefault="1D68BEC4" w:rsidP="412E9722">
            <w:r>
              <w:t xml:space="preserve">Sub-heading </w:t>
            </w:r>
            <w:r w:rsidR="36BC3663">
              <w:t xml:space="preserve">and category </w:t>
            </w:r>
            <w:r>
              <w:t>added</w:t>
            </w:r>
          </w:p>
        </w:tc>
      </w:tr>
      <w:tr w:rsidR="412E9722" w14:paraId="2C558991" w14:textId="77777777" w:rsidTr="412E9722">
        <w:trPr>
          <w:trHeight w:val="405"/>
        </w:trPr>
        <w:tc>
          <w:tcPr>
            <w:tcW w:w="1965" w:type="dxa"/>
          </w:tcPr>
          <w:p w14:paraId="7BCDD623" w14:textId="407CAF30" w:rsidR="412E9722" w:rsidRDefault="412E9722" w:rsidP="412E9722"/>
        </w:tc>
        <w:tc>
          <w:tcPr>
            <w:tcW w:w="2580" w:type="dxa"/>
          </w:tcPr>
          <w:p w14:paraId="6D355639" w14:textId="53CDBFF3" w:rsidR="4DBFCD43" w:rsidRDefault="4DBFCD43" w:rsidP="412E9722">
            <w:r>
              <w:t>Drugs for erectile dysfunction</w:t>
            </w:r>
          </w:p>
        </w:tc>
        <w:tc>
          <w:tcPr>
            <w:tcW w:w="3225" w:type="dxa"/>
          </w:tcPr>
          <w:p w14:paraId="0CA17685" w14:textId="1DABAAA0" w:rsidR="4DBFCD43" w:rsidRDefault="4DBFCD43" w:rsidP="412E9722">
            <w:r>
              <w:t>Phosphodiesterase (type 5) inhibitors (sildenafil)</w:t>
            </w:r>
          </w:p>
        </w:tc>
        <w:tc>
          <w:tcPr>
            <w:tcW w:w="3390" w:type="dxa"/>
          </w:tcPr>
          <w:p w14:paraId="3E01A33C" w14:textId="3F43ECA0" w:rsidR="412E9722" w:rsidRDefault="412E9722" w:rsidP="412E9722"/>
        </w:tc>
        <w:tc>
          <w:tcPr>
            <w:tcW w:w="2790" w:type="dxa"/>
          </w:tcPr>
          <w:p w14:paraId="42AC3C7E" w14:textId="27A25524" w:rsidR="4DBFCD43" w:rsidRDefault="4DBFCD43" w:rsidP="412E9722">
            <w:r>
              <w:t>Sub-heading and category added</w:t>
            </w:r>
          </w:p>
        </w:tc>
      </w:tr>
      <w:tr w:rsidR="412E9722" w14:paraId="6F8AB85F" w14:textId="77777777" w:rsidTr="412E9722">
        <w:trPr>
          <w:trHeight w:val="300"/>
        </w:trPr>
        <w:tc>
          <w:tcPr>
            <w:tcW w:w="1965" w:type="dxa"/>
          </w:tcPr>
          <w:p w14:paraId="61DDE7B9" w14:textId="58EEE0AD" w:rsidR="412E9722" w:rsidRDefault="412E9722" w:rsidP="412E9722"/>
        </w:tc>
        <w:tc>
          <w:tcPr>
            <w:tcW w:w="2580" w:type="dxa"/>
          </w:tcPr>
          <w:p w14:paraId="34D6F1B1" w14:textId="1DB2FF32" w:rsidR="4DBFCD43" w:rsidRDefault="4DBFCD43" w:rsidP="412E9722">
            <w:r>
              <w:t>Diuretics</w:t>
            </w:r>
          </w:p>
        </w:tc>
        <w:tc>
          <w:tcPr>
            <w:tcW w:w="3225" w:type="dxa"/>
          </w:tcPr>
          <w:p w14:paraId="22BA3FDA" w14:textId="3D31A695" w:rsidR="4DBFCD43" w:rsidRDefault="4DBFCD43" w:rsidP="412E9722">
            <w:r>
              <w:t>Diuretics (e.g. loop, thiazide and thiazide-like)</w:t>
            </w:r>
          </w:p>
        </w:tc>
        <w:tc>
          <w:tcPr>
            <w:tcW w:w="3390" w:type="dxa"/>
          </w:tcPr>
          <w:p w14:paraId="1702FA2A" w14:textId="539F598D" w:rsidR="412E9722" w:rsidRDefault="412E9722" w:rsidP="412E9722"/>
        </w:tc>
        <w:tc>
          <w:tcPr>
            <w:tcW w:w="2790" w:type="dxa"/>
          </w:tcPr>
          <w:p w14:paraId="60D1149F" w14:textId="27A25524" w:rsidR="4DBFCD43" w:rsidRDefault="4DBFCD43" w:rsidP="412E9722">
            <w:r>
              <w:t>Sub-heading and category added</w:t>
            </w:r>
          </w:p>
          <w:p w14:paraId="2CE0F7A1" w14:textId="0775CFEE" w:rsidR="412E9722" w:rsidRDefault="412E9722" w:rsidP="412E9722"/>
        </w:tc>
      </w:tr>
      <w:tr w:rsidR="412E9722" w14:paraId="1243B27C" w14:textId="77777777" w:rsidTr="412E9722">
        <w:trPr>
          <w:trHeight w:val="300"/>
        </w:trPr>
        <w:tc>
          <w:tcPr>
            <w:tcW w:w="1965" w:type="dxa"/>
          </w:tcPr>
          <w:p w14:paraId="3437202F" w14:textId="716A65AE" w:rsidR="412E9722" w:rsidRDefault="412E9722" w:rsidP="412E9722"/>
        </w:tc>
        <w:tc>
          <w:tcPr>
            <w:tcW w:w="2580" w:type="dxa"/>
          </w:tcPr>
          <w:p w14:paraId="14711524" w14:textId="18519663" w:rsidR="4DBFCD43" w:rsidRDefault="4DBFCD43" w:rsidP="412E9722">
            <w:r>
              <w:t>Drugs affecting the renin-angiotensin system</w:t>
            </w:r>
          </w:p>
        </w:tc>
        <w:tc>
          <w:tcPr>
            <w:tcW w:w="3225" w:type="dxa"/>
          </w:tcPr>
          <w:p w14:paraId="4A0685CE" w14:textId="49787E6D" w:rsidR="4DBFCD43" w:rsidRDefault="4DBFCD43" w:rsidP="412E9722">
            <w:r>
              <w:t>ACE inhibitors</w:t>
            </w:r>
          </w:p>
          <w:p w14:paraId="76D00D62" w14:textId="5F85C855" w:rsidR="4DBFCD43" w:rsidRDefault="4DBFCD43" w:rsidP="412E9722">
            <w:r>
              <w:t>Angiotensin II receptor antagonists (e.g. losartan)</w:t>
            </w:r>
          </w:p>
        </w:tc>
        <w:tc>
          <w:tcPr>
            <w:tcW w:w="3390" w:type="dxa"/>
          </w:tcPr>
          <w:p w14:paraId="1E6DA515" w14:textId="7AAAD59F" w:rsidR="412E9722" w:rsidRDefault="412E9722" w:rsidP="412E9722"/>
        </w:tc>
        <w:tc>
          <w:tcPr>
            <w:tcW w:w="2790" w:type="dxa"/>
          </w:tcPr>
          <w:p w14:paraId="41F1447F" w14:textId="27A25524" w:rsidR="4DBFCD43" w:rsidRDefault="4DBFCD43" w:rsidP="412E9722">
            <w:r>
              <w:t>Sub-heading and category added</w:t>
            </w:r>
          </w:p>
          <w:p w14:paraId="4D5E9F18" w14:textId="105699A4" w:rsidR="412E9722" w:rsidRDefault="412E9722" w:rsidP="412E9722"/>
        </w:tc>
      </w:tr>
      <w:tr w:rsidR="412E9722" w14:paraId="1E9F08F1" w14:textId="77777777" w:rsidTr="412E9722">
        <w:trPr>
          <w:trHeight w:val="300"/>
        </w:trPr>
        <w:tc>
          <w:tcPr>
            <w:tcW w:w="1965" w:type="dxa"/>
            <w:shd w:val="clear" w:color="auto" w:fill="DAE9F7" w:themeFill="text2" w:themeFillTint="1A"/>
          </w:tcPr>
          <w:p w14:paraId="30CBEA47" w14:textId="68A10091" w:rsidR="4DBFCD43" w:rsidRDefault="4DBFCD43" w:rsidP="412E9722">
            <w:r>
              <w:t>Obstetrics and Gynaecology</w:t>
            </w:r>
          </w:p>
        </w:tc>
        <w:tc>
          <w:tcPr>
            <w:tcW w:w="2580" w:type="dxa"/>
            <w:shd w:val="clear" w:color="auto" w:fill="DAE9F7" w:themeFill="text2" w:themeFillTint="1A"/>
          </w:tcPr>
          <w:p w14:paraId="61A72EF8" w14:textId="25B87177" w:rsidR="4DBFCD43" w:rsidRDefault="4DBFCD43" w:rsidP="412E9722">
            <w:r>
              <w:t>Other drugs in this specialty area</w:t>
            </w:r>
          </w:p>
        </w:tc>
        <w:tc>
          <w:tcPr>
            <w:tcW w:w="3225" w:type="dxa"/>
            <w:shd w:val="clear" w:color="auto" w:fill="DAE9F7" w:themeFill="text2" w:themeFillTint="1A"/>
          </w:tcPr>
          <w:p w14:paraId="14B55265" w14:textId="1273A344" w:rsidR="4DBFCD43" w:rsidRDefault="4DBFCD43" w:rsidP="412E9722">
            <w:r>
              <w:t>Tranexamic acid</w:t>
            </w:r>
          </w:p>
        </w:tc>
        <w:tc>
          <w:tcPr>
            <w:tcW w:w="3390" w:type="dxa"/>
            <w:shd w:val="clear" w:color="auto" w:fill="DAE9F7" w:themeFill="text2" w:themeFillTint="1A"/>
          </w:tcPr>
          <w:p w14:paraId="0BE211AE" w14:textId="19EA3AA0" w:rsidR="412E9722" w:rsidRDefault="412E9722" w:rsidP="412E9722"/>
        </w:tc>
        <w:tc>
          <w:tcPr>
            <w:tcW w:w="2790" w:type="dxa"/>
            <w:shd w:val="clear" w:color="auto" w:fill="DAE9F7" w:themeFill="text2" w:themeFillTint="1A"/>
          </w:tcPr>
          <w:p w14:paraId="28F5D865" w14:textId="4B60B221" w:rsidR="4DBFCD43" w:rsidRDefault="4DBFCD43" w:rsidP="412E9722">
            <w:r>
              <w:t>Sub-heading and drug added</w:t>
            </w:r>
          </w:p>
        </w:tc>
      </w:tr>
      <w:tr w:rsidR="412E9722" w14:paraId="337E0114" w14:textId="77777777" w:rsidTr="412E9722">
        <w:trPr>
          <w:trHeight w:val="300"/>
        </w:trPr>
        <w:tc>
          <w:tcPr>
            <w:tcW w:w="1965" w:type="dxa"/>
          </w:tcPr>
          <w:p w14:paraId="74434D83" w14:textId="0A933152" w:rsidR="4DBFCD43" w:rsidRDefault="4DBFCD43" w:rsidP="412E9722">
            <w:r>
              <w:t>Skin, Eyes and ENT</w:t>
            </w:r>
          </w:p>
        </w:tc>
        <w:tc>
          <w:tcPr>
            <w:tcW w:w="2580" w:type="dxa"/>
          </w:tcPr>
          <w:p w14:paraId="28D59D81" w14:textId="47791E3B" w:rsidR="4DBFCD43" w:rsidRDefault="4DBFCD43" w:rsidP="412E9722">
            <w:r>
              <w:t>Drugs for the eyes</w:t>
            </w:r>
          </w:p>
        </w:tc>
        <w:tc>
          <w:tcPr>
            <w:tcW w:w="3225" w:type="dxa"/>
          </w:tcPr>
          <w:p w14:paraId="412C7F12" w14:textId="76CBB0D0" w:rsidR="4DBFCD43" w:rsidRDefault="4DBFCD43" w:rsidP="412E9722">
            <w:r>
              <w:t>Carbomer</w:t>
            </w:r>
          </w:p>
        </w:tc>
        <w:tc>
          <w:tcPr>
            <w:tcW w:w="3390" w:type="dxa"/>
          </w:tcPr>
          <w:p w14:paraId="25E9A35C" w14:textId="489DAF35" w:rsidR="412E9722" w:rsidRDefault="412E9722" w:rsidP="412E9722"/>
        </w:tc>
        <w:tc>
          <w:tcPr>
            <w:tcW w:w="2790" w:type="dxa"/>
          </w:tcPr>
          <w:p w14:paraId="4732A1A6" w14:textId="79EC1CC4" w:rsidR="412E9722" w:rsidRDefault="412E9722" w:rsidP="412E9722"/>
        </w:tc>
      </w:tr>
      <w:tr w:rsidR="412E9722" w14:paraId="6EE9693B" w14:textId="77777777" w:rsidTr="412E9722">
        <w:trPr>
          <w:trHeight w:val="300"/>
        </w:trPr>
        <w:tc>
          <w:tcPr>
            <w:tcW w:w="1965" w:type="dxa"/>
          </w:tcPr>
          <w:p w14:paraId="17F15431" w14:textId="6E11932E" w:rsidR="412E9722" w:rsidRDefault="412E9722" w:rsidP="412E9722"/>
        </w:tc>
        <w:tc>
          <w:tcPr>
            <w:tcW w:w="2580" w:type="dxa"/>
          </w:tcPr>
          <w:p w14:paraId="0ADDCCCC" w14:textId="38DF9A8E" w:rsidR="0B11AA77" w:rsidRDefault="0B11AA77" w:rsidP="412E9722">
            <w:r>
              <w:t>Drugs for the skin</w:t>
            </w:r>
          </w:p>
        </w:tc>
        <w:tc>
          <w:tcPr>
            <w:tcW w:w="3225" w:type="dxa"/>
          </w:tcPr>
          <w:p w14:paraId="51E5F942" w14:textId="20D19454" w:rsidR="1F86B678" w:rsidRDefault="1F86B678" w:rsidP="412E9722">
            <w:r>
              <w:t>Permethrin</w:t>
            </w:r>
            <w:r w:rsidR="481751AA">
              <w:t xml:space="preserve"> and malathion</w:t>
            </w:r>
          </w:p>
        </w:tc>
        <w:tc>
          <w:tcPr>
            <w:tcW w:w="3390" w:type="dxa"/>
          </w:tcPr>
          <w:p w14:paraId="6BD9E03E" w14:textId="58442849" w:rsidR="412E9722" w:rsidRDefault="412E9722" w:rsidP="412E9722"/>
        </w:tc>
        <w:tc>
          <w:tcPr>
            <w:tcW w:w="2790" w:type="dxa"/>
          </w:tcPr>
          <w:p w14:paraId="234D53EC" w14:textId="327CE540" w:rsidR="412E9722" w:rsidRDefault="412E9722" w:rsidP="412E9722"/>
        </w:tc>
      </w:tr>
      <w:tr w:rsidR="412E9722" w14:paraId="08BEBDED" w14:textId="77777777" w:rsidTr="412E9722">
        <w:trPr>
          <w:trHeight w:val="300"/>
        </w:trPr>
        <w:tc>
          <w:tcPr>
            <w:tcW w:w="1965" w:type="dxa"/>
            <w:shd w:val="clear" w:color="auto" w:fill="DAE9F7" w:themeFill="text2" w:themeFillTint="1A"/>
          </w:tcPr>
          <w:p w14:paraId="52B9E15C" w14:textId="30859DAE" w:rsidR="481751AA" w:rsidRDefault="481751AA" w:rsidP="412E9722">
            <w:r>
              <w:t>Oncology/ cancer therapeutics</w:t>
            </w:r>
          </w:p>
        </w:tc>
        <w:tc>
          <w:tcPr>
            <w:tcW w:w="2580" w:type="dxa"/>
            <w:shd w:val="clear" w:color="auto" w:fill="DAE9F7" w:themeFill="text2" w:themeFillTint="1A"/>
          </w:tcPr>
          <w:p w14:paraId="1BCDC0EA" w14:textId="47E8492D" w:rsidR="6DB8F09F" w:rsidRDefault="6DB8F09F" w:rsidP="412E9722">
            <w:proofErr w:type="spellStart"/>
            <w:r>
              <w:t>Targetted</w:t>
            </w:r>
            <w:proofErr w:type="spellEnd"/>
            <w:r>
              <w:t xml:space="preserve"> chemotherapeutics</w:t>
            </w:r>
          </w:p>
        </w:tc>
        <w:tc>
          <w:tcPr>
            <w:tcW w:w="3225" w:type="dxa"/>
            <w:shd w:val="clear" w:color="auto" w:fill="DAE9F7" w:themeFill="text2" w:themeFillTint="1A"/>
          </w:tcPr>
          <w:p w14:paraId="59D438AD" w14:textId="006AA7FB" w:rsidR="6DB8F09F" w:rsidRDefault="6DB8F09F" w:rsidP="412E9722">
            <w:r>
              <w:t>Biologics</w:t>
            </w:r>
          </w:p>
          <w:p w14:paraId="0F78A58C" w14:textId="3D9C39EF" w:rsidR="6DB8F09F" w:rsidRDefault="6DB8F09F" w:rsidP="412E9722">
            <w:r>
              <w:t>Goserelin</w:t>
            </w:r>
          </w:p>
        </w:tc>
        <w:tc>
          <w:tcPr>
            <w:tcW w:w="3390" w:type="dxa"/>
            <w:shd w:val="clear" w:color="auto" w:fill="DAE9F7" w:themeFill="text2" w:themeFillTint="1A"/>
          </w:tcPr>
          <w:p w14:paraId="028B107C" w14:textId="71A3A8CD" w:rsidR="6DB8F09F" w:rsidRDefault="6DB8F09F" w:rsidP="412E9722">
            <w:r>
              <w:t>Anastrozole</w:t>
            </w:r>
          </w:p>
        </w:tc>
        <w:tc>
          <w:tcPr>
            <w:tcW w:w="2790" w:type="dxa"/>
            <w:shd w:val="clear" w:color="auto" w:fill="DAE9F7" w:themeFill="text2" w:themeFillTint="1A"/>
          </w:tcPr>
          <w:p w14:paraId="053BF420" w14:textId="023AE82B" w:rsidR="412E9722" w:rsidRDefault="412E9722" w:rsidP="412E9722"/>
        </w:tc>
      </w:tr>
      <w:tr w:rsidR="412E9722" w14:paraId="57948461" w14:textId="77777777" w:rsidTr="412E9722">
        <w:trPr>
          <w:trHeight w:val="300"/>
        </w:trPr>
        <w:tc>
          <w:tcPr>
            <w:tcW w:w="1965" w:type="dxa"/>
          </w:tcPr>
          <w:p w14:paraId="2D233000" w14:textId="328CE574" w:rsidR="6DB8F09F" w:rsidRDefault="6DB8F09F" w:rsidP="412E9722">
            <w:r>
              <w:t>Rheumatology and other immunological disease</w:t>
            </w:r>
          </w:p>
        </w:tc>
        <w:tc>
          <w:tcPr>
            <w:tcW w:w="2580" w:type="dxa"/>
          </w:tcPr>
          <w:p w14:paraId="3D1B9537" w14:textId="57906227" w:rsidR="6DB8F09F" w:rsidRDefault="6DB8F09F" w:rsidP="412E9722">
            <w:r>
              <w:t>Non-steroidal anti-inflammatory drugs</w:t>
            </w:r>
          </w:p>
        </w:tc>
        <w:tc>
          <w:tcPr>
            <w:tcW w:w="3225" w:type="dxa"/>
          </w:tcPr>
          <w:p w14:paraId="5B39D678" w14:textId="292B2BD7" w:rsidR="6DB8F09F" w:rsidRDefault="6DB8F09F" w:rsidP="412E9722">
            <w:r>
              <w:t>Naproxen</w:t>
            </w:r>
          </w:p>
        </w:tc>
        <w:tc>
          <w:tcPr>
            <w:tcW w:w="3390" w:type="dxa"/>
          </w:tcPr>
          <w:p w14:paraId="2E8ED99B" w14:textId="1C38DC01" w:rsidR="6DB8F09F" w:rsidRDefault="6DB8F09F" w:rsidP="412E9722">
            <w:r>
              <w:t>Diclofenac</w:t>
            </w:r>
          </w:p>
        </w:tc>
        <w:tc>
          <w:tcPr>
            <w:tcW w:w="2790" w:type="dxa"/>
          </w:tcPr>
          <w:p w14:paraId="41E489C0" w14:textId="3E7FCA96" w:rsidR="6DB8F09F" w:rsidRDefault="6DB8F09F" w:rsidP="412E9722">
            <w:r>
              <w:t>Topic added</w:t>
            </w:r>
          </w:p>
        </w:tc>
      </w:tr>
      <w:tr w:rsidR="412E9722" w14:paraId="35ECB395" w14:textId="77777777" w:rsidTr="412E9722">
        <w:trPr>
          <w:trHeight w:val="300"/>
        </w:trPr>
        <w:tc>
          <w:tcPr>
            <w:tcW w:w="1965" w:type="dxa"/>
          </w:tcPr>
          <w:p w14:paraId="7605473A" w14:textId="2669B2CB" w:rsidR="412E9722" w:rsidRDefault="412E9722" w:rsidP="412E9722"/>
        </w:tc>
        <w:tc>
          <w:tcPr>
            <w:tcW w:w="2580" w:type="dxa"/>
          </w:tcPr>
          <w:p w14:paraId="130CAEF1" w14:textId="3B9A1823" w:rsidR="6DB8F09F" w:rsidRDefault="6DB8F09F" w:rsidP="412E9722">
            <w:r>
              <w:t>Disease-modifying therapies</w:t>
            </w:r>
          </w:p>
        </w:tc>
        <w:tc>
          <w:tcPr>
            <w:tcW w:w="3225" w:type="dxa"/>
          </w:tcPr>
          <w:p w14:paraId="77341970" w14:textId="5262F1BD" w:rsidR="6DB8F09F" w:rsidRDefault="6DB8F09F" w:rsidP="412E9722">
            <w:r>
              <w:t>Biologics</w:t>
            </w:r>
          </w:p>
          <w:p w14:paraId="1A43D733" w14:textId="0B5E1159" w:rsidR="6DB8F09F" w:rsidRDefault="6DB8F09F" w:rsidP="412E9722">
            <w:r>
              <w:t>Drugs for gout (e.g. allopurinol, colchicine)</w:t>
            </w:r>
          </w:p>
        </w:tc>
        <w:tc>
          <w:tcPr>
            <w:tcW w:w="3390" w:type="dxa"/>
          </w:tcPr>
          <w:p w14:paraId="3237C6DB" w14:textId="5B956776" w:rsidR="412E9722" w:rsidRDefault="412E9722" w:rsidP="412E9722"/>
        </w:tc>
        <w:tc>
          <w:tcPr>
            <w:tcW w:w="2790" w:type="dxa"/>
          </w:tcPr>
          <w:p w14:paraId="7A8A37D8" w14:textId="75A65747" w:rsidR="412E9722" w:rsidRDefault="412E9722" w:rsidP="412E9722"/>
        </w:tc>
      </w:tr>
      <w:tr w:rsidR="412E9722" w14:paraId="57F9BA27" w14:textId="77777777" w:rsidTr="412E9722">
        <w:trPr>
          <w:trHeight w:val="300"/>
        </w:trPr>
        <w:tc>
          <w:tcPr>
            <w:tcW w:w="1965" w:type="dxa"/>
            <w:shd w:val="clear" w:color="auto" w:fill="DAE9F7" w:themeFill="text2" w:themeFillTint="1A"/>
          </w:tcPr>
          <w:p w14:paraId="1AC2774D" w14:textId="7C4E3B1E" w:rsidR="6DB8F09F" w:rsidRDefault="6DB8F09F" w:rsidP="412E9722">
            <w:r>
              <w:t>Surgery, Anaesthesia and Critical Care</w:t>
            </w:r>
          </w:p>
        </w:tc>
        <w:tc>
          <w:tcPr>
            <w:tcW w:w="2580" w:type="dxa"/>
            <w:shd w:val="clear" w:color="auto" w:fill="DAE9F7" w:themeFill="text2" w:themeFillTint="1A"/>
          </w:tcPr>
          <w:p w14:paraId="780944B5" w14:textId="1BB5F629" w:rsidR="6DB8F09F" w:rsidRDefault="6DB8F09F" w:rsidP="412E9722">
            <w:r>
              <w:t>General anaesthetics</w:t>
            </w:r>
          </w:p>
        </w:tc>
        <w:tc>
          <w:tcPr>
            <w:tcW w:w="3225" w:type="dxa"/>
            <w:shd w:val="clear" w:color="auto" w:fill="DAE9F7" w:themeFill="text2" w:themeFillTint="1A"/>
          </w:tcPr>
          <w:p w14:paraId="3336B05D" w14:textId="79A05311" w:rsidR="6DB8F09F" w:rsidRDefault="6DB8F09F" w:rsidP="412E9722">
            <w:r>
              <w:t>Propofol,</w:t>
            </w:r>
          </w:p>
          <w:p w14:paraId="116CCC26" w14:textId="7EE684D3" w:rsidR="6DB8F09F" w:rsidRDefault="6DB8F09F" w:rsidP="412E9722">
            <w:r>
              <w:t>Isoflurane and other volatile agents</w:t>
            </w:r>
          </w:p>
        </w:tc>
        <w:tc>
          <w:tcPr>
            <w:tcW w:w="3390" w:type="dxa"/>
            <w:shd w:val="clear" w:color="auto" w:fill="DAE9F7" w:themeFill="text2" w:themeFillTint="1A"/>
          </w:tcPr>
          <w:p w14:paraId="19ADABE5" w14:textId="0DA6727A" w:rsidR="412E9722" w:rsidRDefault="412E9722" w:rsidP="412E9722"/>
        </w:tc>
        <w:tc>
          <w:tcPr>
            <w:tcW w:w="2790" w:type="dxa"/>
            <w:shd w:val="clear" w:color="auto" w:fill="DAE9F7" w:themeFill="text2" w:themeFillTint="1A"/>
          </w:tcPr>
          <w:p w14:paraId="3E1E339F" w14:textId="657AE34E" w:rsidR="412E9722" w:rsidRDefault="412E9722" w:rsidP="412E9722"/>
        </w:tc>
      </w:tr>
      <w:tr w:rsidR="412E9722" w14:paraId="5527EEE7" w14:textId="77777777" w:rsidTr="412E9722">
        <w:trPr>
          <w:trHeight w:val="300"/>
        </w:trPr>
        <w:tc>
          <w:tcPr>
            <w:tcW w:w="1965" w:type="dxa"/>
            <w:shd w:val="clear" w:color="auto" w:fill="DAE9F7" w:themeFill="text2" w:themeFillTint="1A"/>
          </w:tcPr>
          <w:p w14:paraId="67CEB3D4" w14:textId="28656835" w:rsidR="412E9722" w:rsidRDefault="412E9722" w:rsidP="412E9722"/>
        </w:tc>
        <w:tc>
          <w:tcPr>
            <w:tcW w:w="2580" w:type="dxa"/>
            <w:shd w:val="clear" w:color="auto" w:fill="DAE9F7" w:themeFill="text2" w:themeFillTint="1A"/>
          </w:tcPr>
          <w:p w14:paraId="2E348E29" w14:textId="141AA2C5" w:rsidR="6DB8F09F" w:rsidRDefault="6DB8F09F" w:rsidP="412E9722">
            <w:r>
              <w:t>Muscle relaxants</w:t>
            </w:r>
          </w:p>
        </w:tc>
        <w:tc>
          <w:tcPr>
            <w:tcW w:w="3225" w:type="dxa"/>
            <w:shd w:val="clear" w:color="auto" w:fill="DAE9F7" w:themeFill="text2" w:themeFillTint="1A"/>
          </w:tcPr>
          <w:p w14:paraId="6BD9B945" w14:textId="45863DBA" w:rsidR="6DB8F09F" w:rsidRDefault="6DB8F09F" w:rsidP="412E9722">
            <w:r>
              <w:t>Rocuronium</w:t>
            </w:r>
          </w:p>
        </w:tc>
        <w:tc>
          <w:tcPr>
            <w:tcW w:w="3390" w:type="dxa"/>
            <w:shd w:val="clear" w:color="auto" w:fill="DAE9F7" w:themeFill="text2" w:themeFillTint="1A"/>
          </w:tcPr>
          <w:p w14:paraId="582C25A1" w14:textId="47E82172" w:rsidR="412E9722" w:rsidRDefault="412E9722" w:rsidP="412E9722"/>
        </w:tc>
        <w:tc>
          <w:tcPr>
            <w:tcW w:w="2790" w:type="dxa"/>
            <w:shd w:val="clear" w:color="auto" w:fill="DAE9F7" w:themeFill="text2" w:themeFillTint="1A"/>
          </w:tcPr>
          <w:p w14:paraId="792E029A" w14:textId="767862F9" w:rsidR="412E9722" w:rsidRDefault="412E9722" w:rsidP="412E9722"/>
        </w:tc>
      </w:tr>
      <w:tr w:rsidR="412E9722" w14:paraId="535E3C67" w14:textId="77777777" w:rsidTr="412E9722">
        <w:trPr>
          <w:trHeight w:val="300"/>
        </w:trPr>
        <w:tc>
          <w:tcPr>
            <w:tcW w:w="1965" w:type="dxa"/>
            <w:shd w:val="clear" w:color="auto" w:fill="DAE9F7" w:themeFill="text2" w:themeFillTint="1A"/>
          </w:tcPr>
          <w:p w14:paraId="47390577" w14:textId="1682CB06" w:rsidR="412E9722" w:rsidRDefault="412E9722" w:rsidP="412E9722"/>
        </w:tc>
        <w:tc>
          <w:tcPr>
            <w:tcW w:w="2580" w:type="dxa"/>
            <w:shd w:val="clear" w:color="auto" w:fill="DAE9F7" w:themeFill="text2" w:themeFillTint="1A"/>
          </w:tcPr>
          <w:p w14:paraId="69F195BF" w14:textId="32693171" w:rsidR="6DB8F09F" w:rsidRDefault="6DB8F09F" w:rsidP="412E9722">
            <w:r>
              <w:t>Analgesic drugs</w:t>
            </w:r>
          </w:p>
        </w:tc>
        <w:tc>
          <w:tcPr>
            <w:tcW w:w="3225" w:type="dxa"/>
            <w:shd w:val="clear" w:color="auto" w:fill="DAE9F7" w:themeFill="text2" w:themeFillTint="1A"/>
          </w:tcPr>
          <w:p w14:paraId="56185B7A" w14:textId="09147B37" w:rsidR="412E9722" w:rsidRDefault="412E9722" w:rsidP="412E9722"/>
        </w:tc>
        <w:tc>
          <w:tcPr>
            <w:tcW w:w="3390" w:type="dxa"/>
            <w:shd w:val="clear" w:color="auto" w:fill="DAE9F7" w:themeFill="text2" w:themeFillTint="1A"/>
          </w:tcPr>
          <w:p w14:paraId="11D18D55" w14:textId="781D12A5" w:rsidR="6DB8F09F" w:rsidRDefault="6DB8F09F" w:rsidP="412E9722">
            <w:r>
              <w:t>Diclofenac</w:t>
            </w:r>
          </w:p>
        </w:tc>
        <w:tc>
          <w:tcPr>
            <w:tcW w:w="2790" w:type="dxa"/>
            <w:shd w:val="clear" w:color="auto" w:fill="DAE9F7" w:themeFill="text2" w:themeFillTint="1A"/>
          </w:tcPr>
          <w:p w14:paraId="73CB1BB4" w14:textId="3EF6B73B" w:rsidR="412E9722" w:rsidRDefault="412E9722" w:rsidP="412E9722"/>
        </w:tc>
      </w:tr>
      <w:tr w:rsidR="412E9722" w14:paraId="36C5289C" w14:textId="77777777" w:rsidTr="412E9722">
        <w:trPr>
          <w:trHeight w:val="300"/>
        </w:trPr>
        <w:tc>
          <w:tcPr>
            <w:tcW w:w="1965" w:type="dxa"/>
            <w:shd w:val="clear" w:color="auto" w:fill="DAE9F7" w:themeFill="text2" w:themeFillTint="1A"/>
          </w:tcPr>
          <w:p w14:paraId="4B3B5CB5" w14:textId="39B16789" w:rsidR="412E9722" w:rsidRDefault="412E9722" w:rsidP="412E9722"/>
        </w:tc>
        <w:tc>
          <w:tcPr>
            <w:tcW w:w="2580" w:type="dxa"/>
            <w:shd w:val="clear" w:color="auto" w:fill="DAE9F7" w:themeFill="text2" w:themeFillTint="1A"/>
          </w:tcPr>
          <w:p w14:paraId="4BCF7555" w14:textId="32693171" w:rsidR="6DB8F09F" w:rsidRDefault="6DB8F09F" w:rsidP="412E9722">
            <w:r>
              <w:t>Analgesic drugs</w:t>
            </w:r>
          </w:p>
          <w:p w14:paraId="37F265BE" w14:textId="6BA04D50" w:rsidR="412E9722" w:rsidRDefault="412E9722" w:rsidP="412E9722"/>
        </w:tc>
        <w:tc>
          <w:tcPr>
            <w:tcW w:w="3225" w:type="dxa"/>
            <w:shd w:val="clear" w:color="auto" w:fill="DAE9F7" w:themeFill="text2" w:themeFillTint="1A"/>
          </w:tcPr>
          <w:p w14:paraId="13CA798B" w14:textId="1F57A355" w:rsidR="6DB8F09F" w:rsidRDefault="6DB8F09F" w:rsidP="412E9722">
            <w:proofErr w:type="spellStart"/>
            <w:r>
              <w:t>Gabapentinoids</w:t>
            </w:r>
            <w:proofErr w:type="spellEnd"/>
          </w:p>
        </w:tc>
        <w:tc>
          <w:tcPr>
            <w:tcW w:w="3390" w:type="dxa"/>
            <w:shd w:val="clear" w:color="auto" w:fill="DAE9F7" w:themeFill="text2" w:themeFillTint="1A"/>
          </w:tcPr>
          <w:p w14:paraId="2331FE8C" w14:textId="2607DA94" w:rsidR="412E9722" w:rsidRDefault="412E9722" w:rsidP="412E9722"/>
        </w:tc>
        <w:tc>
          <w:tcPr>
            <w:tcW w:w="2790" w:type="dxa"/>
            <w:shd w:val="clear" w:color="auto" w:fill="DAE9F7" w:themeFill="text2" w:themeFillTint="1A"/>
          </w:tcPr>
          <w:p w14:paraId="62AE48CB" w14:textId="7D5A2D7E" w:rsidR="412E9722" w:rsidRDefault="412E9722" w:rsidP="412E9722"/>
        </w:tc>
      </w:tr>
      <w:tr w:rsidR="412E9722" w14:paraId="33BB650F" w14:textId="77777777" w:rsidTr="412E9722">
        <w:trPr>
          <w:trHeight w:val="300"/>
        </w:trPr>
        <w:tc>
          <w:tcPr>
            <w:tcW w:w="1965" w:type="dxa"/>
            <w:shd w:val="clear" w:color="auto" w:fill="DAE9F7" w:themeFill="text2" w:themeFillTint="1A"/>
          </w:tcPr>
          <w:p w14:paraId="6B253AFE" w14:textId="33CACCD7" w:rsidR="412E9722" w:rsidRDefault="412E9722" w:rsidP="412E9722"/>
        </w:tc>
        <w:tc>
          <w:tcPr>
            <w:tcW w:w="2580" w:type="dxa"/>
            <w:shd w:val="clear" w:color="auto" w:fill="DAE9F7" w:themeFill="text2" w:themeFillTint="1A"/>
          </w:tcPr>
          <w:p w14:paraId="54B48076" w14:textId="179A8F3E" w:rsidR="412E9722" w:rsidRDefault="412E9722" w:rsidP="412E9722"/>
        </w:tc>
        <w:tc>
          <w:tcPr>
            <w:tcW w:w="3225" w:type="dxa"/>
            <w:shd w:val="clear" w:color="auto" w:fill="DAE9F7" w:themeFill="text2" w:themeFillTint="1A"/>
          </w:tcPr>
          <w:p w14:paraId="3D05742F" w14:textId="679B95CF" w:rsidR="412E9722" w:rsidRDefault="412E9722" w:rsidP="412E9722"/>
        </w:tc>
        <w:tc>
          <w:tcPr>
            <w:tcW w:w="3390" w:type="dxa"/>
            <w:shd w:val="clear" w:color="auto" w:fill="DAE9F7" w:themeFill="text2" w:themeFillTint="1A"/>
          </w:tcPr>
          <w:p w14:paraId="2B2CA53E" w14:textId="49115B60" w:rsidR="412E9722" w:rsidRDefault="412E9722" w:rsidP="412E9722"/>
        </w:tc>
        <w:tc>
          <w:tcPr>
            <w:tcW w:w="2790" w:type="dxa"/>
            <w:shd w:val="clear" w:color="auto" w:fill="DAE9F7" w:themeFill="text2" w:themeFillTint="1A"/>
          </w:tcPr>
          <w:p w14:paraId="683B7C3C" w14:textId="03DBC174" w:rsidR="6DB8F09F" w:rsidRDefault="6DB8F09F" w:rsidP="412E9722">
            <w:r>
              <w:t>Antiemetics moved to gastrointestinal system topic.</w:t>
            </w:r>
          </w:p>
        </w:tc>
      </w:tr>
      <w:tr w:rsidR="412E9722" w14:paraId="31983EA8" w14:textId="77777777" w:rsidTr="412E9722">
        <w:trPr>
          <w:trHeight w:val="300"/>
        </w:trPr>
        <w:tc>
          <w:tcPr>
            <w:tcW w:w="1965" w:type="dxa"/>
            <w:shd w:val="clear" w:color="auto" w:fill="DAE9F7" w:themeFill="text2" w:themeFillTint="1A"/>
          </w:tcPr>
          <w:p w14:paraId="13DB506A" w14:textId="6F61DC9A" w:rsidR="412E9722" w:rsidRDefault="412E9722" w:rsidP="412E9722"/>
        </w:tc>
        <w:tc>
          <w:tcPr>
            <w:tcW w:w="2580" w:type="dxa"/>
            <w:shd w:val="clear" w:color="auto" w:fill="DAE9F7" w:themeFill="text2" w:themeFillTint="1A"/>
          </w:tcPr>
          <w:p w14:paraId="705A0C86" w14:textId="2F4BB2BB" w:rsidR="6DB8F09F" w:rsidRDefault="6DB8F09F" w:rsidP="412E9722">
            <w:r>
              <w:t>Fluid and electrolyte replacement</w:t>
            </w:r>
          </w:p>
        </w:tc>
        <w:tc>
          <w:tcPr>
            <w:tcW w:w="3225" w:type="dxa"/>
            <w:shd w:val="clear" w:color="auto" w:fill="DAE9F7" w:themeFill="text2" w:themeFillTint="1A"/>
          </w:tcPr>
          <w:p w14:paraId="0C287137" w14:textId="26BC0425" w:rsidR="6DB8F09F" w:rsidRDefault="6DB8F09F" w:rsidP="412E9722">
            <w:r>
              <w:t>Balanced crystalloids</w:t>
            </w:r>
          </w:p>
          <w:p w14:paraId="5356B178" w14:textId="6147205D" w:rsidR="50E3E65E" w:rsidRDefault="50E3E65E" w:rsidP="412E9722">
            <w:r>
              <w:t>Magnesium</w:t>
            </w:r>
            <w:r w:rsidR="6DB8F09F">
              <w:t>, potassium and calcium.</w:t>
            </w:r>
          </w:p>
        </w:tc>
        <w:tc>
          <w:tcPr>
            <w:tcW w:w="3390" w:type="dxa"/>
            <w:shd w:val="clear" w:color="auto" w:fill="DAE9F7" w:themeFill="text2" w:themeFillTint="1A"/>
          </w:tcPr>
          <w:p w14:paraId="67E00FE6" w14:textId="0A6F99B3" w:rsidR="6DB8F09F" w:rsidRDefault="6DB8F09F" w:rsidP="412E9722">
            <w:r>
              <w:t>Colloids</w:t>
            </w:r>
          </w:p>
        </w:tc>
        <w:tc>
          <w:tcPr>
            <w:tcW w:w="2790" w:type="dxa"/>
            <w:shd w:val="clear" w:color="auto" w:fill="DAE9F7" w:themeFill="text2" w:themeFillTint="1A"/>
          </w:tcPr>
          <w:p w14:paraId="445B7419" w14:textId="51C0D843" w:rsidR="412E9722" w:rsidRDefault="412E9722" w:rsidP="412E9722"/>
        </w:tc>
      </w:tr>
      <w:tr w:rsidR="412E9722" w14:paraId="27F218A4" w14:textId="77777777" w:rsidTr="412E9722">
        <w:trPr>
          <w:trHeight w:val="300"/>
        </w:trPr>
        <w:tc>
          <w:tcPr>
            <w:tcW w:w="1965" w:type="dxa"/>
          </w:tcPr>
          <w:p w14:paraId="085E9D12" w14:textId="1D4560FA" w:rsidR="6DB8F09F" w:rsidRDefault="6DB8F09F" w:rsidP="412E9722">
            <w:r>
              <w:t>Emergency drugs</w:t>
            </w:r>
          </w:p>
        </w:tc>
        <w:tc>
          <w:tcPr>
            <w:tcW w:w="2580" w:type="dxa"/>
          </w:tcPr>
          <w:p w14:paraId="1A3CF8DB" w14:textId="0B682ABA" w:rsidR="412E9722" w:rsidRDefault="412E9722" w:rsidP="412E9722"/>
        </w:tc>
        <w:tc>
          <w:tcPr>
            <w:tcW w:w="3225" w:type="dxa"/>
          </w:tcPr>
          <w:p w14:paraId="7D035421" w14:textId="5AC36116" w:rsidR="6DB8F09F" w:rsidRDefault="6DB8F09F" w:rsidP="412E9722">
            <w:r>
              <w:t>Adrenaline</w:t>
            </w:r>
          </w:p>
          <w:p w14:paraId="238EA45D" w14:textId="2E3074E9" w:rsidR="6DB8F09F" w:rsidRDefault="6DB8F09F" w:rsidP="412E9722">
            <w:r>
              <w:t>Adenosine</w:t>
            </w:r>
          </w:p>
          <w:p w14:paraId="6C778C50" w14:textId="1A8EB4A4" w:rsidR="6DB8F09F" w:rsidRDefault="6DB8F09F" w:rsidP="412E9722">
            <w:r>
              <w:t>Activated charcoal</w:t>
            </w:r>
          </w:p>
          <w:p w14:paraId="7BE5FD94" w14:textId="521F8C2C" w:rsidR="6DB8F09F" w:rsidRDefault="6DB8F09F" w:rsidP="412E9722">
            <w:r>
              <w:t>Atropine/antimuscarinics</w:t>
            </w:r>
          </w:p>
          <w:p w14:paraId="328630CD" w14:textId="106612A4" w:rsidR="6DB8F09F" w:rsidRDefault="6DB8F09F" w:rsidP="412E9722">
            <w:r>
              <w:t>Calcium chloride/gluconate</w:t>
            </w:r>
          </w:p>
          <w:p w14:paraId="3BE5B7EE" w14:textId="00BBD2EA" w:rsidR="6DB8F09F" w:rsidRDefault="6DB8F09F" w:rsidP="412E9722">
            <w:r>
              <w:t>Naloxone</w:t>
            </w:r>
          </w:p>
          <w:p w14:paraId="591EEE1B" w14:textId="221C2BB8" w:rsidR="6DB8F09F" w:rsidRDefault="6DB8F09F" w:rsidP="412E9722">
            <w:r>
              <w:t>Thrombolytics/fibrinolytics</w:t>
            </w:r>
          </w:p>
        </w:tc>
        <w:tc>
          <w:tcPr>
            <w:tcW w:w="3390" w:type="dxa"/>
          </w:tcPr>
          <w:p w14:paraId="23D13CFB" w14:textId="77E89EE2" w:rsidR="412E9722" w:rsidRDefault="412E9722" w:rsidP="412E9722"/>
        </w:tc>
        <w:tc>
          <w:tcPr>
            <w:tcW w:w="2790" w:type="dxa"/>
          </w:tcPr>
          <w:p w14:paraId="0327CA91" w14:textId="2690E88E" w:rsidR="6DB8F09F" w:rsidRDefault="6DB8F09F" w:rsidP="412E9722">
            <w:r>
              <w:t>Emergency drugs topic added</w:t>
            </w:r>
          </w:p>
        </w:tc>
      </w:tr>
      <w:tr w:rsidR="412E9722" w14:paraId="33B09616" w14:textId="77777777" w:rsidTr="412E9722">
        <w:trPr>
          <w:trHeight w:val="300"/>
        </w:trPr>
        <w:tc>
          <w:tcPr>
            <w:tcW w:w="1965" w:type="dxa"/>
            <w:shd w:val="clear" w:color="auto" w:fill="DAE9F7" w:themeFill="text2" w:themeFillTint="1A"/>
          </w:tcPr>
          <w:p w14:paraId="0AA394F4" w14:textId="6E6553FE" w:rsidR="6DB8F09F" w:rsidRDefault="6DB8F09F" w:rsidP="412E9722">
            <w:r>
              <w:t>Alternative therapy</w:t>
            </w:r>
          </w:p>
        </w:tc>
        <w:tc>
          <w:tcPr>
            <w:tcW w:w="2580" w:type="dxa"/>
            <w:shd w:val="clear" w:color="auto" w:fill="DAE9F7" w:themeFill="text2" w:themeFillTint="1A"/>
          </w:tcPr>
          <w:p w14:paraId="00D8ADAC" w14:textId="22E5771C" w:rsidR="412E9722" w:rsidRDefault="412E9722" w:rsidP="412E9722"/>
        </w:tc>
        <w:tc>
          <w:tcPr>
            <w:tcW w:w="3225" w:type="dxa"/>
            <w:shd w:val="clear" w:color="auto" w:fill="DAE9F7" w:themeFill="text2" w:themeFillTint="1A"/>
          </w:tcPr>
          <w:p w14:paraId="76BE9C55" w14:textId="13D4F138" w:rsidR="412E9722" w:rsidRDefault="412E9722" w:rsidP="412E9722"/>
        </w:tc>
        <w:tc>
          <w:tcPr>
            <w:tcW w:w="3390" w:type="dxa"/>
            <w:shd w:val="clear" w:color="auto" w:fill="DAE9F7" w:themeFill="text2" w:themeFillTint="1A"/>
          </w:tcPr>
          <w:p w14:paraId="7421571D" w14:textId="2093067C" w:rsidR="412E9722" w:rsidRDefault="412E9722" w:rsidP="412E9722"/>
        </w:tc>
        <w:tc>
          <w:tcPr>
            <w:tcW w:w="2790" w:type="dxa"/>
            <w:shd w:val="clear" w:color="auto" w:fill="DAE9F7" w:themeFill="text2" w:themeFillTint="1A"/>
          </w:tcPr>
          <w:p w14:paraId="0103BC47" w14:textId="290B8EA0" w:rsidR="6DB8F09F" w:rsidRDefault="6DB8F09F" w:rsidP="412E9722">
            <w:r>
              <w:t>Alternative therapy topic removed</w:t>
            </w:r>
          </w:p>
        </w:tc>
      </w:tr>
    </w:tbl>
    <w:p w14:paraId="3469EDAC" w14:textId="2B822F3E" w:rsidR="412E9722" w:rsidRDefault="412E9722"/>
    <w:p w14:paraId="76B6CB44" w14:textId="78D9ACD3" w:rsidR="00B05F93" w:rsidRDefault="00D229BE">
      <w:r>
        <w:t xml:space="preserve">In </w:t>
      </w:r>
      <w:r w:rsidR="6FABF4F6">
        <w:t>S</w:t>
      </w:r>
      <w:r>
        <w:t>ection III,</w:t>
      </w:r>
      <w:r w:rsidR="00CF04FA">
        <w:t xml:space="preserve"> Therapeutics</w:t>
      </w:r>
      <w:r w:rsidR="00DF7DFB">
        <w:t xml:space="preserve">, </w:t>
      </w:r>
      <w:r w:rsidR="00FA3F7E">
        <w:t>many</w:t>
      </w:r>
      <w:r w:rsidR="00DF7DFB">
        <w:t xml:space="preserve"> changes involved updating language to reflect contemporary practice (e.g. sepsis from septicaemia). </w:t>
      </w:r>
      <w:r w:rsidR="00192358">
        <w:t xml:space="preserve">There was also some broadening of topics that </w:t>
      </w:r>
      <w:r w:rsidR="008C7379">
        <w:t>relate</w:t>
      </w:r>
      <w:r w:rsidR="00192358">
        <w:t xml:space="preserve"> to primary care (</w:t>
      </w:r>
      <w:r w:rsidR="008C7379">
        <w:t>e.g. otitis media).</w:t>
      </w:r>
      <w:r>
        <w:t xml:space="preserve"> </w:t>
      </w:r>
    </w:p>
    <w:p w14:paraId="46427849" w14:textId="1F6F12C0" w:rsidR="00F61807" w:rsidRDefault="00B05F93" w:rsidP="00B05F93">
      <w:r>
        <w:t xml:space="preserve">In </w:t>
      </w:r>
      <w:r w:rsidR="303150F1">
        <w:t>S</w:t>
      </w:r>
      <w:r>
        <w:t xml:space="preserve">ection </w:t>
      </w:r>
      <w:r w:rsidR="00D229BE">
        <w:t>IV</w:t>
      </w:r>
      <w:r>
        <w:t>, Prescribing and Related Skills, the command verbs were revised to better reflect the expectations of a newly graduated doctor and there was some related rewording. No learning outcomes were removed and there were eight additional learning outcomes</w:t>
      </w:r>
      <w:r w:rsidR="7642B101">
        <w:t xml:space="preserve"> as shown in table S3.C</w:t>
      </w:r>
      <w:r>
        <w:t xml:space="preserve">. </w:t>
      </w:r>
    </w:p>
    <w:p w14:paraId="06BEB400" w14:textId="2E0C7697" w:rsidR="3DF3DECF" w:rsidRDefault="3DF3DECF">
      <w:r>
        <w:t>Table S3.C. Learning outcomes added to Section IV: Prescribing and Related Skills</w:t>
      </w:r>
    </w:p>
    <w:tbl>
      <w:tblPr>
        <w:tblStyle w:val="TableGrid"/>
        <w:tblW w:w="0" w:type="auto"/>
        <w:tblLayout w:type="fixed"/>
        <w:tblLook w:val="06A0" w:firstRow="1" w:lastRow="0" w:firstColumn="1" w:lastColumn="0" w:noHBand="1" w:noVBand="1"/>
      </w:tblPr>
      <w:tblGrid>
        <w:gridCol w:w="5098"/>
        <w:gridCol w:w="8364"/>
      </w:tblGrid>
      <w:tr w:rsidR="00F61807" w14:paraId="2E813374" w14:textId="77777777" w:rsidTr="00F61807">
        <w:trPr>
          <w:trHeight w:val="300"/>
        </w:trPr>
        <w:tc>
          <w:tcPr>
            <w:tcW w:w="5098" w:type="dxa"/>
          </w:tcPr>
          <w:p w14:paraId="7E8FF7E0" w14:textId="77777777" w:rsidR="00F61807" w:rsidRDefault="00F61807" w:rsidP="00A92C5C">
            <w:r>
              <w:t>Topic</w:t>
            </w:r>
          </w:p>
        </w:tc>
        <w:tc>
          <w:tcPr>
            <w:tcW w:w="8364" w:type="dxa"/>
          </w:tcPr>
          <w:p w14:paraId="74255497" w14:textId="34496CE2" w:rsidR="00F61807" w:rsidRDefault="00F61807" w:rsidP="00A92C5C">
            <w:r>
              <w:t xml:space="preserve">New learning outcome </w:t>
            </w:r>
          </w:p>
        </w:tc>
      </w:tr>
      <w:tr w:rsidR="00F61807" w14:paraId="02E0EA99" w14:textId="77777777" w:rsidTr="00F61807">
        <w:trPr>
          <w:trHeight w:val="300"/>
        </w:trPr>
        <w:tc>
          <w:tcPr>
            <w:tcW w:w="5098" w:type="dxa"/>
          </w:tcPr>
          <w:p w14:paraId="2D9FC00F" w14:textId="397DCBEF" w:rsidR="00F61807" w:rsidRDefault="00204D88" w:rsidP="00A92C5C">
            <w:r w:rsidRPr="000C278C">
              <w:t>Prescribe drugs safely, effectively, economically and sustainably</w:t>
            </w:r>
          </w:p>
        </w:tc>
        <w:tc>
          <w:tcPr>
            <w:tcW w:w="8364" w:type="dxa"/>
          </w:tcPr>
          <w:p w14:paraId="6497CDE6" w14:textId="49717805" w:rsidR="00F61807" w:rsidRDefault="006D5631" w:rsidP="00CA171E">
            <w:r w:rsidRPr="412E9722">
              <w:t xml:space="preserve">Outline economic and sustainability factors within prescribing decisions (e.g. choice of inhaler)  </w:t>
            </w:r>
          </w:p>
        </w:tc>
      </w:tr>
      <w:tr w:rsidR="006D5631" w14:paraId="29899DC1" w14:textId="77777777" w:rsidTr="00F61807">
        <w:trPr>
          <w:trHeight w:val="300"/>
        </w:trPr>
        <w:tc>
          <w:tcPr>
            <w:tcW w:w="5098" w:type="dxa"/>
          </w:tcPr>
          <w:p w14:paraId="369B8ACF" w14:textId="51B67B6B" w:rsidR="006D5631" w:rsidRPr="000C278C" w:rsidRDefault="00CA171E" w:rsidP="00A92C5C">
            <w:r>
              <w:t>Other prescribing-related skills</w:t>
            </w:r>
          </w:p>
        </w:tc>
        <w:tc>
          <w:tcPr>
            <w:tcW w:w="8364" w:type="dxa"/>
          </w:tcPr>
          <w:p w14:paraId="1EE62FA9" w14:textId="77777777" w:rsidR="00926AF0" w:rsidRDefault="00926AF0" w:rsidP="00CA171E">
            <w:pPr>
              <w:widowControl w:val="0"/>
              <w:autoSpaceDE w:val="0"/>
              <w:autoSpaceDN w:val="0"/>
              <w:jc w:val="both"/>
            </w:pPr>
            <w:r w:rsidRPr="00926AF0">
              <w:t>Identify situations where non-pharmacological approaches may be more appropriate</w:t>
            </w:r>
          </w:p>
          <w:p w14:paraId="08290AA2" w14:textId="4AE06DEE" w:rsidR="006D5631" w:rsidRPr="412E9722" w:rsidRDefault="00CA171E" w:rsidP="00CA171E">
            <w:pPr>
              <w:widowControl w:val="0"/>
              <w:autoSpaceDE w:val="0"/>
              <w:autoSpaceDN w:val="0"/>
              <w:jc w:val="both"/>
            </w:pPr>
            <w:r w:rsidRPr="000C278C">
              <w:t>Prescribe in written and electronic form</w:t>
            </w:r>
          </w:p>
        </w:tc>
      </w:tr>
      <w:tr w:rsidR="00CA171E" w14:paraId="6E888342" w14:textId="77777777" w:rsidTr="00F61807">
        <w:trPr>
          <w:trHeight w:val="300"/>
        </w:trPr>
        <w:tc>
          <w:tcPr>
            <w:tcW w:w="5098" w:type="dxa"/>
          </w:tcPr>
          <w:p w14:paraId="0E6BB34D" w14:textId="20FD38F6" w:rsidR="00CA171E" w:rsidRDefault="00075531" w:rsidP="00A92C5C">
            <w:r>
              <w:t>Drug calculations</w:t>
            </w:r>
          </w:p>
        </w:tc>
        <w:tc>
          <w:tcPr>
            <w:tcW w:w="8364" w:type="dxa"/>
          </w:tcPr>
          <w:p w14:paraId="54CA4366" w14:textId="27190AB7" w:rsidR="00CA171E" w:rsidRPr="000C278C" w:rsidRDefault="00945EA5" w:rsidP="00CA171E">
            <w:pPr>
              <w:widowControl w:val="0"/>
              <w:autoSpaceDE w:val="0"/>
              <w:autoSpaceDN w:val="0"/>
              <w:jc w:val="both"/>
            </w:pPr>
            <w:r w:rsidRPr="00945EA5">
              <w:rPr>
                <w:w w:val="110"/>
              </w:rPr>
              <w:t>Calculate</w:t>
            </w:r>
            <w:r w:rsidRPr="00945EA5">
              <w:rPr>
                <w:spacing w:val="-32"/>
                <w:w w:val="110"/>
              </w:rPr>
              <w:t xml:space="preserve"> </w:t>
            </w:r>
            <w:r w:rsidRPr="00945EA5">
              <w:rPr>
                <w:w w:val="110"/>
              </w:rPr>
              <w:t>equivalent</w:t>
            </w:r>
            <w:r w:rsidRPr="00945EA5">
              <w:rPr>
                <w:spacing w:val="-33"/>
                <w:w w:val="110"/>
              </w:rPr>
              <w:t xml:space="preserve"> </w:t>
            </w:r>
            <w:r w:rsidRPr="00945EA5">
              <w:rPr>
                <w:w w:val="110"/>
              </w:rPr>
              <w:t>doses</w:t>
            </w:r>
            <w:r w:rsidRPr="00945EA5">
              <w:rPr>
                <w:spacing w:val="-32"/>
                <w:w w:val="110"/>
              </w:rPr>
              <w:t xml:space="preserve"> </w:t>
            </w:r>
            <w:r w:rsidRPr="00945EA5">
              <w:rPr>
                <w:w w:val="110"/>
              </w:rPr>
              <w:t>when</w:t>
            </w:r>
            <w:r w:rsidRPr="00945EA5">
              <w:rPr>
                <w:spacing w:val="-32"/>
                <w:w w:val="110"/>
              </w:rPr>
              <w:t xml:space="preserve"> </w:t>
            </w:r>
            <w:r w:rsidRPr="00945EA5">
              <w:rPr>
                <w:w w:val="110"/>
              </w:rPr>
              <w:t>changing</w:t>
            </w:r>
            <w:r w:rsidRPr="00945EA5">
              <w:rPr>
                <w:spacing w:val="-32"/>
                <w:w w:val="110"/>
              </w:rPr>
              <w:t xml:space="preserve"> </w:t>
            </w:r>
            <w:r w:rsidRPr="00945EA5">
              <w:rPr>
                <w:w w:val="110"/>
              </w:rPr>
              <w:t>drug</w:t>
            </w:r>
            <w:r w:rsidRPr="00945EA5">
              <w:rPr>
                <w:spacing w:val="-32"/>
                <w:w w:val="110"/>
              </w:rPr>
              <w:t xml:space="preserve"> </w:t>
            </w:r>
            <w:r w:rsidRPr="00945EA5">
              <w:rPr>
                <w:w w:val="110"/>
              </w:rPr>
              <w:t>or</w:t>
            </w:r>
            <w:r w:rsidRPr="00945EA5">
              <w:rPr>
                <w:spacing w:val="-33"/>
                <w:w w:val="110"/>
              </w:rPr>
              <w:t xml:space="preserve"> </w:t>
            </w:r>
            <w:r w:rsidRPr="00945EA5">
              <w:rPr>
                <w:w w:val="110"/>
              </w:rPr>
              <w:t>pharmaceutical</w:t>
            </w:r>
            <w:r w:rsidRPr="00945EA5">
              <w:rPr>
                <w:spacing w:val="-32"/>
                <w:w w:val="110"/>
              </w:rPr>
              <w:t xml:space="preserve"> </w:t>
            </w:r>
            <w:r w:rsidRPr="00945EA5">
              <w:rPr>
                <w:w w:val="110"/>
              </w:rPr>
              <w:t>formulation</w:t>
            </w:r>
            <w:r w:rsidRPr="00945EA5">
              <w:rPr>
                <w:spacing w:val="-32"/>
                <w:w w:val="110"/>
              </w:rPr>
              <w:t xml:space="preserve"> </w:t>
            </w:r>
            <w:r w:rsidRPr="00945EA5">
              <w:rPr>
                <w:w w:val="110"/>
              </w:rPr>
              <w:t>(e.g. corticosteroid</w:t>
            </w:r>
            <w:r w:rsidRPr="00945EA5">
              <w:rPr>
                <w:spacing w:val="-6"/>
                <w:w w:val="110"/>
              </w:rPr>
              <w:t xml:space="preserve"> </w:t>
            </w:r>
            <w:r w:rsidRPr="00945EA5">
              <w:rPr>
                <w:w w:val="110"/>
              </w:rPr>
              <w:t>and</w:t>
            </w:r>
            <w:r w:rsidRPr="00945EA5">
              <w:rPr>
                <w:spacing w:val="-6"/>
                <w:w w:val="110"/>
              </w:rPr>
              <w:t xml:space="preserve"> </w:t>
            </w:r>
            <w:r w:rsidRPr="00945EA5">
              <w:rPr>
                <w:w w:val="110"/>
              </w:rPr>
              <w:t>opioid)</w:t>
            </w:r>
          </w:p>
        </w:tc>
      </w:tr>
      <w:tr w:rsidR="00945EA5" w14:paraId="74EFB917" w14:textId="77777777" w:rsidTr="00F61807">
        <w:trPr>
          <w:trHeight w:val="300"/>
        </w:trPr>
        <w:tc>
          <w:tcPr>
            <w:tcW w:w="5098" w:type="dxa"/>
          </w:tcPr>
          <w:p w14:paraId="46A0BBDE" w14:textId="5EADAAC3" w:rsidR="00945EA5" w:rsidRDefault="00266604" w:rsidP="00A92C5C">
            <w:r w:rsidRPr="000C278C">
              <w:t>Discussing prescribing options with patients</w:t>
            </w:r>
          </w:p>
        </w:tc>
        <w:tc>
          <w:tcPr>
            <w:tcW w:w="8364" w:type="dxa"/>
          </w:tcPr>
          <w:p w14:paraId="1F54027A" w14:textId="3B8DFC7F" w:rsidR="00945EA5" w:rsidRPr="00EE20E5" w:rsidRDefault="00EE20E5" w:rsidP="00CA171E">
            <w:pPr>
              <w:widowControl w:val="0"/>
              <w:autoSpaceDE w:val="0"/>
              <w:autoSpaceDN w:val="0"/>
              <w:jc w:val="both"/>
              <w:rPr>
                <w:w w:val="110"/>
                <w:lang w:val="en-US"/>
              </w:rPr>
            </w:pPr>
            <w:r w:rsidRPr="00EE20E5">
              <w:rPr>
                <w:w w:val="110"/>
                <w:lang w:val="en-US"/>
              </w:rPr>
              <w:t>Discuss important and common adverse effects and when to discontinue medicines or seek help if these occur</w:t>
            </w:r>
          </w:p>
        </w:tc>
      </w:tr>
      <w:tr w:rsidR="00EE20E5" w14:paraId="4F54A593" w14:textId="77777777" w:rsidTr="00F61807">
        <w:trPr>
          <w:trHeight w:val="300"/>
        </w:trPr>
        <w:tc>
          <w:tcPr>
            <w:tcW w:w="5098" w:type="dxa"/>
          </w:tcPr>
          <w:p w14:paraId="2CFE20E6" w14:textId="1EE6162B" w:rsidR="00EE20E5" w:rsidRPr="000C278C" w:rsidRDefault="003E410D" w:rsidP="00A92C5C">
            <w:r w:rsidRPr="000C278C">
              <w:t>Reviewing current lists of prescribed medicines</w:t>
            </w:r>
          </w:p>
        </w:tc>
        <w:tc>
          <w:tcPr>
            <w:tcW w:w="8364" w:type="dxa"/>
          </w:tcPr>
          <w:p w14:paraId="2C40DC6A" w14:textId="64D45059" w:rsidR="00EE20E5" w:rsidRPr="00411878" w:rsidRDefault="00411878" w:rsidP="00CA171E">
            <w:pPr>
              <w:widowControl w:val="0"/>
              <w:autoSpaceDE w:val="0"/>
              <w:autoSpaceDN w:val="0"/>
              <w:jc w:val="both"/>
            </w:pPr>
            <w:r w:rsidRPr="000C278C">
              <w:t>Identify opportunities for deprescribing and medicines optimisation with patients</w:t>
            </w:r>
          </w:p>
        </w:tc>
      </w:tr>
      <w:tr w:rsidR="00411878" w14:paraId="2C47CCD1" w14:textId="77777777" w:rsidTr="00F61807">
        <w:trPr>
          <w:trHeight w:val="300"/>
        </w:trPr>
        <w:tc>
          <w:tcPr>
            <w:tcW w:w="5098" w:type="dxa"/>
          </w:tcPr>
          <w:p w14:paraId="4B108879" w14:textId="3C5B4B63" w:rsidR="00411878" w:rsidRPr="000C278C" w:rsidRDefault="00242A26" w:rsidP="00A92C5C">
            <w:r w:rsidRPr="000C278C">
              <w:t>Find</w:t>
            </w:r>
            <w:r w:rsidRPr="000C278C">
              <w:rPr>
                <w:spacing w:val="-7"/>
              </w:rPr>
              <w:t xml:space="preserve"> </w:t>
            </w:r>
            <w:r w:rsidRPr="000C278C">
              <w:t>reliable</w:t>
            </w:r>
            <w:r w:rsidRPr="000C278C">
              <w:rPr>
                <w:spacing w:val="-7"/>
              </w:rPr>
              <w:t xml:space="preserve"> </w:t>
            </w:r>
            <w:r w:rsidRPr="000C278C">
              <w:t>sources</w:t>
            </w:r>
            <w:r w:rsidRPr="000C278C">
              <w:rPr>
                <w:spacing w:val="-7"/>
              </w:rPr>
              <w:t xml:space="preserve"> </w:t>
            </w:r>
            <w:r w:rsidRPr="000C278C">
              <w:t>of</w:t>
            </w:r>
            <w:r w:rsidRPr="000C278C">
              <w:rPr>
                <w:spacing w:val="-7"/>
              </w:rPr>
              <w:t xml:space="preserve"> </w:t>
            </w:r>
            <w:r w:rsidRPr="000C278C">
              <w:t>drug</w:t>
            </w:r>
            <w:r w:rsidRPr="000C278C">
              <w:rPr>
                <w:spacing w:val="-7"/>
              </w:rPr>
              <w:t xml:space="preserve"> </w:t>
            </w:r>
            <w:r w:rsidRPr="000C278C">
              <w:t>information</w:t>
            </w:r>
            <w:r w:rsidRPr="000C278C">
              <w:rPr>
                <w:spacing w:val="-7"/>
              </w:rPr>
              <w:t xml:space="preserve"> </w:t>
            </w:r>
            <w:r w:rsidRPr="000C278C">
              <w:t>and</w:t>
            </w:r>
            <w:r w:rsidRPr="000C278C">
              <w:rPr>
                <w:spacing w:val="-7"/>
              </w:rPr>
              <w:t xml:space="preserve"> </w:t>
            </w:r>
            <w:r w:rsidRPr="000C278C">
              <w:t>use</w:t>
            </w:r>
            <w:r w:rsidRPr="000C278C">
              <w:rPr>
                <w:spacing w:val="-7"/>
              </w:rPr>
              <w:t xml:space="preserve"> </w:t>
            </w:r>
            <w:r w:rsidRPr="000C278C">
              <w:t>them</w:t>
            </w:r>
            <w:r w:rsidRPr="000C278C">
              <w:rPr>
                <w:spacing w:val="-7"/>
              </w:rPr>
              <w:t xml:space="preserve"> </w:t>
            </w:r>
            <w:r w:rsidRPr="000C278C">
              <w:t>appropriately</w:t>
            </w:r>
          </w:p>
        </w:tc>
        <w:tc>
          <w:tcPr>
            <w:tcW w:w="8364" w:type="dxa"/>
          </w:tcPr>
          <w:p w14:paraId="54506BE3" w14:textId="7A794CFB" w:rsidR="00411878" w:rsidRPr="000C278C" w:rsidRDefault="00B03671" w:rsidP="00B03671">
            <w:pPr>
              <w:widowControl w:val="0"/>
              <w:autoSpaceDE w:val="0"/>
              <w:autoSpaceDN w:val="0"/>
              <w:jc w:val="both"/>
            </w:pPr>
            <w:r w:rsidRPr="00B03671">
              <w:rPr>
                <w:w w:val="110"/>
              </w:rPr>
              <w:t>Interpret</w:t>
            </w:r>
            <w:r w:rsidRPr="00B03671">
              <w:rPr>
                <w:spacing w:val="-25"/>
                <w:w w:val="110"/>
              </w:rPr>
              <w:t xml:space="preserve"> </w:t>
            </w:r>
            <w:r w:rsidRPr="00B03671">
              <w:rPr>
                <w:w w:val="110"/>
              </w:rPr>
              <w:t>national</w:t>
            </w:r>
            <w:r w:rsidRPr="00B03671">
              <w:rPr>
                <w:spacing w:val="-25"/>
                <w:w w:val="110"/>
              </w:rPr>
              <w:t xml:space="preserve"> </w:t>
            </w:r>
            <w:r w:rsidRPr="00B03671">
              <w:rPr>
                <w:w w:val="110"/>
              </w:rPr>
              <w:t>or</w:t>
            </w:r>
            <w:r w:rsidRPr="00B03671">
              <w:rPr>
                <w:spacing w:val="-25"/>
                <w:w w:val="110"/>
              </w:rPr>
              <w:t xml:space="preserve"> </w:t>
            </w:r>
            <w:r w:rsidRPr="00B03671">
              <w:rPr>
                <w:w w:val="110"/>
              </w:rPr>
              <w:t>international</w:t>
            </w:r>
            <w:r w:rsidRPr="00B03671">
              <w:rPr>
                <w:spacing w:val="-25"/>
                <w:w w:val="110"/>
              </w:rPr>
              <w:t xml:space="preserve"> </w:t>
            </w:r>
            <w:r w:rsidRPr="00B03671">
              <w:rPr>
                <w:w w:val="110"/>
              </w:rPr>
              <w:t>guidance</w:t>
            </w:r>
            <w:r w:rsidRPr="00B03671">
              <w:rPr>
                <w:spacing w:val="-25"/>
                <w:w w:val="110"/>
              </w:rPr>
              <w:t xml:space="preserve"> </w:t>
            </w:r>
            <w:r w:rsidRPr="00B03671">
              <w:rPr>
                <w:w w:val="110"/>
              </w:rPr>
              <w:t>(e.g.</w:t>
            </w:r>
            <w:r w:rsidRPr="00B03671">
              <w:rPr>
                <w:spacing w:val="-25"/>
                <w:w w:val="110"/>
              </w:rPr>
              <w:t xml:space="preserve"> </w:t>
            </w:r>
            <w:r w:rsidRPr="00B03671">
              <w:rPr>
                <w:w w:val="110"/>
              </w:rPr>
              <w:t>National</w:t>
            </w:r>
            <w:r w:rsidRPr="00B03671">
              <w:rPr>
                <w:spacing w:val="-25"/>
                <w:w w:val="110"/>
              </w:rPr>
              <w:t xml:space="preserve"> </w:t>
            </w:r>
            <w:r w:rsidRPr="00B03671">
              <w:rPr>
                <w:w w:val="110"/>
              </w:rPr>
              <w:t>Institute</w:t>
            </w:r>
            <w:r w:rsidRPr="00B03671">
              <w:rPr>
                <w:spacing w:val="-25"/>
                <w:w w:val="110"/>
              </w:rPr>
              <w:t xml:space="preserve"> </w:t>
            </w:r>
            <w:r w:rsidRPr="00B03671">
              <w:rPr>
                <w:w w:val="110"/>
              </w:rPr>
              <w:t>for</w:t>
            </w:r>
            <w:r w:rsidRPr="00B03671">
              <w:rPr>
                <w:spacing w:val="-25"/>
                <w:w w:val="110"/>
              </w:rPr>
              <w:t xml:space="preserve"> </w:t>
            </w:r>
            <w:r w:rsidRPr="00B03671">
              <w:rPr>
                <w:w w:val="110"/>
              </w:rPr>
              <w:t>Health</w:t>
            </w:r>
            <w:r w:rsidRPr="00B03671">
              <w:rPr>
                <w:spacing w:val="-25"/>
                <w:w w:val="110"/>
              </w:rPr>
              <w:t xml:space="preserve"> </w:t>
            </w:r>
            <w:r w:rsidRPr="00B03671">
              <w:rPr>
                <w:w w:val="110"/>
              </w:rPr>
              <w:t xml:space="preserve">and </w:t>
            </w:r>
            <w:r w:rsidRPr="000C278C">
              <w:t>Care</w:t>
            </w:r>
            <w:r w:rsidRPr="00B03671">
              <w:rPr>
                <w:spacing w:val="16"/>
              </w:rPr>
              <w:t xml:space="preserve"> </w:t>
            </w:r>
            <w:r w:rsidRPr="000C278C">
              <w:t>Excellence</w:t>
            </w:r>
            <w:r w:rsidRPr="00B03671">
              <w:rPr>
                <w:spacing w:val="17"/>
              </w:rPr>
              <w:t xml:space="preserve"> </w:t>
            </w:r>
            <w:r w:rsidRPr="000C278C">
              <w:t>[NICE])</w:t>
            </w:r>
            <w:r w:rsidRPr="00B03671">
              <w:rPr>
                <w:spacing w:val="17"/>
              </w:rPr>
              <w:t xml:space="preserve"> </w:t>
            </w:r>
            <w:r w:rsidRPr="000C278C">
              <w:t>in</w:t>
            </w:r>
            <w:r w:rsidRPr="00B03671">
              <w:rPr>
                <w:spacing w:val="17"/>
              </w:rPr>
              <w:t xml:space="preserve"> </w:t>
            </w:r>
            <w:r w:rsidRPr="000C278C">
              <w:t>the</w:t>
            </w:r>
            <w:r w:rsidRPr="00B03671">
              <w:rPr>
                <w:spacing w:val="17"/>
              </w:rPr>
              <w:t xml:space="preserve"> </w:t>
            </w:r>
            <w:r w:rsidRPr="000C278C">
              <w:t>context</w:t>
            </w:r>
            <w:r w:rsidRPr="00B03671">
              <w:rPr>
                <w:spacing w:val="17"/>
              </w:rPr>
              <w:t xml:space="preserve"> </w:t>
            </w:r>
            <w:r w:rsidRPr="000C278C">
              <w:t>of</w:t>
            </w:r>
            <w:r w:rsidRPr="00B03671">
              <w:rPr>
                <w:spacing w:val="17"/>
              </w:rPr>
              <w:t xml:space="preserve"> </w:t>
            </w:r>
            <w:r w:rsidRPr="000C278C">
              <w:t>the</w:t>
            </w:r>
            <w:r w:rsidRPr="00B03671">
              <w:rPr>
                <w:spacing w:val="17"/>
              </w:rPr>
              <w:t xml:space="preserve"> </w:t>
            </w:r>
            <w:r w:rsidRPr="000C278C">
              <w:t>care</w:t>
            </w:r>
            <w:r w:rsidRPr="00B03671">
              <w:rPr>
                <w:spacing w:val="17"/>
              </w:rPr>
              <w:t xml:space="preserve"> </w:t>
            </w:r>
            <w:r w:rsidRPr="000C278C">
              <w:t>of</w:t>
            </w:r>
            <w:r w:rsidRPr="00B03671">
              <w:rPr>
                <w:spacing w:val="16"/>
              </w:rPr>
              <w:t xml:space="preserve"> </w:t>
            </w:r>
            <w:r w:rsidRPr="000C278C">
              <w:t>individual</w:t>
            </w:r>
            <w:r w:rsidRPr="00B03671">
              <w:rPr>
                <w:spacing w:val="17"/>
              </w:rPr>
              <w:t xml:space="preserve"> </w:t>
            </w:r>
            <w:r w:rsidRPr="00B03671">
              <w:rPr>
                <w:spacing w:val="-2"/>
              </w:rPr>
              <w:t>patients</w:t>
            </w:r>
          </w:p>
        </w:tc>
      </w:tr>
      <w:tr w:rsidR="00B03671" w14:paraId="4F6A1BF3" w14:textId="77777777" w:rsidTr="00F61807">
        <w:trPr>
          <w:trHeight w:val="300"/>
        </w:trPr>
        <w:tc>
          <w:tcPr>
            <w:tcW w:w="5098" w:type="dxa"/>
          </w:tcPr>
          <w:p w14:paraId="3D921C3D" w14:textId="6F6963E6" w:rsidR="00B03671" w:rsidRPr="000C278C" w:rsidRDefault="00EE5597" w:rsidP="00A92C5C">
            <w:r>
              <w:t>Opioid analgesics</w:t>
            </w:r>
          </w:p>
        </w:tc>
        <w:tc>
          <w:tcPr>
            <w:tcW w:w="8364" w:type="dxa"/>
          </w:tcPr>
          <w:p w14:paraId="41B713C8" w14:textId="77777777" w:rsidR="00EE5597" w:rsidRDefault="00EE5597" w:rsidP="00EE5597">
            <w:r>
              <w:t xml:space="preserve">Prescribe opioid analgesics safely and effectively </w:t>
            </w:r>
          </w:p>
          <w:p w14:paraId="29522535" w14:textId="277EAB69" w:rsidR="00B03671" w:rsidRPr="00B03671" w:rsidRDefault="00EE5597" w:rsidP="00EE5597">
            <w:pPr>
              <w:widowControl w:val="0"/>
              <w:autoSpaceDE w:val="0"/>
              <w:autoSpaceDN w:val="0"/>
              <w:jc w:val="both"/>
              <w:rPr>
                <w:w w:val="110"/>
              </w:rPr>
            </w:pPr>
            <w:r>
              <w:t>Convert between one opioid and another, recognising differences in potency, duration of action and elimination routes</w:t>
            </w:r>
          </w:p>
        </w:tc>
      </w:tr>
    </w:tbl>
    <w:p w14:paraId="3D97AB35" w14:textId="77777777" w:rsidR="00F61807" w:rsidRDefault="00F61807" w:rsidP="00B05F93"/>
    <w:p w14:paraId="7440FD4A" w14:textId="6EC47C2F" w:rsidR="00272E17" w:rsidRPr="002125FA" w:rsidRDefault="002125FA">
      <w:pPr>
        <w:rPr>
          <w:b/>
          <w:bCs/>
        </w:rPr>
      </w:pPr>
      <w:r>
        <w:rPr>
          <w:b/>
          <w:bCs/>
        </w:rPr>
        <w:t>References</w:t>
      </w:r>
    </w:p>
    <w:p w14:paraId="2E94890E" w14:textId="77777777" w:rsidR="00272E17" w:rsidRPr="00272E17" w:rsidRDefault="00272E17" w:rsidP="00272E17">
      <w:pPr>
        <w:pStyle w:val="EndNoteBibliography"/>
        <w:ind w:left="720" w:hanging="720"/>
        <w:rPr>
          <w:noProof/>
        </w:rPr>
      </w:pPr>
      <w:r>
        <w:fldChar w:fldCharType="begin"/>
      </w:r>
      <w:r>
        <w:instrText xml:space="preserve"> ADDIN EN.REFLIST </w:instrText>
      </w:r>
      <w:r>
        <w:fldChar w:fldCharType="separate"/>
      </w:r>
      <w:r w:rsidRPr="00272E17">
        <w:rPr>
          <w:noProof/>
        </w:rPr>
        <w:t>1.</w:t>
      </w:r>
      <w:r w:rsidRPr="00272E17">
        <w:rPr>
          <w:noProof/>
        </w:rPr>
        <w:tab/>
        <w:t xml:space="preserve">Guilding, C., et al., </w:t>
      </w:r>
      <w:r w:rsidRPr="00272E17">
        <w:rPr>
          <w:i/>
          <w:noProof/>
        </w:rPr>
        <w:t>Defining and unpacking the core concepts of pharmacology: A global initiative.</w:t>
      </w:r>
      <w:r w:rsidRPr="00272E17">
        <w:rPr>
          <w:noProof/>
        </w:rPr>
        <w:t xml:space="preserve"> British Journal of Pharmacology, 2024. </w:t>
      </w:r>
      <w:r w:rsidRPr="00272E17">
        <w:rPr>
          <w:b/>
          <w:noProof/>
        </w:rPr>
        <w:t>181</w:t>
      </w:r>
      <w:r w:rsidRPr="00272E17">
        <w:rPr>
          <w:noProof/>
        </w:rPr>
        <w:t>(3): p. 375-392.</w:t>
      </w:r>
    </w:p>
    <w:p w14:paraId="01A7AE77" w14:textId="2A87960F" w:rsidR="00B05F93" w:rsidRDefault="00272E17">
      <w:r>
        <w:fldChar w:fldCharType="end"/>
      </w:r>
    </w:p>
    <w:sectPr w:rsidR="00B05F93">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2F332"/>
    <w:multiLevelType w:val="hybridMultilevel"/>
    <w:tmpl w:val="520E6DB4"/>
    <w:lvl w:ilvl="0" w:tplc="24008C3A">
      <w:start w:val="1"/>
      <w:numFmt w:val="bullet"/>
      <w:lvlText w:val=""/>
      <w:lvlJc w:val="left"/>
      <w:pPr>
        <w:ind w:left="720" w:hanging="360"/>
      </w:pPr>
      <w:rPr>
        <w:rFonts w:ascii="Symbol" w:hAnsi="Symbol" w:hint="default"/>
      </w:rPr>
    </w:lvl>
    <w:lvl w:ilvl="1" w:tplc="FFF033C0">
      <w:start w:val="1"/>
      <w:numFmt w:val="bullet"/>
      <w:lvlText w:val="o"/>
      <w:lvlJc w:val="left"/>
      <w:pPr>
        <w:ind w:left="1440" w:hanging="360"/>
      </w:pPr>
      <w:rPr>
        <w:rFonts w:ascii="Courier New" w:hAnsi="Courier New" w:hint="default"/>
      </w:rPr>
    </w:lvl>
    <w:lvl w:ilvl="2" w:tplc="AFA28984">
      <w:start w:val="1"/>
      <w:numFmt w:val="bullet"/>
      <w:lvlText w:val=""/>
      <w:lvlJc w:val="left"/>
      <w:pPr>
        <w:ind w:left="2160" w:hanging="360"/>
      </w:pPr>
      <w:rPr>
        <w:rFonts w:ascii="Wingdings" w:hAnsi="Wingdings" w:hint="default"/>
      </w:rPr>
    </w:lvl>
    <w:lvl w:ilvl="3" w:tplc="0DB41454">
      <w:start w:val="1"/>
      <w:numFmt w:val="bullet"/>
      <w:lvlText w:val=""/>
      <w:lvlJc w:val="left"/>
      <w:pPr>
        <w:ind w:left="2880" w:hanging="360"/>
      </w:pPr>
      <w:rPr>
        <w:rFonts w:ascii="Symbol" w:hAnsi="Symbol" w:hint="default"/>
      </w:rPr>
    </w:lvl>
    <w:lvl w:ilvl="4" w:tplc="5CACC5F6">
      <w:start w:val="1"/>
      <w:numFmt w:val="bullet"/>
      <w:lvlText w:val="o"/>
      <w:lvlJc w:val="left"/>
      <w:pPr>
        <w:ind w:left="3600" w:hanging="360"/>
      </w:pPr>
      <w:rPr>
        <w:rFonts w:ascii="Courier New" w:hAnsi="Courier New" w:hint="default"/>
      </w:rPr>
    </w:lvl>
    <w:lvl w:ilvl="5" w:tplc="ED2EA75A">
      <w:start w:val="1"/>
      <w:numFmt w:val="bullet"/>
      <w:lvlText w:val=""/>
      <w:lvlJc w:val="left"/>
      <w:pPr>
        <w:ind w:left="4320" w:hanging="360"/>
      </w:pPr>
      <w:rPr>
        <w:rFonts w:ascii="Wingdings" w:hAnsi="Wingdings" w:hint="default"/>
      </w:rPr>
    </w:lvl>
    <w:lvl w:ilvl="6" w:tplc="A4C8F454">
      <w:start w:val="1"/>
      <w:numFmt w:val="bullet"/>
      <w:lvlText w:val=""/>
      <w:lvlJc w:val="left"/>
      <w:pPr>
        <w:ind w:left="5040" w:hanging="360"/>
      </w:pPr>
      <w:rPr>
        <w:rFonts w:ascii="Symbol" w:hAnsi="Symbol" w:hint="default"/>
      </w:rPr>
    </w:lvl>
    <w:lvl w:ilvl="7" w:tplc="EBAE1DA0">
      <w:start w:val="1"/>
      <w:numFmt w:val="bullet"/>
      <w:lvlText w:val="o"/>
      <w:lvlJc w:val="left"/>
      <w:pPr>
        <w:ind w:left="5760" w:hanging="360"/>
      </w:pPr>
      <w:rPr>
        <w:rFonts w:ascii="Courier New" w:hAnsi="Courier New" w:hint="default"/>
      </w:rPr>
    </w:lvl>
    <w:lvl w:ilvl="8" w:tplc="D3C24D36">
      <w:start w:val="1"/>
      <w:numFmt w:val="bullet"/>
      <w:lvlText w:val=""/>
      <w:lvlJc w:val="left"/>
      <w:pPr>
        <w:ind w:left="6480" w:hanging="360"/>
      </w:pPr>
      <w:rPr>
        <w:rFonts w:ascii="Wingdings" w:hAnsi="Wingdings" w:hint="default"/>
      </w:rPr>
    </w:lvl>
  </w:abstractNum>
  <w:abstractNum w:abstractNumId="1" w15:restartNumberingAfterBreak="0">
    <w:nsid w:val="32855562"/>
    <w:multiLevelType w:val="hybridMultilevel"/>
    <w:tmpl w:val="BCC2F19C"/>
    <w:lvl w:ilvl="0" w:tplc="A98498E8">
      <w:start w:val="1"/>
      <w:numFmt w:val="bullet"/>
      <w:lvlText w:val=""/>
      <w:lvlJc w:val="left"/>
      <w:pPr>
        <w:ind w:left="720" w:hanging="360"/>
      </w:pPr>
      <w:rPr>
        <w:rFonts w:ascii="Symbol" w:hAnsi="Symbol" w:hint="default"/>
      </w:rPr>
    </w:lvl>
    <w:lvl w:ilvl="1" w:tplc="7C3A2642">
      <w:start w:val="1"/>
      <w:numFmt w:val="bullet"/>
      <w:lvlText w:val="o"/>
      <w:lvlJc w:val="left"/>
      <w:pPr>
        <w:ind w:left="1440" w:hanging="360"/>
      </w:pPr>
      <w:rPr>
        <w:rFonts w:ascii="Courier New" w:hAnsi="Courier New" w:hint="default"/>
      </w:rPr>
    </w:lvl>
    <w:lvl w:ilvl="2" w:tplc="33547148">
      <w:start w:val="1"/>
      <w:numFmt w:val="bullet"/>
      <w:lvlText w:val=""/>
      <w:lvlJc w:val="left"/>
      <w:pPr>
        <w:ind w:left="2160" w:hanging="360"/>
      </w:pPr>
      <w:rPr>
        <w:rFonts w:ascii="Wingdings" w:hAnsi="Wingdings" w:hint="default"/>
      </w:rPr>
    </w:lvl>
    <w:lvl w:ilvl="3" w:tplc="36327F5A">
      <w:start w:val="1"/>
      <w:numFmt w:val="bullet"/>
      <w:lvlText w:val=""/>
      <w:lvlJc w:val="left"/>
      <w:pPr>
        <w:ind w:left="2880" w:hanging="360"/>
      </w:pPr>
      <w:rPr>
        <w:rFonts w:ascii="Symbol" w:hAnsi="Symbol" w:hint="default"/>
      </w:rPr>
    </w:lvl>
    <w:lvl w:ilvl="4" w:tplc="FCC6CF3A">
      <w:start w:val="1"/>
      <w:numFmt w:val="bullet"/>
      <w:lvlText w:val="o"/>
      <w:lvlJc w:val="left"/>
      <w:pPr>
        <w:ind w:left="3600" w:hanging="360"/>
      </w:pPr>
      <w:rPr>
        <w:rFonts w:ascii="Courier New" w:hAnsi="Courier New" w:hint="default"/>
      </w:rPr>
    </w:lvl>
    <w:lvl w:ilvl="5" w:tplc="7EB8EE56">
      <w:start w:val="1"/>
      <w:numFmt w:val="bullet"/>
      <w:lvlText w:val=""/>
      <w:lvlJc w:val="left"/>
      <w:pPr>
        <w:ind w:left="4320" w:hanging="360"/>
      </w:pPr>
      <w:rPr>
        <w:rFonts w:ascii="Wingdings" w:hAnsi="Wingdings" w:hint="default"/>
      </w:rPr>
    </w:lvl>
    <w:lvl w:ilvl="6" w:tplc="FB4A0E42">
      <w:start w:val="1"/>
      <w:numFmt w:val="bullet"/>
      <w:lvlText w:val=""/>
      <w:lvlJc w:val="left"/>
      <w:pPr>
        <w:ind w:left="5040" w:hanging="360"/>
      </w:pPr>
      <w:rPr>
        <w:rFonts w:ascii="Symbol" w:hAnsi="Symbol" w:hint="default"/>
      </w:rPr>
    </w:lvl>
    <w:lvl w:ilvl="7" w:tplc="5614A8E8">
      <w:start w:val="1"/>
      <w:numFmt w:val="bullet"/>
      <w:lvlText w:val="o"/>
      <w:lvlJc w:val="left"/>
      <w:pPr>
        <w:ind w:left="5760" w:hanging="360"/>
      </w:pPr>
      <w:rPr>
        <w:rFonts w:ascii="Courier New" w:hAnsi="Courier New" w:hint="default"/>
      </w:rPr>
    </w:lvl>
    <w:lvl w:ilvl="8" w:tplc="6F1AABA0">
      <w:start w:val="1"/>
      <w:numFmt w:val="bullet"/>
      <w:lvlText w:val=""/>
      <w:lvlJc w:val="left"/>
      <w:pPr>
        <w:ind w:left="6480" w:hanging="360"/>
      </w:pPr>
      <w:rPr>
        <w:rFonts w:ascii="Wingdings" w:hAnsi="Wingdings" w:hint="default"/>
      </w:rPr>
    </w:lvl>
  </w:abstractNum>
  <w:num w:numId="1" w16cid:durableId="1021781730">
    <w:abstractNumId w:val="0"/>
  </w:num>
  <w:num w:numId="2" w16cid:durableId="555358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0av9fpo9srt5edvxix2ppus0xv5dfvp2vd&quot;&gt;DL Endnote library&lt;record-ids&gt;&lt;item&gt;3418&lt;/item&gt;&lt;/record-ids&gt;&lt;/item&gt;&lt;/Libraries&gt;"/>
  </w:docVars>
  <w:rsids>
    <w:rsidRoot w:val="1594450D"/>
    <w:rsid w:val="00017B9B"/>
    <w:rsid w:val="00075531"/>
    <w:rsid w:val="000A585B"/>
    <w:rsid w:val="00131431"/>
    <w:rsid w:val="00162204"/>
    <w:rsid w:val="00192358"/>
    <w:rsid w:val="00204D88"/>
    <w:rsid w:val="002125FA"/>
    <w:rsid w:val="00242A26"/>
    <w:rsid w:val="00251734"/>
    <w:rsid w:val="00266604"/>
    <w:rsid w:val="00272E17"/>
    <w:rsid w:val="002748C1"/>
    <w:rsid w:val="00361A38"/>
    <w:rsid w:val="00377ACF"/>
    <w:rsid w:val="003E410D"/>
    <w:rsid w:val="00411878"/>
    <w:rsid w:val="0047E90C"/>
    <w:rsid w:val="00502B80"/>
    <w:rsid w:val="006D5631"/>
    <w:rsid w:val="006F6BA5"/>
    <w:rsid w:val="00766737"/>
    <w:rsid w:val="007B6EC1"/>
    <w:rsid w:val="007F571B"/>
    <w:rsid w:val="008906AB"/>
    <w:rsid w:val="008C7379"/>
    <w:rsid w:val="008F4408"/>
    <w:rsid w:val="009114CC"/>
    <w:rsid w:val="00926AF0"/>
    <w:rsid w:val="00945EA5"/>
    <w:rsid w:val="00A26D7B"/>
    <w:rsid w:val="00A7478B"/>
    <w:rsid w:val="00AA3A8C"/>
    <w:rsid w:val="00B03671"/>
    <w:rsid w:val="00B05F93"/>
    <w:rsid w:val="00B63B6D"/>
    <w:rsid w:val="00C0B7AE"/>
    <w:rsid w:val="00CA171E"/>
    <w:rsid w:val="00CF04FA"/>
    <w:rsid w:val="00D229BE"/>
    <w:rsid w:val="00DF7DFB"/>
    <w:rsid w:val="00E37E4A"/>
    <w:rsid w:val="00E61D1E"/>
    <w:rsid w:val="00E824BA"/>
    <w:rsid w:val="00ED4347"/>
    <w:rsid w:val="00EE20E5"/>
    <w:rsid w:val="00EE5597"/>
    <w:rsid w:val="00F03519"/>
    <w:rsid w:val="00F61807"/>
    <w:rsid w:val="00FA3F7E"/>
    <w:rsid w:val="00FD59BE"/>
    <w:rsid w:val="01385125"/>
    <w:rsid w:val="01E5D84C"/>
    <w:rsid w:val="02584CCE"/>
    <w:rsid w:val="0272387B"/>
    <w:rsid w:val="02B3994A"/>
    <w:rsid w:val="034E5469"/>
    <w:rsid w:val="03B1BB49"/>
    <w:rsid w:val="0456BB21"/>
    <w:rsid w:val="04FF76EC"/>
    <w:rsid w:val="058DDC34"/>
    <w:rsid w:val="05C0546E"/>
    <w:rsid w:val="06422861"/>
    <w:rsid w:val="067358D4"/>
    <w:rsid w:val="06825B0D"/>
    <w:rsid w:val="06907730"/>
    <w:rsid w:val="076EBA7E"/>
    <w:rsid w:val="0846B231"/>
    <w:rsid w:val="08537995"/>
    <w:rsid w:val="08FAAE2A"/>
    <w:rsid w:val="09968599"/>
    <w:rsid w:val="0B11AA77"/>
    <w:rsid w:val="0B17461E"/>
    <w:rsid w:val="0B21A560"/>
    <w:rsid w:val="0BB1D41E"/>
    <w:rsid w:val="0DF71541"/>
    <w:rsid w:val="0E0D38D6"/>
    <w:rsid w:val="0F544CE5"/>
    <w:rsid w:val="0FD70150"/>
    <w:rsid w:val="10A16BC0"/>
    <w:rsid w:val="10C33284"/>
    <w:rsid w:val="10D595B9"/>
    <w:rsid w:val="1184870E"/>
    <w:rsid w:val="121D0AC2"/>
    <w:rsid w:val="126FED4F"/>
    <w:rsid w:val="128301A1"/>
    <w:rsid w:val="12957C81"/>
    <w:rsid w:val="132E290C"/>
    <w:rsid w:val="13A4EBE8"/>
    <w:rsid w:val="13B7B227"/>
    <w:rsid w:val="1461FD5A"/>
    <w:rsid w:val="14AA249C"/>
    <w:rsid w:val="14B3AE0B"/>
    <w:rsid w:val="14CEEAF0"/>
    <w:rsid w:val="1594450D"/>
    <w:rsid w:val="17F1E4A7"/>
    <w:rsid w:val="18E2EE3C"/>
    <w:rsid w:val="19591B14"/>
    <w:rsid w:val="196FE412"/>
    <w:rsid w:val="1998691A"/>
    <w:rsid w:val="19B1607C"/>
    <w:rsid w:val="1A886ABB"/>
    <w:rsid w:val="1AF63EB5"/>
    <w:rsid w:val="1BA49D69"/>
    <w:rsid w:val="1BE884CB"/>
    <w:rsid w:val="1CE2D06E"/>
    <w:rsid w:val="1D5A2F44"/>
    <w:rsid w:val="1D5B5770"/>
    <w:rsid w:val="1D68BEC4"/>
    <w:rsid w:val="1E4714BA"/>
    <w:rsid w:val="1EC0071D"/>
    <w:rsid w:val="1ED38065"/>
    <w:rsid w:val="1F0840AF"/>
    <w:rsid w:val="1F86B678"/>
    <w:rsid w:val="1FC9A08A"/>
    <w:rsid w:val="1FD20339"/>
    <w:rsid w:val="20B2513A"/>
    <w:rsid w:val="218C14F8"/>
    <w:rsid w:val="218F1359"/>
    <w:rsid w:val="22B471B7"/>
    <w:rsid w:val="23527FC9"/>
    <w:rsid w:val="24935D65"/>
    <w:rsid w:val="255A931C"/>
    <w:rsid w:val="260C0861"/>
    <w:rsid w:val="27B9A533"/>
    <w:rsid w:val="280B81FD"/>
    <w:rsid w:val="283AF59B"/>
    <w:rsid w:val="2868DD23"/>
    <w:rsid w:val="28C35E04"/>
    <w:rsid w:val="28C6570C"/>
    <w:rsid w:val="29764357"/>
    <w:rsid w:val="297A99BD"/>
    <w:rsid w:val="29B70223"/>
    <w:rsid w:val="2A343C61"/>
    <w:rsid w:val="2A5B37AA"/>
    <w:rsid w:val="2ACF442B"/>
    <w:rsid w:val="2B4BDF7D"/>
    <w:rsid w:val="2B60F015"/>
    <w:rsid w:val="2BCE5D7F"/>
    <w:rsid w:val="2BDBA372"/>
    <w:rsid w:val="2C261858"/>
    <w:rsid w:val="2CD8D434"/>
    <w:rsid w:val="2DD04976"/>
    <w:rsid w:val="2E643299"/>
    <w:rsid w:val="2EF29074"/>
    <w:rsid w:val="2F1ECF52"/>
    <w:rsid w:val="2F418AD5"/>
    <w:rsid w:val="303150F1"/>
    <w:rsid w:val="3048C9AA"/>
    <w:rsid w:val="30D939BE"/>
    <w:rsid w:val="3181DC00"/>
    <w:rsid w:val="31B084B4"/>
    <w:rsid w:val="327A1455"/>
    <w:rsid w:val="32986BA6"/>
    <w:rsid w:val="3316B3BA"/>
    <w:rsid w:val="335D59A4"/>
    <w:rsid w:val="3429A443"/>
    <w:rsid w:val="349FEACC"/>
    <w:rsid w:val="3579E5D7"/>
    <w:rsid w:val="357B4AF8"/>
    <w:rsid w:val="36063D59"/>
    <w:rsid w:val="36276B8A"/>
    <w:rsid w:val="36BC3663"/>
    <w:rsid w:val="38069285"/>
    <w:rsid w:val="38FA0A95"/>
    <w:rsid w:val="39984CEF"/>
    <w:rsid w:val="39B66763"/>
    <w:rsid w:val="3A06E70C"/>
    <w:rsid w:val="3AAFC13D"/>
    <w:rsid w:val="3B7B3BB3"/>
    <w:rsid w:val="3BBCEC12"/>
    <w:rsid w:val="3BEBB0CC"/>
    <w:rsid w:val="3C4B113A"/>
    <w:rsid w:val="3D68E3F6"/>
    <w:rsid w:val="3D8770AC"/>
    <w:rsid w:val="3DF3DECF"/>
    <w:rsid w:val="3E3CC7F6"/>
    <w:rsid w:val="3F352E48"/>
    <w:rsid w:val="3F8954F6"/>
    <w:rsid w:val="3FBEB589"/>
    <w:rsid w:val="40B0DCC7"/>
    <w:rsid w:val="412E9722"/>
    <w:rsid w:val="41DA72F5"/>
    <w:rsid w:val="4211BC39"/>
    <w:rsid w:val="4255B24C"/>
    <w:rsid w:val="4620C85E"/>
    <w:rsid w:val="46D35DBE"/>
    <w:rsid w:val="46D601DE"/>
    <w:rsid w:val="481751AA"/>
    <w:rsid w:val="483C901A"/>
    <w:rsid w:val="488AC101"/>
    <w:rsid w:val="496958EB"/>
    <w:rsid w:val="4A024342"/>
    <w:rsid w:val="4A3C622E"/>
    <w:rsid w:val="4A9553DD"/>
    <w:rsid w:val="4AAB6E7D"/>
    <w:rsid w:val="4B4AD4DF"/>
    <w:rsid w:val="4B8FE68F"/>
    <w:rsid w:val="4C390DAA"/>
    <w:rsid w:val="4D13D181"/>
    <w:rsid w:val="4D211DA9"/>
    <w:rsid w:val="4DBFCD43"/>
    <w:rsid w:val="4DD1A729"/>
    <w:rsid w:val="4F3678CE"/>
    <w:rsid w:val="4F526679"/>
    <w:rsid w:val="4F872D5E"/>
    <w:rsid w:val="500AADC8"/>
    <w:rsid w:val="50E3E65E"/>
    <w:rsid w:val="51D8CB36"/>
    <w:rsid w:val="520710C8"/>
    <w:rsid w:val="52A5ACC8"/>
    <w:rsid w:val="5351D006"/>
    <w:rsid w:val="542900B8"/>
    <w:rsid w:val="5492232F"/>
    <w:rsid w:val="54A1543D"/>
    <w:rsid w:val="587320DD"/>
    <w:rsid w:val="5883E31B"/>
    <w:rsid w:val="59F01B6F"/>
    <w:rsid w:val="59F6A8E6"/>
    <w:rsid w:val="5B3B8936"/>
    <w:rsid w:val="5B5D1DF0"/>
    <w:rsid w:val="5CE30101"/>
    <w:rsid w:val="5CF84F2D"/>
    <w:rsid w:val="5D02DFEB"/>
    <w:rsid w:val="5D6BA60D"/>
    <w:rsid w:val="5D82D393"/>
    <w:rsid w:val="5E2B13CA"/>
    <w:rsid w:val="5E675ADC"/>
    <w:rsid w:val="5EF0E9B3"/>
    <w:rsid w:val="5EF38B6B"/>
    <w:rsid w:val="5F5D5A55"/>
    <w:rsid w:val="61791A90"/>
    <w:rsid w:val="62242F0A"/>
    <w:rsid w:val="64F17595"/>
    <w:rsid w:val="6531CC1B"/>
    <w:rsid w:val="6715CF3F"/>
    <w:rsid w:val="6783F80C"/>
    <w:rsid w:val="68157982"/>
    <w:rsid w:val="68278957"/>
    <w:rsid w:val="68674F04"/>
    <w:rsid w:val="695EC6C9"/>
    <w:rsid w:val="6969574C"/>
    <w:rsid w:val="69D6A46B"/>
    <w:rsid w:val="6AC8B75E"/>
    <w:rsid w:val="6B29DE39"/>
    <w:rsid w:val="6B9AED48"/>
    <w:rsid w:val="6BA5D33E"/>
    <w:rsid w:val="6BD57311"/>
    <w:rsid w:val="6C5DB943"/>
    <w:rsid w:val="6D668ABC"/>
    <w:rsid w:val="6DB8F09F"/>
    <w:rsid w:val="6DEE0940"/>
    <w:rsid w:val="6E2A6CE7"/>
    <w:rsid w:val="6E90F306"/>
    <w:rsid w:val="6FABF4F6"/>
    <w:rsid w:val="6FD803C2"/>
    <w:rsid w:val="7019F6C1"/>
    <w:rsid w:val="70C2BB6C"/>
    <w:rsid w:val="7180F5F6"/>
    <w:rsid w:val="73048B4C"/>
    <w:rsid w:val="74102BFF"/>
    <w:rsid w:val="7452D0DD"/>
    <w:rsid w:val="746D293A"/>
    <w:rsid w:val="7505906C"/>
    <w:rsid w:val="75632FD4"/>
    <w:rsid w:val="75A1D510"/>
    <w:rsid w:val="7642B101"/>
    <w:rsid w:val="76E03839"/>
    <w:rsid w:val="7703A7AE"/>
    <w:rsid w:val="7749EA38"/>
    <w:rsid w:val="77B26D45"/>
    <w:rsid w:val="77D94CBF"/>
    <w:rsid w:val="77EECFAE"/>
    <w:rsid w:val="78CA1482"/>
    <w:rsid w:val="79601A5E"/>
    <w:rsid w:val="79775A1C"/>
    <w:rsid w:val="79AFEE9A"/>
    <w:rsid w:val="79C67DA5"/>
    <w:rsid w:val="7AD3AAB6"/>
    <w:rsid w:val="7C1A3402"/>
    <w:rsid w:val="7E2E8B6E"/>
    <w:rsid w:val="7EAF6406"/>
    <w:rsid w:val="7FF04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450D"/>
  <w15:chartTrackingRefBased/>
  <w15:docId w15:val="{82E5972C-8F60-4457-8453-A9DBB284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rsid w:val="412E972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2B80"/>
    <w:rPr>
      <w:b/>
      <w:bCs/>
    </w:rPr>
  </w:style>
  <w:style w:type="character" w:customStyle="1" w:styleId="CommentSubjectChar">
    <w:name w:val="Comment Subject Char"/>
    <w:basedOn w:val="CommentTextChar"/>
    <w:link w:val="CommentSubject"/>
    <w:uiPriority w:val="99"/>
    <w:semiHidden/>
    <w:rsid w:val="00502B80"/>
    <w:rPr>
      <w:b/>
      <w:bCs/>
      <w:sz w:val="20"/>
      <w:szCs w:val="20"/>
    </w:rPr>
  </w:style>
  <w:style w:type="paragraph" w:customStyle="1" w:styleId="TableParagraph">
    <w:name w:val="Table Paragraph"/>
    <w:basedOn w:val="Normal"/>
    <w:uiPriority w:val="1"/>
    <w:qFormat/>
    <w:rsid w:val="40B0DCC7"/>
    <w:pPr>
      <w:spacing w:before="120" w:after="120"/>
      <w:jc w:val="both"/>
    </w:pPr>
    <w:rPr>
      <w:sz w:val="22"/>
      <w:szCs w:val="22"/>
    </w:rPr>
  </w:style>
  <w:style w:type="paragraph" w:customStyle="1" w:styleId="EndNoteBibliographyTitle">
    <w:name w:val="EndNote Bibliography Title"/>
    <w:basedOn w:val="Normal"/>
    <w:link w:val="EndNoteBibliographyTitleChar"/>
    <w:rsid w:val="00272E17"/>
    <w:pPr>
      <w:spacing w:after="0"/>
      <w:jc w:val="center"/>
    </w:pPr>
    <w:rPr>
      <w:rFonts w:ascii="Aptos" w:hAnsi="Aptos"/>
    </w:rPr>
  </w:style>
  <w:style w:type="character" w:customStyle="1" w:styleId="EndNoteBibliographyTitleChar">
    <w:name w:val="EndNote Bibliography Title Char"/>
    <w:basedOn w:val="DefaultParagraphFont"/>
    <w:link w:val="EndNoteBibliographyTitle"/>
    <w:rsid w:val="00272E17"/>
    <w:rPr>
      <w:rFonts w:ascii="Aptos" w:hAnsi="Aptos"/>
    </w:rPr>
  </w:style>
  <w:style w:type="paragraph" w:customStyle="1" w:styleId="EndNoteBibliography">
    <w:name w:val="EndNote Bibliography"/>
    <w:basedOn w:val="Normal"/>
    <w:link w:val="EndNoteBibliographyChar"/>
    <w:rsid w:val="00272E17"/>
    <w:pPr>
      <w:spacing w:line="240" w:lineRule="auto"/>
    </w:pPr>
    <w:rPr>
      <w:rFonts w:ascii="Aptos" w:hAnsi="Aptos"/>
    </w:rPr>
  </w:style>
  <w:style w:type="character" w:customStyle="1" w:styleId="EndNoteBibliographyChar">
    <w:name w:val="EndNote Bibliography Char"/>
    <w:basedOn w:val="DefaultParagraphFont"/>
    <w:link w:val="EndNoteBibliography"/>
    <w:rsid w:val="00272E17"/>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2298</Words>
  <Characters>13103</Characters>
  <Application>Microsoft Office Word</Application>
  <DocSecurity>0</DocSecurity>
  <Lines>109</Lines>
  <Paragraphs>30</Paragraphs>
  <ScaleCrop>false</ScaleCrop>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Koenig (staff)</dc:creator>
  <cp:keywords/>
  <dc:description/>
  <cp:lastModifiedBy>Dagan Lonsdale</cp:lastModifiedBy>
  <cp:revision>45</cp:revision>
  <dcterms:created xsi:type="dcterms:W3CDTF">2025-08-26T10:16:00Z</dcterms:created>
  <dcterms:modified xsi:type="dcterms:W3CDTF">2025-09-12T12:05:00Z</dcterms:modified>
</cp:coreProperties>
</file>