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62"/>
      </w:tblGrid>
      <w:tr w:rsidR="004A2A31" w14:paraId="50F4D17D" w14:textId="77777777" w:rsidTr="00130F3B">
        <w:tc>
          <w:tcPr>
            <w:tcW w:w="8762" w:type="dxa"/>
          </w:tcPr>
          <w:p w14:paraId="18ECD6B0" w14:textId="77777777" w:rsidR="004A2A31" w:rsidRPr="007F1A11" w:rsidRDefault="004A2A31" w:rsidP="00130F3B">
            <w:pPr>
              <w:pStyle w:val="Diss"/>
              <w:spacing w:line="240" w:lineRule="auto"/>
              <w:rPr>
                <w:b/>
                <w:bCs/>
              </w:rPr>
            </w:pPr>
            <w:r w:rsidRPr="007F1A11">
              <w:rPr>
                <w:b/>
                <w:bCs/>
              </w:rPr>
              <w:t>Pronouns and Language</w:t>
            </w:r>
          </w:p>
        </w:tc>
      </w:tr>
      <w:tr w:rsidR="004A2A31" w14:paraId="24EACDE3" w14:textId="77777777" w:rsidTr="00130F3B">
        <w:tc>
          <w:tcPr>
            <w:tcW w:w="8762" w:type="dxa"/>
          </w:tcPr>
          <w:p w14:paraId="5B15810D" w14:textId="77777777" w:rsidR="004A2A31" w:rsidRDefault="004A2A31" w:rsidP="004A2A31">
            <w:pPr>
              <w:pStyle w:val="Diss"/>
              <w:numPr>
                <w:ilvl w:val="0"/>
                <w:numId w:val="1"/>
              </w:numPr>
              <w:spacing w:line="240" w:lineRule="auto"/>
            </w:pPr>
            <w:r w:rsidRPr="00CF0BF5">
              <w:t>Signs for doors or above beds stating name and pronouns</w:t>
            </w:r>
          </w:p>
          <w:p w14:paraId="6304A4FD" w14:textId="77777777" w:rsidR="004A2A31" w:rsidRDefault="004A2A31" w:rsidP="004A2A31">
            <w:pPr>
              <w:pStyle w:val="Diss"/>
              <w:numPr>
                <w:ilvl w:val="0"/>
                <w:numId w:val="1"/>
              </w:numPr>
              <w:spacing w:line="240" w:lineRule="auto"/>
            </w:pPr>
            <w:r w:rsidRPr="00CF0BF5">
              <w:t>Pronouns on hospital wristbands alongside demographic details</w:t>
            </w:r>
          </w:p>
          <w:p w14:paraId="443A72E0" w14:textId="77777777" w:rsidR="004A2A31" w:rsidRDefault="004A2A31" w:rsidP="004A2A31">
            <w:pPr>
              <w:pStyle w:val="Diss"/>
              <w:numPr>
                <w:ilvl w:val="0"/>
                <w:numId w:val="1"/>
              </w:numPr>
              <w:spacing w:line="240" w:lineRule="auto"/>
            </w:pPr>
            <w:r w:rsidRPr="00CF0BF5">
              <w:t>Discussion of pronouns at booking or mandatory field for pronouns on booking forms</w:t>
            </w:r>
          </w:p>
          <w:p w14:paraId="1155C39C" w14:textId="77777777" w:rsidR="004A2A31" w:rsidRDefault="004A2A31" w:rsidP="004A2A31">
            <w:pPr>
              <w:pStyle w:val="Diss"/>
              <w:numPr>
                <w:ilvl w:val="0"/>
                <w:numId w:val="1"/>
              </w:numPr>
              <w:spacing w:line="240" w:lineRule="auto"/>
            </w:pPr>
            <w:r w:rsidRPr="00CF0BF5">
              <w:t>Incorporating pronouns into handovers between staff</w:t>
            </w:r>
          </w:p>
          <w:p w14:paraId="223DEF0C" w14:textId="77777777" w:rsidR="004A2A31" w:rsidRDefault="004A2A31" w:rsidP="004A2A31">
            <w:pPr>
              <w:pStyle w:val="Diss"/>
              <w:numPr>
                <w:ilvl w:val="0"/>
                <w:numId w:val="1"/>
              </w:numPr>
              <w:spacing w:line="240" w:lineRule="auto"/>
            </w:pPr>
            <w:r w:rsidRPr="00CF0BF5">
              <w:t>Pronouns on demographics banners on EMR systems</w:t>
            </w:r>
          </w:p>
          <w:p w14:paraId="3D085BC1" w14:textId="77777777" w:rsidR="004A2A31" w:rsidRDefault="004A2A31" w:rsidP="004A2A31">
            <w:pPr>
              <w:pStyle w:val="Diss"/>
              <w:numPr>
                <w:ilvl w:val="0"/>
                <w:numId w:val="1"/>
              </w:numPr>
              <w:spacing w:line="240" w:lineRule="auto"/>
            </w:pPr>
            <w:r w:rsidRPr="007C7B30">
              <w:t>Sticker on handheld notes stating pronouns</w:t>
            </w:r>
          </w:p>
          <w:p w14:paraId="04B4BE07" w14:textId="77777777" w:rsidR="004A2A31" w:rsidRDefault="004A2A31" w:rsidP="004A2A31">
            <w:pPr>
              <w:pStyle w:val="Diss"/>
              <w:numPr>
                <w:ilvl w:val="0"/>
                <w:numId w:val="1"/>
              </w:numPr>
              <w:spacing w:line="240" w:lineRule="auto"/>
            </w:pPr>
            <w:r w:rsidRPr="007C7B30">
              <w:t>Discuss language preferences as a part of birth preference discussions</w:t>
            </w:r>
          </w:p>
        </w:tc>
      </w:tr>
      <w:tr w:rsidR="004A2A31" w14:paraId="37F82652" w14:textId="77777777" w:rsidTr="00130F3B">
        <w:tc>
          <w:tcPr>
            <w:tcW w:w="8762" w:type="dxa"/>
          </w:tcPr>
          <w:p w14:paraId="5EE951E8" w14:textId="77777777" w:rsidR="004A2A31" w:rsidRPr="007F1A11" w:rsidRDefault="004A2A31" w:rsidP="00130F3B">
            <w:pPr>
              <w:pStyle w:val="Diss"/>
              <w:spacing w:line="240" w:lineRule="auto"/>
              <w:rPr>
                <w:b/>
                <w:bCs/>
              </w:rPr>
            </w:pPr>
            <w:r w:rsidRPr="007F1A11">
              <w:rPr>
                <w:b/>
                <w:bCs/>
              </w:rPr>
              <w:t>Education for staff</w:t>
            </w:r>
          </w:p>
        </w:tc>
      </w:tr>
      <w:tr w:rsidR="004A2A31" w14:paraId="5FC03EF3" w14:textId="77777777" w:rsidTr="00130F3B">
        <w:tc>
          <w:tcPr>
            <w:tcW w:w="8762" w:type="dxa"/>
          </w:tcPr>
          <w:p w14:paraId="45E2E6FD" w14:textId="77777777" w:rsidR="004A2A31" w:rsidRDefault="004A2A31" w:rsidP="004A2A31">
            <w:pPr>
              <w:pStyle w:val="Diss"/>
              <w:numPr>
                <w:ilvl w:val="0"/>
                <w:numId w:val="2"/>
              </w:numPr>
              <w:spacing w:line="240" w:lineRule="auto"/>
            </w:pPr>
            <w:r w:rsidRPr="00041D16">
              <w:t>Key terminology "pocketbook"/posters/crib sheet for staff</w:t>
            </w:r>
          </w:p>
          <w:p w14:paraId="2CC45187" w14:textId="77777777" w:rsidR="004A2A31" w:rsidRDefault="004A2A31" w:rsidP="004A2A31">
            <w:pPr>
              <w:pStyle w:val="Diss"/>
              <w:numPr>
                <w:ilvl w:val="0"/>
                <w:numId w:val="2"/>
              </w:numPr>
              <w:spacing w:line="240" w:lineRule="auto"/>
            </w:pPr>
            <w:r w:rsidRPr="00041D16">
              <w:t>Clear staff leads and referral pathways</w:t>
            </w:r>
          </w:p>
          <w:p w14:paraId="027864D0" w14:textId="77777777" w:rsidR="004A2A31" w:rsidRDefault="004A2A31" w:rsidP="004A2A31">
            <w:pPr>
              <w:pStyle w:val="Diss"/>
              <w:numPr>
                <w:ilvl w:val="0"/>
                <w:numId w:val="2"/>
              </w:numPr>
              <w:spacing w:line="240" w:lineRule="auto"/>
            </w:pPr>
            <w:r w:rsidRPr="00041D16">
              <w:t>Training to include personal accounts from TGNC pregnancy service users</w:t>
            </w:r>
          </w:p>
        </w:tc>
      </w:tr>
      <w:tr w:rsidR="004A2A31" w14:paraId="2D9CDD58" w14:textId="77777777" w:rsidTr="00130F3B">
        <w:tc>
          <w:tcPr>
            <w:tcW w:w="8762" w:type="dxa"/>
          </w:tcPr>
          <w:p w14:paraId="6D3BE3BE" w14:textId="77777777" w:rsidR="004A2A31" w:rsidRPr="007F1A11" w:rsidRDefault="004A2A31" w:rsidP="00130F3B">
            <w:pPr>
              <w:pStyle w:val="Diss"/>
              <w:spacing w:line="240" w:lineRule="auto"/>
              <w:rPr>
                <w:b/>
                <w:bCs/>
              </w:rPr>
            </w:pPr>
            <w:r w:rsidRPr="007F1A11">
              <w:rPr>
                <w:b/>
                <w:bCs/>
              </w:rPr>
              <w:t>Education for service users</w:t>
            </w:r>
          </w:p>
        </w:tc>
      </w:tr>
      <w:tr w:rsidR="004A2A31" w14:paraId="53609FD6" w14:textId="77777777" w:rsidTr="00130F3B">
        <w:tc>
          <w:tcPr>
            <w:tcW w:w="8762" w:type="dxa"/>
          </w:tcPr>
          <w:p w14:paraId="75E45367" w14:textId="77777777" w:rsidR="004A2A31" w:rsidRDefault="004A2A31" w:rsidP="004A2A31">
            <w:pPr>
              <w:pStyle w:val="Diss"/>
              <w:numPr>
                <w:ilvl w:val="0"/>
                <w:numId w:val="3"/>
              </w:numPr>
              <w:spacing w:line="240" w:lineRule="auto"/>
            </w:pPr>
            <w:r w:rsidRPr="00041D16">
              <w:t>Antenatal classes and information aimed at TGNC service users</w:t>
            </w:r>
          </w:p>
        </w:tc>
      </w:tr>
      <w:tr w:rsidR="004A2A31" w14:paraId="1359D302" w14:textId="77777777" w:rsidTr="00130F3B">
        <w:tc>
          <w:tcPr>
            <w:tcW w:w="8762" w:type="dxa"/>
          </w:tcPr>
          <w:p w14:paraId="3CE0B3AD" w14:textId="77777777" w:rsidR="004A2A31" w:rsidRPr="007F1A11" w:rsidRDefault="004A2A31" w:rsidP="00130F3B">
            <w:pPr>
              <w:pStyle w:val="Diss"/>
              <w:spacing w:line="240" w:lineRule="auto"/>
              <w:rPr>
                <w:b/>
                <w:bCs/>
              </w:rPr>
            </w:pPr>
            <w:r w:rsidRPr="007F1A11">
              <w:rPr>
                <w:b/>
                <w:bCs/>
              </w:rPr>
              <w:t>Gender inclusion</w:t>
            </w:r>
          </w:p>
        </w:tc>
      </w:tr>
      <w:tr w:rsidR="004A2A31" w14:paraId="11D9FE70" w14:textId="77777777" w:rsidTr="00130F3B">
        <w:tc>
          <w:tcPr>
            <w:tcW w:w="8762" w:type="dxa"/>
          </w:tcPr>
          <w:p w14:paraId="7800C16D" w14:textId="77777777" w:rsidR="004A2A31" w:rsidRDefault="004A2A31" w:rsidP="004A2A31">
            <w:pPr>
              <w:pStyle w:val="Diss"/>
              <w:numPr>
                <w:ilvl w:val="0"/>
                <w:numId w:val="3"/>
              </w:numPr>
              <w:spacing w:line="240" w:lineRule="auto"/>
            </w:pPr>
            <w:r w:rsidRPr="003F4F70">
              <w:t>Non-gendered options for baby hats and cot cards</w:t>
            </w:r>
          </w:p>
          <w:p w14:paraId="50095A4C" w14:textId="77777777" w:rsidR="004A2A31" w:rsidRDefault="004A2A31" w:rsidP="004A2A31">
            <w:pPr>
              <w:pStyle w:val="Diss"/>
              <w:keepNext/>
              <w:numPr>
                <w:ilvl w:val="0"/>
                <w:numId w:val="3"/>
              </w:numPr>
              <w:spacing w:line="240" w:lineRule="auto"/>
            </w:pPr>
            <w:r w:rsidRPr="003F4F70">
              <w:t>Ensuring gender expansive language (e.g. women and birthing people)</w:t>
            </w:r>
          </w:p>
        </w:tc>
      </w:tr>
    </w:tbl>
    <w:p w14:paraId="1CC4CBED" w14:textId="77777777" w:rsidR="004A2A31" w:rsidRDefault="004A2A31"/>
    <w:sectPr w:rsidR="00D77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74380"/>
    <w:multiLevelType w:val="hybridMultilevel"/>
    <w:tmpl w:val="D7045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C5092"/>
    <w:multiLevelType w:val="hybridMultilevel"/>
    <w:tmpl w:val="48E28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02C9E"/>
    <w:multiLevelType w:val="hybridMultilevel"/>
    <w:tmpl w:val="BEB26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25114">
    <w:abstractNumId w:val="2"/>
  </w:num>
  <w:num w:numId="2" w16cid:durableId="1272784550">
    <w:abstractNumId w:val="1"/>
  </w:num>
  <w:num w:numId="3" w16cid:durableId="199814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E9"/>
    <w:rsid w:val="00316E98"/>
    <w:rsid w:val="003267D9"/>
    <w:rsid w:val="004A2A31"/>
    <w:rsid w:val="005A751C"/>
    <w:rsid w:val="006D77E9"/>
    <w:rsid w:val="00B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3303"/>
  <w15:chartTrackingRefBased/>
  <w15:docId w15:val="{A11D2F6D-09CC-485E-8167-3D5CBDF6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A3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7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7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7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7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7E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7E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7E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7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7E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7E9"/>
    <w:rPr>
      <w:b/>
      <w:bCs/>
      <w:smallCaps/>
      <w:color w:val="365F91" w:themeColor="accent1" w:themeShade="BF"/>
      <w:spacing w:val="5"/>
    </w:rPr>
  </w:style>
  <w:style w:type="paragraph" w:customStyle="1" w:styleId="Diss">
    <w:name w:val="Diss"/>
    <w:basedOn w:val="Normal"/>
    <w:link w:val="DissChar"/>
    <w:qFormat/>
    <w:rsid w:val="004A2A31"/>
    <w:pPr>
      <w:spacing w:before="120" w:after="280" w:line="480" w:lineRule="auto"/>
      <w:jc w:val="both"/>
    </w:pPr>
    <w:rPr>
      <w:rFonts w:ascii="Arial" w:hAnsi="Arial"/>
    </w:rPr>
  </w:style>
  <w:style w:type="character" w:customStyle="1" w:styleId="DissChar">
    <w:name w:val="Diss Char"/>
    <w:basedOn w:val="DefaultParagraphFont"/>
    <w:link w:val="Diss"/>
    <w:rsid w:val="004A2A31"/>
    <w:rPr>
      <w:rFonts w:ascii="Arial" w:hAnsi="Arial"/>
    </w:rPr>
  </w:style>
  <w:style w:type="table" w:styleId="TableGrid">
    <w:name w:val="Table Grid"/>
    <w:basedOn w:val="TableNormal"/>
    <w:uiPriority w:val="39"/>
    <w:rsid w:val="004A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>Kingston Hospital NHS Foundation Trust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Kathleen (KINGSTON AND RICHMOND NHS FOUNDATION TRUST)</dc:creator>
  <cp:keywords/>
  <dc:description/>
  <cp:lastModifiedBy>BROWN, Kathleen (KINGSTON AND RICHMOND NHS FOUNDATION TRUST)</cp:lastModifiedBy>
  <cp:revision>2</cp:revision>
  <dcterms:created xsi:type="dcterms:W3CDTF">2025-01-27T13:40:00Z</dcterms:created>
  <dcterms:modified xsi:type="dcterms:W3CDTF">2025-01-27T13:42:00Z</dcterms:modified>
</cp:coreProperties>
</file>