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19E1C" w14:textId="77777777" w:rsidR="003C634B" w:rsidRPr="00141567" w:rsidRDefault="003C634B" w:rsidP="003C634B">
      <w:pPr>
        <w:rPr>
          <w:rFonts w:ascii="Times New Roman" w:hAnsi="Times New Roman" w:cs="Times New Roman"/>
          <w:color w:val="000000" w:themeColor="text1"/>
        </w:rPr>
      </w:pPr>
      <w:r w:rsidRPr="00141567">
        <w:rPr>
          <w:rFonts w:ascii="Times New Roman" w:hAnsi="Times New Roman" w:cs="Times New Roman"/>
          <w:color w:val="000000" w:themeColor="text1"/>
        </w:rPr>
        <w:t>SUPPLEMENTARY MATERIAL</w:t>
      </w:r>
    </w:p>
    <w:p w14:paraId="594B59BC" w14:textId="77777777" w:rsidR="003C634B" w:rsidRPr="00141567" w:rsidRDefault="003C634B" w:rsidP="003C634B">
      <w:pPr>
        <w:rPr>
          <w:rFonts w:ascii="Times New Roman" w:hAnsi="Times New Roman" w:cs="Times New Roman"/>
          <w:b/>
          <w:bCs/>
          <w:color w:val="000000" w:themeColor="text1"/>
        </w:rPr>
      </w:pPr>
      <w:r w:rsidRPr="00141567">
        <w:rPr>
          <w:rFonts w:ascii="Times New Roman" w:hAnsi="Times New Roman" w:cs="Times New Roman"/>
          <w:b/>
          <w:bCs/>
          <w:color w:val="000000" w:themeColor="text1"/>
        </w:rPr>
        <w:t>S1. Sample quantification</w:t>
      </w:r>
    </w:p>
    <w:p w14:paraId="3ABE58AA" w14:textId="77777777" w:rsidR="003C634B" w:rsidRPr="00141567" w:rsidRDefault="003C634B" w:rsidP="003C634B">
      <w:pPr>
        <w:spacing w:line="480" w:lineRule="auto"/>
        <w:jc w:val="both"/>
        <w:rPr>
          <w:rFonts w:ascii="Times New Roman" w:hAnsi="Times New Roman" w:cs="Times New Roman"/>
          <w:color w:val="000000" w:themeColor="text1"/>
        </w:rPr>
      </w:pPr>
      <w:r w:rsidRPr="00141567">
        <w:rPr>
          <w:rFonts w:ascii="Times New Roman" w:hAnsi="Times New Roman" w:cs="Times New Roman"/>
          <w:color w:val="000000" w:themeColor="text1"/>
        </w:rPr>
        <w:t xml:space="preserve">Plasma dexamethasone concentrations were determined with a validated liquid chromatography-tandem mass spectrometry assay developed at the Division of Clinical Pharmacology, University of Cape Town. Samples were processed with a liquid-liquid extraction method using an isotopically labelled dexamethasone internal standard, followed by high-performance liquid chromatography with tandem mass spectrometry detection using a SCIEX 4000 instrument. Gradient chromatography was performed on an Agilent </w:t>
      </w:r>
      <w:proofErr w:type="spellStart"/>
      <w:r w:rsidRPr="00141567">
        <w:rPr>
          <w:rFonts w:ascii="Times New Roman" w:hAnsi="Times New Roman" w:cs="Times New Roman"/>
          <w:color w:val="000000" w:themeColor="text1"/>
        </w:rPr>
        <w:t>Poroshell</w:t>
      </w:r>
      <w:proofErr w:type="spellEnd"/>
      <w:r w:rsidRPr="00141567">
        <w:rPr>
          <w:rFonts w:ascii="Times New Roman" w:hAnsi="Times New Roman" w:cs="Times New Roman"/>
          <w:color w:val="000000" w:themeColor="text1"/>
        </w:rPr>
        <w:t xml:space="preserve"> 120 EC C18 (4.6 mm x 50 mm, 2.7 µm) analytical column with a total run time of 5 minutes. The analyte and internal standard were monitored at mass transitions of the protonated precursor 393.3 and 398.3 to the product ions 373.3 and 378.2 for dexamethasone and dexamethasone-d5, respectively. The assay was validated over the 0.938 – 240 ng/mL concentration range.  The combined accuracy (%Nom) and precision (%CV) statistics of the limit of quantification, low, medium and high-quality controls (three validation batches, n=18) were between 92.8% and 100.4%, and 1.7% and 8.4%, respectively.</w:t>
      </w:r>
    </w:p>
    <w:p w14:paraId="335C43A8" w14:textId="77777777" w:rsidR="003C634B" w:rsidRPr="00141567" w:rsidRDefault="003C634B" w:rsidP="003C634B">
      <w:pPr>
        <w:rPr>
          <w:rFonts w:ascii="Times New Roman" w:hAnsi="Times New Roman" w:cs="Times New Roman"/>
          <w:b/>
          <w:bCs/>
          <w:color w:val="000000" w:themeColor="text1"/>
        </w:rPr>
      </w:pPr>
      <w:r w:rsidRPr="00141567">
        <w:rPr>
          <w:rFonts w:ascii="Times New Roman" w:hAnsi="Times New Roman" w:cs="Times New Roman"/>
          <w:b/>
          <w:bCs/>
          <w:color w:val="000000" w:themeColor="text1"/>
        </w:rPr>
        <w:t>S2. Pharmacokinetic modelling</w:t>
      </w:r>
    </w:p>
    <w:p w14:paraId="759C4BF6" w14:textId="77777777" w:rsidR="003C634B" w:rsidRPr="00141567" w:rsidRDefault="003C634B" w:rsidP="003C634B">
      <w:pPr>
        <w:spacing w:line="480" w:lineRule="auto"/>
        <w:jc w:val="both"/>
        <w:rPr>
          <w:rFonts w:ascii="Times New Roman" w:hAnsi="Times New Roman" w:cs="Times New Roman"/>
          <w:color w:val="000000" w:themeColor="text1"/>
          <w:lang w:bidi="ar-EG"/>
        </w:rPr>
      </w:pPr>
      <w:r w:rsidRPr="00141567">
        <w:rPr>
          <w:rFonts w:ascii="Times New Roman" w:hAnsi="Times New Roman" w:cs="Times New Roman"/>
          <w:color w:val="000000" w:themeColor="text1"/>
          <w:lang w:bidi="ar-EG"/>
        </w:rPr>
        <w:t xml:space="preserve">Nonlinear mixed-effects modelling was conducted using NONMEM v7.5.1 to develop a population pharmacokinetic model describing dexamethasone concentrations. The first-order conditional estimation with eta-epsilon interaction (FOCE-I) algorithm was used throughout the modelling process. </w:t>
      </w:r>
    </w:p>
    <w:p w14:paraId="081B0499" w14:textId="77777777" w:rsidR="003C634B" w:rsidRPr="00141567" w:rsidRDefault="003C634B" w:rsidP="003C634B">
      <w:pPr>
        <w:spacing w:line="480" w:lineRule="auto"/>
        <w:jc w:val="both"/>
        <w:rPr>
          <w:rFonts w:ascii="Times New Roman" w:hAnsi="Times New Roman" w:cs="Times New Roman"/>
          <w:color w:val="000000" w:themeColor="text1"/>
          <w:lang w:bidi="ar-EG"/>
        </w:rPr>
      </w:pPr>
      <w:r w:rsidRPr="00141567">
        <w:rPr>
          <w:rFonts w:ascii="Times New Roman" w:hAnsi="Times New Roman" w:cs="Times New Roman"/>
          <w:color w:val="000000" w:themeColor="text1"/>
          <w:lang w:bidi="ar-EG"/>
        </w:rPr>
        <w:t xml:space="preserve">One- and two-compartment disposition models were tested with first-order absorption (with or without lag time or chain of transit compartments) and first-order elimination. </w:t>
      </w:r>
    </w:p>
    <w:p w14:paraId="0F8C082C" w14:textId="42AC0346" w:rsidR="003C634B" w:rsidRPr="00141567" w:rsidRDefault="003C634B" w:rsidP="003C634B">
      <w:pPr>
        <w:spacing w:line="480" w:lineRule="auto"/>
        <w:jc w:val="both"/>
        <w:rPr>
          <w:rFonts w:ascii="Times New Roman" w:hAnsi="Times New Roman" w:cs="Times New Roman"/>
          <w:color w:val="000000" w:themeColor="text1"/>
          <w:lang w:bidi="ar-EG"/>
        </w:rPr>
      </w:pPr>
      <w:r w:rsidRPr="00141567">
        <w:rPr>
          <w:rFonts w:ascii="Times New Roman" w:hAnsi="Times New Roman" w:cs="Times New Roman"/>
          <w:iCs/>
          <w:color w:val="000000" w:themeColor="text1"/>
          <w:lang w:bidi="ar-EG"/>
        </w:rPr>
        <w:t xml:space="preserve">We tested the effect of body size on disposition parameters using allometric scaling based on weight or fat-free mass (FFM, estimated with the formula by </w:t>
      </w:r>
      <w:proofErr w:type="spellStart"/>
      <w:r w:rsidRPr="00141567">
        <w:rPr>
          <w:rFonts w:ascii="Times New Roman" w:hAnsi="Times New Roman" w:cs="Times New Roman"/>
          <w:iCs/>
          <w:color w:val="000000" w:themeColor="text1"/>
          <w:lang w:bidi="ar-EG"/>
        </w:rPr>
        <w:t>Janmahasatian</w:t>
      </w:r>
      <w:proofErr w:type="spellEnd"/>
      <w:r w:rsidRPr="00141567">
        <w:rPr>
          <w:rFonts w:ascii="Times New Roman" w:hAnsi="Times New Roman" w:cs="Times New Roman"/>
          <w:iCs/>
          <w:color w:val="000000" w:themeColor="text1"/>
          <w:lang w:bidi="ar-EG"/>
        </w:rPr>
        <w:t xml:space="preserve"> </w:t>
      </w:r>
      <w:r w:rsidRPr="00141567">
        <w:rPr>
          <w:rFonts w:ascii="Times New Roman" w:hAnsi="Times New Roman" w:cs="Times New Roman"/>
          <w:i/>
          <w:color w:val="000000" w:themeColor="text1"/>
          <w:lang w:bidi="ar-EG"/>
        </w:rPr>
        <w:t>et al</w:t>
      </w:r>
      <w:r w:rsidRPr="00141567">
        <w:rPr>
          <w:rFonts w:ascii="Times New Roman" w:hAnsi="Times New Roman" w:cs="Times New Roman"/>
          <w:iCs/>
          <w:color w:val="000000" w:themeColor="text1"/>
          <w:lang w:bidi="ar-EG"/>
        </w:rPr>
        <w:t xml:space="preserve">. </w:t>
      </w:r>
      <w:sdt>
        <w:sdtPr>
          <w:rPr>
            <w:rFonts w:ascii="Times New Roman" w:hAnsi="Times New Roman" w:cs="Times New Roman"/>
            <w:iCs/>
            <w:color w:val="000000" w:themeColor="text1"/>
            <w:lang w:bidi="ar-EG"/>
          </w:rPr>
          <w:tag w:val="MENDELEY_CITATION_v3_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"/>
          <w:id w:val="241384217"/>
          <w:placeholder>
            <w:docPart w:val="DefaultPlaceholder_-1854013440"/>
          </w:placeholder>
        </w:sdtPr>
        <w:sdtContent>
          <w:r w:rsidR="00D33C2A" w:rsidRPr="00141567">
            <w:rPr>
              <w:rFonts w:ascii="Times New Roman" w:hAnsi="Times New Roman" w:cs="Times New Roman"/>
              <w:iCs/>
              <w:color w:val="000000" w:themeColor="text1"/>
              <w:lang w:bidi="ar-EG"/>
            </w:rPr>
            <w:t>[1]</w:t>
          </w:r>
        </w:sdtContent>
      </w:sdt>
      <w:r w:rsidRPr="00141567">
        <w:rPr>
          <w:rFonts w:ascii="Times New Roman" w:hAnsi="Times New Roman" w:cs="Times New Roman"/>
          <w:iCs/>
          <w:color w:val="000000" w:themeColor="text1"/>
          <w:lang w:bidi="ar-EG"/>
        </w:rPr>
        <w:t>) and the exponents for clearance and volume were fixed to 0.75 and 1, respectively</w:t>
      </w:r>
      <w:r w:rsidR="00F777F3" w:rsidRPr="00141567">
        <w:rPr>
          <w:rFonts w:ascii="Times New Roman" w:hAnsi="Times New Roman" w:cs="Times New Roman"/>
          <w:iCs/>
          <w:color w:val="000000" w:themeColor="text1"/>
          <w:lang w:bidi="ar-EG"/>
        </w:rPr>
        <w:t xml:space="preserve"> </w:t>
      </w:r>
      <w:sdt>
        <w:sdtPr>
          <w:rPr>
            <w:rFonts w:ascii="Times New Roman" w:hAnsi="Times New Roman" w:cs="Times New Roman"/>
            <w:iCs/>
            <w:color w:val="000000" w:themeColor="text1"/>
            <w:lang w:bidi="ar-EG"/>
          </w:rPr>
          <w:tag w:val="MENDELEY_CITATION_v3_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"/>
          <w:id w:val="1354236093"/>
          <w:placeholder>
            <w:docPart w:val="DefaultPlaceholder_-1854013440"/>
          </w:placeholder>
        </w:sdtPr>
        <w:sdtContent>
          <w:r w:rsidR="00D33C2A" w:rsidRPr="00141567">
            <w:rPr>
              <w:rFonts w:ascii="Times New Roman" w:hAnsi="Times New Roman" w:cs="Times New Roman"/>
              <w:iCs/>
              <w:color w:val="000000" w:themeColor="text1"/>
              <w:lang w:bidi="ar-EG"/>
            </w:rPr>
            <w:t>[2]</w:t>
          </w:r>
        </w:sdtContent>
      </w:sdt>
      <w:r w:rsidRPr="00141567">
        <w:rPr>
          <w:rFonts w:ascii="Times New Roman" w:hAnsi="Times New Roman" w:cs="Times New Roman"/>
          <w:iCs/>
          <w:color w:val="000000" w:themeColor="text1"/>
          <w:lang w:bidi="ar-EG"/>
        </w:rPr>
        <w:t>.</w:t>
      </w:r>
      <w:r w:rsidRPr="00141567">
        <w:rPr>
          <w:rFonts w:ascii="Times New Roman" w:hAnsi="Times New Roman" w:cs="Times New Roman"/>
          <w:color w:val="000000" w:themeColor="text1"/>
          <w:lang w:bidi="ar-EG"/>
        </w:rPr>
        <w:t xml:space="preserve"> The effect of </w:t>
      </w:r>
      <w:r w:rsidRPr="00141567">
        <w:rPr>
          <w:rFonts w:ascii="Times New Roman" w:hAnsi="Times New Roman" w:cs="Times New Roman"/>
          <w:color w:val="000000" w:themeColor="text1"/>
          <w:lang w:bidi="ar-EG"/>
        </w:rPr>
        <w:lastRenderedPageBreak/>
        <w:t xml:space="preserve">other covariates including creatinine clearance (calculated using the Cockcroft-Gault formula </w:t>
      </w:r>
      <w:sdt>
        <w:sdtPr>
          <w:rPr>
            <w:rFonts w:ascii="Times New Roman" w:hAnsi="Times New Roman" w:cs="Times New Roman"/>
            <w:color w:val="000000" w:themeColor="text1"/>
            <w:lang w:bidi="ar-EG"/>
          </w:rPr>
          <w:tag w:val="MENDELEY_CITATION_v3_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"/>
          <w:id w:val="1030768942"/>
          <w:placeholder>
            <w:docPart w:val="DefaultPlaceholder_-1854013440"/>
          </w:placeholder>
        </w:sdtPr>
        <w:sdtContent>
          <w:r w:rsidR="00D33C2A" w:rsidRPr="00141567">
            <w:rPr>
              <w:rFonts w:ascii="Times New Roman" w:hAnsi="Times New Roman" w:cs="Times New Roman"/>
              <w:color w:val="000000" w:themeColor="text1"/>
              <w:lang w:bidi="ar-EG"/>
            </w:rPr>
            <w:t>[3]</w:t>
          </w:r>
        </w:sdtContent>
      </w:sdt>
      <w:r w:rsidRPr="00141567">
        <w:rPr>
          <w:rFonts w:ascii="Times New Roman" w:hAnsi="Times New Roman" w:cs="Times New Roman"/>
          <w:color w:val="000000" w:themeColor="text1"/>
          <w:lang w:bidi="ar-EG"/>
        </w:rPr>
        <w:t>), treatment arm, and duration of concomitant rifampicin treatment, were tested on pharmacokinetic parameters. The likelihood ratio test for the drop in objective function (OFV) was used to compare nested models, assumed to be approximately χ</w:t>
      </w:r>
      <w:r w:rsidRPr="00141567">
        <w:rPr>
          <w:rFonts w:ascii="Times New Roman" w:hAnsi="Times New Roman" w:cs="Times New Roman"/>
          <w:color w:val="000000" w:themeColor="text1"/>
          <w:vertAlign w:val="superscript"/>
          <w:lang w:bidi="ar-EG"/>
        </w:rPr>
        <w:t>2</w:t>
      </w:r>
      <w:r w:rsidRPr="00141567">
        <w:rPr>
          <w:rFonts w:ascii="Times New Roman" w:hAnsi="Times New Roman" w:cs="Times New Roman"/>
          <w:color w:val="000000" w:themeColor="text1"/>
          <w:lang w:bidi="ar-EG"/>
        </w:rPr>
        <w:t xml:space="preserve"> distributed with n degrees of freedom, where n is the number of additional estimated parameters. A stepwise approach was used for model development;</w:t>
      </w:r>
      <w:r w:rsidRPr="00141567">
        <w:rPr>
          <w:rFonts w:ascii="Times New Roman" w:hAnsi="Times New Roman"/>
          <w:color w:val="000000" w:themeColor="text1"/>
          <w:lang w:val="en-US"/>
        </w:rPr>
        <w:t xml:space="preserve"> a p-value of 0.05 </w:t>
      </w:r>
      <w:r w:rsidR="009A71FA" w:rsidRPr="00141567">
        <w:rPr>
          <w:rFonts w:ascii="Times New Roman" w:hAnsi="Times New Roman"/>
          <w:color w:val="000000" w:themeColor="text1"/>
        </w:rPr>
        <w:t xml:space="preserve">(∆OFV &gt; 3.84, 1 </w:t>
      </w:r>
      <w:proofErr w:type="spellStart"/>
      <w:r w:rsidR="009A71FA" w:rsidRPr="00141567">
        <w:rPr>
          <w:rFonts w:ascii="Times New Roman" w:hAnsi="Times New Roman"/>
          <w:color w:val="000000" w:themeColor="text1"/>
        </w:rPr>
        <w:t>df</w:t>
      </w:r>
      <w:proofErr w:type="spellEnd"/>
      <w:r w:rsidR="009A71FA" w:rsidRPr="00141567">
        <w:rPr>
          <w:rFonts w:ascii="Times New Roman" w:hAnsi="Times New Roman"/>
          <w:color w:val="000000" w:themeColor="text1"/>
        </w:rPr>
        <w:t xml:space="preserve">) </w:t>
      </w:r>
      <w:r w:rsidRPr="00141567">
        <w:rPr>
          <w:rFonts w:ascii="Times New Roman" w:hAnsi="Times New Roman"/>
          <w:color w:val="000000" w:themeColor="text1"/>
          <w:lang w:val="en-US"/>
        </w:rPr>
        <w:t xml:space="preserve">was generally employed to determine the inclusion of an additional parameter, while a value of 0.01 </w:t>
      </w:r>
      <w:r w:rsidR="0001174A" w:rsidRPr="00141567">
        <w:rPr>
          <w:rFonts w:ascii="Times New Roman" w:hAnsi="Times New Roman"/>
          <w:color w:val="000000" w:themeColor="text1"/>
        </w:rPr>
        <w:t xml:space="preserve">(∆OFV &gt; 6.63, 1 </w:t>
      </w:r>
      <w:proofErr w:type="spellStart"/>
      <w:r w:rsidR="0001174A" w:rsidRPr="00141567">
        <w:rPr>
          <w:rFonts w:ascii="Times New Roman" w:hAnsi="Times New Roman"/>
          <w:color w:val="000000" w:themeColor="text1"/>
        </w:rPr>
        <w:t>df</w:t>
      </w:r>
      <w:proofErr w:type="spellEnd"/>
      <w:r w:rsidR="0001174A" w:rsidRPr="00141567">
        <w:rPr>
          <w:rFonts w:ascii="Times New Roman" w:hAnsi="Times New Roman"/>
          <w:color w:val="000000" w:themeColor="text1"/>
        </w:rPr>
        <w:t xml:space="preserve">) </w:t>
      </w:r>
      <w:r w:rsidRPr="00141567">
        <w:rPr>
          <w:rFonts w:ascii="Times New Roman" w:hAnsi="Times New Roman"/>
          <w:color w:val="000000" w:themeColor="text1"/>
          <w:lang w:val="en-US"/>
        </w:rPr>
        <w:t xml:space="preserve">was used for its retention. </w:t>
      </w:r>
      <w:r w:rsidRPr="00141567">
        <w:rPr>
          <w:rFonts w:ascii="Times New Roman" w:hAnsi="Times New Roman" w:cs="Times New Roman"/>
          <w:iCs/>
          <w:color w:val="000000" w:themeColor="text1"/>
          <w:lang w:bidi="ar-EG"/>
        </w:rPr>
        <w:t xml:space="preserve">Beyond statistical significance, decisions in model development were informed by diagnostic plots, including visual predictive checks, as well as physiological plausibility and clinical relevance. </w:t>
      </w:r>
    </w:p>
    <w:p w14:paraId="0A22485E" w14:textId="48042E7C" w:rsidR="003C634B" w:rsidRPr="00141567" w:rsidRDefault="003C634B" w:rsidP="003C634B">
      <w:pPr>
        <w:spacing w:line="480" w:lineRule="auto"/>
        <w:jc w:val="both"/>
        <w:rPr>
          <w:rFonts w:ascii="Times New Roman" w:hAnsi="Times New Roman" w:cs="Times New Roman"/>
          <w:color w:val="000000" w:themeColor="text1"/>
          <w:lang w:bidi="ar-EG"/>
        </w:rPr>
      </w:pPr>
      <w:r w:rsidRPr="00141567">
        <w:rPr>
          <w:rFonts w:ascii="Times New Roman" w:hAnsi="Times New Roman" w:cs="Times New Roman"/>
          <w:color w:val="000000" w:themeColor="text1"/>
          <w:lang w:bidi="ar-EG"/>
        </w:rPr>
        <w:t>Random effects were included on the pharmacokinetic parameters if statistically significant, using a log-normal distribution</w:t>
      </w:r>
      <w:r w:rsidRPr="00141567" w:rsidDel="00EC3F8B">
        <w:rPr>
          <w:rFonts w:ascii="Times New Roman" w:hAnsi="Times New Roman" w:cs="Times New Roman"/>
          <w:color w:val="000000" w:themeColor="text1"/>
          <w:lang w:bidi="ar-EG"/>
        </w:rPr>
        <w:t xml:space="preserve"> </w:t>
      </w:r>
      <w:sdt>
        <w:sdtPr>
          <w:rPr>
            <w:rFonts w:ascii="Times New Roman" w:hAnsi="Times New Roman" w:cs="Times New Roman"/>
            <w:color w:val="000000" w:themeColor="text1"/>
            <w:lang w:bidi="ar-EG"/>
          </w:rPr>
          <w:tag w:val="MENDELEY_CITATION_v3_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"/>
          <w:id w:val="121516111"/>
          <w:placeholder>
            <w:docPart w:val="DefaultPlaceholder_-1854013440"/>
          </w:placeholder>
        </w:sdtPr>
        <w:sdtContent>
          <w:r w:rsidR="00D33C2A" w:rsidRPr="00141567">
            <w:rPr>
              <w:rFonts w:ascii="Times New Roman" w:hAnsi="Times New Roman" w:cs="Times New Roman"/>
              <w:color w:val="000000" w:themeColor="text1"/>
              <w:lang w:bidi="ar-EG"/>
            </w:rPr>
            <w:t>[4]</w:t>
          </w:r>
        </w:sdtContent>
      </w:sdt>
      <w:r w:rsidRPr="00141567">
        <w:rPr>
          <w:rFonts w:ascii="Times New Roman" w:hAnsi="Times New Roman" w:cs="Times New Roman"/>
          <w:color w:val="000000" w:themeColor="text1"/>
          <w:lang w:bidi="ar-EG"/>
        </w:rPr>
        <w:t xml:space="preserve">. Between-subject variability (BSV) was explored for disposition parameters, and between-occasion variability (BOV) was explored for absorption parameters and bioavailability, with an occasion defined as a dosing event and its subsequent observations. </w:t>
      </w:r>
    </w:p>
    <w:p w14:paraId="603F0375" w14:textId="45F04A5D" w:rsidR="003C634B" w:rsidRPr="00141567" w:rsidRDefault="003C634B" w:rsidP="003C634B">
      <w:pPr>
        <w:spacing w:line="480" w:lineRule="auto"/>
        <w:jc w:val="both"/>
        <w:rPr>
          <w:rFonts w:ascii="Times New Roman" w:hAnsi="Times New Roman" w:cs="Times New Roman"/>
          <w:color w:val="000000" w:themeColor="text1"/>
          <w:lang w:bidi="ar-EG"/>
        </w:rPr>
      </w:pPr>
      <w:r w:rsidRPr="00141567">
        <w:rPr>
          <w:rFonts w:ascii="Times New Roman" w:hAnsi="Times New Roman" w:cs="Times New Roman"/>
          <w:color w:val="000000" w:themeColor="text1"/>
          <w:lang w:bidi="ar-EG"/>
        </w:rPr>
        <w:t xml:space="preserve">The residual unexplained variability (RUV) was described using an error model with both additive and proportional components, with the additive component constrained to be at least 20% of the assay’s lower limit of quantification (LLOQ). Concentrations below the limit of quantification (BLQ) were handled using an adaptation of the M6 method proposed by </w:t>
      </w:r>
      <w:r w:rsidR="006A4404" w:rsidRPr="00141567">
        <w:rPr>
          <w:rFonts w:ascii="Times New Roman" w:hAnsi="Times New Roman" w:cs="Times New Roman"/>
          <w:color w:val="000000" w:themeColor="text1"/>
          <w:lang w:bidi="ar-EG"/>
        </w:rPr>
        <w:t>Wijk</w:t>
      </w:r>
      <w:r w:rsidRPr="00141567">
        <w:rPr>
          <w:rFonts w:ascii="Times New Roman" w:hAnsi="Times New Roman" w:cs="Times New Roman"/>
          <w:color w:val="000000" w:themeColor="text1"/>
          <w:lang w:bidi="ar-EG"/>
        </w:rPr>
        <w:t xml:space="preserve"> </w:t>
      </w:r>
      <w:r w:rsidRPr="00141567">
        <w:rPr>
          <w:rFonts w:ascii="Times New Roman" w:hAnsi="Times New Roman" w:cs="Times New Roman"/>
          <w:i/>
          <w:iCs/>
          <w:color w:val="000000" w:themeColor="text1"/>
          <w:lang w:bidi="ar-EG"/>
        </w:rPr>
        <w:t>et al</w:t>
      </w:r>
      <w:r w:rsidRPr="00141567">
        <w:rPr>
          <w:rFonts w:ascii="Times New Roman" w:hAnsi="Times New Roman" w:cs="Times New Roman"/>
          <w:color w:val="000000" w:themeColor="text1"/>
          <w:lang w:bidi="ar-EG"/>
        </w:rPr>
        <w:t xml:space="preserve">. </w:t>
      </w:r>
      <w:sdt>
        <w:sdtPr>
          <w:rPr>
            <w:rFonts w:ascii="Times New Roman" w:hAnsi="Times New Roman" w:cs="Times New Roman"/>
            <w:color w:val="000000" w:themeColor="text1"/>
            <w:lang w:bidi="ar-EG"/>
          </w:rPr>
          <w:tag w:val="MENDELEY_CITATION_v3_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"/>
          <w:id w:val="950205753"/>
          <w:placeholder>
            <w:docPart w:val="DefaultPlaceholder_-1854013440"/>
          </w:placeholder>
        </w:sdtPr>
        <w:sdtContent>
          <w:r w:rsidR="00D33C2A" w:rsidRPr="00141567">
            <w:rPr>
              <w:rFonts w:ascii="Times New Roman" w:hAnsi="Times New Roman" w:cs="Times New Roman"/>
              <w:color w:val="000000" w:themeColor="text1"/>
              <w:lang w:bidi="ar-EG"/>
            </w:rPr>
            <w:t>[5]</w:t>
          </w:r>
        </w:sdtContent>
      </w:sdt>
      <w:r w:rsidRPr="00141567">
        <w:rPr>
          <w:rFonts w:ascii="Times New Roman" w:hAnsi="Times New Roman" w:cs="Times New Roman"/>
          <w:color w:val="000000" w:themeColor="text1"/>
          <w:lang w:bidi="ar-EG"/>
        </w:rPr>
        <w:t xml:space="preserve">. BLQ concentrations were imputed as half of the LLOQ, and the additive component of the RUV was increased by 50% of the respective LLOQ for these concentrations. In cases of consecutive BLQ concentrations, only one was used: the last one during the absorption phase and/or the first one during the elimination phase. Additional BLQ concentrations were excluded from parameter estimation but retained for simulation-based diagnostics. The </w:t>
      </w:r>
      <w:r w:rsidRPr="00141567">
        <w:rPr>
          <w:rFonts w:ascii="Times New Roman" w:hAnsi="Times New Roman" w:cs="Times New Roman"/>
          <w:color w:val="000000" w:themeColor="text1"/>
          <w:lang w:bidi="ar-EG"/>
        </w:rPr>
        <w:lastRenderedPageBreak/>
        <w:t xml:space="preserve">precision of the parameter estimates in the final model, indicated by 95% confidence intervals, was evaluated through the sampling importance resampling (SIR) method </w:t>
      </w:r>
      <w:sdt>
        <w:sdtPr>
          <w:rPr>
            <w:rFonts w:ascii="Times New Roman" w:hAnsi="Times New Roman" w:cs="Times New Roman"/>
            <w:color w:val="000000" w:themeColor="text1"/>
            <w:lang w:bidi="ar-EG"/>
          </w:rPr>
          <w:tag w:val="MENDELEY_CITATION_v3_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"/>
          <w:id w:val="-502211921"/>
          <w:placeholder>
            <w:docPart w:val="DefaultPlaceholder_-1854013440"/>
          </w:placeholder>
        </w:sdtPr>
        <w:sdtContent>
          <w:r w:rsidR="00D33C2A" w:rsidRPr="00141567">
            <w:rPr>
              <w:rFonts w:ascii="Times New Roman" w:hAnsi="Times New Roman" w:cs="Times New Roman"/>
              <w:color w:val="000000" w:themeColor="text1"/>
              <w:lang w:bidi="ar-EG"/>
            </w:rPr>
            <w:t>[6]</w:t>
          </w:r>
        </w:sdtContent>
      </w:sdt>
      <w:r w:rsidRPr="00141567">
        <w:rPr>
          <w:rFonts w:ascii="Times New Roman" w:hAnsi="Times New Roman" w:cs="Times New Roman"/>
          <w:color w:val="000000" w:themeColor="text1"/>
          <w:lang w:bidi="ar-EG"/>
        </w:rPr>
        <w:t>.</w:t>
      </w:r>
    </w:p>
    <w:p w14:paraId="6C747A04" w14:textId="77777777" w:rsidR="003C634B" w:rsidRPr="00141567" w:rsidRDefault="003C634B" w:rsidP="003C634B">
      <w:pPr>
        <w:rPr>
          <w:rFonts w:ascii="Times New Roman" w:hAnsi="Times New Roman" w:cs="Times New Roman"/>
          <w:b/>
          <w:bCs/>
          <w:color w:val="000000" w:themeColor="text1"/>
        </w:rPr>
      </w:pPr>
      <w:r w:rsidRPr="00141567">
        <w:rPr>
          <w:rFonts w:ascii="Times New Roman" w:hAnsi="Times New Roman" w:cs="Times New Roman"/>
          <w:b/>
          <w:bCs/>
          <w:color w:val="000000" w:themeColor="text1"/>
        </w:rPr>
        <w:t>S2.1 Missing covariates imputation</w:t>
      </w:r>
    </w:p>
    <w:p w14:paraId="4B79D57A" w14:textId="01AC223B" w:rsidR="003C634B" w:rsidRPr="00141567" w:rsidRDefault="003C634B" w:rsidP="003C634B">
      <w:pPr>
        <w:tabs>
          <w:tab w:val="left" w:pos="2930"/>
        </w:tabs>
        <w:spacing w:line="480" w:lineRule="auto"/>
        <w:jc w:val="both"/>
        <w:rPr>
          <w:rFonts w:ascii="Times New Roman" w:hAnsi="Times New Roman" w:cs="Times New Roman"/>
          <w:color w:val="000000" w:themeColor="text1"/>
        </w:rPr>
      </w:pPr>
      <w:r w:rsidRPr="00141567">
        <w:rPr>
          <w:rFonts w:ascii="Times New Roman" w:hAnsi="Times New Roman" w:cs="Times New Roman"/>
          <w:color w:val="000000" w:themeColor="text1"/>
        </w:rPr>
        <w:t xml:space="preserve">Missing heights were imputed using a methodology previously developed by Johansson and Karlsson </w:t>
      </w:r>
      <w:sdt>
        <w:sdtPr>
          <w:rPr>
            <w:rFonts w:ascii="Times New Roman" w:hAnsi="Times New Roman" w:cs="Times New Roman"/>
            <w:color w:val="000000" w:themeColor="text1"/>
          </w:rPr>
          <w:tag w:val="MENDELEY_CITATION_v3_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"/>
          <w:id w:val="-1081595298"/>
          <w:placeholder>
            <w:docPart w:val="DefaultPlaceholder_-1854013440"/>
          </w:placeholder>
        </w:sdtPr>
        <w:sdtContent>
          <w:r w:rsidR="00D33C2A" w:rsidRPr="00141567">
            <w:rPr>
              <w:rFonts w:ascii="Times New Roman" w:hAnsi="Times New Roman" w:cs="Times New Roman"/>
              <w:color w:val="000000" w:themeColor="text1"/>
            </w:rPr>
            <w:t>[7]</w:t>
          </w:r>
        </w:sdtContent>
      </w:sdt>
      <w:r w:rsidRPr="00141567">
        <w:rPr>
          <w:rFonts w:ascii="Times New Roman" w:hAnsi="Times New Roman" w:cs="Times New Roman"/>
          <w:color w:val="000000" w:themeColor="text1"/>
        </w:rPr>
        <w:t>. First, patients’ characteristics (sex, weight, height) from a similar population were used to develop a multiple linear regression model for heights versus weight by sex and accounting for residual variability in heights. Subsequently, this multiple linear regression model was employed in NONMEM to estimate the missing heights. The imputation model is expressed by the equation:</w:t>
      </w:r>
    </w:p>
    <w:p w14:paraId="1BFF8410" w14:textId="77777777" w:rsidR="003C634B" w:rsidRPr="00141567" w:rsidRDefault="003C634B" w:rsidP="003C634B">
      <w:pPr>
        <w:tabs>
          <w:tab w:val="left" w:pos="2930"/>
        </w:tabs>
        <w:spacing w:line="480" w:lineRule="auto"/>
        <w:jc w:val="both"/>
        <w:rPr>
          <w:rFonts w:ascii="Times New Roman" w:hAnsi="Times New Roman" w:cs="Times New Roman"/>
          <w:color w:val="000000" w:themeColor="text1"/>
        </w:rPr>
      </w:pPr>
      <m:oMathPara>
        <m:oMath>
          <m:r>
            <w:rPr>
              <w:rFonts w:ascii="Cambria Math" w:eastAsiaTheme="minorEastAsia" w:hAnsi="Cambria Math" w:cs="Times New Roman"/>
              <w:color w:val="000000" w:themeColor="text1"/>
            </w:rPr>
            <m:t>H</m:t>
          </m:r>
          <m:sSub>
            <m:sSubPr>
              <m:ctrlPr>
                <w:rPr>
                  <w:rFonts w:ascii="Cambria Math" w:eastAsiaTheme="minorEastAsia" w:hAnsi="Cambria Math" w:cs="Times New Roman"/>
                  <w:i/>
                  <w:iCs/>
                  <w:color w:val="000000" w:themeColor="text1"/>
                </w:rPr>
              </m:ctrlPr>
            </m:sSubPr>
            <m:e>
              <m:r>
                <w:rPr>
                  <w:rFonts w:ascii="Cambria Math" w:eastAsiaTheme="minorEastAsia" w:hAnsi="Cambria Math" w:cs="Times New Roman"/>
                  <w:color w:val="000000" w:themeColor="text1"/>
                </w:rPr>
                <m:t>t</m:t>
              </m:r>
            </m:e>
            <m:sub>
              <m:r>
                <w:rPr>
                  <w:rFonts w:ascii="Cambria Math" w:eastAsiaTheme="minorEastAsia" w:hAnsi="Cambria Math" w:cs="Times New Roman"/>
                  <w:color w:val="000000" w:themeColor="text1"/>
                </w:rPr>
                <m:t>i</m:t>
              </m:r>
            </m:sub>
          </m:sSub>
          <m:r>
            <w:rPr>
              <w:rFonts w:ascii="Cambria Math" w:eastAsiaTheme="minorEastAsia" w:hAnsi="Cambria Math" w:cs="Times New Roman"/>
              <w:color w:val="000000" w:themeColor="text1"/>
            </w:rPr>
            <m:t>=β+α.W</m:t>
          </m:r>
          <m:sSub>
            <m:sSubPr>
              <m:ctrlPr>
                <w:rPr>
                  <w:rFonts w:ascii="Cambria Math" w:eastAsiaTheme="minorEastAsia" w:hAnsi="Cambria Math" w:cs="Times New Roman"/>
                  <w:i/>
                  <w:iCs/>
                  <w:color w:val="000000" w:themeColor="text1"/>
                </w:rPr>
              </m:ctrlPr>
            </m:sSubPr>
            <m:e>
              <m:r>
                <w:rPr>
                  <w:rFonts w:ascii="Cambria Math" w:eastAsiaTheme="minorEastAsia" w:hAnsi="Cambria Math" w:cs="Times New Roman"/>
                  <w:color w:val="000000" w:themeColor="text1"/>
                </w:rPr>
                <m:t>t</m:t>
              </m:r>
            </m:e>
            <m:sub>
              <m:r>
                <w:rPr>
                  <w:rFonts w:ascii="Cambria Math" w:eastAsiaTheme="minorEastAsia" w:hAnsi="Cambria Math" w:cs="Times New Roman"/>
                  <w:color w:val="000000" w:themeColor="text1"/>
                </w:rPr>
                <m:t>i</m:t>
              </m:r>
            </m:sub>
          </m:sSub>
          <m:r>
            <w:rPr>
              <w:rFonts w:ascii="Cambria Math" w:eastAsiaTheme="minorEastAsia" w:hAnsi="Cambria Math" w:cs="Times New Roman"/>
              <w:color w:val="000000" w:themeColor="text1"/>
            </w:rPr>
            <m:t>.</m:t>
          </m:r>
          <m:sSup>
            <m:sSupPr>
              <m:ctrlPr>
                <w:rPr>
                  <w:rFonts w:ascii="Cambria Math" w:eastAsiaTheme="minorEastAsia" w:hAnsi="Cambria Math" w:cs="Times New Roman"/>
                  <w:i/>
                  <w:iCs/>
                  <w:color w:val="000000" w:themeColor="text1"/>
                </w:rPr>
              </m:ctrlPr>
            </m:sSupPr>
            <m:e>
              <m:r>
                <w:rPr>
                  <w:rFonts w:ascii="Cambria Math" w:eastAsiaTheme="minorEastAsia" w:hAnsi="Cambria Math" w:cs="Times New Roman"/>
                  <w:color w:val="000000" w:themeColor="text1"/>
                </w:rPr>
                <m:t>e</m:t>
              </m:r>
            </m:e>
            <m:sup>
              <m:sSub>
                <m:sSubPr>
                  <m:ctrlPr>
                    <w:rPr>
                      <w:rFonts w:ascii="Cambria Math" w:eastAsiaTheme="minorEastAsia" w:hAnsi="Cambria Math" w:cs="Times New Roman"/>
                      <w:i/>
                      <w:iCs/>
                      <w:color w:val="000000" w:themeColor="text1"/>
                    </w:rPr>
                  </m:ctrlPr>
                </m:sSubPr>
                <m:e>
                  <m:r>
                    <w:rPr>
                      <w:rFonts w:ascii="Cambria Math" w:eastAsiaTheme="minorEastAsia" w:hAnsi="Cambria Math" w:cs="Times New Roman"/>
                      <w:color w:val="000000" w:themeColor="text1"/>
                    </w:rPr>
                    <m:t>η</m:t>
                  </m:r>
                </m:e>
                <m:sub>
                  <m:r>
                    <w:rPr>
                      <w:rFonts w:ascii="Cambria Math" w:eastAsiaTheme="minorEastAsia" w:hAnsi="Cambria Math" w:cs="Times New Roman"/>
                      <w:color w:val="000000" w:themeColor="text1"/>
                    </w:rPr>
                    <m:t>i</m:t>
                  </m:r>
                </m:sub>
              </m:sSub>
            </m:sup>
          </m:sSup>
        </m:oMath>
      </m:oMathPara>
    </w:p>
    <w:p w14:paraId="347A0C04" w14:textId="77777777" w:rsidR="003C634B" w:rsidRPr="00141567" w:rsidRDefault="003C634B" w:rsidP="003C634B">
      <w:pPr>
        <w:spacing w:line="480" w:lineRule="auto"/>
        <w:jc w:val="both"/>
        <w:rPr>
          <w:rFonts w:ascii="Times New Roman" w:hAnsi="Times New Roman" w:cs="Times New Roman"/>
          <w:color w:val="000000" w:themeColor="text1"/>
          <w:sz w:val="20"/>
          <w:szCs w:val="20"/>
        </w:rPr>
      </w:pPr>
      <w:r w:rsidRPr="00141567">
        <w:rPr>
          <w:rFonts w:ascii="Times New Roman" w:hAnsi="Times New Roman" w:cs="Times New Roman"/>
          <w:color w:val="000000" w:themeColor="text1"/>
        </w:rPr>
        <w:t xml:space="preserve">Where </w:t>
      </w:r>
      <w:proofErr w:type="spellStart"/>
      <w:r w:rsidRPr="00141567">
        <w:rPr>
          <w:rFonts w:ascii="Times New Roman" w:hAnsi="Times New Roman" w:cs="Times New Roman"/>
          <w:color w:val="000000" w:themeColor="text1"/>
        </w:rPr>
        <w:t>Hti</w:t>
      </w:r>
      <w:proofErr w:type="spellEnd"/>
      <w:r w:rsidRPr="00141567">
        <w:rPr>
          <w:rFonts w:ascii="Times New Roman" w:hAnsi="Times New Roman" w:cs="Times New Roman"/>
          <w:color w:val="000000" w:themeColor="text1"/>
        </w:rPr>
        <w:t xml:space="preserve"> represents the individual height in meters, </w:t>
      </w:r>
      <w:proofErr w:type="spellStart"/>
      <w:r w:rsidRPr="00141567">
        <w:rPr>
          <w:rFonts w:ascii="Times New Roman" w:hAnsi="Times New Roman" w:cs="Times New Roman"/>
          <w:color w:val="000000" w:themeColor="text1"/>
        </w:rPr>
        <w:t>Wti</w:t>
      </w:r>
      <w:proofErr w:type="spellEnd"/>
      <w:r w:rsidRPr="00141567">
        <w:rPr>
          <w:rFonts w:ascii="Times New Roman" w:hAnsi="Times New Roman" w:cs="Times New Roman"/>
          <w:color w:val="000000" w:themeColor="text1"/>
        </w:rPr>
        <w:t xml:space="preserve"> is the individual weight in kilograms, β and α denote the model mean intercept and slope, respectively, and </w:t>
      </w:r>
      <w:proofErr w:type="spellStart"/>
      <w:r w:rsidRPr="00141567">
        <w:rPr>
          <w:rFonts w:ascii="Times New Roman" w:hAnsi="Times New Roman" w:cs="Times New Roman"/>
          <w:color w:val="000000" w:themeColor="text1"/>
        </w:rPr>
        <w:t>ηi</w:t>
      </w:r>
      <w:proofErr w:type="spellEnd"/>
      <w:r w:rsidRPr="00141567">
        <w:rPr>
          <w:rFonts w:ascii="Times New Roman" w:hAnsi="Times New Roman" w:cs="Times New Roman"/>
          <w:color w:val="000000" w:themeColor="text1"/>
        </w:rPr>
        <w:t xml:space="preserve"> is the random effect capturing the individual deviation from the mean values. The </w:t>
      </w:r>
      <w:proofErr w:type="spellStart"/>
      <w:r w:rsidRPr="00141567">
        <w:rPr>
          <w:rFonts w:ascii="Times New Roman" w:hAnsi="Times New Roman" w:cs="Times New Roman"/>
          <w:color w:val="000000" w:themeColor="text1"/>
        </w:rPr>
        <w:t>ηi</w:t>
      </w:r>
      <w:proofErr w:type="spellEnd"/>
      <w:r w:rsidRPr="00141567">
        <w:rPr>
          <w:rFonts w:ascii="Times New Roman" w:hAnsi="Times New Roman" w:cs="Times New Roman"/>
          <w:color w:val="000000" w:themeColor="text1"/>
        </w:rPr>
        <w:t xml:space="preserve"> values are assumed to follow a normal distribution with a mean of zero and a variance of ω2. The specific values for β and α are 1.51 and 0.00133 for females, and 1.53 and 0.00281 for males, respectively. The variance values were 0.00215 for females and 0.00170 for males.</w:t>
      </w:r>
    </w:p>
    <w:p w14:paraId="768A5EBC" w14:textId="4C0C9BCB" w:rsidR="009265A0" w:rsidRPr="00141567" w:rsidRDefault="009265A0" w:rsidP="009265A0">
      <w:pPr>
        <w:spacing w:line="480" w:lineRule="auto"/>
        <w:jc w:val="both"/>
        <w:rPr>
          <w:rFonts w:ascii="Times New Roman" w:hAnsi="Times New Roman" w:cs="Times New Roman"/>
          <w:b/>
          <w:bCs/>
          <w:color w:val="000000" w:themeColor="text1"/>
          <w:lang w:bidi="ar-EG"/>
        </w:rPr>
      </w:pPr>
      <w:r w:rsidRPr="00141567">
        <w:rPr>
          <w:rFonts w:ascii="Times New Roman" w:hAnsi="Times New Roman" w:cs="Times New Roman"/>
          <w:b/>
          <w:bCs/>
          <w:color w:val="000000" w:themeColor="text1"/>
          <w:lang w:bidi="ar-EG"/>
        </w:rPr>
        <w:t xml:space="preserve">S2.2 </w:t>
      </w:r>
      <w:r w:rsidR="00130A1A" w:rsidRPr="00141567">
        <w:rPr>
          <w:rFonts w:ascii="Times New Roman" w:hAnsi="Times New Roman" w:cs="Times New Roman"/>
          <w:b/>
          <w:bCs/>
          <w:color w:val="000000" w:themeColor="text1"/>
          <w:lang w:bidi="ar-EG"/>
        </w:rPr>
        <w:t>Posteriori parametric power estimation</w:t>
      </w:r>
    </w:p>
    <w:p w14:paraId="0354B5E4" w14:textId="77777777" w:rsidR="002253D0" w:rsidRPr="00141567" w:rsidRDefault="00893CA7" w:rsidP="003C634B">
      <w:pPr>
        <w:spacing w:line="480" w:lineRule="auto"/>
        <w:jc w:val="both"/>
        <w:rPr>
          <w:rFonts w:ascii="Times New Roman" w:hAnsi="Times New Roman" w:cs="Times New Roman"/>
          <w:color w:val="000000" w:themeColor="text1"/>
          <w:lang w:bidi="ar-EG"/>
        </w:rPr>
        <w:sectPr w:rsidR="002253D0" w:rsidRPr="00141567" w:rsidSect="003C634B">
          <w:pgSz w:w="11906" w:h="16838"/>
          <w:pgMar w:top="1440" w:right="1440" w:bottom="1440" w:left="1440" w:header="288" w:footer="288" w:gutter="0"/>
          <w:lnNumType w:countBy="1" w:restart="continuous"/>
          <w:cols w:space="708"/>
          <w:docGrid w:linePitch="360"/>
        </w:sectPr>
      </w:pPr>
      <w:r w:rsidRPr="00141567">
        <w:rPr>
          <w:rFonts w:ascii="Times New Roman" w:hAnsi="Times New Roman" w:cs="Times New Roman"/>
          <w:color w:val="000000" w:themeColor="text1"/>
          <w:lang w:bidi="ar-EG"/>
        </w:rPr>
        <w:t>Stochastic simulation and estimation (SSE)</w:t>
      </w:r>
      <w:r w:rsidR="00711AD2" w:rsidRPr="00141567">
        <w:rPr>
          <w:rFonts w:ascii="Times New Roman" w:hAnsi="Times New Roman" w:cs="Times New Roman"/>
          <w:color w:val="000000" w:themeColor="text1"/>
          <w:lang w:bidi="ar-EG"/>
        </w:rPr>
        <w:t xml:space="preserve"> method</w:t>
      </w:r>
      <w:r w:rsidRPr="00141567">
        <w:rPr>
          <w:rFonts w:ascii="Times New Roman" w:hAnsi="Times New Roman" w:cs="Times New Roman"/>
          <w:color w:val="000000" w:themeColor="text1"/>
          <w:lang w:bidi="ar-EG"/>
        </w:rPr>
        <w:t xml:space="preserve"> </w:t>
      </w:r>
      <w:sdt>
        <w:sdtPr>
          <w:rPr>
            <w:rFonts w:ascii="Times New Roman" w:hAnsi="Times New Roman" w:cs="Times New Roman"/>
            <w:color w:val="000000" w:themeColor="text1"/>
            <w:lang w:bidi="ar-EG"/>
          </w:rPr>
          <w:tag w:val="MENDELEY_CITATION_v3_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"/>
          <w:id w:val="-480780282"/>
          <w:placeholder>
            <w:docPart w:val="DefaultPlaceholder_-1854013440"/>
          </w:placeholder>
        </w:sdtPr>
        <w:sdtContent>
          <w:r w:rsidR="00D33C2A" w:rsidRPr="00141567">
            <w:rPr>
              <w:rFonts w:ascii="Times New Roman" w:hAnsi="Times New Roman" w:cs="Times New Roman"/>
              <w:color w:val="000000" w:themeColor="text1"/>
              <w:lang w:bidi="ar-EG"/>
            </w:rPr>
            <w:t>[8]</w:t>
          </w:r>
        </w:sdtContent>
      </w:sdt>
      <w:r w:rsidRPr="00141567">
        <w:rPr>
          <w:rFonts w:ascii="Times New Roman" w:hAnsi="Times New Roman" w:cs="Times New Roman"/>
          <w:color w:val="000000" w:themeColor="text1"/>
          <w:lang w:bidi="ar-EG"/>
        </w:rPr>
        <w:t xml:space="preserve"> was performed in </w:t>
      </w:r>
      <w:proofErr w:type="spellStart"/>
      <w:r w:rsidRPr="00141567">
        <w:rPr>
          <w:rFonts w:ascii="Times New Roman" w:hAnsi="Times New Roman" w:cs="Times New Roman"/>
          <w:color w:val="000000" w:themeColor="text1"/>
          <w:lang w:bidi="ar-EG"/>
        </w:rPr>
        <w:t>PsN</w:t>
      </w:r>
      <w:proofErr w:type="spellEnd"/>
      <w:r w:rsidRPr="00141567">
        <w:rPr>
          <w:rFonts w:ascii="Times New Roman" w:hAnsi="Times New Roman" w:cs="Times New Roman"/>
          <w:color w:val="000000" w:themeColor="text1"/>
          <w:lang w:bidi="ar-EG"/>
        </w:rPr>
        <w:t xml:space="preserve"> (n = </w:t>
      </w:r>
      <w:r w:rsidR="006738E0" w:rsidRPr="00141567">
        <w:rPr>
          <w:rFonts w:ascii="Times New Roman" w:hAnsi="Times New Roman" w:cs="Times New Roman"/>
          <w:color w:val="000000" w:themeColor="text1"/>
          <w:lang w:bidi="ar-EG"/>
        </w:rPr>
        <w:t>5</w:t>
      </w:r>
      <w:r w:rsidRPr="00141567">
        <w:rPr>
          <w:rFonts w:ascii="Times New Roman" w:hAnsi="Times New Roman" w:cs="Times New Roman"/>
          <w:color w:val="000000" w:themeColor="text1"/>
          <w:lang w:bidi="ar-EG"/>
        </w:rPr>
        <w:t xml:space="preserve">00) using the final model to assess whether the study was sufficiently powered to detect a </w:t>
      </w:r>
      <w:r w:rsidR="00851FA8" w:rsidRPr="00141567">
        <w:rPr>
          <w:rFonts w:ascii="Times New Roman" w:hAnsi="Times New Roman" w:cs="Times New Roman"/>
          <w:color w:val="000000" w:themeColor="text1"/>
          <w:lang w:bidi="ar-EG"/>
        </w:rPr>
        <w:t>40</w:t>
      </w:r>
      <w:r w:rsidRPr="00141567">
        <w:rPr>
          <w:rFonts w:ascii="Times New Roman" w:hAnsi="Times New Roman" w:cs="Times New Roman"/>
          <w:color w:val="000000" w:themeColor="text1"/>
          <w:lang w:bidi="ar-EG"/>
        </w:rPr>
        <w:t>% reduction in dexamethasone exposure due to high-dose rifampicin</w:t>
      </w:r>
      <w:r w:rsidR="00851FA8" w:rsidRPr="00141567">
        <w:rPr>
          <w:rFonts w:ascii="Times New Roman" w:hAnsi="Times New Roman" w:cs="Times New Roman"/>
          <w:color w:val="000000" w:themeColor="text1"/>
          <w:lang w:bidi="ar-EG"/>
        </w:rPr>
        <w:t>.</w:t>
      </w:r>
    </w:p>
    <w:p w14:paraId="353664CD" w14:textId="7484AFF1" w:rsidR="005730B8" w:rsidRPr="00141567" w:rsidRDefault="005730B8" w:rsidP="005730B8">
      <w:pPr>
        <w:spacing w:after="0" w:line="240" w:lineRule="auto"/>
        <w:jc w:val="both"/>
        <w:rPr>
          <w:color w:val="000000" w:themeColor="text1"/>
        </w:rPr>
      </w:pPr>
      <w:r w:rsidRPr="00141567">
        <w:rPr>
          <w:noProof/>
          <w:color w:val="000000" w:themeColor="text1"/>
        </w:rPr>
        <w:lastRenderedPageBreak/>
        <w:drawing>
          <wp:anchor distT="0" distB="0" distL="114300" distR="114300" simplePos="0" relativeHeight="251659264" behindDoc="0" locked="0" layoutInCell="1" allowOverlap="1" wp14:anchorId="1A236625" wp14:editId="458F605A">
            <wp:simplePos x="0" y="0"/>
            <wp:positionH relativeFrom="margin">
              <wp:posOffset>182714</wp:posOffset>
            </wp:positionH>
            <wp:positionV relativeFrom="paragraph">
              <wp:posOffset>441</wp:posOffset>
            </wp:positionV>
            <wp:extent cx="7967207" cy="4481417"/>
            <wp:effectExtent l="0" t="0" r="0" b="0"/>
            <wp:wrapTopAndBottom/>
            <wp:docPr id="5676333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33302" name=""/>
                    <pic:cNvPicPr/>
                  </pic:nvPicPr>
                  <pic:blipFill>
                    <a:blip r:embed="rId8">
                      <a:extLst>
                        <a:ext uri="{96DAC541-7B7A-43D3-8B79-37D633B846F1}">
                          <asvg:svgBlip xmlns:asvg="http://schemas.microsoft.com/office/drawing/2016/SVG/main" r:embed="rId9"/>
                        </a:ext>
                      </a:extLst>
                    </a:blip>
                    <a:stretch>
                      <a:fillRect/>
                    </a:stretch>
                  </pic:blipFill>
                  <pic:spPr>
                    <a:xfrm>
                      <a:off x="0" y="0"/>
                      <a:ext cx="7967207" cy="4481417"/>
                    </a:xfrm>
                    <a:prstGeom prst="rect">
                      <a:avLst/>
                    </a:prstGeom>
                  </pic:spPr>
                </pic:pic>
              </a:graphicData>
            </a:graphic>
            <wp14:sizeRelH relativeFrom="margin">
              <wp14:pctWidth>0</wp14:pctWidth>
            </wp14:sizeRelH>
            <wp14:sizeRelV relativeFrom="margin">
              <wp14:pctHeight>0</wp14:pctHeight>
            </wp14:sizeRelV>
          </wp:anchor>
        </w:drawing>
      </w:r>
    </w:p>
    <w:p w14:paraId="03DA0FF9" w14:textId="0E1CCFCF" w:rsidR="00D83BAC" w:rsidRPr="00141567" w:rsidRDefault="005730B8" w:rsidP="008659E0">
      <w:pPr>
        <w:spacing w:after="0" w:line="480" w:lineRule="auto"/>
        <w:jc w:val="both"/>
        <w:rPr>
          <w:rFonts w:ascii="Times New Roman" w:hAnsi="Times New Roman" w:cs="Times New Roman"/>
          <w:color w:val="000000" w:themeColor="text1"/>
          <w:lang w:bidi="ar-EG"/>
        </w:rPr>
      </w:pPr>
      <w:r w:rsidRPr="00141567">
        <w:rPr>
          <w:rFonts w:ascii="Times New Roman" w:hAnsi="Times New Roman" w:cs="Times New Roman"/>
          <w:b/>
          <w:bCs/>
          <w:color w:val="000000" w:themeColor="text1"/>
        </w:rPr>
        <w:t xml:space="preserve">Figure </w:t>
      </w:r>
      <w:r w:rsidR="00CE50D5" w:rsidRPr="00141567">
        <w:rPr>
          <w:rFonts w:ascii="Times New Roman" w:hAnsi="Times New Roman" w:cs="Times New Roman"/>
          <w:b/>
          <w:bCs/>
          <w:color w:val="000000" w:themeColor="text1"/>
        </w:rPr>
        <w:t>S</w:t>
      </w:r>
      <w:r w:rsidR="005A3162">
        <w:rPr>
          <w:rFonts w:ascii="Times New Roman" w:hAnsi="Times New Roman" w:cs="Times New Roman"/>
          <w:b/>
          <w:bCs/>
          <w:color w:val="000000" w:themeColor="text1"/>
        </w:rPr>
        <w:t>1</w:t>
      </w:r>
      <w:r w:rsidRPr="00141567">
        <w:rPr>
          <w:rFonts w:ascii="Times New Roman" w:hAnsi="Times New Roman" w:cs="Times New Roman"/>
          <w:b/>
          <w:bCs/>
          <w:color w:val="000000" w:themeColor="text1"/>
        </w:rPr>
        <w:t>.</w:t>
      </w:r>
      <w:r w:rsidRPr="00141567">
        <w:rPr>
          <w:rFonts w:ascii="Times New Roman" w:hAnsi="Times New Roman" w:cs="Times New Roman"/>
          <w:color w:val="000000" w:themeColor="text1"/>
        </w:rPr>
        <w:t xml:space="preserve"> Participant flow from the LASER-TBM trial to the dexamethasone sub-analysis. * PK profiles excluded due to unreliable dosing information. Dexamethasone was administered every 12 hours with intensive sampling on day 3; samples collected 12 hours after the evening dose were excluded due to missing evening-dose information for all participants.</w:t>
      </w:r>
      <w:r w:rsidR="00D83BAC" w:rsidRPr="00141567">
        <w:rPr>
          <w:rFonts w:ascii="Times New Roman" w:hAnsi="Times New Roman" w:cs="Times New Roman"/>
          <w:color w:val="000000" w:themeColor="text1"/>
          <w:lang w:bidi="ar-EG"/>
        </w:rPr>
        <w:br w:type="page"/>
      </w:r>
    </w:p>
    <w:p w14:paraId="0A9E0FF4" w14:textId="77777777" w:rsidR="00425346" w:rsidRPr="00141567" w:rsidRDefault="00425346" w:rsidP="003C634B">
      <w:pPr>
        <w:spacing w:line="480" w:lineRule="auto"/>
        <w:jc w:val="both"/>
        <w:rPr>
          <w:rFonts w:ascii="Times New Roman" w:hAnsi="Times New Roman" w:cs="Times New Roman"/>
          <w:color w:val="000000" w:themeColor="text1"/>
          <w:lang w:bidi="ar-EG"/>
        </w:rPr>
        <w:sectPr w:rsidR="00425346" w:rsidRPr="00141567" w:rsidSect="008659E0">
          <w:pgSz w:w="16838" w:h="11906" w:orient="landscape"/>
          <w:pgMar w:top="1440" w:right="1440" w:bottom="1440" w:left="1440" w:header="288" w:footer="288" w:gutter="0"/>
          <w:lnNumType w:countBy="1" w:restart="continuous"/>
          <w:cols w:space="708"/>
          <w:docGrid w:linePitch="360"/>
        </w:sectPr>
      </w:pPr>
    </w:p>
    <w:p w14:paraId="708BE336" w14:textId="18B2FF6E" w:rsidR="003663F3" w:rsidRPr="00141567" w:rsidRDefault="00E66DE5" w:rsidP="004F00AD">
      <w:pPr>
        <w:spacing w:line="480" w:lineRule="auto"/>
        <w:jc w:val="both"/>
        <w:rPr>
          <w:rFonts w:ascii="Times New Roman" w:hAnsi="Times New Roman" w:cs="Times New Roman"/>
          <w:color w:val="000000" w:themeColor="text1"/>
          <w:lang w:bidi="ar-EG"/>
        </w:rPr>
        <w:sectPr w:rsidR="003663F3" w:rsidRPr="00141567" w:rsidSect="00425346">
          <w:pgSz w:w="16838" w:h="11906" w:orient="landscape"/>
          <w:pgMar w:top="1440" w:right="1440" w:bottom="1440" w:left="1440" w:header="288" w:footer="288" w:gutter="0"/>
          <w:lnNumType w:countBy="1" w:restart="continuous"/>
          <w:cols w:space="708"/>
          <w:docGrid w:linePitch="360"/>
        </w:sectPr>
      </w:pPr>
      <w:r w:rsidRPr="00141567">
        <w:rPr>
          <w:noProof/>
          <w:color w:val="000000" w:themeColor="text1"/>
        </w:rPr>
        <w:lastRenderedPageBreak/>
        <w:drawing>
          <wp:anchor distT="0" distB="0" distL="114300" distR="114300" simplePos="0" relativeHeight="251648000" behindDoc="0" locked="0" layoutInCell="1" allowOverlap="1" wp14:anchorId="48BC05AD" wp14:editId="4D11AD98">
            <wp:simplePos x="0" y="0"/>
            <wp:positionH relativeFrom="column">
              <wp:posOffset>1626235</wp:posOffset>
            </wp:positionH>
            <wp:positionV relativeFrom="paragraph">
              <wp:posOffset>0</wp:posOffset>
            </wp:positionV>
            <wp:extent cx="5571490" cy="4180205"/>
            <wp:effectExtent l="0" t="0" r="0" b="0"/>
            <wp:wrapTopAndBottom/>
            <wp:docPr id="963427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71490" cy="4180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0AD" w:rsidRPr="00141567">
        <w:rPr>
          <w:rFonts w:ascii="Times New Roman" w:hAnsi="Times New Roman" w:cs="Times New Roman"/>
          <w:b/>
          <w:bCs/>
          <w:color w:val="000000" w:themeColor="text1"/>
          <w:lang w:bidi="ar-EG"/>
        </w:rPr>
        <w:t>Figure S</w:t>
      </w:r>
      <w:r w:rsidR="009B46B0">
        <w:rPr>
          <w:rFonts w:ascii="Times New Roman" w:hAnsi="Times New Roman" w:cs="Times New Roman"/>
          <w:b/>
          <w:bCs/>
          <w:color w:val="000000" w:themeColor="text1"/>
          <w:lang w:bidi="ar-EG"/>
        </w:rPr>
        <w:t>2</w:t>
      </w:r>
      <w:r w:rsidR="004F00AD" w:rsidRPr="00141567">
        <w:rPr>
          <w:rFonts w:ascii="Times New Roman" w:hAnsi="Times New Roman" w:cs="Times New Roman"/>
          <w:b/>
          <w:bCs/>
          <w:color w:val="000000" w:themeColor="text1"/>
          <w:lang w:bidi="ar-EG"/>
        </w:rPr>
        <w:t>.</w:t>
      </w:r>
      <w:r w:rsidR="004F00AD" w:rsidRPr="00141567">
        <w:rPr>
          <w:rFonts w:ascii="Times New Roman" w:hAnsi="Times New Roman" w:cs="Times New Roman"/>
          <w:color w:val="000000" w:themeColor="text1"/>
          <w:lang w:bidi="ar-EG"/>
        </w:rPr>
        <w:t xml:space="preserve"> Total body weight (kg) and dexamethasone dose (mg) stratified by rifampicin dose group. </w:t>
      </w:r>
      <w:r w:rsidR="007C40E2" w:rsidRPr="00141567">
        <w:rPr>
          <w:rFonts w:ascii="Times New Roman" w:hAnsi="Times New Roman" w:cs="Times New Roman"/>
          <w:color w:val="000000" w:themeColor="text1"/>
          <w:lang w:bidi="ar-EG"/>
        </w:rPr>
        <w:t>Dots represent individual values; horizontal dashed lines indicate group medians.</w:t>
      </w:r>
    </w:p>
    <w:p w14:paraId="2F0195D6" w14:textId="49C30855" w:rsidR="003C634B" w:rsidRPr="00141567" w:rsidRDefault="002448EA" w:rsidP="003C634B">
      <w:pPr>
        <w:spacing w:line="480" w:lineRule="auto"/>
        <w:jc w:val="both"/>
        <w:rPr>
          <w:rFonts w:ascii="Times New Roman" w:hAnsi="Times New Roman" w:cs="Times New Roman"/>
          <w:b/>
          <w:bCs/>
          <w:i/>
          <w:iCs/>
          <w:color w:val="000000" w:themeColor="text1"/>
          <w:szCs w:val="22"/>
        </w:rPr>
      </w:pPr>
      <w:r w:rsidRPr="00141567">
        <w:rPr>
          <w:rFonts w:ascii="Times New Roman" w:hAnsi="Times New Roman" w:cs="Times New Roman"/>
          <w:b/>
          <w:bCs/>
          <w:color w:val="000000" w:themeColor="text1"/>
          <w:szCs w:val="22"/>
        </w:rPr>
        <w:lastRenderedPageBreak/>
        <w:t xml:space="preserve">Table </w:t>
      </w:r>
      <w:r w:rsidR="003C634B" w:rsidRPr="00141567">
        <w:rPr>
          <w:rFonts w:ascii="Times New Roman" w:hAnsi="Times New Roman" w:cs="Times New Roman"/>
          <w:b/>
          <w:bCs/>
          <w:color w:val="000000" w:themeColor="text1"/>
          <w:szCs w:val="22"/>
        </w:rPr>
        <w:t>S</w:t>
      </w:r>
      <w:r w:rsidR="009B46B0">
        <w:rPr>
          <w:rFonts w:ascii="Times New Roman" w:hAnsi="Times New Roman" w:cs="Times New Roman"/>
          <w:b/>
          <w:bCs/>
          <w:color w:val="000000" w:themeColor="text1"/>
          <w:szCs w:val="22"/>
        </w:rPr>
        <w:t>1</w:t>
      </w:r>
      <w:r w:rsidR="003C634B" w:rsidRPr="00141567">
        <w:rPr>
          <w:rFonts w:ascii="Times New Roman" w:hAnsi="Times New Roman" w:cs="Times New Roman"/>
          <w:b/>
          <w:bCs/>
          <w:color w:val="000000" w:themeColor="text1"/>
          <w:szCs w:val="22"/>
        </w:rPr>
        <w:t>. Participant demographic and clinical characteristics</w:t>
      </w:r>
      <w:r w:rsidR="00057E42" w:rsidRPr="00141567">
        <w:rPr>
          <w:rFonts w:ascii="Times New Roman" w:hAnsi="Times New Roman" w:cs="Times New Roman"/>
          <w:b/>
          <w:bCs/>
          <w:color w:val="000000" w:themeColor="text1"/>
          <w:szCs w:val="22"/>
        </w:rPr>
        <w:t xml:space="preserve"> by rifampicin dose group</w:t>
      </w:r>
      <w:r w:rsidR="003C634B" w:rsidRPr="00141567">
        <w:rPr>
          <w:rFonts w:ascii="Times New Roman" w:hAnsi="Times New Roman" w:cs="Times New Roman"/>
          <w:b/>
          <w:bCs/>
          <w:color w:val="000000" w:themeColor="text1"/>
          <w:szCs w:val="22"/>
        </w:rPr>
        <w:t>.</w:t>
      </w:r>
    </w:p>
    <w:tbl>
      <w:tblPr>
        <w:tblW w:w="1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252"/>
        <w:gridCol w:w="4252"/>
      </w:tblGrid>
      <w:tr w:rsidR="008659E0" w:rsidRPr="004C5156" w14:paraId="179E2941" w14:textId="33CFDB5C" w:rsidTr="00FB51EB">
        <w:trPr>
          <w:trHeight w:val="378"/>
        </w:trPr>
        <w:tc>
          <w:tcPr>
            <w:tcW w:w="5387" w:type="dxa"/>
            <w:shd w:val="clear" w:color="auto" w:fill="D1D1D1" w:themeFill="background2" w:themeFillShade="E6"/>
            <w:vAlign w:val="center"/>
          </w:tcPr>
          <w:p w14:paraId="6ADDFA99" w14:textId="77777777" w:rsidR="00B73DEE" w:rsidRPr="00141567" w:rsidRDefault="00B73DEE" w:rsidP="00FE3C65">
            <w:pPr>
              <w:spacing w:after="0" w:line="240" w:lineRule="auto"/>
              <w:rPr>
                <w:rFonts w:ascii="Times New Roman" w:eastAsia="Times New Roman" w:hAnsi="Times New Roman" w:cs="Times New Roman"/>
                <w:b/>
                <w:bCs/>
                <w:color w:val="000000" w:themeColor="text1"/>
                <w:kern w:val="0"/>
                <w:lang w:eastAsia="en-ZA"/>
                <w14:ligatures w14:val="none"/>
              </w:rPr>
            </w:pPr>
          </w:p>
        </w:tc>
        <w:tc>
          <w:tcPr>
            <w:tcW w:w="4252" w:type="dxa"/>
            <w:shd w:val="clear" w:color="auto" w:fill="D1D1D1" w:themeFill="background2" w:themeFillShade="E6"/>
            <w:vAlign w:val="center"/>
            <w:hideMark/>
          </w:tcPr>
          <w:p w14:paraId="547D8C73" w14:textId="67C6959C" w:rsidR="006E169B" w:rsidRPr="00141567" w:rsidRDefault="006E169B" w:rsidP="00FE3C65">
            <w:pPr>
              <w:spacing w:after="0" w:line="240" w:lineRule="auto"/>
              <w:jc w:val="center"/>
              <w:rPr>
                <w:rFonts w:ascii="Times New Roman" w:eastAsia="Times New Roman" w:hAnsi="Times New Roman" w:cs="Times New Roman"/>
                <w:b/>
                <w:bCs/>
                <w:color w:val="000000" w:themeColor="text1"/>
                <w:kern w:val="0"/>
                <w:lang w:eastAsia="en-ZA"/>
                <w14:ligatures w14:val="none"/>
              </w:rPr>
            </w:pPr>
            <w:r w:rsidRPr="00141567">
              <w:rPr>
                <w:rFonts w:ascii="Times New Roman" w:eastAsia="Times New Roman" w:hAnsi="Times New Roman" w:cs="Times New Roman"/>
                <w:b/>
                <w:bCs/>
                <w:color w:val="000000" w:themeColor="text1"/>
                <w:kern w:val="0"/>
                <w:lang w:eastAsia="en-ZA"/>
                <w14:ligatures w14:val="none"/>
              </w:rPr>
              <w:t>Standard-dose rifampicin</w:t>
            </w:r>
          </w:p>
          <w:p w14:paraId="60E3A0D6" w14:textId="5CB27322" w:rsidR="00B73DEE" w:rsidRPr="00141567" w:rsidRDefault="00B73DEE" w:rsidP="00FE3C65">
            <w:pPr>
              <w:spacing w:after="0" w:line="240" w:lineRule="auto"/>
              <w:jc w:val="center"/>
              <w:rPr>
                <w:rFonts w:ascii="Times New Roman" w:eastAsia="Times New Roman" w:hAnsi="Times New Roman" w:cs="Times New Roman"/>
                <w:b/>
                <w:bCs/>
                <w:color w:val="000000" w:themeColor="text1"/>
                <w:kern w:val="0"/>
                <w:lang w:eastAsia="en-ZA"/>
                <w14:ligatures w14:val="none"/>
              </w:rPr>
            </w:pPr>
            <w:r w:rsidRPr="00141567">
              <w:rPr>
                <w:rFonts w:ascii="Times New Roman" w:eastAsia="Times New Roman" w:hAnsi="Times New Roman" w:cs="Times New Roman"/>
                <w:b/>
                <w:bCs/>
                <w:color w:val="000000" w:themeColor="text1"/>
                <w:kern w:val="0"/>
                <w:lang w:eastAsia="en-ZA"/>
                <w14:ligatures w14:val="none"/>
              </w:rPr>
              <w:t xml:space="preserve">(n = </w:t>
            </w:r>
            <w:r w:rsidR="001A54EF" w:rsidRPr="00141567">
              <w:rPr>
                <w:rFonts w:ascii="Times New Roman" w:eastAsia="Times New Roman" w:hAnsi="Times New Roman" w:cs="Times New Roman"/>
                <w:b/>
                <w:bCs/>
                <w:color w:val="000000" w:themeColor="text1"/>
                <w:kern w:val="0"/>
                <w:lang w:eastAsia="en-ZA"/>
                <w14:ligatures w14:val="none"/>
              </w:rPr>
              <w:t>18</w:t>
            </w:r>
            <w:r w:rsidRPr="00141567">
              <w:rPr>
                <w:rFonts w:ascii="Times New Roman" w:eastAsia="Times New Roman" w:hAnsi="Times New Roman" w:cs="Times New Roman"/>
                <w:b/>
                <w:bCs/>
                <w:color w:val="000000" w:themeColor="text1"/>
                <w:kern w:val="0"/>
                <w:lang w:eastAsia="en-ZA"/>
                <w14:ligatures w14:val="none"/>
              </w:rPr>
              <w:t>)</w:t>
            </w:r>
          </w:p>
        </w:tc>
        <w:tc>
          <w:tcPr>
            <w:tcW w:w="4252" w:type="dxa"/>
            <w:shd w:val="clear" w:color="auto" w:fill="D1D1D1" w:themeFill="background2" w:themeFillShade="E6"/>
          </w:tcPr>
          <w:p w14:paraId="54AFCAC5" w14:textId="72427DF1" w:rsidR="006E169B" w:rsidRPr="00141567" w:rsidRDefault="006E169B" w:rsidP="006E169B">
            <w:pPr>
              <w:spacing w:after="0" w:line="240" w:lineRule="auto"/>
              <w:jc w:val="center"/>
              <w:rPr>
                <w:rFonts w:ascii="Times New Roman" w:eastAsia="Times New Roman" w:hAnsi="Times New Roman" w:cs="Times New Roman"/>
                <w:b/>
                <w:bCs/>
                <w:color w:val="000000" w:themeColor="text1"/>
                <w:kern w:val="0"/>
                <w:lang w:eastAsia="en-ZA"/>
                <w14:ligatures w14:val="none"/>
              </w:rPr>
            </w:pPr>
            <w:r w:rsidRPr="00141567">
              <w:rPr>
                <w:rFonts w:ascii="Times New Roman" w:eastAsia="Times New Roman" w:hAnsi="Times New Roman" w:cs="Times New Roman"/>
                <w:b/>
                <w:bCs/>
                <w:color w:val="000000" w:themeColor="text1"/>
                <w:kern w:val="0"/>
                <w:lang w:eastAsia="en-ZA"/>
                <w14:ligatures w14:val="none"/>
              </w:rPr>
              <w:t>High-dose rifampicin</w:t>
            </w:r>
          </w:p>
          <w:p w14:paraId="481F2346" w14:textId="0C459C9C" w:rsidR="00B73DEE" w:rsidRPr="00141567" w:rsidRDefault="006E169B" w:rsidP="006E169B">
            <w:pPr>
              <w:spacing w:after="0" w:line="240" w:lineRule="auto"/>
              <w:jc w:val="center"/>
              <w:rPr>
                <w:rFonts w:ascii="Times New Roman" w:eastAsia="Times New Roman" w:hAnsi="Times New Roman" w:cs="Times New Roman"/>
                <w:b/>
                <w:bCs/>
                <w:color w:val="000000" w:themeColor="text1"/>
                <w:kern w:val="0"/>
                <w:lang w:eastAsia="en-ZA"/>
                <w14:ligatures w14:val="none"/>
              </w:rPr>
            </w:pPr>
            <w:r w:rsidRPr="00141567">
              <w:rPr>
                <w:rFonts w:ascii="Times New Roman" w:eastAsia="Times New Roman" w:hAnsi="Times New Roman" w:cs="Times New Roman"/>
                <w:b/>
                <w:bCs/>
                <w:color w:val="000000" w:themeColor="text1"/>
                <w:kern w:val="0"/>
                <w:lang w:eastAsia="en-ZA"/>
                <w14:ligatures w14:val="none"/>
              </w:rPr>
              <w:t xml:space="preserve">(n = </w:t>
            </w:r>
            <w:r w:rsidR="001A54EF" w:rsidRPr="00141567">
              <w:rPr>
                <w:rFonts w:ascii="Times New Roman" w:eastAsia="Times New Roman" w:hAnsi="Times New Roman" w:cs="Times New Roman"/>
                <w:b/>
                <w:bCs/>
                <w:color w:val="000000" w:themeColor="text1"/>
                <w:kern w:val="0"/>
                <w:lang w:eastAsia="en-ZA"/>
                <w14:ligatures w14:val="none"/>
              </w:rPr>
              <w:t>2</w:t>
            </w:r>
            <w:r w:rsidR="00D87A09" w:rsidRPr="00141567">
              <w:rPr>
                <w:rFonts w:ascii="Times New Roman" w:eastAsia="Times New Roman" w:hAnsi="Times New Roman" w:cs="Times New Roman"/>
                <w:b/>
                <w:bCs/>
                <w:color w:val="000000" w:themeColor="text1"/>
                <w:kern w:val="0"/>
                <w:lang w:eastAsia="en-ZA"/>
                <w14:ligatures w14:val="none"/>
              </w:rPr>
              <w:t>5</w:t>
            </w:r>
            <w:r w:rsidRPr="00141567">
              <w:rPr>
                <w:rFonts w:ascii="Times New Roman" w:eastAsia="Times New Roman" w:hAnsi="Times New Roman" w:cs="Times New Roman"/>
                <w:b/>
                <w:bCs/>
                <w:color w:val="000000" w:themeColor="text1"/>
                <w:kern w:val="0"/>
                <w:lang w:eastAsia="en-ZA"/>
                <w14:ligatures w14:val="none"/>
              </w:rPr>
              <w:t>)</w:t>
            </w:r>
          </w:p>
        </w:tc>
      </w:tr>
      <w:tr w:rsidR="008659E0" w:rsidRPr="004C5156" w14:paraId="672AEDCE" w14:textId="002806F9" w:rsidTr="00FB51EB">
        <w:trPr>
          <w:trHeight w:val="378"/>
        </w:trPr>
        <w:tc>
          <w:tcPr>
            <w:tcW w:w="5387" w:type="dxa"/>
            <w:vAlign w:val="center"/>
            <w:hideMark/>
          </w:tcPr>
          <w:p w14:paraId="29A17197"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Males</w:t>
            </w:r>
          </w:p>
        </w:tc>
        <w:tc>
          <w:tcPr>
            <w:tcW w:w="4252" w:type="dxa"/>
            <w:vAlign w:val="center"/>
            <w:hideMark/>
          </w:tcPr>
          <w:p w14:paraId="318F7291" w14:textId="390A9A0D" w:rsidR="00B73DEE" w:rsidRPr="00141567" w:rsidRDefault="00A86314"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8</w:t>
            </w:r>
            <w:r w:rsidR="00B73DEE" w:rsidRPr="00141567">
              <w:rPr>
                <w:rFonts w:ascii="Times New Roman" w:eastAsia="Times New Roman" w:hAnsi="Times New Roman" w:cs="Times New Roman"/>
                <w:color w:val="000000" w:themeColor="text1"/>
                <w:kern w:val="0"/>
                <w:lang w:eastAsia="en-ZA"/>
                <w14:ligatures w14:val="none"/>
              </w:rPr>
              <w:t xml:space="preserve"> (</w:t>
            </w:r>
            <w:r w:rsidR="00CB751B" w:rsidRPr="00141567">
              <w:rPr>
                <w:rFonts w:ascii="Times New Roman" w:eastAsia="Times New Roman" w:hAnsi="Times New Roman" w:cs="Times New Roman"/>
                <w:color w:val="000000" w:themeColor="text1"/>
                <w:kern w:val="0"/>
                <w:lang w:eastAsia="en-ZA"/>
                <w14:ligatures w14:val="none"/>
              </w:rPr>
              <w:t>44</w:t>
            </w:r>
            <w:r w:rsidR="00B73DEE" w:rsidRPr="00141567">
              <w:rPr>
                <w:rFonts w:ascii="Times New Roman" w:eastAsia="Times New Roman" w:hAnsi="Times New Roman" w:cs="Times New Roman"/>
                <w:color w:val="000000" w:themeColor="text1"/>
                <w:kern w:val="0"/>
                <w:lang w:eastAsia="en-ZA"/>
                <w14:ligatures w14:val="none"/>
              </w:rPr>
              <w:t>)</w:t>
            </w:r>
          </w:p>
        </w:tc>
        <w:tc>
          <w:tcPr>
            <w:tcW w:w="4252" w:type="dxa"/>
          </w:tcPr>
          <w:p w14:paraId="1AA02BF1" w14:textId="794E4DCB" w:rsidR="00B73DEE" w:rsidRPr="00141567" w:rsidRDefault="00690780"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14 (</w:t>
            </w:r>
            <w:r w:rsidR="002A696A" w:rsidRPr="00141567">
              <w:rPr>
                <w:rFonts w:ascii="Times New Roman" w:eastAsia="Times New Roman" w:hAnsi="Times New Roman" w:cs="Times New Roman"/>
                <w:color w:val="000000" w:themeColor="text1"/>
                <w:kern w:val="0"/>
                <w:lang w:eastAsia="en-ZA"/>
                <w14:ligatures w14:val="none"/>
              </w:rPr>
              <w:t>56</w:t>
            </w:r>
            <w:r w:rsidRPr="00141567">
              <w:rPr>
                <w:rFonts w:ascii="Times New Roman" w:eastAsia="Times New Roman" w:hAnsi="Times New Roman" w:cs="Times New Roman"/>
                <w:color w:val="000000" w:themeColor="text1"/>
                <w:kern w:val="0"/>
                <w:lang w:eastAsia="en-ZA"/>
                <w14:ligatures w14:val="none"/>
              </w:rPr>
              <w:t>)</w:t>
            </w:r>
          </w:p>
        </w:tc>
      </w:tr>
      <w:tr w:rsidR="008659E0" w:rsidRPr="004C5156" w14:paraId="082D771D" w14:textId="589C0C3F" w:rsidTr="00FB51EB">
        <w:trPr>
          <w:trHeight w:val="378"/>
        </w:trPr>
        <w:tc>
          <w:tcPr>
            <w:tcW w:w="5387" w:type="dxa"/>
            <w:vAlign w:val="center"/>
            <w:hideMark/>
          </w:tcPr>
          <w:p w14:paraId="74F1DC76"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Female</w:t>
            </w:r>
          </w:p>
        </w:tc>
        <w:tc>
          <w:tcPr>
            <w:tcW w:w="4252" w:type="dxa"/>
            <w:vAlign w:val="center"/>
            <w:hideMark/>
          </w:tcPr>
          <w:p w14:paraId="7DA398E5" w14:textId="2894096F" w:rsidR="00B73DEE" w:rsidRPr="00141567" w:rsidRDefault="00B73DE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1</w:t>
            </w:r>
            <w:r w:rsidR="00CB751B" w:rsidRPr="00141567">
              <w:rPr>
                <w:rFonts w:ascii="Times New Roman" w:eastAsia="Times New Roman" w:hAnsi="Times New Roman" w:cs="Times New Roman"/>
                <w:color w:val="000000" w:themeColor="text1"/>
                <w:kern w:val="0"/>
                <w:lang w:eastAsia="en-ZA"/>
                <w14:ligatures w14:val="none"/>
              </w:rPr>
              <w:t>0</w:t>
            </w:r>
            <w:r w:rsidRPr="00141567">
              <w:rPr>
                <w:rFonts w:ascii="Times New Roman" w:eastAsia="Times New Roman" w:hAnsi="Times New Roman" w:cs="Times New Roman"/>
                <w:color w:val="000000" w:themeColor="text1"/>
                <w:kern w:val="0"/>
                <w:lang w:eastAsia="en-ZA"/>
                <w14:ligatures w14:val="none"/>
              </w:rPr>
              <w:t xml:space="preserve"> (</w:t>
            </w:r>
            <w:r w:rsidR="00CB751B" w:rsidRPr="00141567">
              <w:rPr>
                <w:rFonts w:ascii="Times New Roman" w:eastAsia="Times New Roman" w:hAnsi="Times New Roman" w:cs="Times New Roman"/>
                <w:color w:val="000000" w:themeColor="text1"/>
                <w:kern w:val="0"/>
                <w:lang w:eastAsia="en-ZA"/>
                <w14:ligatures w14:val="none"/>
              </w:rPr>
              <w:t>56</w:t>
            </w:r>
            <w:r w:rsidRPr="00141567">
              <w:rPr>
                <w:rFonts w:ascii="Times New Roman" w:eastAsia="Times New Roman" w:hAnsi="Times New Roman" w:cs="Times New Roman"/>
                <w:color w:val="000000" w:themeColor="text1"/>
                <w:kern w:val="0"/>
                <w:lang w:eastAsia="en-ZA"/>
                <w14:ligatures w14:val="none"/>
              </w:rPr>
              <w:t>)</w:t>
            </w:r>
          </w:p>
        </w:tc>
        <w:tc>
          <w:tcPr>
            <w:tcW w:w="4252" w:type="dxa"/>
          </w:tcPr>
          <w:p w14:paraId="758EBEDA" w14:textId="4DCD8236" w:rsidR="00B73DEE" w:rsidRPr="00141567" w:rsidRDefault="00690780"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11 (</w:t>
            </w:r>
            <w:r w:rsidR="00AB5E52" w:rsidRPr="00141567">
              <w:rPr>
                <w:rFonts w:ascii="Times New Roman" w:eastAsia="Times New Roman" w:hAnsi="Times New Roman" w:cs="Times New Roman"/>
                <w:color w:val="000000" w:themeColor="text1"/>
                <w:kern w:val="0"/>
                <w:lang w:eastAsia="en-ZA"/>
                <w14:ligatures w14:val="none"/>
              </w:rPr>
              <w:t>44</w:t>
            </w:r>
            <w:r w:rsidR="00E4575F" w:rsidRPr="00141567">
              <w:rPr>
                <w:rFonts w:ascii="Times New Roman" w:eastAsia="Times New Roman" w:hAnsi="Times New Roman" w:cs="Times New Roman"/>
                <w:color w:val="000000" w:themeColor="text1"/>
                <w:kern w:val="0"/>
                <w:lang w:eastAsia="en-ZA"/>
                <w14:ligatures w14:val="none"/>
              </w:rPr>
              <w:t>)</w:t>
            </w:r>
          </w:p>
        </w:tc>
      </w:tr>
      <w:tr w:rsidR="008659E0" w:rsidRPr="004C5156" w14:paraId="5630CAFD" w14:textId="5D82AE86" w:rsidTr="00FB51EB">
        <w:trPr>
          <w:trHeight w:val="378"/>
        </w:trPr>
        <w:tc>
          <w:tcPr>
            <w:tcW w:w="5387" w:type="dxa"/>
            <w:vAlign w:val="center"/>
            <w:hideMark/>
          </w:tcPr>
          <w:p w14:paraId="533F58FE"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Weight (kg)</w:t>
            </w:r>
          </w:p>
        </w:tc>
        <w:tc>
          <w:tcPr>
            <w:tcW w:w="4252" w:type="dxa"/>
            <w:vAlign w:val="center"/>
            <w:hideMark/>
          </w:tcPr>
          <w:p w14:paraId="4045F0B9" w14:textId="25F97B49" w:rsidR="00B73DEE" w:rsidRPr="00141567" w:rsidRDefault="00DF6C20"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64</w:t>
            </w:r>
            <w:r w:rsidR="00B73DEE" w:rsidRPr="00141567">
              <w:rPr>
                <w:rFonts w:ascii="Times New Roman" w:eastAsia="Times New Roman" w:hAnsi="Times New Roman" w:cs="Times New Roman"/>
                <w:color w:val="000000" w:themeColor="text1"/>
                <w:kern w:val="0"/>
                <w:lang w:eastAsia="en-ZA"/>
                <w14:ligatures w14:val="none"/>
              </w:rPr>
              <w:t xml:space="preserve"> (</w:t>
            </w:r>
            <w:r w:rsidRPr="00141567">
              <w:rPr>
                <w:rFonts w:ascii="Times New Roman" w:eastAsia="Times New Roman" w:hAnsi="Times New Roman" w:cs="Times New Roman"/>
                <w:color w:val="000000" w:themeColor="text1"/>
                <w:kern w:val="0"/>
                <w:lang w:eastAsia="en-ZA"/>
                <w14:ligatures w14:val="none"/>
              </w:rPr>
              <w:t>42</w:t>
            </w:r>
            <w:r w:rsidR="00B73DEE" w:rsidRPr="00141567">
              <w:rPr>
                <w:rFonts w:ascii="Times New Roman" w:eastAsia="Times New Roman" w:hAnsi="Times New Roman" w:cs="Times New Roman"/>
                <w:color w:val="000000" w:themeColor="text1"/>
                <w:kern w:val="0"/>
                <w:lang w:eastAsia="en-ZA"/>
                <w14:ligatures w14:val="none"/>
              </w:rPr>
              <w:t>-107)</w:t>
            </w:r>
          </w:p>
        </w:tc>
        <w:tc>
          <w:tcPr>
            <w:tcW w:w="4252" w:type="dxa"/>
          </w:tcPr>
          <w:p w14:paraId="796E35C0" w14:textId="63F96F93" w:rsidR="00B73DEE" w:rsidRPr="00141567" w:rsidRDefault="00334CD9"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5</w:t>
            </w:r>
            <w:r w:rsidR="00F31B67" w:rsidRPr="00141567">
              <w:rPr>
                <w:rFonts w:ascii="Times New Roman" w:eastAsia="Times New Roman" w:hAnsi="Times New Roman" w:cs="Times New Roman"/>
                <w:color w:val="000000" w:themeColor="text1"/>
                <w:kern w:val="0"/>
                <w:lang w:eastAsia="en-ZA"/>
                <w14:ligatures w14:val="none"/>
              </w:rPr>
              <w:t>7</w:t>
            </w:r>
            <w:r w:rsidRPr="00141567">
              <w:rPr>
                <w:rFonts w:ascii="Times New Roman" w:eastAsia="Times New Roman" w:hAnsi="Times New Roman" w:cs="Times New Roman"/>
                <w:color w:val="000000" w:themeColor="text1"/>
                <w:kern w:val="0"/>
                <w:lang w:eastAsia="en-ZA"/>
                <w14:ligatures w14:val="none"/>
              </w:rPr>
              <w:t xml:space="preserve"> (30-96)</w:t>
            </w:r>
          </w:p>
        </w:tc>
      </w:tr>
      <w:tr w:rsidR="008659E0" w:rsidRPr="004C5156" w14:paraId="4DFFA054" w14:textId="0E0AE8D6" w:rsidTr="00FB51EB">
        <w:trPr>
          <w:trHeight w:val="378"/>
        </w:trPr>
        <w:tc>
          <w:tcPr>
            <w:tcW w:w="5387" w:type="dxa"/>
            <w:vAlign w:val="center"/>
            <w:hideMark/>
          </w:tcPr>
          <w:p w14:paraId="28E82753"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 xml:space="preserve">Height (cm) </w:t>
            </w:r>
            <w:r w:rsidRPr="00141567">
              <w:rPr>
                <w:rFonts w:ascii="Times New Roman" w:eastAsia="Times New Roman" w:hAnsi="Times New Roman" w:cs="Times New Roman"/>
                <w:color w:val="000000" w:themeColor="text1"/>
                <w:kern w:val="0"/>
                <w:vertAlign w:val="superscript"/>
                <w:lang w:eastAsia="en-ZA"/>
                <w14:ligatures w14:val="none"/>
              </w:rPr>
              <w:t>a, c</w:t>
            </w:r>
          </w:p>
        </w:tc>
        <w:tc>
          <w:tcPr>
            <w:tcW w:w="4252" w:type="dxa"/>
            <w:vAlign w:val="center"/>
            <w:hideMark/>
          </w:tcPr>
          <w:p w14:paraId="6D3965B4" w14:textId="75902686" w:rsidR="00B73DEE" w:rsidRPr="00141567" w:rsidRDefault="00B73DE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1</w:t>
            </w:r>
            <w:r w:rsidR="007A4965" w:rsidRPr="00141567">
              <w:rPr>
                <w:rFonts w:ascii="Times New Roman" w:eastAsia="Times New Roman" w:hAnsi="Times New Roman" w:cs="Times New Roman"/>
                <w:color w:val="000000" w:themeColor="text1"/>
                <w:kern w:val="0"/>
                <w:lang w:eastAsia="en-ZA"/>
                <w14:ligatures w14:val="none"/>
              </w:rPr>
              <w:t>59</w:t>
            </w:r>
            <w:r w:rsidRPr="00141567">
              <w:rPr>
                <w:rFonts w:ascii="Times New Roman" w:eastAsia="Times New Roman" w:hAnsi="Times New Roman" w:cs="Times New Roman"/>
                <w:color w:val="000000" w:themeColor="text1"/>
                <w:kern w:val="0"/>
                <w:lang w:eastAsia="en-ZA"/>
                <w14:ligatures w14:val="none"/>
              </w:rPr>
              <w:t xml:space="preserve"> (14</w:t>
            </w:r>
            <w:r w:rsidR="007A4965" w:rsidRPr="00141567">
              <w:rPr>
                <w:rFonts w:ascii="Times New Roman" w:eastAsia="Times New Roman" w:hAnsi="Times New Roman" w:cs="Times New Roman"/>
                <w:color w:val="000000" w:themeColor="text1"/>
                <w:kern w:val="0"/>
                <w:lang w:eastAsia="en-ZA"/>
                <w14:ligatures w14:val="none"/>
              </w:rPr>
              <w:t>9</w:t>
            </w:r>
            <w:r w:rsidRPr="00141567">
              <w:rPr>
                <w:rFonts w:ascii="Times New Roman" w:eastAsia="Times New Roman" w:hAnsi="Times New Roman" w:cs="Times New Roman"/>
                <w:color w:val="000000" w:themeColor="text1"/>
                <w:kern w:val="0"/>
                <w:lang w:eastAsia="en-ZA"/>
                <w14:ligatures w14:val="none"/>
              </w:rPr>
              <w:t>-1</w:t>
            </w:r>
            <w:r w:rsidR="007A4965" w:rsidRPr="00141567">
              <w:rPr>
                <w:rFonts w:ascii="Times New Roman" w:eastAsia="Times New Roman" w:hAnsi="Times New Roman" w:cs="Times New Roman"/>
                <w:color w:val="000000" w:themeColor="text1"/>
                <w:kern w:val="0"/>
                <w:lang w:eastAsia="en-ZA"/>
                <w14:ligatures w14:val="none"/>
              </w:rPr>
              <w:t>70</w:t>
            </w:r>
            <w:r w:rsidRPr="00141567">
              <w:rPr>
                <w:rFonts w:ascii="Times New Roman" w:eastAsia="Times New Roman" w:hAnsi="Times New Roman" w:cs="Times New Roman"/>
                <w:color w:val="000000" w:themeColor="text1"/>
                <w:kern w:val="0"/>
                <w:lang w:eastAsia="en-ZA"/>
                <w14:ligatures w14:val="none"/>
              </w:rPr>
              <w:t>) [</w:t>
            </w:r>
            <w:r w:rsidR="00A34994" w:rsidRPr="00141567">
              <w:rPr>
                <w:rFonts w:ascii="Times New Roman" w:eastAsia="Times New Roman" w:hAnsi="Times New Roman" w:cs="Times New Roman"/>
                <w:color w:val="000000" w:themeColor="text1"/>
                <w:kern w:val="0"/>
                <w:lang w:eastAsia="en-ZA"/>
                <w14:ligatures w14:val="none"/>
              </w:rPr>
              <w:t>10</w:t>
            </w:r>
            <w:r w:rsidRPr="00141567">
              <w:rPr>
                <w:rFonts w:ascii="Times New Roman" w:eastAsia="Times New Roman" w:hAnsi="Times New Roman" w:cs="Times New Roman"/>
                <w:color w:val="000000" w:themeColor="text1"/>
                <w:kern w:val="0"/>
                <w:lang w:eastAsia="en-ZA"/>
                <w14:ligatures w14:val="none"/>
              </w:rPr>
              <w:t>]</w:t>
            </w:r>
          </w:p>
        </w:tc>
        <w:tc>
          <w:tcPr>
            <w:tcW w:w="4252" w:type="dxa"/>
          </w:tcPr>
          <w:p w14:paraId="53932126" w14:textId="6BA0C266" w:rsidR="00B73DEE" w:rsidRPr="00141567" w:rsidRDefault="00A34994"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160 (1</w:t>
            </w:r>
            <w:r w:rsidR="00FF2ED9" w:rsidRPr="00141567">
              <w:rPr>
                <w:rFonts w:ascii="Times New Roman" w:eastAsia="Times New Roman" w:hAnsi="Times New Roman" w:cs="Times New Roman"/>
                <w:color w:val="000000" w:themeColor="text1"/>
                <w:kern w:val="0"/>
                <w:lang w:eastAsia="en-ZA"/>
                <w14:ligatures w14:val="none"/>
              </w:rPr>
              <w:t>48</w:t>
            </w:r>
            <w:r w:rsidRPr="00141567">
              <w:rPr>
                <w:rFonts w:ascii="Times New Roman" w:eastAsia="Times New Roman" w:hAnsi="Times New Roman" w:cs="Times New Roman"/>
                <w:color w:val="000000" w:themeColor="text1"/>
                <w:kern w:val="0"/>
                <w:lang w:eastAsia="en-ZA"/>
                <w14:ligatures w14:val="none"/>
              </w:rPr>
              <w:t>-180) [15]</w:t>
            </w:r>
          </w:p>
        </w:tc>
      </w:tr>
      <w:tr w:rsidR="008659E0" w:rsidRPr="004C5156" w14:paraId="6D703892" w14:textId="4CD393A1" w:rsidTr="00FB51EB">
        <w:trPr>
          <w:trHeight w:val="378"/>
        </w:trPr>
        <w:tc>
          <w:tcPr>
            <w:tcW w:w="5387" w:type="dxa"/>
            <w:vAlign w:val="center"/>
            <w:hideMark/>
          </w:tcPr>
          <w:p w14:paraId="62B68CC2"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 xml:space="preserve">Fat-free mass (kg) </w:t>
            </w:r>
            <w:r w:rsidRPr="00141567">
              <w:rPr>
                <w:rFonts w:ascii="Times New Roman" w:eastAsia="Times New Roman" w:hAnsi="Times New Roman" w:cs="Times New Roman"/>
                <w:color w:val="000000" w:themeColor="text1"/>
                <w:kern w:val="0"/>
                <w:vertAlign w:val="superscript"/>
                <w:lang w:eastAsia="en-ZA"/>
                <w14:ligatures w14:val="none"/>
              </w:rPr>
              <w:t>b, c</w:t>
            </w:r>
          </w:p>
        </w:tc>
        <w:tc>
          <w:tcPr>
            <w:tcW w:w="4252" w:type="dxa"/>
            <w:vAlign w:val="center"/>
            <w:hideMark/>
          </w:tcPr>
          <w:p w14:paraId="1042CAF1" w14:textId="369D3444" w:rsidR="00B73DEE" w:rsidRPr="00141567" w:rsidRDefault="00B03DD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46</w:t>
            </w:r>
            <w:r w:rsidR="00B73DEE" w:rsidRPr="00141567">
              <w:rPr>
                <w:rFonts w:ascii="Times New Roman" w:eastAsia="Times New Roman" w:hAnsi="Times New Roman" w:cs="Times New Roman"/>
                <w:color w:val="000000" w:themeColor="text1"/>
                <w:kern w:val="0"/>
                <w:lang w:eastAsia="en-ZA"/>
                <w14:ligatures w14:val="none"/>
              </w:rPr>
              <w:t xml:space="preserve"> (</w:t>
            </w:r>
            <w:r w:rsidR="007320D7" w:rsidRPr="00141567">
              <w:rPr>
                <w:rFonts w:ascii="Times New Roman" w:eastAsia="Times New Roman" w:hAnsi="Times New Roman" w:cs="Times New Roman"/>
                <w:color w:val="000000" w:themeColor="text1"/>
                <w:kern w:val="0"/>
                <w:lang w:eastAsia="en-ZA"/>
                <w14:ligatures w14:val="none"/>
              </w:rPr>
              <w:t>33</w:t>
            </w:r>
            <w:r w:rsidR="00B73DEE" w:rsidRPr="00141567">
              <w:rPr>
                <w:rFonts w:ascii="Times New Roman" w:eastAsia="Times New Roman" w:hAnsi="Times New Roman" w:cs="Times New Roman"/>
                <w:color w:val="000000" w:themeColor="text1"/>
                <w:kern w:val="0"/>
                <w:lang w:eastAsia="en-ZA"/>
                <w14:ligatures w14:val="none"/>
              </w:rPr>
              <w:t>-5</w:t>
            </w:r>
            <w:r w:rsidR="007B3915" w:rsidRPr="00141567">
              <w:rPr>
                <w:rFonts w:ascii="Times New Roman" w:eastAsia="Times New Roman" w:hAnsi="Times New Roman" w:cs="Times New Roman"/>
                <w:color w:val="000000" w:themeColor="text1"/>
                <w:kern w:val="0"/>
                <w:lang w:eastAsia="en-ZA"/>
                <w14:ligatures w14:val="none"/>
              </w:rPr>
              <w:t>8</w:t>
            </w:r>
            <w:r w:rsidR="00B73DEE" w:rsidRPr="00141567">
              <w:rPr>
                <w:rFonts w:ascii="Times New Roman" w:eastAsia="Times New Roman" w:hAnsi="Times New Roman" w:cs="Times New Roman"/>
                <w:color w:val="000000" w:themeColor="text1"/>
                <w:kern w:val="0"/>
                <w:lang w:eastAsia="en-ZA"/>
                <w14:ligatures w14:val="none"/>
              </w:rPr>
              <w:t>)</w:t>
            </w:r>
          </w:p>
        </w:tc>
        <w:tc>
          <w:tcPr>
            <w:tcW w:w="4252" w:type="dxa"/>
          </w:tcPr>
          <w:p w14:paraId="6BD36991" w14:textId="01F56515" w:rsidR="00B73DEE" w:rsidRPr="00141567" w:rsidRDefault="00B157F7"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45 (</w:t>
            </w:r>
            <w:r w:rsidR="0052370E" w:rsidRPr="00141567">
              <w:rPr>
                <w:rFonts w:ascii="Times New Roman" w:eastAsia="Times New Roman" w:hAnsi="Times New Roman" w:cs="Times New Roman"/>
                <w:color w:val="000000" w:themeColor="text1"/>
                <w:kern w:val="0"/>
                <w:lang w:eastAsia="en-ZA"/>
                <w14:ligatures w14:val="none"/>
              </w:rPr>
              <w:t>30</w:t>
            </w:r>
            <w:r w:rsidRPr="00141567">
              <w:rPr>
                <w:rFonts w:ascii="Times New Roman" w:eastAsia="Times New Roman" w:hAnsi="Times New Roman" w:cs="Times New Roman"/>
                <w:color w:val="000000" w:themeColor="text1"/>
                <w:kern w:val="0"/>
                <w:lang w:eastAsia="en-ZA"/>
                <w14:ligatures w14:val="none"/>
              </w:rPr>
              <w:t>-</w:t>
            </w:r>
            <w:r w:rsidR="00393E4F" w:rsidRPr="00141567">
              <w:rPr>
                <w:rFonts w:ascii="Times New Roman" w:eastAsia="Times New Roman" w:hAnsi="Times New Roman" w:cs="Times New Roman"/>
                <w:color w:val="000000" w:themeColor="text1"/>
                <w:kern w:val="0"/>
                <w:lang w:eastAsia="en-ZA"/>
                <w14:ligatures w14:val="none"/>
              </w:rPr>
              <w:t>59</w:t>
            </w:r>
            <w:r w:rsidRPr="00141567">
              <w:rPr>
                <w:rFonts w:ascii="Times New Roman" w:eastAsia="Times New Roman" w:hAnsi="Times New Roman" w:cs="Times New Roman"/>
                <w:color w:val="000000" w:themeColor="text1"/>
                <w:kern w:val="0"/>
                <w:lang w:eastAsia="en-ZA"/>
                <w14:ligatures w14:val="none"/>
              </w:rPr>
              <w:t>)</w:t>
            </w:r>
          </w:p>
        </w:tc>
      </w:tr>
      <w:tr w:rsidR="008659E0" w:rsidRPr="004C5156" w14:paraId="780FE1BD" w14:textId="285E388C" w:rsidTr="00FB51EB">
        <w:trPr>
          <w:trHeight w:val="378"/>
        </w:trPr>
        <w:tc>
          <w:tcPr>
            <w:tcW w:w="5387" w:type="dxa"/>
            <w:vAlign w:val="center"/>
            <w:hideMark/>
          </w:tcPr>
          <w:p w14:paraId="05371BA6"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Age (years)</w:t>
            </w:r>
          </w:p>
        </w:tc>
        <w:tc>
          <w:tcPr>
            <w:tcW w:w="4252" w:type="dxa"/>
            <w:vAlign w:val="center"/>
            <w:hideMark/>
          </w:tcPr>
          <w:p w14:paraId="2E2C6448" w14:textId="74680197" w:rsidR="00B73DEE" w:rsidRPr="00141567" w:rsidRDefault="00B73DE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3</w:t>
            </w:r>
            <w:r w:rsidR="00D92FC1" w:rsidRPr="00141567">
              <w:rPr>
                <w:rFonts w:ascii="Times New Roman" w:eastAsia="Times New Roman" w:hAnsi="Times New Roman" w:cs="Times New Roman"/>
                <w:color w:val="000000" w:themeColor="text1"/>
                <w:kern w:val="0"/>
                <w:lang w:eastAsia="en-ZA"/>
                <w14:ligatures w14:val="none"/>
              </w:rPr>
              <w:t>9</w:t>
            </w:r>
            <w:r w:rsidRPr="00141567">
              <w:rPr>
                <w:rFonts w:ascii="Times New Roman" w:eastAsia="Times New Roman" w:hAnsi="Times New Roman" w:cs="Times New Roman"/>
                <w:color w:val="000000" w:themeColor="text1"/>
                <w:kern w:val="0"/>
                <w:lang w:eastAsia="en-ZA"/>
                <w14:ligatures w14:val="none"/>
              </w:rPr>
              <w:t xml:space="preserve"> (25-78)</w:t>
            </w:r>
          </w:p>
        </w:tc>
        <w:tc>
          <w:tcPr>
            <w:tcW w:w="4252" w:type="dxa"/>
          </w:tcPr>
          <w:p w14:paraId="41AC1ADE" w14:textId="1719BDA0" w:rsidR="00B73DEE" w:rsidRPr="00141567" w:rsidRDefault="00D92FC1"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38 (27-56)</w:t>
            </w:r>
          </w:p>
        </w:tc>
      </w:tr>
      <w:tr w:rsidR="00332F79" w:rsidRPr="00141567" w14:paraId="64CD5917" w14:textId="77777777" w:rsidTr="00FB51EB">
        <w:trPr>
          <w:trHeight w:val="378"/>
        </w:trPr>
        <w:tc>
          <w:tcPr>
            <w:tcW w:w="5387" w:type="dxa"/>
            <w:vAlign w:val="center"/>
          </w:tcPr>
          <w:p w14:paraId="5D499191" w14:textId="37DD510E" w:rsidR="00332F79" w:rsidRPr="00141567" w:rsidRDefault="00332F79"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Creatinine clearance (</w:t>
            </w:r>
            <w:r w:rsidR="00CC2D7E" w:rsidRPr="00141567">
              <w:rPr>
                <w:rFonts w:ascii="Times New Roman" w:eastAsia="Times New Roman" w:hAnsi="Times New Roman" w:cs="Times New Roman"/>
                <w:color w:val="000000" w:themeColor="text1"/>
                <w:kern w:val="0"/>
                <w:lang w:eastAsia="en-ZA"/>
                <w14:ligatures w14:val="none"/>
              </w:rPr>
              <w:t>mL/min)</w:t>
            </w:r>
          </w:p>
        </w:tc>
        <w:tc>
          <w:tcPr>
            <w:tcW w:w="4252" w:type="dxa"/>
            <w:vAlign w:val="center"/>
          </w:tcPr>
          <w:p w14:paraId="6A623DB1" w14:textId="2B073A65" w:rsidR="00332F79" w:rsidRPr="00141567" w:rsidRDefault="004D296C"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92 (</w:t>
            </w:r>
            <w:r w:rsidR="00BF55F5">
              <w:rPr>
                <w:rFonts w:ascii="Times New Roman" w:eastAsia="Times New Roman" w:hAnsi="Times New Roman" w:cs="Times New Roman"/>
                <w:color w:val="000000" w:themeColor="text1"/>
                <w:kern w:val="0"/>
                <w:lang w:eastAsia="en-ZA"/>
                <w14:ligatures w14:val="none"/>
              </w:rPr>
              <w:t>5</w:t>
            </w:r>
            <w:r w:rsidR="00831567" w:rsidRPr="00141567">
              <w:rPr>
                <w:rFonts w:ascii="Times New Roman" w:eastAsia="Times New Roman" w:hAnsi="Times New Roman" w:cs="Times New Roman"/>
                <w:color w:val="000000" w:themeColor="text1"/>
                <w:kern w:val="0"/>
                <w:lang w:eastAsia="en-ZA"/>
                <w14:ligatures w14:val="none"/>
              </w:rPr>
              <w:t>3-145)</w:t>
            </w:r>
          </w:p>
        </w:tc>
        <w:tc>
          <w:tcPr>
            <w:tcW w:w="4252" w:type="dxa"/>
          </w:tcPr>
          <w:p w14:paraId="55E59D38" w14:textId="35E33DA0" w:rsidR="00332F79" w:rsidRPr="00141567" w:rsidRDefault="0015462C"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95 (66-148)</w:t>
            </w:r>
          </w:p>
        </w:tc>
      </w:tr>
      <w:tr w:rsidR="008659E0" w:rsidRPr="004C5156" w14:paraId="2FE31F3B" w14:textId="4C0C62D7" w:rsidTr="00FB51EB">
        <w:trPr>
          <w:trHeight w:val="378"/>
        </w:trPr>
        <w:tc>
          <w:tcPr>
            <w:tcW w:w="5387" w:type="dxa"/>
            <w:vAlign w:val="center"/>
            <w:hideMark/>
          </w:tcPr>
          <w:p w14:paraId="145409B9"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 xml:space="preserve">Days on rifampicin </w:t>
            </w:r>
            <w:r w:rsidRPr="00141567">
              <w:rPr>
                <w:rFonts w:ascii="Times New Roman" w:eastAsia="Times New Roman" w:hAnsi="Times New Roman" w:cs="Times New Roman"/>
                <w:color w:val="000000" w:themeColor="text1"/>
                <w:kern w:val="0"/>
                <w:vertAlign w:val="superscript"/>
                <w:lang w:eastAsia="en-ZA"/>
                <w14:ligatures w14:val="none"/>
              </w:rPr>
              <w:t>d</w:t>
            </w:r>
          </w:p>
        </w:tc>
        <w:tc>
          <w:tcPr>
            <w:tcW w:w="4252" w:type="dxa"/>
            <w:vAlign w:val="center"/>
            <w:hideMark/>
          </w:tcPr>
          <w:p w14:paraId="7705ADA2" w14:textId="24E04826" w:rsidR="00B73DEE" w:rsidRPr="00141567" w:rsidRDefault="00CC69C3"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2</w:t>
            </w:r>
            <w:r w:rsidR="00B73DEE" w:rsidRPr="00141567">
              <w:rPr>
                <w:rFonts w:ascii="Times New Roman" w:eastAsia="Times New Roman" w:hAnsi="Times New Roman" w:cs="Times New Roman"/>
                <w:color w:val="000000" w:themeColor="text1"/>
                <w:kern w:val="0"/>
                <w:lang w:eastAsia="en-ZA"/>
                <w14:ligatures w14:val="none"/>
              </w:rPr>
              <w:t xml:space="preserve"> (0-</w:t>
            </w:r>
            <w:r w:rsidRPr="00141567">
              <w:rPr>
                <w:rFonts w:ascii="Times New Roman" w:eastAsia="Times New Roman" w:hAnsi="Times New Roman" w:cs="Times New Roman"/>
                <w:color w:val="000000" w:themeColor="text1"/>
                <w:kern w:val="0"/>
                <w:lang w:eastAsia="en-ZA"/>
                <w14:ligatures w14:val="none"/>
              </w:rPr>
              <w:t>4</w:t>
            </w:r>
            <w:r w:rsidR="00B73DEE" w:rsidRPr="00141567">
              <w:rPr>
                <w:rFonts w:ascii="Times New Roman" w:eastAsia="Times New Roman" w:hAnsi="Times New Roman" w:cs="Times New Roman"/>
                <w:color w:val="000000" w:themeColor="text1"/>
                <w:kern w:val="0"/>
                <w:lang w:eastAsia="en-ZA"/>
                <w14:ligatures w14:val="none"/>
              </w:rPr>
              <w:t>)</w:t>
            </w:r>
          </w:p>
        </w:tc>
        <w:tc>
          <w:tcPr>
            <w:tcW w:w="4252" w:type="dxa"/>
          </w:tcPr>
          <w:p w14:paraId="1238AF05" w14:textId="3CCF201E" w:rsidR="00B73DEE" w:rsidRPr="00141567" w:rsidRDefault="003B25D8"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3 (0-7)</w:t>
            </w:r>
          </w:p>
        </w:tc>
      </w:tr>
      <w:tr w:rsidR="008659E0" w:rsidRPr="004C5156" w14:paraId="25EA59A5" w14:textId="0F4C7FA5" w:rsidTr="00FB51EB">
        <w:trPr>
          <w:trHeight w:val="378"/>
        </w:trPr>
        <w:tc>
          <w:tcPr>
            <w:tcW w:w="5387" w:type="dxa"/>
            <w:vAlign w:val="center"/>
            <w:hideMark/>
          </w:tcPr>
          <w:p w14:paraId="3731EC2E" w14:textId="77777777" w:rsidR="00B73DEE" w:rsidRPr="00141567" w:rsidRDefault="00B73DEE" w:rsidP="00FE3C65">
            <w:pPr>
              <w:spacing w:after="0" w:line="240" w:lineRule="auto"/>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Antiretroviral therapy (ART)</w:t>
            </w:r>
          </w:p>
        </w:tc>
        <w:tc>
          <w:tcPr>
            <w:tcW w:w="4252" w:type="dxa"/>
            <w:vAlign w:val="center"/>
            <w:hideMark/>
          </w:tcPr>
          <w:p w14:paraId="113E8112" w14:textId="77777777" w:rsidR="00B73DEE" w:rsidRPr="00141567" w:rsidRDefault="00B73DE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 </w:t>
            </w:r>
          </w:p>
        </w:tc>
        <w:tc>
          <w:tcPr>
            <w:tcW w:w="4252" w:type="dxa"/>
          </w:tcPr>
          <w:p w14:paraId="04C98B67" w14:textId="77777777" w:rsidR="00B73DEE" w:rsidRPr="00141567" w:rsidRDefault="00B73DE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p>
        </w:tc>
      </w:tr>
      <w:tr w:rsidR="008659E0" w:rsidRPr="004C5156" w14:paraId="686E47E9" w14:textId="1628A81C" w:rsidTr="00FB51EB">
        <w:trPr>
          <w:trHeight w:val="378"/>
        </w:trPr>
        <w:tc>
          <w:tcPr>
            <w:tcW w:w="5387" w:type="dxa"/>
            <w:vAlign w:val="center"/>
            <w:hideMark/>
          </w:tcPr>
          <w:p w14:paraId="2A7DDB12"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 xml:space="preserve">On ART </w:t>
            </w:r>
          </w:p>
        </w:tc>
        <w:tc>
          <w:tcPr>
            <w:tcW w:w="4252" w:type="dxa"/>
            <w:vAlign w:val="center"/>
            <w:hideMark/>
          </w:tcPr>
          <w:p w14:paraId="394A09FF" w14:textId="5FFC0E24" w:rsidR="00B73DEE" w:rsidRPr="00141567" w:rsidRDefault="00090171"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6</w:t>
            </w:r>
            <w:r w:rsidR="00B73DEE" w:rsidRPr="00141567">
              <w:rPr>
                <w:rFonts w:ascii="Times New Roman" w:eastAsia="Times New Roman" w:hAnsi="Times New Roman" w:cs="Times New Roman"/>
                <w:color w:val="000000" w:themeColor="text1"/>
                <w:kern w:val="0"/>
                <w:lang w:eastAsia="en-ZA"/>
                <w14:ligatures w14:val="none"/>
              </w:rPr>
              <w:t xml:space="preserve"> (</w:t>
            </w:r>
            <w:r w:rsidR="00933E20" w:rsidRPr="00141567">
              <w:rPr>
                <w:rFonts w:ascii="Times New Roman" w:eastAsia="Times New Roman" w:hAnsi="Times New Roman" w:cs="Times New Roman"/>
                <w:color w:val="000000" w:themeColor="text1"/>
                <w:kern w:val="0"/>
                <w:lang w:eastAsia="en-ZA"/>
                <w14:ligatures w14:val="none"/>
              </w:rPr>
              <w:t>33</w:t>
            </w:r>
            <w:r w:rsidR="00B73DEE" w:rsidRPr="00141567">
              <w:rPr>
                <w:rFonts w:ascii="Times New Roman" w:eastAsia="Times New Roman" w:hAnsi="Times New Roman" w:cs="Times New Roman"/>
                <w:color w:val="000000" w:themeColor="text1"/>
                <w:kern w:val="0"/>
                <w:lang w:eastAsia="en-ZA"/>
                <w14:ligatures w14:val="none"/>
              </w:rPr>
              <w:t>)</w:t>
            </w:r>
          </w:p>
        </w:tc>
        <w:tc>
          <w:tcPr>
            <w:tcW w:w="4252" w:type="dxa"/>
          </w:tcPr>
          <w:p w14:paraId="30C5E555" w14:textId="22A94166" w:rsidR="00B73DEE" w:rsidRPr="00141567" w:rsidRDefault="005E58B2"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7 (</w:t>
            </w:r>
            <w:r w:rsidR="00F00B66" w:rsidRPr="00141567">
              <w:rPr>
                <w:rFonts w:ascii="Times New Roman" w:eastAsia="Times New Roman" w:hAnsi="Times New Roman" w:cs="Times New Roman"/>
                <w:color w:val="000000" w:themeColor="text1"/>
                <w:kern w:val="0"/>
                <w:lang w:eastAsia="en-ZA"/>
                <w14:ligatures w14:val="none"/>
              </w:rPr>
              <w:t>28</w:t>
            </w:r>
            <w:r w:rsidRPr="00141567">
              <w:rPr>
                <w:rFonts w:ascii="Times New Roman" w:eastAsia="Times New Roman" w:hAnsi="Times New Roman" w:cs="Times New Roman"/>
                <w:color w:val="000000" w:themeColor="text1"/>
                <w:kern w:val="0"/>
                <w:lang w:eastAsia="en-ZA"/>
                <w14:ligatures w14:val="none"/>
              </w:rPr>
              <w:t>)</w:t>
            </w:r>
          </w:p>
        </w:tc>
      </w:tr>
      <w:tr w:rsidR="008659E0" w:rsidRPr="004C5156" w14:paraId="69B58248" w14:textId="256FC956" w:rsidTr="00FB51EB">
        <w:trPr>
          <w:trHeight w:val="378"/>
        </w:trPr>
        <w:tc>
          <w:tcPr>
            <w:tcW w:w="5387" w:type="dxa"/>
            <w:vAlign w:val="center"/>
          </w:tcPr>
          <w:p w14:paraId="69C9B266"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 xml:space="preserve">               Efavirenz-based regimen</w:t>
            </w:r>
          </w:p>
        </w:tc>
        <w:tc>
          <w:tcPr>
            <w:tcW w:w="4252" w:type="dxa"/>
            <w:vAlign w:val="center"/>
          </w:tcPr>
          <w:p w14:paraId="79CDDD73" w14:textId="39115F0C" w:rsidR="00B73DEE" w:rsidRPr="00141567" w:rsidRDefault="0050589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3</w:t>
            </w:r>
            <w:r w:rsidR="00B73DEE" w:rsidRPr="00141567">
              <w:rPr>
                <w:rFonts w:ascii="Times New Roman" w:eastAsia="Times New Roman" w:hAnsi="Times New Roman" w:cs="Times New Roman"/>
                <w:color w:val="000000" w:themeColor="text1"/>
                <w:kern w:val="0"/>
                <w:lang w:eastAsia="en-ZA"/>
                <w14:ligatures w14:val="none"/>
              </w:rPr>
              <w:t xml:space="preserve"> (</w:t>
            </w:r>
            <w:r w:rsidR="00245717" w:rsidRPr="00141567">
              <w:rPr>
                <w:rFonts w:ascii="Times New Roman" w:eastAsia="Times New Roman" w:hAnsi="Times New Roman" w:cs="Times New Roman"/>
                <w:color w:val="000000" w:themeColor="text1"/>
                <w:kern w:val="0"/>
                <w:lang w:eastAsia="en-ZA"/>
                <w14:ligatures w14:val="none"/>
              </w:rPr>
              <w:t>17</w:t>
            </w:r>
            <w:r w:rsidR="00B73DEE" w:rsidRPr="00141567">
              <w:rPr>
                <w:rFonts w:ascii="Times New Roman" w:eastAsia="Times New Roman" w:hAnsi="Times New Roman" w:cs="Times New Roman"/>
                <w:color w:val="000000" w:themeColor="text1"/>
                <w:kern w:val="0"/>
                <w:lang w:eastAsia="en-ZA"/>
                <w14:ligatures w14:val="none"/>
              </w:rPr>
              <w:t>)</w:t>
            </w:r>
          </w:p>
        </w:tc>
        <w:tc>
          <w:tcPr>
            <w:tcW w:w="4252" w:type="dxa"/>
          </w:tcPr>
          <w:p w14:paraId="4C8BBB56" w14:textId="4AA1064A" w:rsidR="00B73DEE" w:rsidRPr="00141567" w:rsidRDefault="0050589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5</w:t>
            </w:r>
            <w:r w:rsidR="005B1552" w:rsidRPr="00141567">
              <w:rPr>
                <w:rFonts w:ascii="Times New Roman" w:eastAsia="Times New Roman" w:hAnsi="Times New Roman" w:cs="Times New Roman"/>
                <w:color w:val="000000" w:themeColor="text1"/>
                <w:kern w:val="0"/>
                <w:lang w:eastAsia="en-ZA"/>
                <w14:ligatures w14:val="none"/>
              </w:rPr>
              <w:t xml:space="preserve"> (</w:t>
            </w:r>
            <w:r w:rsidR="005D24CD" w:rsidRPr="00141567">
              <w:rPr>
                <w:rFonts w:ascii="Times New Roman" w:eastAsia="Times New Roman" w:hAnsi="Times New Roman" w:cs="Times New Roman"/>
                <w:color w:val="000000" w:themeColor="text1"/>
                <w:kern w:val="0"/>
                <w:lang w:eastAsia="en-ZA"/>
                <w14:ligatures w14:val="none"/>
              </w:rPr>
              <w:t>20</w:t>
            </w:r>
            <w:r w:rsidR="005B1552" w:rsidRPr="00141567">
              <w:rPr>
                <w:rFonts w:ascii="Times New Roman" w:eastAsia="Times New Roman" w:hAnsi="Times New Roman" w:cs="Times New Roman"/>
                <w:color w:val="000000" w:themeColor="text1"/>
                <w:kern w:val="0"/>
                <w:lang w:eastAsia="en-ZA"/>
                <w14:ligatures w14:val="none"/>
              </w:rPr>
              <w:t>)</w:t>
            </w:r>
          </w:p>
        </w:tc>
      </w:tr>
      <w:tr w:rsidR="008659E0" w:rsidRPr="004C5156" w14:paraId="0D090F3F" w14:textId="4F033BC3" w:rsidTr="00FB51EB">
        <w:trPr>
          <w:trHeight w:val="378"/>
        </w:trPr>
        <w:tc>
          <w:tcPr>
            <w:tcW w:w="5387" w:type="dxa"/>
            <w:vAlign w:val="center"/>
          </w:tcPr>
          <w:p w14:paraId="7353E795"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 xml:space="preserve">               Lopinavir/ritonavir-based regimen</w:t>
            </w:r>
          </w:p>
        </w:tc>
        <w:tc>
          <w:tcPr>
            <w:tcW w:w="4252" w:type="dxa"/>
            <w:vAlign w:val="center"/>
          </w:tcPr>
          <w:p w14:paraId="74E840C1" w14:textId="35E422EA" w:rsidR="00B73DEE" w:rsidRPr="00141567" w:rsidRDefault="0050589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3</w:t>
            </w:r>
            <w:r w:rsidR="00B73DEE" w:rsidRPr="00141567">
              <w:rPr>
                <w:rFonts w:ascii="Times New Roman" w:eastAsia="Times New Roman" w:hAnsi="Times New Roman" w:cs="Times New Roman"/>
                <w:color w:val="000000" w:themeColor="text1"/>
                <w:kern w:val="0"/>
                <w:lang w:eastAsia="en-ZA"/>
                <w14:ligatures w14:val="none"/>
              </w:rPr>
              <w:t xml:space="preserve"> (</w:t>
            </w:r>
            <w:r w:rsidR="00245717" w:rsidRPr="00141567">
              <w:rPr>
                <w:rFonts w:ascii="Times New Roman" w:eastAsia="Times New Roman" w:hAnsi="Times New Roman" w:cs="Times New Roman"/>
                <w:color w:val="000000" w:themeColor="text1"/>
                <w:kern w:val="0"/>
                <w:lang w:eastAsia="en-ZA"/>
                <w14:ligatures w14:val="none"/>
              </w:rPr>
              <w:t>17</w:t>
            </w:r>
            <w:r w:rsidR="00B73DEE" w:rsidRPr="00141567">
              <w:rPr>
                <w:rFonts w:ascii="Times New Roman" w:eastAsia="Times New Roman" w:hAnsi="Times New Roman" w:cs="Times New Roman"/>
                <w:color w:val="000000" w:themeColor="text1"/>
                <w:kern w:val="0"/>
                <w:lang w:eastAsia="en-ZA"/>
                <w14:ligatures w14:val="none"/>
              </w:rPr>
              <w:t>)</w:t>
            </w:r>
          </w:p>
        </w:tc>
        <w:tc>
          <w:tcPr>
            <w:tcW w:w="4252" w:type="dxa"/>
          </w:tcPr>
          <w:p w14:paraId="4A187DA2" w14:textId="75EA640B" w:rsidR="00B73DEE" w:rsidRPr="00141567" w:rsidRDefault="0050589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2</w:t>
            </w:r>
            <w:r w:rsidR="00BA67BD" w:rsidRPr="00141567">
              <w:rPr>
                <w:rFonts w:ascii="Times New Roman" w:eastAsia="Times New Roman" w:hAnsi="Times New Roman" w:cs="Times New Roman"/>
                <w:color w:val="000000" w:themeColor="text1"/>
                <w:kern w:val="0"/>
                <w:lang w:eastAsia="en-ZA"/>
                <w14:ligatures w14:val="none"/>
              </w:rPr>
              <w:t xml:space="preserve"> (</w:t>
            </w:r>
            <w:r w:rsidR="00FB13FA" w:rsidRPr="00141567">
              <w:rPr>
                <w:rFonts w:ascii="Times New Roman" w:eastAsia="Times New Roman" w:hAnsi="Times New Roman" w:cs="Times New Roman"/>
                <w:color w:val="000000" w:themeColor="text1"/>
                <w:kern w:val="0"/>
                <w:lang w:eastAsia="en-ZA"/>
                <w14:ligatures w14:val="none"/>
              </w:rPr>
              <w:t>8</w:t>
            </w:r>
            <w:r w:rsidR="00BA67BD" w:rsidRPr="00141567">
              <w:rPr>
                <w:rFonts w:ascii="Times New Roman" w:eastAsia="Times New Roman" w:hAnsi="Times New Roman" w:cs="Times New Roman"/>
                <w:color w:val="000000" w:themeColor="text1"/>
                <w:kern w:val="0"/>
                <w:lang w:eastAsia="en-ZA"/>
                <w14:ligatures w14:val="none"/>
              </w:rPr>
              <w:t>)</w:t>
            </w:r>
          </w:p>
        </w:tc>
      </w:tr>
      <w:tr w:rsidR="008659E0" w:rsidRPr="004C5156" w14:paraId="035A3C67" w14:textId="4648C90D" w:rsidTr="00FB51EB">
        <w:trPr>
          <w:trHeight w:val="378"/>
        </w:trPr>
        <w:tc>
          <w:tcPr>
            <w:tcW w:w="5387" w:type="dxa"/>
            <w:vAlign w:val="center"/>
            <w:hideMark/>
          </w:tcPr>
          <w:p w14:paraId="2F9AA35A"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 xml:space="preserve">ART Naïve </w:t>
            </w:r>
          </w:p>
        </w:tc>
        <w:tc>
          <w:tcPr>
            <w:tcW w:w="4252" w:type="dxa"/>
            <w:vAlign w:val="center"/>
            <w:hideMark/>
          </w:tcPr>
          <w:p w14:paraId="5A7987C3" w14:textId="0E2CEB6C" w:rsidR="00B73DEE" w:rsidRPr="00141567" w:rsidRDefault="00B73DEE"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9 (</w:t>
            </w:r>
            <w:r w:rsidR="00933E20" w:rsidRPr="00141567">
              <w:rPr>
                <w:rFonts w:ascii="Times New Roman" w:eastAsia="Times New Roman" w:hAnsi="Times New Roman" w:cs="Times New Roman"/>
                <w:color w:val="000000" w:themeColor="text1"/>
                <w:kern w:val="0"/>
                <w:lang w:eastAsia="en-ZA"/>
                <w14:ligatures w14:val="none"/>
              </w:rPr>
              <w:t>50</w:t>
            </w:r>
            <w:r w:rsidRPr="00141567">
              <w:rPr>
                <w:rFonts w:ascii="Times New Roman" w:eastAsia="Times New Roman" w:hAnsi="Times New Roman" w:cs="Times New Roman"/>
                <w:color w:val="000000" w:themeColor="text1"/>
                <w:kern w:val="0"/>
                <w:lang w:eastAsia="en-ZA"/>
                <w14:ligatures w14:val="none"/>
              </w:rPr>
              <w:t>)</w:t>
            </w:r>
          </w:p>
        </w:tc>
        <w:tc>
          <w:tcPr>
            <w:tcW w:w="4252" w:type="dxa"/>
          </w:tcPr>
          <w:p w14:paraId="7155C1F9" w14:textId="4AF5D5A4" w:rsidR="00B73DEE" w:rsidRPr="00141567" w:rsidRDefault="005E58B2"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9 (</w:t>
            </w:r>
            <w:r w:rsidR="00F00B66" w:rsidRPr="00141567">
              <w:rPr>
                <w:rFonts w:ascii="Times New Roman" w:eastAsia="Times New Roman" w:hAnsi="Times New Roman" w:cs="Times New Roman"/>
                <w:color w:val="000000" w:themeColor="text1"/>
                <w:kern w:val="0"/>
                <w:lang w:eastAsia="en-ZA"/>
                <w14:ligatures w14:val="none"/>
              </w:rPr>
              <w:t>36</w:t>
            </w:r>
            <w:r w:rsidRPr="00141567">
              <w:rPr>
                <w:rFonts w:ascii="Times New Roman" w:eastAsia="Times New Roman" w:hAnsi="Times New Roman" w:cs="Times New Roman"/>
                <w:color w:val="000000" w:themeColor="text1"/>
                <w:kern w:val="0"/>
                <w:lang w:eastAsia="en-ZA"/>
                <w14:ligatures w14:val="none"/>
              </w:rPr>
              <w:t>)</w:t>
            </w:r>
          </w:p>
        </w:tc>
      </w:tr>
      <w:tr w:rsidR="008659E0" w:rsidRPr="004C5156" w14:paraId="34C23322" w14:textId="644768FB" w:rsidTr="00FB51EB">
        <w:trPr>
          <w:trHeight w:val="378"/>
        </w:trPr>
        <w:tc>
          <w:tcPr>
            <w:tcW w:w="5387" w:type="dxa"/>
            <w:vAlign w:val="center"/>
            <w:hideMark/>
          </w:tcPr>
          <w:p w14:paraId="37CBF8DC" w14:textId="77777777" w:rsidR="00B73DEE" w:rsidRPr="00141567" w:rsidRDefault="00B73DEE" w:rsidP="00FE3C65">
            <w:pPr>
              <w:spacing w:after="0" w:line="240" w:lineRule="auto"/>
              <w:jc w:val="both"/>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Previous ART</w:t>
            </w:r>
          </w:p>
        </w:tc>
        <w:tc>
          <w:tcPr>
            <w:tcW w:w="4252" w:type="dxa"/>
            <w:vAlign w:val="center"/>
            <w:hideMark/>
          </w:tcPr>
          <w:p w14:paraId="2716E7AA" w14:textId="5E4BF0E8" w:rsidR="00B73DEE" w:rsidRPr="00141567" w:rsidRDefault="005E58B2"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 xml:space="preserve">3 </w:t>
            </w:r>
            <w:r w:rsidR="00B73DEE" w:rsidRPr="00141567">
              <w:rPr>
                <w:rFonts w:ascii="Times New Roman" w:eastAsia="Times New Roman" w:hAnsi="Times New Roman" w:cs="Times New Roman"/>
                <w:color w:val="000000" w:themeColor="text1"/>
                <w:kern w:val="0"/>
                <w:lang w:eastAsia="en-ZA"/>
                <w14:ligatures w14:val="none"/>
              </w:rPr>
              <w:t>(</w:t>
            </w:r>
            <w:r w:rsidR="00933E20" w:rsidRPr="00141567">
              <w:rPr>
                <w:rFonts w:ascii="Times New Roman" w:eastAsia="Times New Roman" w:hAnsi="Times New Roman" w:cs="Times New Roman"/>
                <w:color w:val="000000" w:themeColor="text1"/>
                <w:kern w:val="0"/>
                <w:lang w:eastAsia="en-ZA"/>
                <w14:ligatures w14:val="none"/>
              </w:rPr>
              <w:t>17</w:t>
            </w:r>
            <w:r w:rsidR="00B73DEE" w:rsidRPr="00141567">
              <w:rPr>
                <w:rFonts w:ascii="Times New Roman" w:eastAsia="Times New Roman" w:hAnsi="Times New Roman" w:cs="Times New Roman"/>
                <w:color w:val="000000" w:themeColor="text1"/>
                <w:kern w:val="0"/>
                <w:lang w:eastAsia="en-ZA"/>
                <w14:ligatures w14:val="none"/>
              </w:rPr>
              <w:t>)</w:t>
            </w:r>
          </w:p>
        </w:tc>
        <w:tc>
          <w:tcPr>
            <w:tcW w:w="4252" w:type="dxa"/>
          </w:tcPr>
          <w:p w14:paraId="2293434C" w14:textId="4AB2AA56" w:rsidR="00B73DEE" w:rsidRPr="00141567" w:rsidRDefault="005E58B2" w:rsidP="00FE3C65">
            <w:pPr>
              <w:spacing w:after="0" w:line="240" w:lineRule="auto"/>
              <w:jc w:val="center"/>
              <w:rPr>
                <w:rFonts w:ascii="Times New Roman" w:eastAsia="Times New Roman" w:hAnsi="Times New Roman" w:cs="Times New Roman"/>
                <w:color w:val="000000" w:themeColor="text1"/>
                <w:kern w:val="0"/>
                <w:lang w:eastAsia="en-ZA"/>
                <w14:ligatures w14:val="none"/>
              </w:rPr>
            </w:pPr>
            <w:r w:rsidRPr="00141567">
              <w:rPr>
                <w:rFonts w:ascii="Times New Roman" w:eastAsia="Times New Roman" w:hAnsi="Times New Roman" w:cs="Times New Roman"/>
                <w:color w:val="000000" w:themeColor="text1"/>
                <w:kern w:val="0"/>
                <w:lang w:eastAsia="en-ZA"/>
                <w14:ligatures w14:val="none"/>
              </w:rPr>
              <w:t>9 (</w:t>
            </w:r>
            <w:r w:rsidR="00F00B66" w:rsidRPr="00141567">
              <w:rPr>
                <w:rFonts w:ascii="Times New Roman" w:eastAsia="Times New Roman" w:hAnsi="Times New Roman" w:cs="Times New Roman"/>
                <w:color w:val="000000" w:themeColor="text1"/>
                <w:kern w:val="0"/>
                <w:lang w:eastAsia="en-ZA"/>
                <w14:ligatures w14:val="none"/>
              </w:rPr>
              <w:t>36</w:t>
            </w:r>
            <w:r w:rsidRPr="00141567">
              <w:rPr>
                <w:rFonts w:ascii="Times New Roman" w:eastAsia="Times New Roman" w:hAnsi="Times New Roman" w:cs="Times New Roman"/>
                <w:color w:val="000000" w:themeColor="text1"/>
                <w:kern w:val="0"/>
                <w:lang w:eastAsia="en-ZA"/>
                <w14:ligatures w14:val="none"/>
              </w:rPr>
              <w:t>)</w:t>
            </w:r>
          </w:p>
        </w:tc>
      </w:tr>
    </w:tbl>
    <w:p w14:paraId="1930790B" w14:textId="5A6D8D71" w:rsidR="003C634B" w:rsidRPr="00141567" w:rsidRDefault="003C634B" w:rsidP="003C634B">
      <w:pPr>
        <w:spacing w:line="276" w:lineRule="auto"/>
        <w:jc w:val="both"/>
        <w:rPr>
          <w:rFonts w:ascii="Times New Roman" w:hAnsi="Times New Roman" w:cs="Times New Roman"/>
          <w:color w:val="000000" w:themeColor="text1"/>
          <w:sz w:val="20"/>
          <w:szCs w:val="20"/>
        </w:rPr>
      </w:pPr>
      <w:r w:rsidRPr="00141567">
        <w:rPr>
          <w:rFonts w:ascii="Times New Roman" w:hAnsi="Times New Roman" w:cs="Times New Roman"/>
          <w:color w:val="000000" w:themeColor="text1"/>
          <w:sz w:val="20"/>
          <w:szCs w:val="20"/>
        </w:rPr>
        <w:t xml:space="preserve">Data is presented as median (range: </w:t>
      </w:r>
      <w:r w:rsidR="00640854" w:rsidRPr="00141567">
        <w:rPr>
          <w:rFonts w:ascii="Times New Roman" w:hAnsi="Times New Roman" w:cs="Times New Roman"/>
          <w:color w:val="000000" w:themeColor="text1"/>
          <w:sz w:val="20"/>
          <w:szCs w:val="20"/>
        </w:rPr>
        <w:t>M</w:t>
      </w:r>
      <w:r w:rsidRPr="00141567">
        <w:rPr>
          <w:rFonts w:ascii="Times New Roman" w:hAnsi="Times New Roman" w:cs="Times New Roman"/>
          <w:color w:val="000000" w:themeColor="text1"/>
          <w:sz w:val="20"/>
          <w:szCs w:val="20"/>
        </w:rPr>
        <w:t>in-</w:t>
      </w:r>
      <w:r w:rsidR="00640854" w:rsidRPr="00141567">
        <w:rPr>
          <w:rFonts w:ascii="Times New Roman" w:hAnsi="Times New Roman" w:cs="Times New Roman"/>
          <w:color w:val="000000" w:themeColor="text1"/>
          <w:sz w:val="20"/>
          <w:szCs w:val="20"/>
        </w:rPr>
        <w:t>M</w:t>
      </w:r>
      <w:r w:rsidRPr="00141567">
        <w:rPr>
          <w:rFonts w:ascii="Times New Roman" w:hAnsi="Times New Roman" w:cs="Times New Roman"/>
          <w:color w:val="000000" w:themeColor="text1"/>
          <w:sz w:val="20"/>
          <w:szCs w:val="20"/>
        </w:rPr>
        <w:t>ax) or n (%). Numbers within brackets indicate the count of IDs with missing values.</w:t>
      </w:r>
    </w:p>
    <w:p w14:paraId="73A05EBA" w14:textId="3697E67A" w:rsidR="003C634B" w:rsidRPr="00141567" w:rsidRDefault="003C634B" w:rsidP="003C634B">
      <w:pPr>
        <w:spacing w:line="276" w:lineRule="auto"/>
        <w:jc w:val="both"/>
        <w:rPr>
          <w:rFonts w:ascii="Times New Roman" w:hAnsi="Times New Roman" w:cs="Times New Roman"/>
          <w:color w:val="000000" w:themeColor="text1"/>
          <w:sz w:val="20"/>
          <w:szCs w:val="20"/>
        </w:rPr>
      </w:pPr>
      <w:r w:rsidRPr="00141567">
        <w:rPr>
          <w:rFonts w:ascii="Times New Roman" w:hAnsi="Times New Roman" w:cs="Times New Roman"/>
          <w:color w:val="000000" w:themeColor="text1"/>
          <w:sz w:val="20"/>
          <w:szCs w:val="20"/>
          <w:vertAlign w:val="superscript"/>
        </w:rPr>
        <w:t xml:space="preserve">a </w:t>
      </w:r>
      <w:r w:rsidRPr="00141567">
        <w:rPr>
          <w:rFonts w:ascii="Times New Roman" w:hAnsi="Times New Roman" w:cs="Times New Roman"/>
          <w:color w:val="000000" w:themeColor="text1"/>
          <w:sz w:val="20"/>
          <w:szCs w:val="20"/>
        </w:rPr>
        <w:t xml:space="preserve">Heights were missing in </w:t>
      </w:r>
      <w:r w:rsidR="003663F3" w:rsidRPr="00141567">
        <w:rPr>
          <w:rFonts w:ascii="Times New Roman" w:hAnsi="Times New Roman" w:cs="Times New Roman"/>
          <w:color w:val="000000" w:themeColor="text1"/>
          <w:sz w:val="20"/>
          <w:szCs w:val="20"/>
        </w:rPr>
        <w:t>25</w:t>
      </w:r>
      <w:r w:rsidRPr="00141567">
        <w:rPr>
          <w:rFonts w:ascii="Times New Roman" w:hAnsi="Times New Roman" w:cs="Times New Roman"/>
          <w:color w:val="000000" w:themeColor="text1"/>
          <w:sz w:val="20"/>
          <w:szCs w:val="20"/>
        </w:rPr>
        <w:t xml:space="preserve"> participants. The missing heights were estimated using the provided details in the S</w:t>
      </w:r>
      <w:r w:rsidR="00640854" w:rsidRPr="00141567">
        <w:rPr>
          <w:rFonts w:ascii="Times New Roman" w:hAnsi="Times New Roman" w:cs="Times New Roman"/>
          <w:color w:val="000000" w:themeColor="text1"/>
          <w:sz w:val="20"/>
          <w:szCs w:val="20"/>
        </w:rPr>
        <w:t>2.1</w:t>
      </w:r>
      <w:r w:rsidRPr="00141567">
        <w:rPr>
          <w:rFonts w:ascii="Times New Roman" w:hAnsi="Times New Roman" w:cs="Times New Roman"/>
          <w:color w:val="000000" w:themeColor="text1"/>
          <w:sz w:val="20"/>
          <w:szCs w:val="20"/>
        </w:rPr>
        <w:t xml:space="preserve"> section, considering the sex and weight.</w:t>
      </w:r>
    </w:p>
    <w:p w14:paraId="6A5F0D90" w14:textId="688E9DD5" w:rsidR="003C634B" w:rsidRPr="00141567" w:rsidRDefault="003C634B" w:rsidP="003C634B">
      <w:pPr>
        <w:spacing w:line="276" w:lineRule="auto"/>
        <w:jc w:val="both"/>
        <w:rPr>
          <w:rFonts w:ascii="Times New Roman" w:hAnsi="Times New Roman" w:cs="Times New Roman"/>
          <w:color w:val="000000" w:themeColor="text1"/>
          <w:sz w:val="20"/>
          <w:szCs w:val="20"/>
        </w:rPr>
      </w:pPr>
      <w:r w:rsidRPr="00141567">
        <w:rPr>
          <w:rFonts w:ascii="Times New Roman" w:hAnsi="Times New Roman" w:cs="Times New Roman"/>
          <w:color w:val="000000" w:themeColor="text1"/>
          <w:sz w:val="20"/>
          <w:szCs w:val="20"/>
          <w:vertAlign w:val="superscript"/>
        </w:rPr>
        <w:t>b</w:t>
      </w:r>
      <w:r w:rsidRPr="00141567">
        <w:rPr>
          <w:rFonts w:ascii="Times New Roman" w:hAnsi="Times New Roman" w:cs="Times New Roman"/>
          <w:color w:val="000000" w:themeColor="text1"/>
          <w:sz w:val="20"/>
          <w:szCs w:val="20"/>
        </w:rPr>
        <w:t xml:space="preserve"> Fat-free mass was calculated by applying the formula from </w:t>
      </w:r>
      <w:proofErr w:type="spellStart"/>
      <w:r w:rsidRPr="00141567">
        <w:rPr>
          <w:rFonts w:ascii="Times New Roman" w:hAnsi="Times New Roman" w:cs="Times New Roman"/>
          <w:color w:val="000000" w:themeColor="text1"/>
          <w:sz w:val="20"/>
          <w:szCs w:val="20"/>
        </w:rPr>
        <w:t>Janmahasatian</w:t>
      </w:r>
      <w:proofErr w:type="spellEnd"/>
      <w:r w:rsidRPr="00141567">
        <w:rPr>
          <w:rFonts w:ascii="Times New Roman" w:hAnsi="Times New Roman" w:cs="Times New Roman"/>
          <w:color w:val="000000" w:themeColor="text1"/>
          <w:sz w:val="20"/>
          <w:szCs w:val="20"/>
        </w:rPr>
        <w:t xml:space="preserve"> </w:t>
      </w:r>
      <w:r w:rsidR="00504EEE" w:rsidRPr="00141567">
        <w:rPr>
          <w:rFonts w:ascii="Times New Roman" w:hAnsi="Times New Roman" w:cs="Times New Roman"/>
          <w:i/>
          <w:iCs/>
          <w:color w:val="000000" w:themeColor="text1"/>
          <w:sz w:val="20"/>
          <w:szCs w:val="20"/>
        </w:rPr>
        <w:t>et al</w:t>
      </w:r>
      <w:r w:rsidR="00504EEE" w:rsidRPr="00141567">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tag w:val="MENDELEY_CITATION_v3_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"/>
          <w:id w:val="1319542036"/>
          <w:placeholder>
            <w:docPart w:val="DefaultPlaceholder_-1854013440"/>
          </w:placeholder>
        </w:sdtPr>
        <w:sdtContent>
          <w:r w:rsidR="00D33C2A" w:rsidRPr="00141567">
            <w:rPr>
              <w:rFonts w:ascii="Times New Roman" w:hAnsi="Times New Roman" w:cs="Times New Roman"/>
              <w:color w:val="000000" w:themeColor="text1"/>
              <w:sz w:val="20"/>
              <w:szCs w:val="20"/>
            </w:rPr>
            <w:t>[1]</w:t>
          </w:r>
        </w:sdtContent>
      </w:sdt>
      <w:r w:rsidRPr="00141567">
        <w:rPr>
          <w:rFonts w:ascii="Times New Roman" w:hAnsi="Times New Roman" w:cs="Times New Roman"/>
          <w:color w:val="000000" w:themeColor="text1"/>
          <w:sz w:val="20"/>
          <w:szCs w:val="20"/>
        </w:rPr>
        <w:t>.</w:t>
      </w:r>
    </w:p>
    <w:p w14:paraId="5B98413A" w14:textId="77777777" w:rsidR="003C634B" w:rsidRPr="00141567" w:rsidRDefault="003C634B" w:rsidP="003C634B">
      <w:pPr>
        <w:spacing w:line="276" w:lineRule="auto"/>
        <w:jc w:val="both"/>
        <w:rPr>
          <w:rFonts w:ascii="Times New Roman" w:hAnsi="Times New Roman" w:cs="Times New Roman"/>
          <w:color w:val="000000" w:themeColor="text1"/>
          <w:sz w:val="20"/>
          <w:szCs w:val="20"/>
        </w:rPr>
      </w:pPr>
      <w:r w:rsidRPr="00141567">
        <w:rPr>
          <w:rFonts w:ascii="Times New Roman" w:hAnsi="Times New Roman" w:cs="Times New Roman"/>
          <w:color w:val="000000" w:themeColor="text1"/>
          <w:sz w:val="20"/>
          <w:szCs w:val="20"/>
          <w:vertAlign w:val="superscript"/>
        </w:rPr>
        <w:t xml:space="preserve">c </w:t>
      </w:r>
      <w:r w:rsidRPr="00141567">
        <w:rPr>
          <w:rFonts w:ascii="Times New Roman" w:hAnsi="Times New Roman" w:cs="Times New Roman"/>
          <w:color w:val="000000" w:themeColor="text1"/>
          <w:sz w:val="20"/>
          <w:szCs w:val="20"/>
        </w:rPr>
        <w:t>The reported median values along with the range (Min – Max) pertain exclusively to the non-missing data; the imputed values were not included in these calculations.</w:t>
      </w:r>
    </w:p>
    <w:p w14:paraId="7B0B27D5" w14:textId="77777777" w:rsidR="003C634B" w:rsidRPr="00141567" w:rsidRDefault="003C634B" w:rsidP="003C634B">
      <w:pPr>
        <w:spacing w:line="276" w:lineRule="auto"/>
        <w:jc w:val="both"/>
        <w:rPr>
          <w:rFonts w:ascii="Times New Roman" w:hAnsi="Times New Roman" w:cs="Times New Roman"/>
          <w:color w:val="000000" w:themeColor="text1"/>
          <w:sz w:val="20"/>
          <w:szCs w:val="20"/>
        </w:rPr>
      </w:pPr>
      <w:r w:rsidRPr="00141567">
        <w:rPr>
          <w:rFonts w:ascii="Times New Roman" w:hAnsi="Times New Roman" w:cs="Times New Roman"/>
          <w:color w:val="000000" w:themeColor="text1"/>
          <w:sz w:val="20"/>
          <w:szCs w:val="20"/>
          <w:vertAlign w:val="superscript"/>
        </w:rPr>
        <w:t xml:space="preserve">d </w:t>
      </w:r>
      <w:r w:rsidRPr="00141567">
        <w:rPr>
          <w:rFonts w:ascii="Times New Roman" w:hAnsi="Times New Roman" w:cs="Times New Roman"/>
          <w:color w:val="000000" w:themeColor="text1"/>
          <w:sz w:val="20"/>
          <w:szCs w:val="20"/>
        </w:rPr>
        <w:t>The total number of days mentioned corresponds to the duration since the initiation of treatment, which commenced approximately 1-3 days before the start date for this study. It is essential to note that all participants were assumed to be on a standard-dose (10 mg/kg) of rifampicin at the commencement of treatment and prior to study enrolment.</w:t>
      </w:r>
    </w:p>
    <w:p w14:paraId="22CBE6FB" w14:textId="77777777" w:rsidR="00062B0F" w:rsidRPr="00141567" w:rsidRDefault="00062B0F" w:rsidP="009F052A">
      <w:pPr>
        <w:spacing w:line="480" w:lineRule="auto"/>
        <w:jc w:val="both"/>
        <w:rPr>
          <w:rFonts w:ascii="Times New Roman" w:hAnsi="Times New Roman" w:cs="Times New Roman"/>
          <w:color w:val="000000" w:themeColor="text1"/>
        </w:rPr>
        <w:sectPr w:rsidR="00062B0F" w:rsidRPr="00141567" w:rsidSect="003663F3">
          <w:pgSz w:w="16838" w:h="11906" w:orient="landscape"/>
          <w:pgMar w:top="1440" w:right="1440" w:bottom="1440" w:left="1440" w:header="708" w:footer="708" w:gutter="0"/>
          <w:lnNumType w:countBy="1" w:restart="continuous"/>
          <w:cols w:space="708"/>
          <w:docGrid w:linePitch="360"/>
        </w:sectPr>
      </w:pPr>
    </w:p>
    <w:p w14:paraId="0440A20C" w14:textId="6A38B347" w:rsidR="00DF1742" w:rsidRDefault="00035430">
      <w:pPr>
        <w:rPr>
          <w:rFonts w:ascii="Times New Roman" w:hAnsi="Times New Roman" w:cs="Times New Roman"/>
          <w:color w:val="000000" w:themeColor="text1"/>
        </w:rPr>
        <w:sectPr w:rsidR="00DF1742" w:rsidSect="003C634B">
          <w:pgSz w:w="11906" w:h="16838"/>
          <w:pgMar w:top="1440" w:right="1440" w:bottom="1440" w:left="1440" w:header="708" w:footer="708" w:gutter="0"/>
          <w:lnNumType w:countBy="1" w:restart="continuous"/>
          <w:cols w:space="708"/>
          <w:docGrid w:linePitch="360"/>
        </w:sectPr>
      </w:pPr>
      <w:r w:rsidRPr="00BF55F5">
        <w:rPr>
          <w:b/>
          <w:bCs/>
          <w:noProof/>
          <w:color w:val="000000" w:themeColor="text1"/>
        </w:rPr>
        <w:lastRenderedPageBreak/>
        <w:drawing>
          <wp:anchor distT="0" distB="0" distL="114300" distR="114300" simplePos="0" relativeHeight="251668480" behindDoc="0" locked="0" layoutInCell="1" allowOverlap="1" wp14:anchorId="6C565E25" wp14:editId="4D6273F2">
            <wp:simplePos x="0" y="0"/>
            <wp:positionH relativeFrom="margin">
              <wp:posOffset>-32385</wp:posOffset>
            </wp:positionH>
            <wp:positionV relativeFrom="paragraph">
              <wp:posOffset>0</wp:posOffset>
            </wp:positionV>
            <wp:extent cx="5629275" cy="5560695"/>
            <wp:effectExtent l="0" t="0" r="9525" b="1905"/>
            <wp:wrapTopAndBottom/>
            <wp:docPr id="853703299" name="Picture 1" descr="A group of graphs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03299" name="Picture 1" descr="A group of graphs with blue dot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9275" cy="5560695"/>
                    </a:xfrm>
                    <a:prstGeom prst="rect">
                      <a:avLst/>
                    </a:prstGeom>
                    <a:noFill/>
                  </pic:spPr>
                </pic:pic>
              </a:graphicData>
            </a:graphic>
            <wp14:sizeRelH relativeFrom="margin">
              <wp14:pctWidth>0</wp14:pctWidth>
            </wp14:sizeRelH>
            <wp14:sizeRelV relativeFrom="margin">
              <wp14:pctHeight>0</wp14:pctHeight>
            </wp14:sizeRelV>
          </wp:anchor>
        </w:drawing>
      </w:r>
      <w:r w:rsidR="00746ADF" w:rsidRPr="00BF55F5">
        <w:rPr>
          <w:rFonts w:ascii="Times New Roman" w:hAnsi="Times New Roman" w:cs="Times New Roman"/>
          <w:b/>
          <w:bCs/>
          <w:color w:val="000000" w:themeColor="text1"/>
        </w:rPr>
        <w:t>Figure S</w:t>
      </w:r>
      <w:r w:rsidR="009B46B0">
        <w:rPr>
          <w:rFonts w:ascii="Times New Roman" w:hAnsi="Times New Roman" w:cs="Times New Roman"/>
          <w:b/>
          <w:bCs/>
          <w:color w:val="000000" w:themeColor="text1"/>
        </w:rPr>
        <w:t>3</w:t>
      </w:r>
      <w:r w:rsidR="00746ADF" w:rsidRPr="00BF55F5">
        <w:rPr>
          <w:rFonts w:ascii="Times New Roman" w:hAnsi="Times New Roman" w:cs="Times New Roman"/>
          <w:b/>
          <w:bCs/>
          <w:color w:val="000000" w:themeColor="text1"/>
        </w:rPr>
        <w:t>.</w:t>
      </w:r>
      <w:r w:rsidR="00183B6A" w:rsidRPr="00141567">
        <w:rPr>
          <w:rFonts w:ascii="Times New Roman" w:hAnsi="Times New Roman" w:cs="Times New Roman"/>
          <w:color w:val="000000" w:themeColor="text1"/>
        </w:rPr>
        <w:t xml:space="preserve"> </w:t>
      </w:r>
      <w:r w:rsidR="000C1C9D" w:rsidRPr="00141567">
        <w:rPr>
          <w:rFonts w:ascii="Times New Roman" w:hAnsi="Times New Roman" w:cs="Times New Roman"/>
          <w:color w:val="000000" w:themeColor="text1"/>
        </w:rPr>
        <w:t xml:space="preserve">Goodness-of-fit plots for the final model. </w:t>
      </w:r>
    </w:p>
    <w:p w14:paraId="6E777216" w14:textId="4FA28E2A" w:rsidR="008A41FE" w:rsidRPr="00141567" w:rsidRDefault="003C634B">
      <w:pPr>
        <w:rPr>
          <w:rFonts w:ascii="Times New Roman" w:hAnsi="Times New Roman" w:cs="Times New Roman"/>
          <w:b/>
          <w:bCs/>
          <w:color w:val="000000" w:themeColor="text1"/>
        </w:rPr>
      </w:pPr>
      <w:r w:rsidRPr="00141567">
        <w:rPr>
          <w:rFonts w:ascii="Times New Roman" w:hAnsi="Times New Roman" w:cs="Times New Roman"/>
          <w:b/>
          <w:bCs/>
          <w:color w:val="000000" w:themeColor="text1"/>
        </w:rPr>
        <w:lastRenderedPageBreak/>
        <w:t>REFERENCES</w:t>
      </w:r>
    </w:p>
    <w:sdt>
      <w:sdtPr>
        <w:rPr>
          <w:color w:val="000000" w:themeColor="text1"/>
        </w:rPr>
        <w:tag w:val="MENDELEY_BIBLIOGRAPHY"/>
        <w:id w:val="-943765133"/>
        <w:placeholder>
          <w:docPart w:val="DefaultPlaceholder_-1854013440"/>
        </w:placeholder>
      </w:sdtPr>
      <w:sdtContent>
        <w:p w14:paraId="1C4B3845" w14:textId="77777777" w:rsidR="00D33C2A" w:rsidRPr="00141567" w:rsidRDefault="00D33C2A">
          <w:pPr>
            <w:autoSpaceDE w:val="0"/>
            <w:autoSpaceDN w:val="0"/>
            <w:ind w:hanging="640"/>
            <w:divId w:val="1409114793"/>
            <w:rPr>
              <w:rFonts w:eastAsia="Times New Roman"/>
              <w:color w:val="000000" w:themeColor="text1"/>
              <w:kern w:val="0"/>
              <w14:ligatures w14:val="none"/>
            </w:rPr>
          </w:pPr>
          <w:r w:rsidRPr="00141567">
            <w:rPr>
              <w:rFonts w:eastAsia="Times New Roman"/>
              <w:color w:val="000000" w:themeColor="text1"/>
            </w:rPr>
            <w:t xml:space="preserve">1. </w:t>
          </w:r>
          <w:r w:rsidRPr="00141567">
            <w:rPr>
              <w:rFonts w:eastAsia="Times New Roman"/>
              <w:color w:val="000000" w:themeColor="text1"/>
            </w:rPr>
            <w:tab/>
          </w:r>
          <w:proofErr w:type="spellStart"/>
          <w:r w:rsidRPr="00141567">
            <w:rPr>
              <w:rFonts w:eastAsia="Times New Roman"/>
              <w:color w:val="000000" w:themeColor="text1"/>
            </w:rPr>
            <w:t>Janmahasatian</w:t>
          </w:r>
          <w:proofErr w:type="spellEnd"/>
          <w:r w:rsidRPr="00141567">
            <w:rPr>
              <w:rFonts w:eastAsia="Times New Roman"/>
              <w:color w:val="000000" w:themeColor="text1"/>
            </w:rPr>
            <w:t xml:space="preserve"> S, </w:t>
          </w:r>
          <w:proofErr w:type="spellStart"/>
          <w:r w:rsidRPr="00141567">
            <w:rPr>
              <w:rFonts w:eastAsia="Times New Roman"/>
              <w:color w:val="000000" w:themeColor="text1"/>
            </w:rPr>
            <w:t>Duffull</w:t>
          </w:r>
          <w:proofErr w:type="spellEnd"/>
          <w:r w:rsidRPr="00141567">
            <w:rPr>
              <w:rFonts w:eastAsia="Times New Roman"/>
              <w:color w:val="000000" w:themeColor="text1"/>
            </w:rPr>
            <w:t xml:space="preserve"> SB, Ash S, Ward LC, Byrne NM, Green B. Quantification of Lean Bodyweight. Clin </w:t>
          </w:r>
          <w:proofErr w:type="spellStart"/>
          <w:r w:rsidRPr="00141567">
            <w:rPr>
              <w:rFonts w:eastAsia="Times New Roman"/>
              <w:color w:val="000000" w:themeColor="text1"/>
            </w:rPr>
            <w:t>Pharmacokinet</w:t>
          </w:r>
          <w:proofErr w:type="spellEnd"/>
          <w:r w:rsidRPr="00141567">
            <w:rPr>
              <w:rFonts w:eastAsia="Times New Roman"/>
              <w:color w:val="000000" w:themeColor="text1"/>
            </w:rPr>
            <w:t xml:space="preserve"> </w:t>
          </w:r>
          <w:r w:rsidRPr="00141567">
            <w:rPr>
              <w:rFonts w:eastAsia="Times New Roman"/>
              <w:b/>
              <w:bCs/>
              <w:color w:val="000000" w:themeColor="text1"/>
            </w:rPr>
            <w:t>2005</w:t>
          </w:r>
          <w:r w:rsidRPr="00141567">
            <w:rPr>
              <w:rFonts w:eastAsia="Times New Roman"/>
              <w:color w:val="000000" w:themeColor="text1"/>
            </w:rPr>
            <w:t>; 44:1051–1065. Available at: http://link.springer.com/10.2165/00003088-200544100-00004.</w:t>
          </w:r>
        </w:p>
        <w:p w14:paraId="0CBA7594" w14:textId="77777777" w:rsidR="00D33C2A" w:rsidRPr="00141567" w:rsidRDefault="00D33C2A">
          <w:pPr>
            <w:autoSpaceDE w:val="0"/>
            <w:autoSpaceDN w:val="0"/>
            <w:ind w:hanging="640"/>
            <w:divId w:val="1312520874"/>
            <w:rPr>
              <w:rFonts w:eastAsia="Times New Roman"/>
              <w:color w:val="000000" w:themeColor="text1"/>
            </w:rPr>
          </w:pPr>
          <w:r w:rsidRPr="00141567">
            <w:rPr>
              <w:rFonts w:eastAsia="Times New Roman"/>
              <w:color w:val="000000" w:themeColor="text1"/>
            </w:rPr>
            <w:t xml:space="preserve">2. </w:t>
          </w:r>
          <w:r w:rsidRPr="00141567">
            <w:rPr>
              <w:rFonts w:eastAsia="Times New Roman"/>
              <w:color w:val="000000" w:themeColor="text1"/>
            </w:rPr>
            <w:tab/>
            <w:t xml:space="preserve">Anderson BJ, Holford NHG. Mechanism-Based Concepts of Size and Maturity in Pharmacokinetics. Annu Rev </w:t>
          </w:r>
          <w:proofErr w:type="spellStart"/>
          <w:r w:rsidRPr="00141567">
            <w:rPr>
              <w:rFonts w:eastAsia="Times New Roman"/>
              <w:color w:val="000000" w:themeColor="text1"/>
            </w:rPr>
            <w:t>Pharmacol</w:t>
          </w:r>
          <w:proofErr w:type="spellEnd"/>
          <w:r w:rsidRPr="00141567">
            <w:rPr>
              <w:rFonts w:eastAsia="Times New Roman"/>
              <w:color w:val="000000" w:themeColor="text1"/>
            </w:rPr>
            <w:t xml:space="preserve"> </w:t>
          </w:r>
          <w:proofErr w:type="spellStart"/>
          <w:r w:rsidRPr="00141567">
            <w:rPr>
              <w:rFonts w:eastAsia="Times New Roman"/>
              <w:color w:val="000000" w:themeColor="text1"/>
            </w:rPr>
            <w:t>Toxicol</w:t>
          </w:r>
          <w:proofErr w:type="spellEnd"/>
          <w:r w:rsidRPr="00141567">
            <w:rPr>
              <w:rFonts w:eastAsia="Times New Roman"/>
              <w:color w:val="000000" w:themeColor="text1"/>
            </w:rPr>
            <w:t xml:space="preserve"> </w:t>
          </w:r>
          <w:r w:rsidRPr="00141567">
            <w:rPr>
              <w:rFonts w:eastAsia="Times New Roman"/>
              <w:b/>
              <w:bCs/>
              <w:color w:val="000000" w:themeColor="text1"/>
            </w:rPr>
            <w:t>2008</w:t>
          </w:r>
          <w:r w:rsidRPr="00141567">
            <w:rPr>
              <w:rFonts w:eastAsia="Times New Roman"/>
              <w:color w:val="000000" w:themeColor="text1"/>
            </w:rPr>
            <w:t>; 48:303–332. Available at: https://www.annualreviews.org/doi/10.1146/annurev.pharmtox.48.113006.094708.</w:t>
          </w:r>
        </w:p>
        <w:p w14:paraId="683D5F51" w14:textId="77777777" w:rsidR="00D33C2A" w:rsidRPr="00141567" w:rsidRDefault="00D33C2A">
          <w:pPr>
            <w:autoSpaceDE w:val="0"/>
            <w:autoSpaceDN w:val="0"/>
            <w:ind w:hanging="640"/>
            <w:divId w:val="1229464423"/>
            <w:rPr>
              <w:rFonts w:eastAsia="Times New Roman"/>
              <w:color w:val="000000" w:themeColor="text1"/>
            </w:rPr>
          </w:pPr>
          <w:r w:rsidRPr="00141567">
            <w:rPr>
              <w:rFonts w:eastAsia="Times New Roman"/>
              <w:color w:val="000000" w:themeColor="text1"/>
            </w:rPr>
            <w:t xml:space="preserve">3. </w:t>
          </w:r>
          <w:r w:rsidRPr="00141567">
            <w:rPr>
              <w:rFonts w:eastAsia="Times New Roman"/>
              <w:color w:val="000000" w:themeColor="text1"/>
            </w:rPr>
            <w:tab/>
            <w:t xml:space="preserve">Cockcroft DW, Gault H. Prediction of Creatinine Clearance from Serum Creatinine. Nephron </w:t>
          </w:r>
          <w:r w:rsidRPr="00141567">
            <w:rPr>
              <w:rFonts w:eastAsia="Times New Roman"/>
              <w:b/>
              <w:bCs/>
              <w:color w:val="000000" w:themeColor="text1"/>
            </w:rPr>
            <w:t>1976</w:t>
          </w:r>
          <w:r w:rsidRPr="00141567">
            <w:rPr>
              <w:rFonts w:eastAsia="Times New Roman"/>
              <w:color w:val="000000" w:themeColor="text1"/>
            </w:rPr>
            <w:t>; 16:31–41. Available at: https://karger.com/article/doi/10.1159/000180580.</w:t>
          </w:r>
        </w:p>
        <w:p w14:paraId="157E9B3E" w14:textId="77777777" w:rsidR="00D33C2A" w:rsidRPr="00141567" w:rsidRDefault="00D33C2A">
          <w:pPr>
            <w:autoSpaceDE w:val="0"/>
            <w:autoSpaceDN w:val="0"/>
            <w:ind w:hanging="640"/>
            <w:divId w:val="718936743"/>
            <w:rPr>
              <w:rFonts w:eastAsia="Times New Roman"/>
              <w:color w:val="000000" w:themeColor="text1"/>
            </w:rPr>
          </w:pPr>
          <w:r w:rsidRPr="00141567">
            <w:rPr>
              <w:rFonts w:eastAsia="Times New Roman"/>
              <w:color w:val="000000" w:themeColor="text1"/>
            </w:rPr>
            <w:t xml:space="preserve">4. </w:t>
          </w:r>
          <w:r w:rsidRPr="00141567">
            <w:rPr>
              <w:rFonts w:eastAsia="Times New Roman"/>
              <w:color w:val="000000" w:themeColor="text1"/>
            </w:rPr>
            <w:tab/>
            <w:t xml:space="preserve">Mould D, Upton R. Basic Concepts in Population </w:t>
          </w:r>
          <w:proofErr w:type="spellStart"/>
          <w:r w:rsidRPr="00141567">
            <w:rPr>
              <w:rFonts w:eastAsia="Times New Roman"/>
              <w:color w:val="000000" w:themeColor="text1"/>
            </w:rPr>
            <w:t>Modeling</w:t>
          </w:r>
          <w:proofErr w:type="spellEnd"/>
          <w:r w:rsidRPr="00141567">
            <w:rPr>
              <w:rFonts w:eastAsia="Times New Roman"/>
              <w:color w:val="000000" w:themeColor="text1"/>
            </w:rPr>
            <w:t>, Simulation, and Model</w:t>
          </w:r>
          <w:r w:rsidRPr="00141567">
            <w:rPr>
              <w:rFonts w:ascii="Cambria Math" w:eastAsia="Times New Roman" w:hAnsi="Cambria Math" w:cs="Cambria Math"/>
              <w:color w:val="000000" w:themeColor="text1"/>
            </w:rPr>
            <w:t>‐</w:t>
          </w:r>
          <w:r w:rsidRPr="00141567">
            <w:rPr>
              <w:rFonts w:eastAsia="Times New Roman"/>
              <w:color w:val="000000" w:themeColor="text1"/>
            </w:rPr>
            <w:t>Based Drug Development</w:t>
          </w:r>
          <w:r w:rsidRPr="00141567">
            <w:rPr>
              <w:rFonts w:ascii="Aptos" w:eastAsia="Times New Roman" w:hAnsi="Aptos" w:cs="Aptos"/>
              <w:color w:val="000000" w:themeColor="text1"/>
            </w:rPr>
            <w:t>—</w:t>
          </w:r>
          <w:r w:rsidRPr="00141567">
            <w:rPr>
              <w:rFonts w:eastAsia="Times New Roman"/>
              <w:color w:val="000000" w:themeColor="text1"/>
            </w:rPr>
            <w:t xml:space="preserve">Part 2: Introduction to Pharmacokinetic </w:t>
          </w:r>
          <w:proofErr w:type="spellStart"/>
          <w:r w:rsidRPr="00141567">
            <w:rPr>
              <w:rFonts w:eastAsia="Times New Roman"/>
              <w:color w:val="000000" w:themeColor="text1"/>
            </w:rPr>
            <w:t>Modeling</w:t>
          </w:r>
          <w:proofErr w:type="spellEnd"/>
          <w:r w:rsidRPr="00141567">
            <w:rPr>
              <w:rFonts w:eastAsia="Times New Roman"/>
              <w:color w:val="000000" w:themeColor="text1"/>
            </w:rPr>
            <w:t xml:space="preserve"> Methods. CPT Pharmacometrics </w:t>
          </w:r>
          <w:proofErr w:type="spellStart"/>
          <w:r w:rsidRPr="00141567">
            <w:rPr>
              <w:rFonts w:eastAsia="Times New Roman"/>
              <w:color w:val="000000" w:themeColor="text1"/>
            </w:rPr>
            <w:t>Syst</w:t>
          </w:r>
          <w:proofErr w:type="spellEnd"/>
          <w:r w:rsidRPr="00141567">
            <w:rPr>
              <w:rFonts w:eastAsia="Times New Roman"/>
              <w:color w:val="000000" w:themeColor="text1"/>
            </w:rPr>
            <w:t xml:space="preserve"> </w:t>
          </w:r>
          <w:proofErr w:type="spellStart"/>
          <w:r w:rsidRPr="00141567">
            <w:rPr>
              <w:rFonts w:eastAsia="Times New Roman"/>
              <w:color w:val="000000" w:themeColor="text1"/>
            </w:rPr>
            <w:t>Pharmacol</w:t>
          </w:r>
          <w:proofErr w:type="spellEnd"/>
          <w:r w:rsidRPr="00141567">
            <w:rPr>
              <w:rFonts w:eastAsia="Times New Roman"/>
              <w:color w:val="000000" w:themeColor="text1"/>
            </w:rPr>
            <w:t xml:space="preserve"> </w:t>
          </w:r>
          <w:r w:rsidRPr="00141567">
            <w:rPr>
              <w:rFonts w:eastAsia="Times New Roman"/>
              <w:b/>
              <w:bCs/>
              <w:color w:val="000000" w:themeColor="text1"/>
            </w:rPr>
            <w:t>2013</w:t>
          </w:r>
          <w:r w:rsidRPr="00141567">
            <w:rPr>
              <w:rFonts w:eastAsia="Times New Roman"/>
              <w:color w:val="000000" w:themeColor="text1"/>
            </w:rPr>
            <w:t>; 2:1–14. Available at: https://ascpt.onlinelibrary.wiley.com/doi/10.1038/psp.2013.14.</w:t>
          </w:r>
        </w:p>
        <w:p w14:paraId="351653D2" w14:textId="77777777" w:rsidR="00D33C2A" w:rsidRPr="00141567" w:rsidRDefault="00D33C2A">
          <w:pPr>
            <w:autoSpaceDE w:val="0"/>
            <w:autoSpaceDN w:val="0"/>
            <w:ind w:hanging="640"/>
            <w:divId w:val="1134757508"/>
            <w:rPr>
              <w:rFonts w:eastAsia="Times New Roman"/>
              <w:color w:val="000000" w:themeColor="text1"/>
            </w:rPr>
          </w:pPr>
          <w:r w:rsidRPr="00141567">
            <w:rPr>
              <w:rFonts w:eastAsia="Times New Roman"/>
              <w:color w:val="000000" w:themeColor="text1"/>
            </w:rPr>
            <w:t xml:space="preserve">5. </w:t>
          </w:r>
          <w:r w:rsidRPr="00141567">
            <w:rPr>
              <w:rFonts w:eastAsia="Times New Roman"/>
              <w:color w:val="000000" w:themeColor="text1"/>
            </w:rPr>
            <w:tab/>
            <w:t xml:space="preserve">Wijk M, Wasmann RE, Jacobson KR, Svensson EM, Denti P. A Pragmatic Approach to Handling Censored Data Below the Lower Limit of Quantification in Pharmacokinetic </w:t>
          </w:r>
          <w:proofErr w:type="spellStart"/>
          <w:r w:rsidRPr="00141567">
            <w:rPr>
              <w:rFonts w:eastAsia="Times New Roman"/>
              <w:color w:val="000000" w:themeColor="text1"/>
            </w:rPr>
            <w:t>Modeling</w:t>
          </w:r>
          <w:proofErr w:type="spellEnd"/>
          <w:r w:rsidRPr="00141567">
            <w:rPr>
              <w:rFonts w:eastAsia="Times New Roman"/>
              <w:color w:val="000000" w:themeColor="text1"/>
            </w:rPr>
            <w:t xml:space="preserve">. CPT Pharmacometrics </w:t>
          </w:r>
          <w:proofErr w:type="spellStart"/>
          <w:r w:rsidRPr="00141567">
            <w:rPr>
              <w:rFonts w:eastAsia="Times New Roman"/>
              <w:color w:val="000000" w:themeColor="text1"/>
            </w:rPr>
            <w:t>Syst</w:t>
          </w:r>
          <w:proofErr w:type="spellEnd"/>
          <w:r w:rsidRPr="00141567">
            <w:rPr>
              <w:rFonts w:eastAsia="Times New Roman"/>
              <w:color w:val="000000" w:themeColor="text1"/>
            </w:rPr>
            <w:t xml:space="preserve"> </w:t>
          </w:r>
          <w:proofErr w:type="spellStart"/>
          <w:r w:rsidRPr="00141567">
            <w:rPr>
              <w:rFonts w:eastAsia="Times New Roman"/>
              <w:color w:val="000000" w:themeColor="text1"/>
            </w:rPr>
            <w:t>Pharmacol</w:t>
          </w:r>
          <w:proofErr w:type="spellEnd"/>
          <w:r w:rsidRPr="00141567">
            <w:rPr>
              <w:rFonts w:eastAsia="Times New Roman"/>
              <w:color w:val="000000" w:themeColor="text1"/>
            </w:rPr>
            <w:t xml:space="preserve"> </w:t>
          </w:r>
          <w:r w:rsidRPr="00141567">
            <w:rPr>
              <w:rFonts w:eastAsia="Times New Roman"/>
              <w:b/>
              <w:bCs/>
              <w:color w:val="000000" w:themeColor="text1"/>
            </w:rPr>
            <w:t>2025</w:t>
          </w:r>
          <w:r w:rsidRPr="00141567">
            <w:rPr>
              <w:rFonts w:eastAsia="Times New Roman"/>
              <w:color w:val="000000" w:themeColor="text1"/>
            </w:rPr>
            <w:t>; 14:1042–1049. Available at: https://doi.org/10.1002/psp4.70015.</w:t>
          </w:r>
        </w:p>
        <w:p w14:paraId="349A5EE7" w14:textId="77777777" w:rsidR="00D33C2A" w:rsidRPr="00141567" w:rsidRDefault="00D33C2A">
          <w:pPr>
            <w:autoSpaceDE w:val="0"/>
            <w:autoSpaceDN w:val="0"/>
            <w:ind w:hanging="640"/>
            <w:divId w:val="1527062113"/>
            <w:rPr>
              <w:rFonts w:eastAsia="Times New Roman"/>
              <w:color w:val="000000" w:themeColor="text1"/>
            </w:rPr>
          </w:pPr>
          <w:r w:rsidRPr="00141567">
            <w:rPr>
              <w:rFonts w:eastAsia="Times New Roman"/>
              <w:color w:val="000000" w:themeColor="text1"/>
            </w:rPr>
            <w:t xml:space="preserve">6. </w:t>
          </w:r>
          <w:r w:rsidRPr="00141567">
            <w:rPr>
              <w:rFonts w:eastAsia="Times New Roman"/>
              <w:color w:val="000000" w:themeColor="text1"/>
            </w:rPr>
            <w:tab/>
            <w:t xml:space="preserve">Dosne A-G, Bergstrand M, Karlsson MO. An automated sampling importance resampling procedure for estimating parameter uncertainty. J </w:t>
          </w:r>
          <w:proofErr w:type="spellStart"/>
          <w:r w:rsidRPr="00141567">
            <w:rPr>
              <w:rFonts w:eastAsia="Times New Roman"/>
              <w:color w:val="000000" w:themeColor="text1"/>
            </w:rPr>
            <w:t>Pharmacokinet</w:t>
          </w:r>
          <w:proofErr w:type="spellEnd"/>
          <w:r w:rsidRPr="00141567">
            <w:rPr>
              <w:rFonts w:eastAsia="Times New Roman"/>
              <w:color w:val="000000" w:themeColor="text1"/>
            </w:rPr>
            <w:t xml:space="preserve"> </w:t>
          </w:r>
          <w:proofErr w:type="spellStart"/>
          <w:r w:rsidRPr="00141567">
            <w:rPr>
              <w:rFonts w:eastAsia="Times New Roman"/>
              <w:color w:val="000000" w:themeColor="text1"/>
            </w:rPr>
            <w:t>Pharmacodyn</w:t>
          </w:r>
          <w:proofErr w:type="spellEnd"/>
          <w:r w:rsidRPr="00141567">
            <w:rPr>
              <w:rFonts w:eastAsia="Times New Roman"/>
              <w:color w:val="000000" w:themeColor="text1"/>
            </w:rPr>
            <w:t xml:space="preserve"> </w:t>
          </w:r>
          <w:r w:rsidRPr="00141567">
            <w:rPr>
              <w:rFonts w:eastAsia="Times New Roman"/>
              <w:b/>
              <w:bCs/>
              <w:color w:val="000000" w:themeColor="text1"/>
            </w:rPr>
            <w:t>2017</w:t>
          </w:r>
          <w:r w:rsidRPr="00141567">
            <w:rPr>
              <w:rFonts w:eastAsia="Times New Roman"/>
              <w:color w:val="000000" w:themeColor="text1"/>
            </w:rPr>
            <w:t>; 44:509–520. Available at: http://link.springer.com/10.1007/s10928-017-9542-0.</w:t>
          </w:r>
        </w:p>
        <w:p w14:paraId="2137A5ED" w14:textId="77777777" w:rsidR="00D33C2A" w:rsidRPr="00141567" w:rsidRDefault="00D33C2A">
          <w:pPr>
            <w:autoSpaceDE w:val="0"/>
            <w:autoSpaceDN w:val="0"/>
            <w:ind w:hanging="640"/>
            <w:divId w:val="1337341027"/>
            <w:rPr>
              <w:rFonts w:eastAsia="Times New Roman"/>
              <w:color w:val="000000" w:themeColor="text1"/>
            </w:rPr>
          </w:pPr>
          <w:r w:rsidRPr="00141567">
            <w:rPr>
              <w:rFonts w:eastAsia="Times New Roman"/>
              <w:color w:val="000000" w:themeColor="text1"/>
            </w:rPr>
            <w:t xml:space="preserve">7. </w:t>
          </w:r>
          <w:r w:rsidRPr="00141567">
            <w:rPr>
              <w:rFonts w:eastAsia="Times New Roman"/>
              <w:color w:val="000000" w:themeColor="text1"/>
            </w:rPr>
            <w:tab/>
            <w:t xml:space="preserve">Johansson ÅM, Karlsson MO. Comparison of Methods for Handling Missing Covariate Data. AAPS J </w:t>
          </w:r>
          <w:r w:rsidRPr="00141567">
            <w:rPr>
              <w:rFonts w:eastAsia="Times New Roman"/>
              <w:b/>
              <w:bCs/>
              <w:color w:val="000000" w:themeColor="text1"/>
            </w:rPr>
            <w:t>2013</w:t>
          </w:r>
          <w:r w:rsidRPr="00141567">
            <w:rPr>
              <w:rFonts w:eastAsia="Times New Roman"/>
              <w:color w:val="000000" w:themeColor="text1"/>
            </w:rPr>
            <w:t>; 15:1232–1241. Available at: http://link.springer.com/10.1208/s12248-013-9526-y.</w:t>
          </w:r>
        </w:p>
        <w:p w14:paraId="6EE53F0D" w14:textId="77777777" w:rsidR="00D33C2A" w:rsidRPr="00141567" w:rsidRDefault="00D33C2A">
          <w:pPr>
            <w:autoSpaceDE w:val="0"/>
            <w:autoSpaceDN w:val="0"/>
            <w:ind w:hanging="640"/>
            <w:divId w:val="1546258186"/>
            <w:rPr>
              <w:rFonts w:eastAsia="Times New Roman"/>
              <w:color w:val="000000" w:themeColor="text1"/>
            </w:rPr>
          </w:pPr>
          <w:r w:rsidRPr="00141567">
            <w:rPr>
              <w:rFonts w:eastAsia="Times New Roman"/>
              <w:color w:val="000000" w:themeColor="text1"/>
            </w:rPr>
            <w:t xml:space="preserve">8. </w:t>
          </w:r>
          <w:r w:rsidRPr="00141567">
            <w:rPr>
              <w:rFonts w:eastAsia="Times New Roman"/>
              <w:color w:val="000000" w:themeColor="text1"/>
            </w:rPr>
            <w:tab/>
            <w:t xml:space="preserve">Keizer RJ, </w:t>
          </w:r>
          <w:proofErr w:type="spellStart"/>
          <w:r w:rsidRPr="00141567">
            <w:rPr>
              <w:rFonts w:eastAsia="Times New Roman"/>
              <w:color w:val="000000" w:themeColor="text1"/>
            </w:rPr>
            <w:t>Zandvliet</w:t>
          </w:r>
          <w:proofErr w:type="spellEnd"/>
          <w:r w:rsidRPr="00141567">
            <w:rPr>
              <w:rFonts w:eastAsia="Times New Roman"/>
              <w:color w:val="000000" w:themeColor="text1"/>
            </w:rPr>
            <w:t xml:space="preserve"> AS, </w:t>
          </w:r>
          <w:proofErr w:type="spellStart"/>
          <w:r w:rsidRPr="00141567">
            <w:rPr>
              <w:rFonts w:eastAsia="Times New Roman"/>
              <w:color w:val="000000" w:themeColor="text1"/>
            </w:rPr>
            <w:t>Beijnen</w:t>
          </w:r>
          <w:proofErr w:type="spellEnd"/>
          <w:r w:rsidRPr="00141567">
            <w:rPr>
              <w:rFonts w:eastAsia="Times New Roman"/>
              <w:color w:val="000000" w:themeColor="text1"/>
            </w:rPr>
            <w:t xml:space="preserve"> JH, </w:t>
          </w:r>
          <w:proofErr w:type="spellStart"/>
          <w:r w:rsidRPr="00141567">
            <w:rPr>
              <w:rFonts w:eastAsia="Times New Roman"/>
              <w:color w:val="000000" w:themeColor="text1"/>
            </w:rPr>
            <w:t>Schellens</w:t>
          </w:r>
          <w:proofErr w:type="spellEnd"/>
          <w:r w:rsidRPr="00141567">
            <w:rPr>
              <w:rFonts w:eastAsia="Times New Roman"/>
              <w:color w:val="000000" w:themeColor="text1"/>
            </w:rPr>
            <w:t xml:space="preserve"> JHM, Huitema ADR. Performance of Methods for Handling Missing Categorical Covariate Data in Population Pharmacokinetic Analyses. AAPS J </w:t>
          </w:r>
          <w:r w:rsidRPr="00141567">
            <w:rPr>
              <w:rFonts w:eastAsia="Times New Roman"/>
              <w:b/>
              <w:bCs/>
              <w:color w:val="000000" w:themeColor="text1"/>
            </w:rPr>
            <w:t>2012</w:t>
          </w:r>
          <w:r w:rsidRPr="00141567">
            <w:rPr>
              <w:rFonts w:eastAsia="Times New Roman"/>
              <w:color w:val="000000" w:themeColor="text1"/>
            </w:rPr>
            <w:t>; 14:601–611. Available at: https://doi.org/10.1208/s12248-012-9373-2.</w:t>
          </w:r>
        </w:p>
        <w:p w14:paraId="448BDF72" w14:textId="6BB0BA46" w:rsidR="002955DA" w:rsidRPr="00141567" w:rsidRDefault="00D33C2A" w:rsidP="007466F4">
          <w:pPr>
            <w:pStyle w:val="ListParagraph"/>
            <w:spacing w:line="360" w:lineRule="auto"/>
            <w:ind w:left="1080"/>
            <w:rPr>
              <w:color w:val="000000" w:themeColor="text1"/>
            </w:rPr>
          </w:pPr>
          <w:r w:rsidRPr="00141567">
            <w:rPr>
              <w:rFonts w:eastAsia="Times New Roman"/>
              <w:color w:val="000000" w:themeColor="text1"/>
            </w:rPr>
            <w:t> </w:t>
          </w:r>
        </w:p>
      </w:sdtContent>
    </w:sdt>
    <w:sectPr w:rsidR="002955DA" w:rsidRPr="00141567" w:rsidSect="003C634B">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52E7" w14:textId="77777777" w:rsidR="00CF370A" w:rsidRDefault="00CF370A" w:rsidP="00FB51EB">
      <w:pPr>
        <w:spacing w:after="0" w:line="240" w:lineRule="auto"/>
      </w:pPr>
      <w:r>
        <w:separator/>
      </w:r>
    </w:p>
  </w:endnote>
  <w:endnote w:type="continuationSeparator" w:id="0">
    <w:p w14:paraId="4B63E6A7" w14:textId="77777777" w:rsidR="00CF370A" w:rsidRDefault="00CF370A" w:rsidP="00FB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13CD" w14:textId="77777777" w:rsidR="00CF370A" w:rsidRDefault="00CF370A" w:rsidP="00FB51EB">
      <w:pPr>
        <w:spacing w:after="0" w:line="240" w:lineRule="auto"/>
      </w:pPr>
      <w:r>
        <w:separator/>
      </w:r>
    </w:p>
  </w:footnote>
  <w:footnote w:type="continuationSeparator" w:id="0">
    <w:p w14:paraId="55EE73F5" w14:textId="77777777" w:rsidR="00CF370A" w:rsidRDefault="00CF370A" w:rsidP="00FB5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65D85"/>
    <w:multiLevelType w:val="hybridMultilevel"/>
    <w:tmpl w:val="7A56993E"/>
    <w:lvl w:ilvl="0" w:tplc="61E614D0">
      <w:start w:val="1"/>
      <w:numFmt w:val="decimal"/>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295A260C"/>
    <w:multiLevelType w:val="hybridMultilevel"/>
    <w:tmpl w:val="DD76831A"/>
    <w:lvl w:ilvl="0" w:tplc="017A05E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A2C7007"/>
    <w:multiLevelType w:val="hybridMultilevel"/>
    <w:tmpl w:val="2DD0D466"/>
    <w:lvl w:ilvl="0" w:tplc="48E4D61A">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6BBC5D0D"/>
    <w:multiLevelType w:val="hybridMultilevel"/>
    <w:tmpl w:val="0A5E0FC0"/>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858156497">
    <w:abstractNumId w:val="1"/>
  </w:num>
  <w:num w:numId="2" w16cid:durableId="677923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4761817">
    <w:abstractNumId w:val="3"/>
  </w:num>
  <w:num w:numId="4" w16cid:durableId="40234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4B"/>
    <w:rsid w:val="0001174A"/>
    <w:rsid w:val="0001481B"/>
    <w:rsid w:val="000345DE"/>
    <w:rsid w:val="00035430"/>
    <w:rsid w:val="00047C43"/>
    <w:rsid w:val="0005226D"/>
    <w:rsid w:val="000549D8"/>
    <w:rsid w:val="00057E42"/>
    <w:rsid w:val="0006194E"/>
    <w:rsid w:val="00062B0F"/>
    <w:rsid w:val="00063C4B"/>
    <w:rsid w:val="00090096"/>
    <w:rsid w:val="00090171"/>
    <w:rsid w:val="000A6ED1"/>
    <w:rsid w:val="000C0FB8"/>
    <w:rsid w:val="000C1A8B"/>
    <w:rsid w:val="000C1C9D"/>
    <w:rsid w:val="000C3026"/>
    <w:rsid w:val="000C7B73"/>
    <w:rsid w:val="000E0830"/>
    <w:rsid w:val="001029FE"/>
    <w:rsid w:val="00112766"/>
    <w:rsid w:val="00122FD3"/>
    <w:rsid w:val="00130A1A"/>
    <w:rsid w:val="00141567"/>
    <w:rsid w:val="001429F9"/>
    <w:rsid w:val="0015462C"/>
    <w:rsid w:val="001559AC"/>
    <w:rsid w:val="00157814"/>
    <w:rsid w:val="00183B6A"/>
    <w:rsid w:val="001862F6"/>
    <w:rsid w:val="0018743B"/>
    <w:rsid w:val="00190A94"/>
    <w:rsid w:val="00191089"/>
    <w:rsid w:val="001A54EF"/>
    <w:rsid w:val="001B5025"/>
    <w:rsid w:val="001C42F5"/>
    <w:rsid w:val="001D1E87"/>
    <w:rsid w:val="001D612E"/>
    <w:rsid w:val="001E51A8"/>
    <w:rsid w:val="00223FB1"/>
    <w:rsid w:val="002253D0"/>
    <w:rsid w:val="00230D89"/>
    <w:rsid w:val="002448EA"/>
    <w:rsid w:val="00245717"/>
    <w:rsid w:val="002955DA"/>
    <w:rsid w:val="002A696A"/>
    <w:rsid w:val="002C615D"/>
    <w:rsid w:val="002D007A"/>
    <w:rsid w:val="002E1DF9"/>
    <w:rsid w:val="002E2D71"/>
    <w:rsid w:val="002E3DD5"/>
    <w:rsid w:val="0031516F"/>
    <w:rsid w:val="00332F79"/>
    <w:rsid w:val="00334CD9"/>
    <w:rsid w:val="003468B7"/>
    <w:rsid w:val="0036392C"/>
    <w:rsid w:val="003663F3"/>
    <w:rsid w:val="0037413A"/>
    <w:rsid w:val="00393E4F"/>
    <w:rsid w:val="003B25D8"/>
    <w:rsid w:val="003C3921"/>
    <w:rsid w:val="003C634B"/>
    <w:rsid w:val="003E62F6"/>
    <w:rsid w:val="003F6E3C"/>
    <w:rsid w:val="00400DE9"/>
    <w:rsid w:val="00413D02"/>
    <w:rsid w:val="00425346"/>
    <w:rsid w:val="00433548"/>
    <w:rsid w:val="00460B5E"/>
    <w:rsid w:val="004748E9"/>
    <w:rsid w:val="0047735A"/>
    <w:rsid w:val="0049025D"/>
    <w:rsid w:val="004C5156"/>
    <w:rsid w:val="004C579D"/>
    <w:rsid w:val="004D296C"/>
    <w:rsid w:val="004D5A25"/>
    <w:rsid w:val="004F00AD"/>
    <w:rsid w:val="004F48CB"/>
    <w:rsid w:val="00504EEE"/>
    <w:rsid w:val="0050589E"/>
    <w:rsid w:val="0052370E"/>
    <w:rsid w:val="00523A1C"/>
    <w:rsid w:val="00535432"/>
    <w:rsid w:val="0055107F"/>
    <w:rsid w:val="005730B8"/>
    <w:rsid w:val="005A3162"/>
    <w:rsid w:val="005B1552"/>
    <w:rsid w:val="005B737D"/>
    <w:rsid w:val="005D24CD"/>
    <w:rsid w:val="005E1A58"/>
    <w:rsid w:val="005E58B2"/>
    <w:rsid w:val="005F7154"/>
    <w:rsid w:val="00607B99"/>
    <w:rsid w:val="006206B4"/>
    <w:rsid w:val="006313B2"/>
    <w:rsid w:val="00640854"/>
    <w:rsid w:val="006738E0"/>
    <w:rsid w:val="0068293E"/>
    <w:rsid w:val="006858C1"/>
    <w:rsid w:val="00690780"/>
    <w:rsid w:val="006A4404"/>
    <w:rsid w:val="006A78E9"/>
    <w:rsid w:val="006E169B"/>
    <w:rsid w:val="006F1BAD"/>
    <w:rsid w:val="00711AD2"/>
    <w:rsid w:val="007320D7"/>
    <w:rsid w:val="00732A7C"/>
    <w:rsid w:val="007362F5"/>
    <w:rsid w:val="007466F4"/>
    <w:rsid w:val="00746ADF"/>
    <w:rsid w:val="007726B4"/>
    <w:rsid w:val="00781570"/>
    <w:rsid w:val="0078370E"/>
    <w:rsid w:val="00797CA8"/>
    <w:rsid w:val="007A218E"/>
    <w:rsid w:val="007A4965"/>
    <w:rsid w:val="007A6957"/>
    <w:rsid w:val="007B3915"/>
    <w:rsid w:val="007C40E2"/>
    <w:rsid w:val="007C7FC9"/>
    <w:rsid w:val="007E41EC"/>
    <w:rsid w:val="008141DB"/>
    <w:rsid w:val="00816F40"/>
    <w:rsid w:val="00831567"/>
    <w:rsid w:val="00846831"/>
    <w:rsid w:val="00846D1F"/>
    <w:rsid w:val="00851FA8"/>
    <w:rsid w:val="008659E0"/>
    <w:rsid w:val="008722DE"/>
    <w:rsid w:val="00875991"/>
    <w:rsid w:val="00885518"/>
    <w:rsid w:val="008902F7"/>
    <w:rsid w:val="00890CF9"/>
    <w:rsid w:val="00892F8B"/>
    <w:rsid w:val="00893CA7"/>
    <w:rsid w:val="00893E8B"/>
    <w:rsid w:val="008A41FE"/>
    <w:rsid w:val="008A4E20"/>
    <w:rsid w:val="008B23BE"/>
    <w:rsid w:val="008D3BE1"/>
    <w:rsid w:val="008E0BDE"/>
    <w:rsid w:val="008E549F"/>
    <w:rsid w:val="00905FC2"/>
    <w:rsid w:val="0091331C"/>
    <w:rsid w:val="009265A0"/>
    <w:rsid w:val="00933E20"/>
    <w:rsid w:val="00940812"/>
    <w:rsid w:val="00961F58"/>
    <w:rsid w:val="009656D1"/>
    <w:rsid w:val="00970708"/>
    <w:rsid w:val="009A71FA"/>
    <w:rsid w:val="009B46B0"/>
    <w:rsid w:val="009F052A"/>
    <w:rsid w:val="00A157C4"/>
    <w:rsid w:val="00A16193"/>
    <w:rsid w:val="00A22F68"/>
    <w:rsid w:val="00A34994"/>
    <w:rsid w:val="00A55AD9"/>
    <w:rsid w:val="00A800B4"/>
    <w:rsid w:val="00A86314"/>
    <w:rsid w:val="00A90526"/>
    <w:rsid w:val="00AB5E52"/>
    <w:rsid w:val="00AE3787"/>
    <w:rsid w:val="00AE6A0F"/>
    <w:rsid w:val="00AF5D9D"/>
    <w:rsid w:val="00B03DDE"/>
    <w:rsid w:val="00B14F6F"/>
    <w:rsid w:val="00B157F7"/>
    <w:rsid w:val="00B20861"/>
    <w:rsid w:val="00B360BB"/>
    <w:rsid w:val="00B367AC"/>
    <w:rsid w:val="00B62E4D"/>
    <w:rsid w:val="00B707DE"/>
    <w:rsid w:val="00B72700"/>
    <w:rsid w:val="00B73DEE"/>
    <w:rsid w:val="00B75465"/>
    <w:rsid w:val="00B95B5B"/>
    <w:rsid w:val="00BA67BD"/>
    <w:rsid w:val="00BB29E0"/>
    <w:rsid w:val="00BB2B9D"/>
    <w:rsid w:val="00BE7296"/>
    <w:rsid w:val="00BF55F5"/>
    <w:rsid w:val="00C27076"/>
    <w:rsid w:val="00C42EDE"/>
    <w:rsid w:val="00C50DED"/>
    <w:rsid w:val="00C750E2"/>
    <w:rsid w:val="00C92582"/>
    <w:rsid w:val="00CA30E6"/>
    <w:rsid w:val="00CA61A8"/>
    <w:rsid w:val="00CB751B"/>
    <w:rsid w:val="00CC2D7E"/>
    <w:rsid w:val="00CC69C3"/>
    <w:rsid w:val="00CD42DD"/>
    <w:rsid w:val="00CE50D5"/>
    <w:rsid w:val="00CF279F"/>
    <w:rsid w:val="00CF370A"/>
    <w:rsid w:val="00CF37EC"/>
    <w:rsid w:val="00D07B37"/>
    <w:rsid w:val="00D33C2A"/>
    <w:rsid w:val="00D55866"/>
    <w:rsid w:val="00D60F47"/>
    <w:rsid w:val="00D65C91"/>
    <w:rsid w:val="00D82E47"/>
    <w:rsid w:val="00D83BAC"/>
    <w:rsid w:val="00D87A09"/>
    <w:rsid w:val="00D92FC1"/>
    <w:rsid w:val="00DA362A"/>
    <w:rsid w:val="00DB6AE5"/>
    <w:rsid w:val="00DC1CF8"/>
    <w:rsid w:val="00DF0004"/>
    <w:rsid w:val="00DF1742"/>
    <w:rsid w:val="00DF5B7B"/>
    <w:rsid w:val="00DF6C20"/>
    <w:rsid w:val="00E169E3"/>
    <w:rsid w:val="00E2325A"/>
    <w:rsid w:val="00E242D4"/>
    <w:rsid w:val="00E312E2"/>
    <w:rsid w:val="00E4575F"/>
    <w:rsid w:val="00E50DDF"/>
    <w:rsid w:val="00E51813"/>
    <w:rsid w:val="00E66DE5"/>
    <w:rsid w:val="00E826BF"/>
    <w:rsid w:val="00EA1C0E"/>
    <w:rsid w:val="00EA3229"/>
    <w:rsid w:val="00EA3EEB"/>
    <w:rsid w:val="00EB4091"/>
    <w:rsid w:val="00ED13F0"/>
    <w:rsid w:val="00ED523B"/>
    <w:rsid w:val="00EE5317"/>
    <w:rsid w:val="00EF378F"/>
    <w:rsid w:val="00F00B66"/>
    <w:rsid w:val="00F31868"/>
    <w:rsid w:val="00F31B67"/>
    <w:rsid w:val="00F43EC8"/>
    <w:rsid w:val="00F5226D"/>
    <w:rsid w:val="00F5391B"/>
    <w:rsid w:val="00F74C8D"/>
    <w:rsid w:val="00F777F3"/>
    <w:rsid w:val="00F83A3A"/>
    <w:rsid w:val="00F85003"/>
    <w:rsid w:val="00F91D26"/>
    <w:rsid w:val="00F94173"/>
    <w:rsid w:val="00F94A86"/>
    <w:rsid w:val="00FA2CD6"/>
    <w:rsid w:val="00FA44E4"/>
    <w:rsid w:val="00FA517C"/>
    <w:rsid w:val="00FB13FA"/>
    <w:rsid w:val="00FB51EB"/>
    <w:rsid w:val="00FF211A"/>
    <w:rsid w:val="00FF2E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DF6B"/>
  <w15:chartTrackingRefBased/>
  <w15:docId w15:val="{79E64C22-AFA7-4E21-ACFF-E4763D01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4B"/>
  </w:style>
  <w:style w:type="paragraph" w:styleId="Heading1">
    <w:name w:val="heading 1"/>
    <w:basedOn w:val="Normal"/>
    <w:next w:val="Normal"/>
    <w:link w:val="Heading1Char"/>
    <w:uiPriority w:val="9"/>
    <w:qFormat/>
    <w:rsid w:val="003C6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34B"/>
    <w:rPr>
      <w:rFonts w:eastAsiaTheme="majorEastAsia" w:cstheme="majorBidi"/>
      <w:color w:val="272727" w:themeColor="text1" w:themeTint="D8"/>
    </w:rPr>
  </w:style>
  <w:style w:type="paragraph" w:styleId="Title">
    <w:name w:val="Title"/>
    <w:basedOn w:val="Normal"/>
    <w:next w:val="Normal"/>
    <w:link w:val="TitleChar"/>
    <w:uiPriority w:val="10"/>
    <w:qFormat/>
    <w:rsid w:val="003C6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34B"/>
    <w:pPr>
      <w:spacing w:before="160"/>
      <w:jc w:val="center"/>
    </w:pPr>
    <w:rPr>
      <w:i/>
      <w:iCs/>
      <w:color w:val="404040" w:themeColor="text1" w:themeTint="BF"/>
    </w:rPr>
  </w:style>
  <w:style w:type="character" w:customStyle="1" w:styleId="QuoteChar">
    <w:name w:val="Quote Char"/>
    <w:basedOn w:val="DefaultParagraphFont"/>
    <w:link w:val="Quote"/>
    <w:uiPriority w:val="29"/>
    <w:rsid w:val="003C634B"/>
    <w:rPr>
      <w:i/>
      <w:iCs/>
      <w:color w:val="404040" w:themeColor="text1" w:themeTint="BF"/>
    </w:rPr>
  </w:style>
  <w:style w:type="paragraph" w:styleId="ListParagraph">
    <w:name w:val="List Paragraph"/>
    <w:basedOn w:val="Normal"/>
    <w:uiPriority w:val="34"/>
    <w:qFormat/>
    <w:rsid w:val="003C634B"/>
    <w:pPr>
      <w:ind w:left="720"/>
      <w:contextualSpacing/>
    </w:pPr>
  </w:style>
  <w:style w:type="character" w:styleId="IntenseEmphasis">
    <w:name w:val="Intense Emphasis"/>
    <w:basedOn w:val="DefaultParagraphFont"/>
    <w:uiPriority w:val="21"/>
    <w:qFormat/>
    <w:rsid w:val="003C634B"/>
    <w:rPr>
      <w:i/>
      <w:iCs/>
      <w:color w:val="0F4761" w:themeColor="accent1" w:themeShade="BF"/>
    </w:rPr>
  </w:style>
  <w:style w:type="paragraph" w:styleId="IntenseQuote">
    <w:name w:val="Intense Quote"/>
    <w:basedOn w:val="Normal"/>
    <w:next w:val="Normal"/>
    <w:link w:val="IntenseQuoteChar"/>
    <w:uiPriority w:val="30"/>
    <w:qFormat/>
    <w:rsid w:val="003C6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34B"/>
    <w:rPr>
      <w:i/>
      <w:iCs/>
      <w:color w:val="0F4761" w:themeColor="accent1" w:themeShade="BF"/>
    </w:rPr>
  </w:style>
  <w:style w:type="character" w:styleId="IntenseReference">
    <w:name w:val="Intense Reference"/>
    <w:basedOn w:val="DefaultParagraphFont"/>
    <w:uiPriority w:val="32"/>
    <w:qFormat/>
    <w:rsid w:val="003C634B"/>
    <w:rPr>
      <w:b/>
      <w:bCs/>
      <w:smallCaps/>
      <w:color w:val="0F4761" w:themeColor="accent1" w:themeShade="BF"/>
      <w:spacing w:val="5"/>
    </w:rPr>
  </w:style>
  <w:style w:type="character" w:styleId="LineNumber">
    <w:name w:val="line number"/>
    <w:basedOn w:val="DefaultParagraphFont"/>
    <w:uiPriority w:val="99"/>
    <w:semiHidden/>
    <w:unhideWhenUsed/>
    <w:rsid w:val="003C634B"/>
  </w:style>
  <w:style w:type="character" w:styleId="PlaceholderText">
    <w:name w:val="Placeholder Text"/>
    <w:basedOn w:val="DefaultParagraphFont"/>
    <w:uiPriority w:val="99"/>
    <w:semiHidden/>
    <w:rsid w:val="003C634B"/>
    <w:rPr>
      <w:color w:val="666666"/>
    </w:rPr>
  </w:style>
  <w:style w:type="paragraph" w:styleId="Revision">
    <w:name w:val="Revision"/>
    <w:hidden/>
    <w:uiPriority w:val="99"/>
    <w:semiHidden/>
    <w:rsid w:val="00504EEE"/>
    <w:pPr>
      <w:spacing w:after="0" w:line="240" w:lineRule="auto"/>
    </w:pPr>
  </w:style>
  <w:style w:type="character" w:styleId="Hyperlink">
    <w:name w:val="Hyperlink"/>
    <w:basedOn w:val="DefaultParagraphFont"/>
    <w:uiPriority w:val="99"/>
    <w:unhideWhenUsed/>
    <w:rsid w:val="00D55866"/>
    <w:rPr>
      <w:color w:val="467886" w:themeColor="hyperlink"/>
      <w:u w:val="single"/>
    </w:rPr>
  </w:style>
  <w:style w:type="character" w:styleId="UnresolvedMention">
    <w:name w:val="Unresolved Mention"/>
    <w:basedOn w:val="DefaultParagraphFont"/>
    <w:uiPriority w:val="99"/>
    <w:semiHidden/>
    <w:unhideWhenUsed/>
    <w:rsid w:val="002E3DD5"/>
    <w:rPr>
      <w:color w:val="605E5C"/>
      <w:shd w:val="clear" w:color="auto" w:fill="E1DFDD"/>
    </w:rPr>
  </w:style>
  <w:style w:type="paragraph" w:styleId="Header">
    <w:name w:val="header"/>
    <w:basedOn w:val="Normal"/>
    <w:link w:val="HeaderChar"/>
    <w:uiPriority w:val="99"/>
    <w:unhideWhenUsed/>
    <w:rsid w:val="00FB5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1EB"/>
  </w:style>
  <w:style w:type="paragraph" w:styleId="Footer">
    <w:name w:val="footer"/>
    <w:basedOn w:val="Normal"/>
    <w:link w:val="FooterChar"/>
    <w:uiPriority w:val="99"/>
    <w:unhideWhenUsed/>
    <w:rsid w:val="00FB5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1586">
      <w:bodyDiv w:val="1"/>
      <w:marLeft w:val="0"/>
      <w:marRight w:val="0"/>
      <w:marTop w:val="0"/>
      <w:marBottom w:val="0"/>
      <w:divBdr>
        <w:top w:val="none" w:sz="0" w:space="0" w:color="auto"/>
        <w:left w:val="none" w:sz="0" w:space="0" w:color="auto"/>
        <w:bottom w:val="none" w:sz="0" w:space="0" w:color="auto"/>
        <w:right w:val="none" w:sz="0" w:space="0" w:color="auto"/>
      </w:divBdr>
      <w:divsChild>
        <w:div w:id="1902983347">
          <w:marLeft w:val="640"/>
          <w:marRight w:val="0"/>
          <w:marTop w:val="0"/>
          <w:marBottom w:val="0"/>
          <w:divBdr>
            <w:top w:val="none" w:sz="0" w:space="0" w:color="auto"/>
            <w:left w:val="none" w:sz="0" w:space="0" w:color="auto"/>
            <w:bottom w:val="none" w:sz="0" w:space="0" w:color="auto"/>
            <w:right w:val="none" w:sz="0" w:space="0" w:color="auto"/>
          </w:divBdr>
        </w:div>
        <w:div w:id="229076609">
          <w:marLeft w:val="640"/>
          <w:marRight w:val="0"/>
          <w:marTop w:val="0"/>
          <w:marBottom w:val="0"/>
          <w:divBdr>
            <w:top w:val="none" w:sz="0" w:space="0" w:color="auto"/>
            <w:left w:val="none" w:sz="0" w:space="0" w:color="auto"/>
            <w:bottom w:val="none" w:sz="0" w:space="0" w:color="auto"/>
            <w:right w:val="none" w:sz="0" w:space="0" w:color="auto"/>
          </w:divBdr>
        </w:div>
        <w:div w:id="160510899">
          <w:marLeft w:val="640"/>
          <w:marRight w:val="0"/>
          <w:marTop w:val="0"/>
          <w:marBottom w:val="0"/>
          <w:divBdr>
            <w:top w:val="none" w:sz="0" w:space="0" w:color="auto"/>
            <w:left w:val="none" w:sz="0" w:space="0" w:color="auto"/>
            <w:bottom w:val="none" w:sz="0" w:space="0" w:color="auto"/>
            <w:right w:val="none" w:sz="0" w:space="0" w:color="auto"/>
          </w:divBdr>
        </w:div>
        <w:div w:id="663707200">
          <w:marLeft w:val="640"/>
          <w:marRight w:val="0"/>
          <w:marTop w:val="0"/>
          <w:marBottom w:val="0"/>
          <w:divBdr>
            <w:top w:val="none" w:sz="0" w:space="0" w:color="auto"/>
            <w:left w:val="none" w:sz="0" w:space="0" w:color="auto"/>
            <w:bottom w:val="none" w:sz="0" w:space="0" w:color="auto"/>
            <w:right w:val="none" w:sz="0" w:space="0" w:color="auto"/>
          </w:divBdr>
        </w:div>
        <w:div w:id="1674332850">
          <w:marLeft w:val="640"/>
          <w:marRight w:val="0"/>
          <w:marTop w:val="0"/>
          <w:marBottom w:val="0"/>
          <w:divBdr>
            <w:top w:val="none" w:sz="0" w:space="0" w:color="auto"/>
            <w:left w:val="none" w:sz="0" w:space="0" w:color="auto"/>
            <w:bottom w:val="none" w:sz="0" w:space="0" w:color="auto"/>
            <w:right w:val="none" w:sz="0" w:space="0" w:color="auto"/>
          </w:divBdr>
        </w:div>
        <w:div w:id="274993462">
          <w:marLeft w:val="640"/>
          <w:marRight w:val="0"/>
          <w:marTop w:val="0"/>
          <w:marBottom w:val="0"/>
          <w:divBdr>
            <w:top w:val="none" w:sz="0" w:space="0" w:color="auto"/>
            <w:left w:val="none" w:sz="0" w:space="0" w:color="auto"/>
            <w:bottom w:val="none" w:sz="0" w:space="0" w:color="auto"/>
            <w:right w:val="none" w:sz="0" w:space="0" w:color="auto"/>
          </w:divBdr>
        </w:div>
        <w:div w:id="1273321899">
          <w:marLeft w:val="640"/>
          <w:marRight w:val="0"/>
          <w:marTop w:val="0"/>
          <w:marBottom w:val="0"/>
          <w:divBdr>
            <w:top w:val="none" w:sz="0" w:space="0" w:color="auto"/>
            <w:left w:val="none" w:sz="0" w:space="0" w:color="auto"/>
            <w:bottom w:val="none" w:sz="0" w:space="0" w:color="auto"/>
            <w:right w:val="none" w:sz="0" w:space="0" w:color="auto"/>
          </w:divBdr>
        </w:div>
      </w:divsChild>
    </w:div>
    <w:div w:id="93090541">
      <w:bodyDiv w:val="1"/>
      <w:marLeft w:val="0"/>
      <w:marRight w:val="0"/>
      <w:marTop w:val="0"/>
      <w:marBottom w:val="0"/>
      <w:divBdr>
        <w:top w:val="none" w:sz="0" w:space="0" w:color="auto"/>
        <w:left w:val="none" w:sz="0" w:space="0" w:color="auto"/>
        <w:bottom w:val="none" w:sz="0" w:space="0" w:color="auto"/>
        <w:right w:val="none" w:sz="0" w:space="0" w:color="auto"/>
      </w:divBdr>
      <w:divsChild>
        <w:div w:id="137964794">
          <w:marLeft w:val="640"/>
          <w:marRight w:val="0"/>
          <w:marTop w:val="0"/>
          <w:marBottom w:val="0"/>
          <w:divBdr>
            <w:top w:val="none" w:sz="0" w:space="0" w:color="auto"/>
            <w:left w:val="none" w:sz="0" w:space="0" w:color="auto"/>
            <w:bottom w:val="none" w:sz="0" w:space="0" w:color="auto"/>
            <w:right w:val="none" w:sz="0" w:space="0" w:color="auto"/>
          </w:divBdr>
        </w:div>
        <w:div w:id="1300840222">
          <w:marLeft w:val="640"/>
          <w:marRight w:val="0"/>
          <w:marTop w:val="0"/>
          <w:marBottom w:val="0"/>
          <w:divBdr>
            <w:top w:val="none" w:sz="0" w:space="0" w:color="auto"/>
            <w:left w:val="none" w:sz="0" w:space="0" w:color="auto"/>
            <w:bottom w:val="none" w:sz="0" w:space="0" w:color="auto"/>
            <w:right w:val="none" w:sz="0" w:space="0" w:color="auto"/>
          </w:divBdr>
        </w:div>
      </w:divsChild>
    </w:div>
    <w:div w:id="171072495">
      <w:bodyDiv w:val="1"/>
      <w:marLeft w:val="0"/>
      <w:marRight w:val="0"/>
      <w:marTop w:val="0"/>
      <w:marBottom w:val="0"/>
      <w:divBdr>
        <w:top w:val="none" w:sz="0" w:space="0" w:color="auto"/>
        <w:left w:val="none" w:sz="0" w:space="0" w:color="auto"/>
        <w:bottom w:val="none" w:sz="0" w:space="0" w:color="auto"/>
        <w:right w:val="none" w:sz="0" w:space="0" w:color="auto"/>
      </w:divBdr>
      <w:divsChild>
        <w:div w:id="535046098">
          <w:marLeft w:val="640"/>
          <w:marRight w:val="0"/>
          <w:marTop w:val="0"/>
          <w:marBottom w:val="0"/>
          <w:divBdr>
            <w:top w:val="none" w:sz="0" w:space="0" w:color="auto"/>
            <w:left w:val="none" w:sz="0" w:space="0" w:color="auto"/>
            <w:bottom w:val="none" w:sz="0" w:space="0" w:color="auto"/>
            <w:right w:val="none" w:sz="0" w:space="0" w:color="auto"/>
          </w:divBdr>
        </w:div>
        <w:div w:id="757096543">
          <w:marLeft w:val="640"/>
          <w:marRight w:val="0"/>
          <w:marTop w:val="0"/>
          <w:marBottom w:val="0"/>
          <w:divBdr>
            <w:top w:val="none" w:sz="0" w:space="0" w:color="auto"/>
            <w:left w:val="none" w:sz="0" w:space="0" w:color="auto"/>
            <w:bottom w:val="none" w:sz="0" w:space="0" w:color="auto"/>
            <w:right w:val="none" w:sz="0" w:space="0" w:color="auto"/>
          </w:divBdr>
        </w:div>
        <w:div w:id="885528031">
          <w:marLeft w:val="640"/>
          <w:marRight w:val="0"/>
          <w:marTop w:val="0"/>
          <w:marBottom w:val="0"/>
          <w:divBdr>
            <w:top w:val="none" w:sz="0" w:space="0" w:color="auto"/>
            <w:left w:val="none" w:sz="0" w:space="0" w:color="auto"/>
            <w:bottom w:val="none" w:sz="0" w:space="0" w:color="auto"/>
            <w:right w:val="none" w:sz="0" w:space="0" w:color="auto"/>
          </w:divBdr>
        </w:div>
        <w:div w:id="999386727">
          <w:marLeft w:val="640"/>
          <w:marRight w:val="0"/>
          <w:marTop w:val="0"/>
          <w:marBottom w:val="0"/>
          <w:divBdr>
            <w:top w:val="none" w:sz="0" w:space="0" w:color="auto"/>
            <w:left w:val="none" w:sz="0" w:space="0" w:color="auto"/>
            <w:bottom w:val="none" w:sz="0" w:space="0" w:color="auto"/>
            <w:right w:val="none" w:sz="0" w:space="0" w:color="auto"/>
          </w:divBdr>
        </w:div>
        <w:div w:id="2105109854">
          <w:marLeft w:val="640"/>
          <w:marRight w:val="0"/>
          <w:marTop w:val="0"/>
          <w:marBottom w:val="0"/>
          <w:divBdr>
            <w:top w:val="none" w:sz="0" w:space="0" w:color="auto"/>
            <w:left w:val="none" w:sz="0" w:space="0" w:color="auto"/>
            <w:bottom w:val="none" w:sz="0" w:space="0" w:color="auto"/>
            <w:right w:val="none" w:sz="0" w:space="0" w:color="auto"/>
          </w:divBdr>
        </w:div>
        <w:div w:id="2130464276">
          <w:marLeft w:val="640"/>
          <w:marRight w:val="0"/>
          <w:marTop w:val="0"/>
          <w:marBottom w:val="0"/>
          <w:divBdr>
            <w:top w:val="none" w:sz="0" w:space="0" w:color="auto"/>
            <w:left w:val="none" w:sz="0" w:space="0" w:color="auto"/>
            <w:bottom w:val="none" w:sz="0" w:space="0" w:color="auto"/>
            <w:right w:val="none" w:sz="0" w:space="0" w:color="auto"/>
          </w:divBdr>
        </w:div>
        <w:div w:id="1089428538">
          <w:marLeft w:val="640"/>
          <w:marRight w:val="0"/>
          <w:marTop w:val="0"/>
          <w:marBottom w:val="0"/>
          <w:divBdr>
            <w:top w:val="none" w:sz="0" w:space="0" w:color="auto"/>
            <w:left w:val="none" w:sz="0" w:space="0" w:color="auto"/>
            <w:bottom w:val="none" w:sz="0" w:space="0" w:color="auto"/>
            <w:right w:val="none" w:sz="0" w:space="0" w:color="auto"/>
          </w:divBdr>
        </w:div>
        <w:div w:id="2108646625">
          <w:marLeft w:val="640"/>
          <w:marRight w:val="0"/>
          <w:marTop w:val="0"/>
          <w:marBottom w:val="0"/>
          <w:divBdr>
            <w:top w:val="none" w:sz="0" w:space="0" w:color="auto"/>
            <w:left w:val="none" w:sz="0" w:space="0" w:color="auto"/>
            <w:bottom w:val="none" w:sz="0" w:space="0" w:color="auto"/>
            <w:right w:val="none" w:sz="0" w:space="0" w:color="auto"/>
          </w:divBdr>
        </w:div>
      </w:divsChild>
    </w:div>
    <w:div w:id="278100211">
      <w:bodyDiv w:val="1"/>
      <w:marLeft w:val="0"/>
      <w:marRight w:val="0"/>
      <w:marTop w:val="0"/>
      <w:marBottom w:val="0"/>
      <w:divBdr>
        <w:top w:val="none" w:sz="0" w:space="0" w:color="auto"/>
        <w:left w:val="none" w:sz="0" w:space="0" w:color="auto"/>
        <w:bottom w:val="none" w:sz="0" w:space="0" w:color="auto"/>
        <w:right w:val="none" w:sz="0" w:space="0" w:color="auto"/>
      </w:divBdr>
      <w:divsChild>
        <w:div w:id="1740248290">
          <w:marLeft w:val="640"/>
          <w:marRight w:val="0"/>
          <w:marTop w:val="0"/>
          <w:marBottom w:val="0"/>
          <w:divBdr>
            <w:top w:val="none" w:sz="0" w:space="0" w:color="auto"/>
            <w:left w:val="none" w:sz="0" w:space="0" w:color="auto"/>
            <w:bottom w:val="none" w:sz="0" w:space="0" w:color="auto"/>
            <w:right w:val="none" w:sz="0" w:space="0" w:color="auto"/>
          </w:divBdr>
        </w:div>
        <w:div w:id="1845436903">
          <w:marLeft w:val="640"/>
          <w:marRight w:val="0"/>
          <w:marTop w:val="0"/>
          <w:marBottom w:val="0"/>
          <w:divBdr>
            <w:top w:val="none" w:sz="0" w:space="0" w:color="auto"/>
            <w:left w:val="none" w:sz="0" w:space="0" w:color="auto"/>
            <w:bottom w:val="none" w:sz="0" w:space="0" w:color="auto"/>
            <w:right w:val="none" w:sz="0" w:space="0" w:color="auto"/>
          </w:divBdr>
        </w:div>
        <w:div w:id="340158162">
          <w:marLeft w:val="640"/>
          <w:marRight w:val="0"/>
          <w:marTop w:val="0"/>
          <w:marBottom w:val="0"/>
          <w:divBdr>
            <w:top w:val="none" w:sz="0" w:space="0" w:color="auto"/>
            <w:left w:val="none" w:sz="0" w:space="0" w:color="auto"/>
            <w:bottom w:val="none" w:sz="0" w:space="0" w:color="auto"/>
            <w:right w:val="none" w:sz="0" w:space="0" w:color="auto"/>
          </w:divBdr>
        </w:div>
        <w:div w:id="1378240835">
          <w:marLeft w:val="640"/>
          <w:marRight w:val="0"/>
          <w:marTop w:val="0"/>
          <w:marBottom w:val="0"/>
          <w:divBdr>
            <w:top w:val="none" w:sz="0" w:space="0" w:color="auto"/>
            <w:left w:val="none" w:sz="0" w:space="0" w:color="auto"/>
            <w:bottom w:val="none" w:sz="0" w:space="0" w:color="auto"/>
            <w:right w:val="none" w:sz="0" w:space="0" w:color="auto"/>
          </w:divBdr>
        </w:div>
        <w:div w:id="1329400316">
          <w:marLeft w:val="640"/>
          <w:marRight w:val="0"/>
          <w:marTop w:val="0"/>
          <w:marBottom w:val="0"/>
          <w:divBdr>
            <w:top w:val="none" w:sz="0" w:space="0" w:color="auto"/>
            <w:left w:val="none" w:sz="0" w:space="0" w:color="auto"/>
            <w:bottom w:val="none" w:sz="0" w:space="0" w:color="auto"/>
            <w:right w:val="none" w:sz="0" w:space="0" w:color="auto"/>
          </w:divBdr>
        </w:div>
        <w:div w:id="1520195654">
          <w:marLeft w:val="640"/>
          <w:marRight w:val="0"/>
          <w:marTop w:val="0"/>
          <w:marBottom w:val="0"/>
          <w:divBdr>
            <w:top w:val="none" w:sz="0" w:space="0" w:color="auto"/>
            <w:left w:val="none" w:sz="0" w:space="0" w:color="auto"/>
            <w:bottom w:val="none" w:sz="0" w:space="0" w:color="auto"/>
            <w:right w:val="none" w:sz="0" w:space="0" w:color="auto"/>
          </w:divBdr>
        </w:div>
        <w:div w:id="1629236269">
          <w:marLeft w:val="640"/>
          <w:marRight w:val="0"/>
          <w:marTop w:val="0"/>
          <w:marBottom w:val="0"/>
          <w:divBdr>
            <w:top w:val="none" w:sz="0" w:space="0" w:color="auto"/>
            <w:left w:val="none" w:sz="0" w:space="0" w:color="auto"/>
            <w:bottom w:val="none" w:sz="0" w:space="0" w:color="auto"/>
            <w:right w:val="none" w:sz="0" w:space="0" w:color="auto"/>
          </w:divBdr>
        </w:div>
        <w:div w:id="8872879">
          <w:marLeft w:val="640"/>
          <w:marRight w:val="0"/>
          <w:marTop w:val="0"/>
          <w:marBottom w:val="0"/>
          <w:divBdr>
            <w:top w:val="none" w:sz="0" w:space="0" w:color="auto"/>
            <w:left w:val="none" w:sz="0" w:space="0" w:color="auto"/>
            <w:bottom w:val="none" w:sz="0" w:space="0" w:color="auto"/>
            <w:right w:val="none" w:sz="0" w:space="0" w:color="auto"/>
          </w:divBdr>
        </w:div>
      </w:divsChild>
    </w:div>
    <w:div w:id="288054649">
      <w:bodyDiv w:val="1"/>
      <w:marLeft w:val="0"/>
      <w:marRight w:val="0"/>
      <w:marTop w:val="0"/>
      <w:marBottom w:val="0"/>
      <w:divBdr>
        <w:top w:val="none" w:sz="0" w:space="0" w:color="auto"/>
        <w:left w:val="none" w:sz="0" w:space="0" w:color="auto"/>
        <w:bottom w:val="none" w:sz="0" w:space="0" w:color="auto"/>
        <w:right w:val="none" w:sz="0" w:space="0" w:color="auto"/>
      </w:divBdr>
      <w:divsChild>
        <w:div w:id="30614567">
          <w:marLeft w:val="640"/>
          <w:marRight w:val="0"/>
          <w:marTop w:val="0"/>
          <w:marBottom w:val="0"/>
          <w:divBdr>
            <w:top w:val="none" w:sz="0" w:space="0" w:color="auto"/>
            <w:left w:val="none" w:sz="0" w:space="0" w:color="auto"/>
            <w:bottom w:val="none" w:sz="0" w:space="0" w:color="auto"/>
            <w:right w:val="none" w:sz="0" w:space="0" w:color="auto"/>
          </w:divBdr>
        </w:div>
        <w:div w:id="1878271908">
          <w:marLeft w:val="640"/>
          <w:marRight w:val="0"/>
          <w:marTop w:val="0"/>
          <w:marBottom w:val="0"/>
          <w:divBdr>
            <w:top w:val="none" w:sz="0" w:space="0" w:color="auto"/>
            <w:left w:val="none" w:sz="0" w:space="0" w:color="auto"/>
            <w:bottom w:val="none" w:sz="0" w:space="0" w:color="auto"/>
            <w:right w:val="none" w:sz="0" w:space="0" w:color="auto"/>
          </w:divBdr>
        </w:div>
        <w:div w:id="1430469414">
          <w:marLeft w:val="640"/>
          <w:marRight w:val="0"/>
          <w:marTop w:val="0"/>
          <w:marBottom w:val="0"/>
          <w:divBdr>
            <w:top w:val="none" w:sz="0" w:space="0" w:color="auto"/>
            <w:left w:val="none" w:sz="0" w:space="0" w:color="auto"/>
            <w:bottom w:val="none" w:sz="0" w:space="0" w:color="auto"/>
            <w:right w:val="none" w:sz="0" w:space="0" w:color="auto"/>
          </w:divBdr>
        </w:div>
        <w:div w:id="308828950">
          <w:marLeft w:val="640"/>
          <w:marRight w:val="0"/>
          <w:marTop w:val="0"/>
          <w:marBottom w:val="0"/>
          <w:divBdr>
            <w:top w:val="none" w:sz="0" w:space="0" w:color="auto"/>
            <w:left w:val="none" w:sz="0" w:space="0" w:color="auto"/>
            <w:bottom w:val="none" w:sz="0" w:space="0" w:color="auto"/>
            <w:right w:val="none" w:sz="0" w:space="0" w:color="auto"/>
          </w:divBdr>
        </w:div>
        <w:div w:id="1796020395">
          <w:marLeft w:val="640"/>
          <w:marRight w:val="0"/>
          <w:marTop w:val="0"/>
          <w:marBottom w:val="0"/>
          <w:divBdr>
            <w:top w:val="none" w:sz="0" w:space="0" w:color="auto"/>
            <w:left w:val="none" w:sz="0" w:space="0" w:color="auto"/>
            <w:bottom w:val="none" w:sz="0" w:space="0" w:color="auto"/>
            <w:right w:val="none" w:sz="0" w:space="0" w:color="auto"/>
          </w:divBdr>
        </w:div>
        <w:div w:id="2106070079">
          <w:marLeft w:val="640"/>
          <w:marRight w:val="0"/>
          <w:marTop w:val="0"/>
          <w:marBottom w:val="0"/>
          <w:divBdr>
            <w:top w:val="none" w:sz="0" w:space="0" w:color="auto"/>
            <w:left w:val="none" w:sz="0" w:space="0" w:color="auto"/>
            <w:bottom w:val="none" w:sz="0" w:space="0" w:color="auto"/>
            <w:right w:val="none" w:sz="0" w:space="0" w:color="auto"/>
          </w:divBdr>
        </w:div>
        <w:div w:id="2118862890">
          <w:marLeft w:val="640"/>
          <w:marRight w:val="0"/>
          <w:marTop w:val="0"/>
          <w:marBottom w:val="0"/>
          <w:divBdr>
            <w:top w:val="none" w:sz="0" w:space="0" w:color="auto"/>
            <w:left w:val="none" w:sz="0" w:space="0" w:color="auto"/>
            <w:bottom w:val="none" w:sz="0" w:space="0" w:color="auto"/>
            <w:right w:val="none" w:sz="0" w:space="0" w:color="auto"/>
          </w:divBdr>
        </w:div>
      </w:divsChild>
    </w:div>
    <w:div w:id="493255382">
      <w:bodyDiv w:val="1"/>
      <w:marLeft w:val="0"/>
      <w:marRight w:val="0"/>
      <w:marTop w:val="0"/>
      <w:marBottom w:val="0"/>
      <w:divBdr>
        <w:top w:val="none" w:sz="0" w:space="0" w:color="auto"/>
        <w:left w:val="none" w:sz="0" w:space="0" w:color="auto"/>
        <w:bottom w:val="none" w:sz="0" w:space="0" w:color="auto"/>
        <w:right w:val="none" w:sz="0" w:space="0" w:color="auto"/>
      </w:divBdr>
      <w:divsChild>
        <w:div w:id="1409114793">
          <w:marLeft w:val="640"/>
          <w:marRight w:val="0"/>
          <w:marTop w:val="0"/>
          <w:marBottom w:val="0"/>
          <w:divBdr>
            <w:top w:val="none" w:sz="0" w:space="0" w:color="auto"/>
            <w:left w:val="none" w:sz="0" w:space="0" w:color="auto"/>
            <w:bottom w:val="none" w:sz="0" w:space="0" w:color="auto"/>
            <w:right w:val="none" w:sz="0" w:space="0" w:color="auto"/>
          </w:divBdr>
        </w:div>
        <w:div w:id="1312520874">
          <w:marLeft w:val="640"/>
          <w:marRight w:val="0"/>
          <w:marTop w:val="0"/>
          <w:marBottom w:val="0"/>
          <w:divBdr>
            <w:top w:val="none" w:sz="0" w:space="0" w:color="auto"/>
            <w:left w:val="none" w:sz="0" w:space="0" w:color="auto"/>
            <w:bottom w:val="none" w:sz="0" w:space="0" w:color="auto"/>
            <w:right w:val="none" w:sz="0" w:space="0" w:color="auto"/>
          </w:divBdr>
        </w:div>
        <w:div w:id="1229464423">
          <w:marLeft w:val="640"/>
          <w:marRight w:val="0"/>
          <w:marTop w:val="0"/>
          <w:marBottom w:val="0"/>
          <w:divBdr>
            <w:top w:val="none" w:sz="0" w:space="0" w:color="auto"/>
            <w:left w:val="none" w:sz="0" w:space="0" w:color="auto"/>
            <w:bottom w:val="none" w:sz="0" w:space="0" w:color="auto"/>
            <w:right w:val="none" w:sz="0" w:space="0" w:color="auto"/>
          </w:divBdr>
        </w:div>
        <w:div w:id="718936743">
          <w:marLeft w:val="640"/>
          <w:marRight w:val="0"/>
          <w:marTop w:val="0"/>
          <w:marBottom w:val="0"/>
          <w:divBdr>
            <w:top w:val="none" w:sz="0" w:space="0" w:color="auto"/>
            <w:left w:val="none" w:sz="0" w:space="0" w:color="auto"/>
            <w:bottom w:val="none" w:sz="0" w:space="0" w:color="auto"/>
            <w:right w:val="none" w:sz="0" w:space="0" w:color="auto"/>
          </w:divBdr>
        </w:div>
        <w:div w:id="1134757508">
          <w:marLeft w:val="640"/>
          <w:marRight w:val="0"/>
          <w:marTop w:val="0"/>
          <w:marBottom w:val="0"/>
          <w:divBdr>
            <w:top w:val="none" w:sz="0" w:space="0" w:color="auto"/>
            <w:left w:val="none" w:sz="0" w:space="0" w:color="auto"/>
            <w:bottom w:val="none" w:sz="0" w:space="0" w:color="auto"/>
            <w:right w:val="none" w:sz="0" w:space="0" w:color="auto"/>
          </w:divBdr>
        </w:div>
        <w:div w:id="1527062113">
          <w:marLeft w:val="640"/>
          <w:marRight w:val="0"/>
          <w:marTop w:val="0"/>
          <w:marBottom w:val="0"/>
          <w:divBdr>
            <w:top w:val="none" w:sz="0" w:space="0" w:color="auto"/>
            <w:left w:val="none" w:sz="0" w:space="0" w:color="auto"/>
            <w:bottom w:val="none" w:sz="0" w:space="0" w:color="auto"/>
            <w:right w:val="none" w:sz="0" w:space="0" w:color="auto"/>
          </w:divBdr>
        </w:div>
        <w:div w:id="1337341027">
          <w:marLeft w:val="640"/>
          <w:marRight w:val="0"/>
          <w:marTop w:val="0"/>
          <w:marBottom w:val="0"/>
          <w:divBdr>
            <w:top w:val="none" w:sz="0" w:space="0" w:color="auto"/>
            <w:left w:val="none" w:sz="0" w:space="0" w:color="auto"/>
            <w:bottom w:val="none" w:sz="0" w:space="0" w:color="auto"/>
            <w:right w:val="none" w:sz="0" w:space="0" w:color="auto"/>
          </w:divBdr>
        </w:div>
        <w:div w:id="1546258186">
          <w:marLeft w:val="640"/>
          <w:marRight w:val="0"/>
          <w:marTop w:val="0"/>
          <w:marBottom w:val="0"/>
          <w:divBdr>
            <w:top w:val="none" w:sz="0" w:space="0" w:color="auto"/>
            <w:left w:val="none" w:sz="0" w:space="0" w:color="auto"/>
            <w:bottom w:val="none" w:sz="0" w:space="0" w:color="auto"/>
            <w:right w:val="none" w:sz="0" w:space="0" w:color="auto"/>
          </w:divBdr>
        </w:div>
      </w:divsChild>
    </w:div>
    <w:div w:id="546142254">
      <w:bodyDiv w:val="1"/>
      <w:marLeft w:val="0"/>
      <w:marRight w:val="0"/>
      <w:marTop w:val="0"/>
      <w:marBottom w:val="0"/>
      <w:divBdr>
        <w:top w:val="none" w:sz="0" w:space="0" w:color="auto"/>
        <w:left w:val="none" w:sz="0" w:space="0" w:color="auto"/>
        <w:bottom w:val="none" w:sz="0" w:space="0" w:color="auto"/>
        <w:right w:val="none" w:sz="0" w:space="0" w:color="auto"/>
      </w:divBdr>
      <w:divsChild>
        <w:div w:id="785857187">
          <w:marLeft w:val="640"/>
          <w:marRight w:val="0"/>
          <w:marTop w:val="0"/>
          <w:marBottom w:val="0"/>
          <w:divBdr>
            <w:top w:val="none" w:sz="0" w:space="0" w:color="auto"/>
            <w:left w:val="none" w:sz="0" w:space="0" w:color="auto"/>
            <w:bottom w:val="none" w:sz="0" w:space="0" w:color="auto"/>
            <w:right w:val="none" w:sz="0" w:space="0" w:color="auto"/>
          </w:divBdr>
        </w:div>
        <w:div w:id="2019696232">
          <w:marLeft w:val="640"/>
          <w:marRight w:val="0"/>
          <w:marTop w:val="0"/>
          <w:marBottom w:val="0"/>
          <w:divBdr>
            <w:top w:val="none" w:sz="0" w:space="0" w:color="auto"/>
            <w:left w:val="none" w:sz="0" w:space="0" w:color="auto"/>
            <w:bottom w:val="none" w:sz="0" w:space="0" w:color="auto"/>
            <w:right w:val="none" w:sz="0" w:space="0" w:color="auto"/>
          </w:divBdr>
        </w:div>
        <w:div w:id="1062561593">
          <w:marLeft w:val="640"/>
          <w:marRight w:val="0"/>
          <w:marTop w:val="0"/>
          <w:marBottom w:val="0"/>
          <w:divBdr>
            <w:top w:val="none" w:sz="0" w:space="0" w:color="auto"/>
            <w:left w:val="none" w:sz="0" w:space="0" w:color="auto"/>
            <w:bottom w:val="none" w:sz="0" w:space="0" w:color="auto"/>
            <w:right w:val="none" w:sz="0" w:space="0" w:color="auto"/>
          </w:divBdr>
        </w:div>
        <w:div w:id="1921980332">
          <w:marLeft w:val="640"/>
          <w:marRight w:val="0"/>
          <w:marTop w:val="0"/>
          <w:marBottom w:val="0"/>
          <w:divBdr>
            <w:top w:val="none" w:sz="0" w:space="0" w:color="auto"/>
            <w:left w:val="none" w:sz="0" w:space="0" w:color="auto"/>
            <w:bottom w:val="none" w:sz="0" w:space="0" w:color="auto"/>
            <w:right w:val="none" w:sz="0" w:space="0" w:color="auto"/>
          </w:divBdr>
        </w:div>
        <w:div w:id="385030490">
          <w:marLeft w:val="640"/>
          <w:marRight w:val="0"/>
          <w:marTop w:val="0"/>
          <w:marBottom w:val="0"/>
          <w:divBdr>
            <w:top w:val="none" w:sz="0" w:space="0" w:color="auto"/>
            <w:left w:val="none" w:sz="0" w:space="0" w:color="auto"/>
            <w:bottom w:val="none" w:sz="0" w:space="0" w:color="auto"/>
            <w:right w:val="none" w:sz="0" w:space="0" w:color="auto"/>
          </w:divBdr>
        </w:div>
        <w:div w:id="499319411">
          <w:marLeft w:val="640"/>
          <w:marRight w:val="0"/>
          <w:marTop w:val="0"/>
          <w:marBottom w:val="0"/>
          <w:divBdr>
            <w:top w:val="none" w:sz="0" w:space="0" w:color="auto"/>
            <w:left w:val="none" w:sz="0" w:space="0" w:color="auto"/>
            <w:bottom w:val="none" w:sz="0" w:space="0" w:color="auto"/>
            <w:right w:val="none" w:sz="0" w:space="0" w:color="auto"/>
          </w:divBdr>
        </w:div>
        <w:div w:id="115220509">
          <w:marLeft w:val="640"/>
          <w:marRight w:val="0"/>
          <w:marTop w:val="0"/>
          <w:marBottom w:val="0"/>
          <w:divBdr>
            <w:top w:val="none" w:sz="0" w:space="0" w:color="auto"/>
            <w:left w:val="none" w:sz="0" w:space="0" w:color="auto"/>
            <w:bottom w:val="none" w:sz="0" w:space="0" w:color="auto"/>
            <w:right w:val="none" w:sz="0" w:space="0" w:color="auto"/>
          </w:divBdr>
        </w:div>
        <w:div w:id="680820578">
          <w:marLeft w:val="640"/>
          <w:marRight w:val="0"/>
          <w:marTop w:val="0"/>
          <w:marBottom w:val="0"/>
          <w:divBdr>
            <w:top w:val="none" w:sz="0" w:space="0" w:color="auto"/>
            <w:left w:val="none" w:sz="0" w:space="0" w:color="auto"/>
            <w:bottom w:val="none" w:sz="0" w:space="0" w:color="auto"/>
            <w:right w:val="none" w:sz="0" w:space="0" w:color="auto"/>
          </w:divBdr>
        </w:div>
      </w:divsChild>
    </w:div>
    <w:div w:id="637879141">
      <w:bodyDiv w:val="1"/>
      <w:marLeft w:val="0"/>
      <w:marRight w:val="0"/>
      <w:marTop w:val="0"/>
      <w:marBottom w:val="0"/>
      <w:divBdr>
        <w:top w:val="none" w:sz="0" w:space="0" w:color="auto"/>
        <w:left w:val="none" w:sz="0" w:space="0" w:color="auto"/>
        <w:bottom w:val="none" w:sz="0" w:space="0" w:color="auto"/>
        <w:right w:val="none" w:sz="0" w:space="0" w:color="auto"/>
      </w:divBdr>
      <w:divsChild>
        <w:div w:id="128667598">
          <w:marLeft w:val="640"/>
          <w:marRight w:val="0"/>
          <w:marTop w:val="0"/>
          <w:marBottom w:val="0"/>
          <w:divBdr>
            <w:top w:val="none" w:sz="0" w:space="0" w:color="auto"/>
            <w:left w:val="none" w:sz="0" w:space="0" w:color="auto"/>
            <w:bottom w:val="none" w:sz="0" w:space="0" w:color="auto"/>
            <w:right w:val="none" w:sz="0" w:space="0" w:color="auto"/>
          </w:divBdr>
        </w:div>
        <w:div w:id="380595223">
          <w:marLeft w:val="640"/>
          <w:marRight w:val="0"/>
          <w:marTop w:val="0"/>
          <w:marBottom w:val="0"/>
          <w:divBdr>
            <w:top w:val="none" w:sz="0" w:space="0" w:color="auto"/>
            <w:left w:val="none" w:sz="0" w:space="0" w:color="auto"/>
            <w:bottom w:val="none" w:sz="0" w:space="0" w:color="auto"/>
            <w:right w:val="none" w:sz="0" w:space="0" w:color="auto"/>
          </w:divBdr>
        </w:div>
        <w:div w:id="1812626210">
          <w:marLeft w:val="640"/>
          <w:marRight w:val="0"/>
          <w:marTop w:val="0"/>
          <w:marBottom w:val="0"/>
          <w:divBdr>
            <w:top w:val="none" w:sz="0" w:space="0" w:color="auto"/>
            <w:left w:val="none" w:sz="0" w:space="0" w:color="auto"/>
            <w:bottom w:val="none" w:sz="0" w:space="0" w:color="auto"/>
            <w:right w:val="none" w:sz="0" w:space="0" w:color="auto"/>
          </w:divBdr>
        </w:div>
        <w:div w:id="673848688">
          <w:marLeft w:val="640"/>
          <w:marRight w:val="0"/>
          <w:marTop w:val="0"/>
          <w:marBottom w:val="0"/>
          <w:divBdr>
            <w:top w:val="none" w:sz="0" w:space="0" w:color="auto"/>
            <w:left w:val="none" w:sz="0" w:space="0" w:color="auto"/>
            <w:bottom w:val="none" w:sz="0" w:space="0" w:color="auto"/>
            <w:right w:val="none" w:sz="0" w:space="0" w:color="auto"/>
          </w:divBdr>
        </w:div>
        <w:div w:id="1657756535">
          <w:marLeft w:val="640"/>
          <w:marRight w:val="0"/>
          <w:marTop w:val="0"/>
          <w:marBottom w:val="0"/>
          <w:divBdr>
            <w:top w:val="none" w:sz="0" w:space="0" w:color="auto"/>
            <w:left w:val="none" w:sz="0" w:space="0" w:color="auto"/>
            <w:bottom w:val="none" w:sz="0" w:space="0" w:color="auto"/>
            <w:right w:val="none" w:sz="0" w:space="0" w:color="auto"/>
          </w:divBdr>
        </w:div>
        <w:div w:id="1535574396">
          <w:marLeft w:val="640"/>
          <w:marRight w:val="0"/>
          <w:marTop w:val="0"/>
          <w:marBottom w:val="0"/>
          <w:divBdr>
            <w:top w:val="none" w:sz="0" w:space="0" w:color="auto"/>
            <w:left w:val="none" w:sz="0" w:space="0" w:color="auto"/>
            <w:bottom w:val="none" w:sz="0" w:space="0" w:color="auto"/>
            <w:right w:val="none" w:sz="0" w:space="0" w:color="auto"/>
          </w:divBdr>
        </w:div>
        <w:div w:id="961888866">
          <w:marLeft w:val="640"/>
          <w:marRight w:val="0"/>
          <w:marTop w:val="0"/>
          <w:marBottom w:val="0"/>
          <w:divBdr>
            <w:top w:val="none" w:sz="0" w:space="0" w:color="auto"/>
            <w:left w:val="none" w:sz="0" w:space="0" w:color="auto"/>
            <w:bottom w:val="none" w:sz="0" w:space="0" w:color="auto"/>
            <w:right w:val="none" w:sz="0" w:space="0" w:color="auto"/>
          </w:divBdr>
        </w:div>
        <w:div w:id="284652790">
          <w:marLeft w:val="640"/>
          <w:marRight w:val="0"/>
          <w:marTop w:val="0"/>
          <w:marBottom w:val="0"/>
          <w:divBdr>
            <w:top w:val="none" w:sz="0" w:space="0" w:color="auto"/>
            <w:left w:val="none" w:sz="0" w:space="0" w:color="auto"/>
            <w:bottom w:val="none" w:sz="0" w:space="0" w:color="auto"/>
            <w:right w:val="none" w:sz="0" w:space="0" w:color="auto"/>
          </w:divBdr>
        </w:div>
      </w:divsChild>
    </w:div>
    <w:div w:id="688532382">
      <w:bodyDiv w:val="1"/>
      <w:marLeft w:val="0"/>
      <w:marRight w:val="0"/>
      <w:marTop w:val="0"/>
      <w:marBottom w:val="0"/>
      <w:divBdr>
        <w:top w:val="none" w:sz="0" w:space="0" w:color="auto"/>
        <w:left w:val="none" w:sz="0" w:space="0" w:color="auto"/>
        <w:bottom w:val="none" w:sz="0" w:space="0" w:color="auto"/>
        <w:right w:val="none" w:sz="0" w:space="0" w:color="auto"/>
      </w:divBdr>
      <w:divsChild>
        <w:div w:id="2102603524">
          <w:marLeft w:val="640"/>
          <w:marRight w:val="0"/>
          <w:marTop w:val="0"/>
          <w:marBottom w:val="0"/>
          <w:divBdr>
            <w:top w:val="none" w:sz="0" w:space="0" w:color="auto"/>
            <w:left w:val="none" w:sz="0" w:space="0" w:color="auto"/>
            <w:bottom w:val="none" w:sz="0" w:space="0" w:color="auto"/>
            <w:right w:val="none" w:sz="0" w:space="0" w:color="auto"/>
          </w:divBdr>
        </w:div>
      </w:divsChild>
    </w:div>
    <w:div w:id="862672006">
      <w:bodyDiv w:val="1"/>
      <w:marLeft w:val="0"/>
      <w:marRight w:val="0"/>
      <w:marTop w:val="0"/>
      <w:marBottom w:val="0"/>
      <w:divBdr>
        <w:top w:val="none" w:sz="0" w:space="0" w:color="auto"/>
        <w:left w:val="none" w:sz="0" w:space="0" w:color="auto"/>
        <w:bottom w:val="none" w:sz="0" w:space="0" w:color="auto"/>
        <w:right w:val="none" w:sz="0" w:space="0" w:color="auto"/>
      </w:divBdr>
      <w:divsChild>
        <w:div w:id="158543423">
          <w:marLeft w:val="640"/>
          <w:marRight w:val="0"/>
          <w:marTop w:val="0"/>
          <w:marBottom w:val="0"/>
          <w:divBdr>
            <w:top w:val="none" w:sz="0" w:space="0" w:color="auto"/>
            <w:left w:val="none" w:sz="0" w:space="0" w:color="auto"/>
            <w:bottom w:val="none" w:sz="0" w:space="0" w:color="auto"/>
            <w:right w:val="none" w:sz="0" w:space="0" w:color="auto"/>
          </w:divBdr>
        </w:div>
        <w:div w:id="1645963030">
          <w:marLeft w:val="640"/>
          <w:marRight w:val="0"/>
          <w:marTop w:val="0"/>
          <w:marBottom w:val="0"/>
          <w:divBdr>
            <w:top w:val="none" w:sz="0" w:space="0" w:color="auto"/>
            <w:left w:val="none" w:sz="0" w:space="0" w:color="auto"/>
            <w:bottom w:val="none" w:sz="0" w:space="0" w:color="auto"/>
            <w:right w:val="none" w:sz="0" w:space="0" w:color="auto"/>
          </w:divBdr>
        </w:div>
        <w:div w:id="1026633764">
          <w:marLeft w:val="640"/>
          <w:marRight w:val="0"/>
          <w:marTop w:val="0"/>
          <w:marBottom w:val="0"/>
          <w:divBdr>
            <w:top w:val="none" w:sz="0" w:space="0" w:color="auto"/>
            <w:left w:val="none" w:sz="0" w:space="0" w:color="auto"/>
            <w:bottom w:val="none" w:sz="0" w:space="0" w:color="auto"/>
            <w:right w:val="none" w:sz="0" w:space="0" w:color="auto"/>
          </w:divBdr>
        </w:div>
        <w:div w:id="159859214">
          <w:marLeft w:val="640"/>
          <w:marRight w:val="0"/>
          <w:marTop w:val="0"/>
          <w:marBottom w:val="0"/>
          <w:divBdr>
            <w:top w:val="none" w:sz="0" w:space="0" w:color="auto"/>
            <w:left w:val="none" w:sz="0" w:space="0" w:color="auto"/>
            <w:bottom w:val="none" w:sz="0" w:space="0" w:color="auto"/>
            <w:right w:val="none" w:sz="0" w:space="0" w:color="auto"/>
          </w:divBdr>
        </w:div>
        <w:div w:id="101535276">
          <w:marLeft w:val="640"/>
          <w:marRight w:val="0"/>
          <w:marTop w:val="0"/>
          <w:marBottom w:val="0"/>
          <w:divBdr>
            <w:top w:val="none" w:sz="0" w:space="0" w:color="auto"/>
            <w:left w:val="none" w:sz="0" w:space="0" w:color="auto"/>
            <w:bottom w:val="none" w:sz="0" w:space="0" w:color="auto"/>
            <w:right w:val="none" w:sz="0" w:space="0" w:color="auto"/>
          </w:divBdr>
        </w:div>
        <w:div w:id="1772166227">
          <w:marLeft w:val="640"/>
          <w:marRight w:val="0"/>
          <w:marTop w:val="0"/>
          <w:marBottom w:val="0"/>
          <w:divBdr>
            <w:top w:val="none" w:sz="0" w:space="0" w:color="auto"/>
            <w:left w:val="none" w:sz="0" w:space="0" w:color="auto"/>
            <w:bottom w:val="none" w:sz="0" w:space="0" w:color="auto"/>
            <w:right w:val="none" w:sz="0" w:space="0" w:color="auto"/>
          </w:divBdr>
        </w:div>
        <w:div w:id="2012755870">
          <w:marLeft w:val="640"/>
          <w:marRight w:val="0"/>
          <w:marTop w:val="0"/>
          <w:marBottom w:val="0"/>
          <w:divBdr>
            <w:top w:val="none" w:sz="0" w:space="0" w:color="auto"/>
            <w:left w:val="none" w:sz="0" w:space="0" w:color="auto"/>
            <w:bottom w:val="none" w:sz="0" w:space="0" w:color="auto"/>
            <w:right w:val="none" w:sz="0" w:space="0" w:color="auto"/>
          </w:divBdr>
        </w:div>
        <w:div w:id="132021841">
          <w:marLeft w:val="640"/>
          <w:marRight w:val="0"/>
          <w:marTop w:val="0"/>
          <w:marBottom w:val="0"/>
          <w:divBdr>
            <w:top w:val="none" w:sz="0" w:space="0" w:color="auto"/>
            <w:left w:val="none" w:sz="0" w:space="0" w:color="auto"/>
            <w:bottom w:val="none" w:sz="0" w:space="0" w:color="auto"/>
            <w:right w:val="none" w:sz="0" w:space="0" w:color="auto"/>
          </w:divBdr>
        </w:div>
      </w:divsChild>
    </w:div>
    <w:div w:id="898131479">
      <w:bodyDiv w:val="1"/>
      <w:marLeft w:val="0"/>
      <w:marRight w:val="0"/>
      <w:marTop w:val="0"/>
      <w:marBottom w:val="0"/>
      <w:divBdr>
        <w:top w:val="none" w:sz="0" w:space="0" w:color="auto"/>
        <w:left w:val="none" w:sz="0" w:space="0" w:color="auto"/>
        <w:bottom w:val="none" w:sz="0" w:space="0" w:color="auto"/>
        <w:right w:val="none" w:sz="0" w:space="0" w:color="auto"/>
      </w:divBdr>
      <w:divsChild>
        <w:div w:id="1823697239">
          <w:marLeft w:val="640"/>
          <w:marRight w:val="0"/>
          <w:marTop w:val="0"/>
          <w:marBottom w:val="0"/>
          <w:divBdr>
            <w:top w:val="none" w:sz="0" w:space="0" w:color="auto"/>
            <w:left w:val="none" w:sz="0" w:space="0" w:color="auto"/>
            <w:bottom w:val="none" w:sz="0" w:space="0" w:color="auto"/>
            <w:right w:val="none" w:sz="0" w:space="0" w:color="auto"/>
          </w:divBdr>
        </w:div>
        <w:div w:id="419834535">
          <w:marLeft w:val="640"/>
          <w:marRight w:val="0"/>
          <w:marTop w:val="0"/>
          <w:marBottom w:val="0"/>
          <w:divBdr>
            <w:top w:val="none" w:sz="0" w:space="0" w:color="auto"/>
            <w:left w:val="none" w:sz="0" w:space="0" w:color="auto"/>
            <w:bottom w:val="none" w:sz="0" w:space="0" w:color="auto"/>
            <w:right w:val="none" w:sz="0" w:space="0" w:color="auto"/>
          </w:divBdr>
        </w:div>
        <w:div w:id="1755589186">
          <w:marLeft w:val="640"/>
          <w:marRight w:val="0"/>
          <w:marTop w:val="0"/>
          <w:marBottom w:val="0"/>
          <w:divBdr>
            <w:top w:val="none" w:sz="0" w:space="0" w:color="auto"/>
            <w:left w:val="none" w:sz="0" w:space="0" w:color="auto"/>
            <w:bottom w:val="none" w:sz="0" w:space="0" w:color="auto"/>
            <w:right w:val="none" w:sz="0" w:space="0" w:color="auto"/>
          </w:divBdr>
        </w:div>
        <w:div w:id="1289897947">
          <w:marLeft w:val="640"/>
          <w:marRight w:val="0"/>
          <w:marTop w:val="0"/>
          <w:marBottom w:val="0"/>
          <w:divBdr>
            <w:top w:val="none" w:sz="0" w:space="0" w:color="auto"/>
            <w:left w:val="none" w:sz="0" w:space="0" w:color="auto"/>
            <w:bottom w:val="none" w:sz="0" w:space="0" w:color="auto"/>
            <w:right w:val="none" w:sz="0" w:space="0" w:color="auto"/>
          </w:divBdr>
        </w:div>
        <w:div w:id="889800153">
          <w:marLeft w:val="640"/>
          <w:marRight w:val="0"/>
          <w:marTop w:val="0"/>
          <w:marBottom w:val="0"/>
          <w:divBdr>
            <w:top w:val="none" w:sz="0" w:space="0" w:color="auto"/>
            <w:left w:val="none" w:sz="0" w:space="0" w:color="auto"/>
            <w:bottom w:val="none" w:sz="0" w:space="0" w:color="auto"/>
            <w:right w:val="none" w:sz="0" w:space="0" w:color="auto"/>
          </w:divBdr>
        </w:div>
        <w:div w:id="570392330">
          <w:marLeft w:val="640"/>
          <w:marRight w:val="0"/>
          <w:marTop w:val="0"/>
          <w:marBottom w:val="0"/>
          <w:divBdr>
            <w:top w:val="none" w:sz="0" w:space="0" w:color="auto"/>
            <w:left w:val="none" w:sz="0" w:space="0" w:color="auto"/>
            <w:bottom w:val="none" w:sz="0" w:space="0" w:color="auto"/>
            <w:right w:val="none" w:sz="0" w:space="0" w:color="auto"/>
          </w:divBdr>
        </w:div>
      </w:divsChild>
    </w:div>
    <w:div w:id="903374666">
      <w:bodyDiv w:val="1"/>
      <w:marLeft w:val="0"/>
      <w:marRight w:val="0"/>
      <w:marTop w:val="0"/>
      <w:marBottom w:val="0"/>
      <w:divBdr>
        <w:top w:val="none" w:sz="0" w:space="0" w:color="auto"/>
        <w:left w:val="none" w:sz="0" w:space="0" w:color="auto"/>
        <w:bottom w:val="none" w:sz="0" w:space="0" w:color="auto"/>
        <w:right w:val="none" w:sz="0" w:space="0" w:color="auto"/>
      </w:divBdr>
    </w:div>
    <w:div w:id="954599002">
      <w:bodyDiv w:val="1"/>
      <w:marLeft w:val="0"/>
      <w:marRight w:val="0"/>
      <w:marTop w:val="0"/>
      <w:marBottom w:val="0"/>
      <w:divBdr>
        <w:top w:val="none" w:sz="0" w:space="0" w:color="auto"/>
        <w:left w:val="none" w:sz="0" w:space="0" w:color="auto"/>
        <w:bottom w:val="none" w:sz="0" w:space="0" w:color="auto"/>
        <w:right w:val="none" w:sz="0" w:space="0" w:color="auto"/>
      </w:divBdr>
      <w:divsChild>
        <w:div w:id="1761368310">
          <w:marLeft w:val="640"/>
          <w:marRight w:val="0"/>
          <w:marTop w:val="0"/>
          <w:marBottom w:val="0"/>
          <w:divBdr>
            <w:top w:val="none" w:sz="0" w:space="0" w:color="auto"/>
            <w:left w:val="none" w:sz="0" w:space="0" w:color="auto"/>
            <w:bottom w:val="none" w:sz="0" w:space="0" w:color="auto"/>
            <w:right w:val="none" w:sz="0" w:space="0" w:color="auto"/>
          </w:divBdr>
        </w:div>
        <w:div w:id="1172454796">
          <w:marLeft w:val="640"/>
          <w:marRight w:val="0"/>
          <w:marTop w:val="0"/>
          <w:marBottom w:val="0"/>
          <w:divBdr>
            <w:top w:val="none" w:sz="0" w:space="0" w:color="auto"/>
            <w:left w:val="none" w:sz="0" w:space="0" w:color="auto"/>
            <w:bottom w:val="none" w:sz="0" w:space="0" w:color="auto"/>
            <w:right w:val="none" w:sz="0" w:space="0" w:color="auto"/>
          </w:divBdr>
        </w:div>
        <w:div w:id="294215276">
          <w:marLeft w:val="640"/>
          <w:marRight w:val="0"/>
          <w:marTop w:val="0"/>
          <w:marBottom w:val="0"/>
          <w:divBdr>
            <w:top w:val="none" w:sz="0" w:space="0" w:color="auto"/>
            <w:left w:val="none" w:sz="0" w:space="0" w:color="auto"/>
            <w:bottom w:val="none" w:sz="0" w:space="0" w:color="auto"/>
            <w:right w:val="none" w:sz="0" w:space="0" w:color="auto"/>
          </w:divBdr>
        </w:div>
        <w:div w:id="402021625">
          <w:marLeft w:val="640"/>
          <w:marRight w:val="0"/>
          <w:marTop w:val="0"/>
          <w:marBottom w:val="0"/>
          <w:divBdr>
            <w:top w:val="none" w:sz="0" w:space="0" w:color="auto"/>
            <w:left w:val="none" w:sz="0" w:space="0" w:color="auto"/>
            <w:bottom w:val="none" w:sz="0" w:space="0" w:color="auto"/>
            <w:right w:val="none" w:sz="0" w:space="0" w:color="auto"/>
          </w:divBdr>
        </w:div>
        <w:div w:id="532427119">
          <w:marLeft w:val="640"/>
          <w:marRight w:val="0"/>
          <w:marTop w:val="0"/>
          <w:marBottom w:val="0"/>
          <w:divBdr>
            <w:top w:val="none" w:sz="0" w:space="0" w:color="auto"/>
            <w:left w:val="none" w:sz="0" w:space="0" w:color="auto"/>
            <w:bottom w:val="none" w:sz="0" w:space="0" w:color="auto"/>
            <w:right w:val="none" w:sz="0" w:space="0" w:color="auto"/>
          </w:divBdr>
        </w:div>
        <w:div w:id="1861241331">
          <w:marLeft w:val="640"/>
          <w:marRight w:val="0"/>
          <w:marTop w:val="0"/>
          <w:marBottom w:val="0"/>
          <w:divBdr>
            <w:top w:val="none" w:sz="0" w:space="0" w:color="auto"/>
            <w:left w:val="none" w:sz="0" w:space="0" w:color="auto"/>
            <w:bottom w:val="none" w:sz="0" w:space="0" w:color="auto"/>
            <w:right w:val="none" w:sz="0" w:space="0" w:color="auto"/>
          </w:divBdr>
        </w:div>
        <w:div w:id="2013025275">
          <w:marLeft w:val="640"/>
          <w:marRight w:val="0"/>
          <w:marTop w:val="0"/>
          <w:marBottom w:val="0"/>
          <w:divBdr>
            <w:top w:val="none" w:sz="0" w:space="0" w:color="auto"/>
            <w:left w:val="none" w:sz="0" w:space="0" w:color="auto"/>
            <w:bottom w:val="none" w:sz="0" w:space="0" w:color="auto"/>
            <w:right w:val="none" w:sz="0" w:space="0" w:color="auto"/>
          </w:divBdr>
        </w:div>
        <w:div w:id="1163666590">
          <w:marLeft w:val="640"/>
          <w:marRight w:val="0"/>
          <w:marTop w:val="0"/>
          <w:marBottom w:val="0"/>
          <w:divBdr>
            <w:top w:val="none" w:sz="0" w:space="0" w:color="auto"/>
            <w:left w:val="none" w:sz="0" w:space="0" w:color="auto"/>
            <w:bottom w:val="none" w:sz="0" w:space="0" w:color="auto"/>
            <w:right w:val="none" w:sz="0" w:space="0" w:color="auto"/>
          </w:divBdr>
        </w:div>
      </w:divsChild>
    </w:div>
    <w:div w:id="964776719">
      <w:bodyDiv w:val="1"/>
      <w:marLeft w:val="0"/>
      <w:marRight w:val="0"/>
      <w:marTop w:val="0"/>
      <w:marBottom w:val="0"/>
      <w:divBdr>
        <w:top w:val="none" w:sz="0" w:space="0" w:color="auto"/>
        <w:left w:val="none" w:sz="0" w:space="0" w:color="auto"/>
        <w:bottom w:val="none" w:sz="0" w:space="0" w:color="auto"/>
        <w:right w:val="none" w:sz="0" w:space="0" w:color="auto"/>
      </w:divBdr>
      <w:divsChild>
        <w:div w:id="860164809">
          <w:marLeft w:val="640"/>
          <w:marRight w:val="0"/>
          <w:marTop w:val="0"/>
          <w:marBottom w:val="0"/>
          <w:divBdr>
            <w:top w:val="none" w:sz="0" w:space="0" w:color="auto"/>
            <w:left w:val="none" w:sz="0" w:space="0" w:color="auto"/>
            <w:bottom w:val="none" w:sz="0" w:space="0" w:color="auto"/>
            <w:right w:val="none" w:sz="0" w:space="0" w:color="auto"/>
          </w:divBdr>
        </w:div>
        <w:div w:id="2016109985">
          <w:marLeft w:val="640"/>
          <w:marRight w:val="0"/>
          <w:marTop w:val="0"/>
          <w:marBottom w:val="0"/>
          <w:divBdr>
            <w:top w:val="none" w:sz="0" w:space="0" w:color="auto"/>
            <w:left w:val="none" w:sz="0" w:space="0" w:color="auto"/>
            <w:bottom w:val="none" w:sz="0" w:space="0" w:color="auto"/>
            <w:right w:val="none" w:sz="0" w:space="0" w:color="auto"/>
          </w:divBdr>
        </w:div>
        <w:div w:id="1609696350">
          <w:marLeft w:val="640"/>
          <w:marRight w:val="0"/>
          <w:marTop w:val="0"/>
          <w:marBottom w:val="0"/>
          <w:divBdr>
            <w:top w:val="none" w:sz="0" w:space="0" w:color="auto"/>
            <w:left w:val="none" w:sz="0" w:space="0" w:color="auto"/>
            <w:bottom w:val="none" w:sz="0" w:space="0" w:color="auto"/>
            <w:right w:val="none" w:sz="0" w:space="0" w:color="auto"/>
          </w:divBdr>
        </w:div>
        <w:div w:id="1452627588">
          <w:marLeft w:val="640"/>
          <w:marRight w:val="0"/>
          <w:marTop w:val="0"/>
          <w:marBottom w:val="0"/>
          <w:divBdr>
            <w:top w:val="none" w:sz="0" w:space="0" w:color="auto"/>
            <w:left w:val="none" w:sz="0" w:space="0" w:color="auto"/>
            <w:bottom w:val="none" w:sz="0" w:space="0" w:color="auto"/>
            <w:right w:val="none" w:sz="0" w:space="0" w:color="auto"/>
          </w:divBdr>
        </w:div>
        <w:div w:id="1857301982">
          <w:marLeft w:val="640"/>
          <w:marRight w:val="0"/>
          <w:marTop w:val="0"/>
          <w:marBottom w:val="0"/>
          <w:divBdr>
            <w:top w:val="none" w:sz="0" w:space="0" w:color="auto"/>
            <w:left w:val="none" w:sz="0" w:space="0" w:color="auto"/>
            <w:bottom w:val="none" w:sz="0" w:space="0" w:color="auto"/>
            <w:right w:val="none" w:sz="0" w:space="0" w:color="auto"/>
          </w:divBdr>
        </w:div>
        <w:div w:id="83452786">
          <w:marLeft w:val="640"/>
          <w:marRight w:val="0"/>
          <w:marTop w:val="0"/>
          <w:marBottom w:val="0"/>
          <w:divBdr>
            <w:top w:val="none" w:sz="0" w:space="0" w:color="auto"/>
            <w:left w:val="none" w:sz="0" w:space="0" w:color="auto"/>
            <w:bottom w:val="none" w:sz="0" w:space="0" w:color="auto"/>
            <w:right w:val="none" w:sz="0" w:space="0" w:color="auto"/>
          </w:divBdr>
        </w:div>
        <w:div w:id="1393037964">
          <w:marLeft w:val="640"/>
          <w:marRight w:val="0"/>
          <w:marTop w:val="0"/>
          <w:marBottom w:val="0"/>
          <w:divBdr>
            <w:top w:val="none" w:sz="0" w:space="0" w:color="auto"/>
            <w:left w:val="none" w:sz="0" w:space="0" w:color="auto"/>
            <w:bottom w:val="none" w:sz="0" w:space="0" w:color="auto"/>
            <w:right w:val="none" w:sz="0" w:space="0" w:color="auto"/>
          </w:divBdr>
        </w:div>
        <w:div w:id="936132319">
          <w:marLeft w:val="640"/>
          <w:marRight w:val="0"/>
          <w:marTop w:val="0"/>
          <w:marBottom w:val="0"/>
          <w:divBdr>
            <w:top w:val="none" w:sz="0" w:space="0" w:color="auto"/>
            <w:left w:val="none" w:sz="0" w:space="0" w:color="auto"/>
            <w:bottom w:val="none" w:sz="0" w:space="0" w:color="auto"/>
            <w:right w:val="none" w:sz="0" w:space="0" w:color="auto"/>
          </w:divBdr>
        </w:div>
      </w:divsChild>
    </w:div>
    <w:div w:id="1010909055">
      <w:bodyDiv w:val="1"/>
      <w:marLeft w:val="0"/>
      <w:marRight w:val="0"/>
      <w:marTop w:val="0"/>
      <w:marBottom w:val="0"/>
      <w:divBdr>
        <w:top w:val="none" w:sz="0" w:space="0" w:color="auto"/>
        <w:left w:val="none" w:sz="0" w:space="0" w:color="auto"/>
        <w:bottom w:val="none" w:sz="0" w:space="0" w:color="auto"/>
        <w:right w:val="none" w:sz="0" w:space="0" w:color="auto"/>
      </w:divBdr>
      <w:divsChild>
        <w:div w:id="195389899">
          <w:marLeft w:val="640"/>
          <w:marRight w:val="0"/>
          <w:marTop w:val="0"/>
          <w:marBottom w:val="0"/>
          <w:divBdr>
            <w:top w:val="none" w:sz="0" w:space="0" w:color="auto"/>
            <w:left w:val="none" w:sz="0" w:space="0" w:color="auto"/>
            <w:bottom w:val="none" w:sz="0" w:space="0" w:color="auto"/>
            <w:right w:val="none" w:sz="0" w:space="0" w:color="auto"/>
          </w:divBdr>
        </w:div>
        <w:div w:id="1018234373">
          <w:marLeft w:val="640"/>
          <w:marRight w:val="0"/>
          <w:marTop w:val="0"/>
          <w:marBottom w:val="0"/>
          <w:divBdr>
            <w:top w:val="none" w:sz="0" w:space="0" w:color="auto"/>
            <w:left w:val="none" w:sz="0" w:space="0" w:color="auto"/>
            <w:bottom w:val="none" w:sz="0" w:space="0" w:color="auto"/>
            <w:right w:val="none" w:sz="0" w:space="0" w:color="auto"/>
          </w:divBdr>
        </w:div>
        <w:div w:id="1586575771">
          <w:marLeft w:val="640"/>
          <w:marRight w:val="0"/>
          <w:marTop w:val="0"/>
          <w:marBottom w:val="0"/>
          <w:divBdr>
            <w:top w:val="none" w:sz="0" w:space="0" w:color="auto"/>
            <w:left w:val="none" w:sz="0" w:space="0" w:color="auto"/>
            <w:bottom w:val="none" w:sz="0" w:space="0" w:color="auto"/>
            <w:right w:val="none" w:sz="0" w:space="0" w:color="auto"/>
          </w:divBdr>
        </w:div>
        <w:div w:id="1325816446">
          <w:marLeft w:val="640"/>
          <w:marRight w:val="0"/>
          <w:marTop w:val="0"/>
          <w:marBottom w:val="0"/>
          <w:divBdr>
            <w:top w:val="none" w:sz="0" w:space="0" w:color="auto"/>
            <w:left w:val="none" w:sz="0" w:space="0" w:color="auto"/>
            <w:bottom w:val="none" w:sz="0" w:space="0" w:color="auto"/>
            <w:right w:val="none" w:sz="0" w:space="0" w:color="auto"/>
          </w:divBdr>
        </w:div>
        <w:div w:id="523592600">
          <w:marLeft w:val="640"/>
          <w:marRight w:val="0"/>
          <w:marTop w:val="0"/>
          <w:marBottom w:val="0"/>
          <w:divBdr>
            <w:top w:val="none" w:sz="0" w:space="0" w:color="auto"/>
            <w:left w:val="none" w:sz="0" w:space="0" w:color="auto"/>
            <w:bottom w:val="none" w:sz="0" w:space="0" w:color="auto"/>
            <w:right w:val="none" w:sz="0" w:space="0" w:color="auto"/>
          </w:divBdr>
        </w:div>
      </w:divsChild>
    </w:div>
    <w:div w:id="1025863553">
      <w:bodyDiv w:val="1"/>
      <w:marLeft w:val="0"/>
      <w:marRight w:val="0"/>
      <w:marTop w:val="0"/>
      <w:marBottom w:val="0"/>
      <w:divBdr>
        <w:top w:val="none" w:sz="0" w:space="0" w:color="auto"/>
        <w:left w:val="none" w:sz="0" w:space="0" w:color="auto"/>
        <w:bottom w:val="none" w:sz="0" w:space="0" w:color="auto"/>
        <w:right w:val="none" w:sz="0" w:space="0" w:color="auto"/>
      </w:divBdr>
      <w:divsChild>
        <w:div w:id="1933778284">
          <w:marLeft w:val="640"/>
          <w:marRight w:val="0"/>
          <w:marTop w:val="0"/>
          <w:marBottom w:val="0"/>
          <w:divBdr>
            <w:top w:val="none" w:sz="0" w:space="0" w:color="auto"/>
            <w:left w:val="none" w:sz="0" w:space="0" w:color="auto"/>
            <w:bottom w:val="none" w:sz="0" w:space="0" w:color="auto"/>
            <w:right w:val="none" w:sz="0" w:space="0" w:color="auto"/>
          </w:divBdr>
        </w:div>
        <w:div w:id="418017776">
          <w:marLeft w:val="640"/>
          <w:marRight w:val="0"/>
          <w:marTop w:val="0"/>
          <w:marBottom w:val="0"/>
          <w:divBdr>
            <w:top w:val="none" w:sz="0" w:space="0" w:color="auto"/>
            <w:left w:val="none" w:sz="0" w:space="0" w:color="auto"/>
            <w:bottom w:val="none" w:sz="0" w:space="0" w:color="auto"/>
            <w:right w:val="none" w:sz="0" w:space="0" w:color="auto"/>
          </w:divBdr>
        </w:div>
        <w:div w:id="582644331">
          <w:marLeft w:val="640"/>
          <w:marRight w:val="0"/>
          <w:marTop w:val="0"/>
          <w:marBottom w:val="0"/>
          <w:divBdr>
            <w:top w:val="none" w:sz="0" w:space="0" w:color="auto"/>
            <w:left w:val="none" w:sz="0" w:space="0" w:color="auto"/>
            <w:bottom w:val="none" w:sz="0" w:space="0" w:color="auto"/>
            <w:right w:val="none" w:sz="0" w:space="0" w:color="auto"/>
          </w:divBdr>
        </w:div>
        <w:div w:id="306475816">
          <w:marLeft w:val="640"/>
          <w:marRight w:val="0"/>
          <w:marTop w:val="0"/>
          <w:marBottom w:val="0"/>
          <w:divBdr>
            <w:top w:val="none" w:sz="0" w:space="0" w:color="auto"/>
            <w:left w:val="none" w:sz="0" w:space="0" w:color="auto"/>
            <w:bottom w:val="none" w:sz="0" w:space="0" w:color="auto"/>
            <w:right w:val="none" w:sz="0" w:space="0" w:color="auto"/>
          </w:divBdr>
        </w:div>
        <w:div w:id="1326661508">
          <w:marLeft w:val="640"/>
          <w:marRight w:val="0"/>
          <w:marTop w:val="0"/>
          <w:marBottom w:val="0"/>
          <w:divBdr>
            <w:top w:val="none" w:sz="0" w:space="0" w:color="auto"/>
            <w:left w:val="none" w:sz="0" w:space="0" w:color="auto"/>
            <w:bottom w:val="none" w:sz="0" w:space="0" w:color="auto"/>
            <w:right w:val="none" w:sz="0" w:space="0" w:color="auto"/>
          </w:divBdr>
        </w:div>
        <w:div w:id="537746375">
          <w:marLeft w:val="640"/>
          <w:marRight w:val="0"/>
          <w:marTop w:val="0"/>
          <w:marBottom w:val="0"/>
          <w:divBdr>
            <w:top w:val="none" w:sz="0" w:space="0" w:color="auto"/>
            <w:left w:val="none" w:sz="0" w:space="0" w:color="auto"/>
            <w:bottom w:val="none" w:sz="0" w:space="0" w:color="auto"/>
            <w:right w:val="none" w:sz="0" w:space="0" w:color="auto"/>
          </w:divBdr>
        </w:div>
        <w:div w:id="1583180906">
          <w:marLeft w:val="640"/>
          <w:marRight w:val="0"/>
          <w:marTop w:val="0"/>
          <w:marBottom w:val="0"/>
          <w:divBdr>
            <w:top w:val="none" w:sz="0" w:space="0" w:color="auto"/>
            <w:left w:val="none" w:sz="0" w:space="0" w:color="auto"/>
            <w:bottom w:val="none" w:sz="0" w:space="0" w:color="auto"/>
            <w:right w:val="none" w:sz="0" w:space="0" w:color="auto"/>
          </w:divBdr>
        </w:div>
      </w:divsChild>
    </w:div>
    <w:div w:id="1090392955">
      <w:bodyDiv w:val="1"/>
      <w:marLeft w:val="0"/>
      <w:marRight w:val="0"/>
      <w:marTop w:val="0"/>
      <w:marBottom w:val="0"/>
      <w:divBdr>
        <w:top w:val="none" w:sz="0" w:space="0" w:color="auto"/>
        <w:left w:val="none" w:sz="0" w:space="0" w:color="auto"/>
        <w:bottom w:val="none" w:sz="0" w:space="0" w:color="auto"/>
        <w:right w:val="none" w:sz="0" w:space="0" w:color="auto"/>
      </w:divBdr>
      <w:divsChild>
        <w:div w:id="1149516050">
          <w:marLeft w:val="640"/>
          <w:marRight w:val="0"/>
          <w:marTop w:val="0"/>
          <w:marBottom w:val="0"/>
          <w:divBdr>
            <w:top w:val="none" w:sz="0" w:space="0" w:color="auto"/>
            <w:left w:val="none" w:sz="0" w:space="0" w:color="auto"/>
            <w:bottom w:val="none" w:sz="0" w:space="0" w:color="auto"/>
            <w:right w:val="none" w:sz="0" w:space="0" w:color="auto"/>
          </w:divBdr>
        </w:div>
        <w:div w:id="2020621527">
          <w:marLeft w:val="640"/>
          <w:marRight w:val="0"/>
          <w:marTop w:val="0"/>
          <w:marBottom w:val="0"/>
          <w:divBdr>
            <w:top w:val="none" w:sz="0" w:space="0" w:color="auto"/>
            <w:left w:val="none" w:sz="0" w:space="0" w:color="auto"/>
            <w:bottom w:val="none" w:sz="0" w:space="0" w:color="auto"/>
            <w:right w:val="none" w:sz="0" w:space="0" w:color="auto"/>
          </w:divBdr>
        </w:div>
        <w:div w:id="11079129">
          <w:marLeft w:val="640"/>
          <w:marRight w:val="0"/>
          <w:marTop w:val="0"/>
          <w:marBottom w:val="0"/>
          <w:divBdr>
            <w:top w:val="none" w:sz="0" w:space="0" w:color="auto"/>
            <w:left w:val="none" w:sz="0" w:space="0" w:color="auto"/>
            <w:bottom w:val="none" w:sz="0" w:space="0" w:color="auto"/>
            <w:right w:val="none" w:sz="0" w:space="0" w:color="auto"/>
          </w:divBdr>
        </w:div>
        <w:div w:id="1863282097">
          <w:marLeft w:val="640"/>
          <w:marRight w:val="0"/>
          <w:marTop w:val="0"/>
          <w:marBottom w:val="0"/>
          <w:divBdr>
            <w:top w:val="none" w:sz="0" w:space="0" w:color="auto"/>
            <w:left w:val="none" w:sz="0" w:space="0" w:color="auto"/>
            <w:bottom w:val="none" w:sz="0" w:space="0" w:color="auto"/>
            <w:right w:val="none" w:sz="0" w:space="0" w:color="auto"/>
          </w:divBdr>
        </w:div>
      </w:divsChild>
    </w:div>
    <w:div w:id="1141924647">
      <w:bodyDiv w:val="1"/>
      <w:marLeft w:val="0"/>
      <w:marRight w:val="0"/>
      <w:marTop w:val="0"/>
      <w:marBottom w:val="0"/>
      <w:divBdr>
        <w:top w:val="none" w:sz="0" w:space="0" w:color="auto"/>
        <w:left w:val="none" w:sz="0" w:space="0" w:color="auto"/>
        <w:bottom w:val="none" w:sz="0" w:space="0" w:color="auto"/>
        <w:right w:val="none" w:sz="0" w:space="0" w:color="auto"/>
      </w:divBdr>
      <w:divsChild>
        <w:div w:id="546573924">
          <w:marLeft w:val="640"/>
          <w:marRight w:val="0"/>
          <w:marTop w:val="0"/>
          <w:marBottom w:val="0"/>
          <w:divBdr>
            <w:top w:val="none" w:sz="0" w:space="0" w:color="auto"/>
            <w:left w:val="none" w:sz="0" w:space="0" w:color="auto"/>
            <w:bottom w:val="none" w:sz="0" w:space="0" w:color="auto"/>
            <w:right w:val="none" w:sz="0" w:space="0" w:color="auto"/>
          </w:divBdr>
        </w:div>
        <w:div w:id="367418860">
          <w:marLeft w:val="640"/>
          <w:marRight w:val="0"/>
          <w:marTop w:val="0"/>
          <w:marBottom w:val="0"/>
          <w:divBdr>
            <w:top w:val="none" w:sz="0" w:space="0" w:color="auto"/>
            <w:left w:val="none" w:sz="0" w:space="0" w:color="auto"/>
            <w:bottom w:val="none" w:sz="0" w:space="0" w:color="auto"/>
            <w:right w:val="none" w:sz="0" w:space="0" w:color="auto"/>
          </w:divBdr>
        </w:div>
        <w:div w:id="1955596303">
          <w:marLeft w:val="640"/>
          <w:marRight w:val="0"/>
          <w:marTop w:val="0"/>
          <w:marBottom w:val="0"/>
          <w:divBdr>
            <w:top w:val="none" w:sz="0" w:space="0" w:color="auto"/>
            <w:left w:val="none" w:sz="0" w:space="0" w:color="auto"/>
            <w:bottom w:val="none" w:sz="0" w:space="0" w:color="auto"/>
            <w:right w:val="none" w:sz="0" w:space="0" w:color="auto"/>
          </w:divBdr>
        </w:div>
        <w:div w:id="1367220918">
          <w:marLeft w:val="640"/>
          <w:marRight w:val="0"/>
          <w:marTop w:val="0"/>
          <w:marBottom w:val="0"/>
          <w:divBdr>
            <w:top w:val="none" w:sz="0" w:space="0" w:color="auto"/>
            <w:left w:val="none" w:sz="0" w:space="0" w:color="auto"/>
            <w:bottom w:val="none" w:sz="0" w:space="0" w:color="auto"/>
            <w:right w:val="none" w:sz="0" w:space="0" w:color="auto"/>
          </w:divBdr>
        </w:div>
      </w:divsChild>
    </w:div>
    <w:div w:id="1343125819">
      <w:bodyDiv w:val="1"/>
      <w:marLeft w:val="0"/>
      <w:marRight w:val="0"/>
      <w:marTop w:val="0"/>
      <w:marBottom w:val="0"/>
      <w:divBdr>
        <w:top w:val="none" w:sz="0" w:space="0" w:color="auto"/>
        <w:left w:val="none" w:sz="0" w:space="0" w:color="auto"/>
        <w:bottom w:val="none" w:sz="0" w:space="0" w:color="auto"/>
        <w:right w:val="none" w:sz="0" w:space="0" w:color="auto"/>
      </w:divBdr>
      <w:divsChild>
        <w:div w:id="363672383">
          <w:marLeft w:val="640"/>
          <w:marRight w:val="0"/>
          <w:marTop w:val="0"/>
          <w:marBottom w:val="0"/>
          <w:divBdr>
            <w:top w:val="none" w:sz="0" w:space="0" w:color="auto"/>
            <w:left w:val="none" w:sz="0" w:space="0" w:color="auto"/>
            <w:bottom w:val="none" w:sz="0" w:space="0" w:color="auto"/>
            <w:right w:val="none" w:sz="0" w:space="0" w:color="auto"/>
          </w:divBdr>
        </w:div>
        <w:div w:id="1819154604">
          <w:marLeft w:val="640"/>
          <w:marRight w:val="0"/>
          <w:marTop w:val="0"/>
          <w:marBottom w:val="0"/>
          <w:divBdr>
            <w:top w:val="none" w:sz="0" w:space="0" w:color="auto"/>
            <w:left w:val="none" w:sz="0" w:space="0" w:color="auto"/>
            <w:bottom w:val="none" w:sz="0" w:space="0" w:color="auto"/>
            <w:right w:val="none" w:sz="0" w:space="0" w:color="auto"/>
          </w:divBdr>
        </w:div>
        <w:div w:id="1877423598">
          <w:marLeft w:val="640"/>
          <w:marRight w:val="0"/>
          <w:marTop w:val="0"/>
          <w:marBottom w:val="0"/>
          <w:divBdr>
            <w:top w:val="none" w:sz="0" w:space="0" w:color="auto"/>
            <w:left w:val="none" w:sz="0" w:space="0" w:color="auto"/>
            <w:bottom w:val="none" w:sz="0" w:space="0" w:color="auto"/>
            <w:right w:val="none" w:sz="0" w:space="0" w:color="auto"/>
          </w:divBdr>
        </w:div>
        <w:div w:id="1589465662">
          <w:marLeft w:val="640"/>
          <w:marRight w:val="0"/>
          <w:marTop w:val="0"/>
          <w:marBottom w:val="0"/>
          <w:divBdr>
            <w:top w:val="none" w:sz="0" w:space="0" w:color="auto"/>
            <w:left w:val="none" w:sz="0" w:space="0" w:color="auto"/>
            <w:bottom w:val="none" w:sz="0" w:space="0" w:color="auto"/>
            <w:right w:val="none" w:sz="0" w:space="0" w:color="auto"/>
          </w:divBdr>
        </w:div>
        <w:div w:id="520360793">
          <w:marLeft w:val="640"/>
          <w:marRight w:val="0"/>
          <w:marTop w:val="0"/>
          <w:marBottom w:val="0"/>
          <w:divBdr>
            <w:top w:val="none" w:sz="0" w:space="0" w:color="auto"/>
            <w:left w:val="none" w:sz="0" w:space="0" w:color="auto"/>
            <w:bottom w:val="none" w:sz="0" w:space="0" w:color="auto"/>
            <w:right w:val="none" w:sz="0" w:space="0" w:color="auto"/>
          </w:divBdr>
        </w:div>
        <w:div w:id="146634812">
          <w:marLeft w:val="640"/>
          <w:marRight w:val="0"/>
          <w:marTop w:val="0"/>
          <w:marBottom w:val="0"/>
          <w:divBdr>
            <w:top w:val="none" w:sz="0" w:space="0" w:color="auto"/>
            <w:left w:val="none" w:sz="0" w:space="0" w:color="auto"/>
            <w:bottom w:val="none" w:sz="0" w:space="0" w:color="auto"/>
            <w:right w:val="none" w:sz="0" w:space="0" w:color="auto"/>
          </w:divBdr>
        </w:div>
        <w:div w:id="1098716247">
          <w:marLeft w:val="640"/>
          <w:marRight w:val="0"/>
          <w:marTop w:val="0"/>
          <w:marBottom w:val="0"/>
          <w:divBdr>
            <w:top w:val="none" w:sz="0" w:space="0" w:color="auto"/>
            <w:left w:val="none" w:sz="0" w:space="0" w:color="auto"/>
            <w:bottom w:val="none" w:sz="0" w:space="0" w:color="auto"/>
            <w:right w:val="none" w:sz="0" w:space="0" w:color="auto"/>
          </w:divBdr>
        </w:div>
        <w:div w:id="667944912">
          <w:marLeft w:val="640"/>
          <w:marRight w:val="0"/>
          <w:marTop w:val="0"/>
          <w:marBottom w:val="0"/>
          <w:divBdr>
            <w:top w:val="none" w:sz="0" w:space="0" w:color="auto"/>
            <w:left w:val="none" w:sz="0" w:space="0" w:color="auto"/>
            <w:bottom w:val="none" w:sz="0" w:space="0" w:color="auto"/>
            <w:right w:val="none" w:sz="0" w:space="0" w:color="auto"/>
          </w:divBdr>
        </w:div>
      </w:divsChild>
    </w:div>
    <w:div w:id="1444568727">
      <w:bodyDiv w:val="1"/>
      <w:marLeft w:val="0"/>
      <w:marRight w:val="0"/>
      <w:marTop w:val="0"/>
      <w:marBottom w:val="0"/>
      <w:divBdr>
        <w:top w:val="none" w:sz="0" w:space="0" w:color="auto"/>
        <w:left w:val="none" w:sz="0" w:space="0" w:color="auto"/>
        <w:bottom w:val="none" w:sz="0" w:space="0" w:color="auto"/>
        <w:right w:val="none" w:sz="0" w:space="0" w:color="auto"/>
      </w:divBdr>
    </w:div>
    <w:div w:id="1499735868">
      <w:bodyDiv w:val="1"/>
      <w:marLeft w:val="0"/>
      <w:marRight w:val="0"/>
      <w:marTop w:val="0"/>
      <w:marBottom w:val="0"/>
      <w:divBdr>
        <w:top w:val="none" w:sz="0" w:space="0" w:color="auto"/>
        <w:left w:val="none" w:sz="0" w:space="0" w:color="auto"/>
        <w:bottom w:val="none" w:sz="0" w:space="0" w:color="auto"/>
        <w:right w:val="none" w:sz="0" w:space="0" w:color="auto"/>
      </w:divBdr>
      <w:divsChild>
        <w:div w:id="345863585">
          <w:marLeft w:val="640"/>
          <w:marRight w:val="0"/>
          <w:marTop w:val="0"/>
          <w:marBottom w:val="0"/>
          <w:divBdr>
            <w:top w:val="none" w:sz="0" w:space="0" w:color="auto"/>
            <w:left w:val="none" w:sz="0" w:space="0" w:color="auto"/>
            <w:bottom w:val="none" w:sz="0" w:space="0" w:color="auto"/>
            <w:right w:val="none" w:sz="0" w:space="0" w:color="auto"/>
          </w:divBdr>
        </w:div>
        <w:div w:id="1800031431">
          <w:marLeft w:val="640"/>
          <w:marRight w:val="0"/>
          <w:marTop w:val="0"/>
          <w:marBottom w:val="0"/>
          <w:divBdr>
            <w:top w:val="none" w:sz="0" w:space="0" w:color="auto"/>
            <w:left w:val="none" w:sz="0" w:space="0" w:color="auto"/>
            <w:bottom w:val="none" w:sz="0" w:space="0" w:color="auto"/>
            <w:right w:val="none" w:sz="0" w:space="0" w:color="auto"/>
          </w:divBdr>
        </w:div>
        <w:div w:id="1292244955">
          <w:marLeft w:val="640"/>
          <w:marRight w:val="0"/>
          <w:marTop w:val="0"/>
          <w:marBottom w:val="0"/>
          <w:divBdr>
            <w:top w:val="none" w:sz="0" w:space="0" w:color="auto"/>
            <w:left w:val="none" w:sz="0" w:space="0" w:color="auto"/>
            <w:bottom w:val="none" w:sz="0" w:space="0" w:color="auto"/>
            <w:right w:val="none" w:sz="0" w:space="0" w:color="auto"/>
          </w:divBdr>
        </w:div>
      </w:divsChild>
    </w:div>
    <w:div w:id="1602031587">
      <w:bodyDiv w:val="1"/>
      <w:marLeft w:val="0"/>
      <w:marRight w:val="0"/>
      <w:marTop w:val="0"/>
      <w:marBottom w:val="0"/>
      <w:divBdr>
        <w:top w:val="none" w:sz="0" w:space="0" w:color="auto"/>
        <w:left w:val="none" w:sz="0" w:space="0" w:color="auto"/>
        <w:bottom w:val="none" w:sz="0" w:space="0" w:color="auto"/>
        <w:right w:val="none" w:sz="0" w:space="0" w:color="auto"/>
      </w:divBdr>
      <w:divsChild>
        <w:div w:id="642465629">
          <w:marLeft w:val="640"/>
          <w:marRight w:val="0"/>
          <w:marTop w:val="0"/>
          <w:marBottom w:val="0"/>
          <w:divBdr>
            <w:top w:val="none" w:sz="0" w:space="0" w:color="auto"/>
            <w:left w:val="none" w:sz="0" w:space="0" w:color="auto"/>
            <w:bottom w:val="none" w:sz="0" w:space="0" w:color="auto"/>
            <w:right w:val="none" w:sz="0" w:space="0" w:color="auto"/>
          </w:divBdr>
        </w:div>
        <w:div w:id="612245516">
          <w:marLeft w:val="640"/>
          <w:marRight w:val="0"/>
          <w:marTop w:val="0"/>
          <w:marBottom w:val="0"/>
          <w:divBdr>
            <w:top w:val="none" w:sz="0" w:space="0" w:color="auto"/>
            <w:left w:val="none" w:sz="0" w:space="0" w:color="auto"/>
            <w:bottom w:val="none" w:sz="0" w:space="0" w:color="auto"/>
            <w:right w:val="none" w:sz="0" w:space="0" w:color="auto"/>
          </w:divBdr>
        </w:div>
        <w:div w:id="1819608432">
          <w:marLeft w:val="640"/>
          <w:marRight w:val="0"/>
          <w:marTop w:val="0"/>
          <w:marBottom w:val="0"/>
          <w:divBdr>
            <w:top w:val="none" w:sz="0" w:space="0" w:color="auto"/>
            <w:left w:val="none" w:sz="0" w:space="0" w:color="auto"/>
            <w:bottom w:val="none" w:sz="0" w:space="0" w:color="auto"/>
            <w:right w:val="none" w:sz="0" w:space="0" w:color="auto"/>
          </w:divBdr>
        </w:div>
        <w:div w:id="1423836963">
          <w:marLeft w:val="640"/>
          <w:marRight w:val="0"/>
          <w:marTop w:val="0"/>
          <w:marBottom w:val="0"/>
          <w:divBdr>
            <w:top w:val="none" w:sz="0" w:space="0" w:color="auto"/>
            <w:left w:val="none" w:sz="0" w:space="0" w:color="auto"/>
            <w:bottom w:val="none" w:sz="0" w:space="0" w:color="auto"/>
            <w:right w:val="none" w:sz="0" w:space="0" w:color="auto"/>
          </w:divBdr>
        </w:div>
        <w:div w:id="1329141022">
          <w:marLeft w:val="640"/>
          <w:marRight w:val="0"/>
          <w:marTop w:val="0"/>
          <w:marBottom w:val="0"/>
          <w:divBdr>
            <w:top w:val="none" w:sz="0" w:space="0" w:color="auto"/>
            <w:left w:val="none" w:sz="0" w:space="0" w:color="auto"/>
            <w:bottom w:val="none" w:sz="0" w:space="0" w:color="auto"/>
            <w:right w:val="none" w:sz="0" w:space="0" w:color="auto"/>
          </w:divBdr>
        </w:div>
        <w:div w:id="1581676739">
          <w:marLeft w:val="640"/>
          <w:marRight w:val="0"/>
          <w:marTop w:val="0"/>
          <w:marBottom w:val="0"/>
          <w:divBdr>
            <w:top w:val="none" w:sz="0" w:space="0" w:color="auto"/>
            <w:left w:val="none" w:sz="0" w:space="0" w:color="auto"/>
            <w:bottom w:val="none" w:sz="0" w:space="0" w:color="auto"/>
            <w:right w:val="none" w:sz="0" w:space="0" w:color="auto"/>
          </w:divBdr>
        </w:div>
        <w:div w:id="2011330686">
          <w:marLeft w:val="640"/>
          <w:marRight w:val="0"/>
          <w:marTop w:val="0"/>
          <w:marBottom w:val="0"/>
          <w:divBdr>
            <w:top w:val="none" w:sz="0" w:space="0" w:color="auto"/>
            <w:left w:val="none" w:sz="0" w:space="0" w:color="auto"/>
            <w:bottom w:val="none" w:sz="0" w:space="0" w:color="auto"/>
            <w:right w:val="none" w:sz="0" w:space="0" w:color="auto"/>
          </w:divBdr>
        </w:div>
      </w:divsChild>
    </w:div>
    <w:div w:id="1658146799">
      <w:bodyDiv w:val="1"/>
      <w:marLeft w:val="0"/>
      <w:marRight w:val="0"/>
      <w:marTop w:val="0"/>
      <w:marBottom w:val="0"/>
      <w:divBdr>
        <w:top w:val="none" w:sz="0" w:space="0" w:color="auto"/>
        <w:left w:val="none" w:sz="0" w:space="0" w:color="auto"/>
        <w:bottom w:val="none" w:sz="0" w:space="0" w:color="auto"/>
        <w:right w:val="none" w:sz="0" w:space="0" w:color="auto"/>
      </w:divBdr>
      <w:divsChild>
        <w:div w:id="1042943223">
          <w:marLeft w:val="640"/>
          <w:marRight w:val="0"/>
          <w:marTop w:val="0"/>
          <w:marBottom w:val="0"/>
          <w:divBdr>
            <w:top w:val="none" w:sz="0" w:space="0" w:color="auto"/>
            <w:left w:val="none" w:sz="0" w:space="0" w:color="auto"/>
            <w:bottom w:val="none" w:sz="0" w:space="0" w:color="auto"/>
            <w:right w:val="none" w:sz="0" w:space="0" w:color="auto"/>
          </w:divBdr>
        </w:div>
        <w:div w:id="834683703">
          <w:marLeft w:val="640"/>
          <w:marRight w:val="0"/>
          <w:marTop w:val="0"/>
          <w:marBottom w:val="0"/>
          <w:divBdr>
            <w:top w:val="none" w:sz="0" w:space="0" w:color="auto"/>
            <w:left w:val="none" w:sz="0" w:space="0" w:color="auto"/>
            <w:bottom w:val="none" w:sz="0" w:space="0" w:color="auto"/>
            <w:right w:val="none" w:sz="0" w:space="0" w:color="auto"/>
          </w:divBdr>
        </w:div>
        <w:div w:id="1651861779">
          <w:marLeft w:val="640"/>
          <w:marRight w:val="0"/>
          <w:marTop w:val="0"/>
          <w:marBottom w:val="0"/>
          <w:divBdr>
            <w:top w:val="none" w:sz="0" w:space="0" w:color="auto"/>
            <w:left w:val="none" w:sz="0" w:space="0" w:color="auto"/>
            <w:bottom w:val="none" w:sz="0" w:space="0" w:color="auto"/>
            <w:right w:val="none" w:sz="0" w:space="0" w:color="auto"/>
          </w:divBdr>
        </w:div>
        <w:div w:id="538707331">
          <w:marLeft w:val="640"/>
          <w:marRight w:val="0"/>
          <w:marTop w:val="0"/>
          <w:marBottom w:val="0"/>
          <w:divBdr>
            <w:top w:val="none" w:sz="0" w:space="0" w:color="auto"/>
            <w:left w:val="none" w:sz="0" w:space="0" w:color="auto"/>
            <w:bottom w:val="none" w:sz="0" w:space="0" w:color="auto"/>
            <w:right w:val="none" w:sz="0" w:space="0" w:color="auto"/>
          </w:divBdr>
        </w:div>
        <w:div w:id="768159870">
          <w:marLeft w:val="640"/>
          <w:marRight w:val="0"/>
          <w:marTop w:val="0"/>
          <w:marBottom w:val="0"/>
          <w:divBdr>
            <w:top w:val="none" w:sz="0" w:space="0" w:color="auto"/>
            <w:left w:val="none" w:sz="0" w:space="0" w:color="auto"/>
            <w:bottom w:val="none" w:sz="0" w:space="0" w:color="auto"/>
            <w:right w:val="none" w:sz="0" w:space="0" w:color="auto"/>
          </w:divBdr>
        </w:div>
        <w:div w:id="1619295233">
          <w:marLeft w:val="640"/>
          <w:marRight w:val="0"/>
          <w:marTop w:val="0"/>
          <w:marBottom w:val="0"/>
          <w:divBdr>
            <w:top w:val="none" w:sz="0" w:space="0" w:color="auto"/>
            <w:left w:val="none" w:sz="0" w:space="0" w:color="auto"/>
            <w:bottom w:val="none" w:sz="0" w:space="0" w:color="auto"/>
            <w:right w:val="none" w:sz="0" w:space="0" w:color="auto"/>
          </w:divBdr>
        </w:div>
        <w:div w:id="1402486063">
          <w:marLeft w:val="640"/>
          <w:marRight w:val="0"/>
          <w:marTop w:val="0"/>
          <w:marBottom w:val="0"/>
          <w:divBdr>
            <w:top w:val="none" w:sz="0" w:space="0" w:color="auto"/>
            <w:left w:val="none" w:sz="0" w:space="0" w:color="auto"/>
            <w:bottom w:val="none" w:sz="0" w:space="0" w:color="auto"/>
            <w:right w:val="none" w:sz="0" w:space="0" w:color="auto"/>
          </w:divBdr>
        </w:div>
        <w:div w:id="1707480934">
          <w:marLeft w:val="640"/>
          <w:marRight w:val="0"/>
          <w:marTop w:val="0"/>
          <w:marBottom w:val="0"/>
          <w:divBdr>
            <w:top w:val="none" w:sz="0" w:space="0" w:color="auto"/>
            <w:left w:val="none" w:sz="0" w:space="0" w:color="auto"/>
            <w:bottom w:val="none" w:sz="0" w:space="0" w:color="auto"/>
            <w:right w:val="none" w:sz="0" w:space="0" w:color="auto"/>
          </w:divBdr>
        </w:div>
      </w:divsChild>
    </w:div>
    <w:div w:id="1834253274">
      <w:bodyDiv w:val="1"/>
      <w:marLeft w:val="0"/>
      <w:marRight w:val="0"/>
      <w:marTop w:val="0"/>
      <w:marBottom w:val="0"/>
      <w:divBdr>
        <w:top w:val="none" w:sz="0" w:space="0" w:color="auto"/>
        <w:left w:val="none" w:sz="0" w:space="0" w:color="auto"/>
        <w:bottom w:val="none" w:sz="0" w:space="0" w:color="auto"/>
        <w:right w:val="none" w:sz="0" w:space="0" w:color="auto"/>
      </w:divBdr>
    </w:div>
    <w:div w:id="1888254840">
      <w:bodyDiv w:val="1"/>
      <w:marLeft w:val="0"/>
      <w:marRight w:val="0"/>
      <w:marTop w:val="0"/>
      <w:marBottom w:val="0"/>
      <w:divBdr>
        <w:top w:val="none" w:sz="0" w:space="0" w:color="auto"/>
        <w:left w:val="none" w:sz="0" w:space="0" w:color="auto"/>
        <w:bottom w:val="none" w:sz="0" w:space="0" w:color="auto"/>
        <w:right w:val="none" w:sz="0" w:space="0" w:color="auto"/>
      </w:divBdr>
      <w:divsChild>
        <w:div w:id="1584295370">
          <w:marLeft w:val="640"/>
          <w:marRight w:val="0"/>
          <w:marTop w:val="0"/>
          <w:marBottom w:val="0"/>
          <w:divBdr>
            <w:top w:val="none" w:sz="0" w:space="0" w:color="auto"/>
            <w:left w:val="none" w:sz="0" w:space="0" w:color="auto"/>
            <w:bottom w:val="none" w:sz="0" w:space="0" w:color="auto"/>
            <w:right w:val="none" w:sz="0" w:space="0" w:color="auto"/>
          </w:divBdr>
        </w:div>
        <w:div w:id="2025128620">
          <w:marLeft w:val="640"/>
          <w:marRight w:val="0"/>
          <w:marTop w:val="0"/>
          <w:marBottom w:val="0"/>
          <w:divBdr>
            <w:top w:val="none" w:sz="0" w:space="0" w:color="auto"/>
            <w:left w:val="none" w:sz="0" w:space="0" w:color="auto"/>
            <w:bottom w:val="none" w:sz="0" w:space="0" w:color="auto"/>
            <w:right w:val="none" w:sz="0" w:space="0" w:color="auto"/>
          </w:divBdr>
        </w:div>
        <w:div w:id="1332752771">
          <w:marLeft w:val="640"/>
          <w:marRight w:val="0"/>
          <w:marTop w:val="0"/>
          <w:marBottom w:val="0"/>
          <w:divBdr>
            <w:top w:val="none" w:sz="0" w:space="0" w:color="auto"/>
            <w:left w:val="none" w:sz="0" w:space="0" w:color="auto"/>
            <w:bottom w:val="none" w:sz="0" w:space="0" w:color="auto"/>
            <w:right w:val="none" w:sz="0" w:space="0" w:color="auto"/>
          </w:divBdr>
        </w:div>
        <w:div w:id="554632436">
          <w:marLeft w:val="640"/>
          <w:marRight w:val="0"/>
          <w:marTop w:val="0"/>
          <w:marBottom w:val="0"/>
          <w:divBdr>
            <w:top w:val="none" w:sz="0" w:space="0" w:color="auto"/>
            <w:left w:val="none" w:sz="0" w:space="0" w:color="auto"/>
            <w:bottom w:val="none" w:sz="0" w:space="0" w:color="auto"/>
            <w:right w:val="none" w:sz="0" w:space="0" w:color="auto"/>
          </w:divBdr>
        </w:div>
        <w:div w:id="2120297062">
          <w:marLeft w:val="640"/>
          <w:marRight w:val="0"/>
          <w:marTop w:val="0"/>
          <w:marBottom w:val="0"/>
          <w:divBdr>
            <w:top w:val="none" w:sz="0" w:space="0" w:color="auto"/>
            <w:left w:val="none" w:sz="0" w:space="0" w:color="auto"/>
            <w:bottom w:val="none" w:sz="0" w:space="0" w:color="auto"/>
            <w:right w:val="none" w:sz="0" w:space="0" w:color="auto"/>
          </w:divBdr>
        </w:div>
        <w:div w:id="495146438">
          <w:marLeft w:val="640"/>
          <w:marRight w:val="0"/>
          <w:marTop w:val="0"/>
          <w:marBottom w:val="0"/>
          <w:divBdr>
            <w:top w:val="none" w:sz="0" w:space="0" w:color="auto"/>
            <w:left w:val="none" w:sz="0" w:space="0" w:color="auto"/>
            <w:bottom w:val="none" w:sz="0" w:space="0" w:color="auto"/>
            <w:right w:val="none" w:sz="0" w:space="0" w:color="auto"/>
          </w:divBdr>
        </w:div>
        <w:div w:id="286855584">
          <w:marLeft w:val="640"/>
          <w:marRight w:val="0"/>
          <w:marTop w:val="0"/>
          <w:marBottom w:val="0"/>
          <w:divBdr>
            <w:top w:val="none" w:sz="0" w:space="0" w:color="auto"/>
            <w:left w:val="none" w:sz="0" w:space="0" w:color="auto"/>
            <w:bottom w:val="none" w:sz="0" w:space="0" w:color="auto"/>
            <w:right w:val="none" w:sz="0" w:space="0" w:color="auto"/>
          </w:divBdr>
        </w:div>
        <w:div w:id="291833277">
          <w:marLeft w:val="640"/>
          <w:marRight w:val="0"/>
          <w:marTop w:val="0"/>
          <w:marBottom w:val="0"/>
          <w:divBdr>
            <w:top w:val="none" w:sz="0" w:space="0" w:color="auto"/>
            <w:left w:val="none" w:sz="0" w:space="0" w:color="auto"/>
            <w:bottom w:val="none" w:sz="0" w:space="0" w:color="auto"/>
            <w:right w:val="none" w:sz="0" w:space="0" w:color="auto"/>
          </w:divBdr>
        </w:div>
      </w:divsChild>
    </w:div>
    <w:div w:id="1917856148">
      <w:bodyDiv w:val="1"/>
      <w:marLeft w:val="0"/>
      <w:marRight w:val="0"/>
      <w:marTop w:val="0"/>
      <w:marBottom w:val="0"/>
      <w:divBdr>
        <w:top w:val="none" w:sz="0" w:space="0" w:color="auto"/>
        <w:left w:val="none" w:sz="0" w:space="0" w:color="auto"/>
        <w:bottom w:val="none" w:sz="0" w:space="0" w:color="auto"/>
        <w:right w:val="none" w:sz="0" w:space="0" w:color="auto"/>
      </w:divBdr>
      <w:divsChild>
        <w:div w:id="916401484">
          <w:marLeft w:val="640"/>
          <w:marRight w:val="0"/>
          <w:marTop w:val="0"/>
          <w:marBottom w:val="0"/>
          <w:divBdr>
            <w:top w:val="none" w:sz="0" w:space="0" w:color="auto"/>
            <w:left w:val="none" w:sz="0" w:space="0" w:color="auto"/>
            <w:bottom w:val="none" w:sz="0" w:space="0" w:color="auto"/>
            <w:right w:val="none" w:sz="0" w:space="0" w:color="auto"/>
          </w:divBdr>
        </w:div>
        <w:div w:id="1282296579">
          <w:marLeft w:val="640"/>
          <w:marRight w:val="0"/>
          <w:marTop w:val="0"/>
          <w:marBottom w:val="0"/>
          <w:divBdr>
            <w:top w:val="none" w:sz="0" w:space="0" w:color="auto"/>
            <w:left w:val="none" w:sz="0" w:space="0" w:color="auto"/>
            <w:bottom w:val="none" w:sz="0" w:space="0" w:color="auto"/>
            <w:right w:val="none" w:sz="0" w:space="0" w:color="auto"/>
          </w:divBdr>
        </w:div>
        <w:div w:id="892427636">
          <w:marLeft w:val="640"/>
          <w:marRight w:val="0"/>
          <w:marTop w:val="0"/>
          <w:marBottom w:val="0"/>
          <w:divBdr>
            <w:top w:val="none" w:sz="0" w:space="0" w:color="auto"/>
            <w:left w:val="none" w:sz="0" w:space="0" w:color="auto"/>
            <w:bottom w:val="none" w:sz="0" w:space="0" w:color="auto"/>
            <w:right w:val="none" w:sz="0" w:space="0" w:color="auto"/>
          </w:divBdr>
        </w:div>
        <w:div w:id="415636201">
          <w:marLeft w:val="640"/>
          <w:marRight w:val="0"/>
          <w:marTop w:val="0"/>
          <w:marBottom w:val="0"/>
          <w:divBdr>
            <w:top w:val="none" w:sz="0" w:space="0" w:color="auto"/>
            <w:left w:val="none" w:sz="0" w:space="0" w:color="auto"/>
            <w:bottom w:val="none" w:sz="0" w:space="0" w:color="auto"/>
            <w:right w:val="none" w:sz="0" w:space="0" w:color="auto"/>
          </w:divBdr>
        </w:div>
        <w:div w:id="676662241">
          <w:marLeft w:val="640"/>
          <w:marRight w:val="0"/>
          <w:marTop w:val="0"/>
          <w:marBottom w:val="0"/>
          <w:divBdr>
            <w:top w:val="none" w:sz="0" w:space="0" w:color="auto"/>
            <w:left w:val="none" w:sz="0" w:space="0" w:color="auto"/>
            <w:bottom w:val="none" w:sz="0" w:space="0" w:color="auto"/>
            <w:right w:val="none" w:sz="0" w:space="0" w:color="auto"/>
          </w:divBdr>
        </w:div>
        <w:div w:id="177698335">
          <w:marLeft w:val="640"/>
          <w:marRight w:val="0"/>
          <w:marTop w:val="0"/>
          <w:marBottom w:val="0"/>
          <w:divBdr>
            <w:top w:val="none" w:sz="0" w:space="0" w:color="auto"/>
            <w:left w:val="none" w:sz="0" w:space="0" w:color="auto"/>
            <w:bottom w:val="none" w:sz="0" w:space="0" w:color="auto"/>
            <w:right w:val="none" w:sz="0" w:space="0" w:color="auto"/>
          </w:divBdr>
        </w:div>
        <w:div w:id="1600337467">
          <w:marLeft w:val="640"/>
          <w:marRight w:val="0"/>
          <w:marTop w:val="0"/>
          <w:marBottom w:val="0"/>
          <w:divBdr>
            <w:top w:val="none" w:sz="0" w:space="0" w:color="auto"/>
            <w:left w:val="none" w:sz="0" w:space="0" w:color="auto"/>
            <w:bottom w:val="none" w:sz="0" w:space="0" w:color="auto"/>
            <w:right w:val="none" w:sz="0" w:space="0" w:color="auto"/>
          </w:divBdr>
        </w:div>
      </w:divsChild>
    </w:div>
    <w:div w:id="2141069872">
      <w:bodyDiv w:val="1"/>
      <w:marLeft w:val="0"/>
      <w:marRight w:val="0"/>
      <w:marTop w:val="0"/>
      <w:marBottom w:val="0"/>
      <w:divBdr>
        <w:top w:val="none" w:sz="0" w:space="0" w:color="auto"/>
        <w:left w:val="none" w:sz="0" w:space="0" w:color="auto"/>
        <w:bottom w:val="none" w:sz="0" w:space="0" w:color="auto"/>
        <w:right w:val="none" w:sz="0" w:space="0" w:color="auto"/>
      </w:divBdr>
      <w:divsChild>
        <w:div w:id="1040594704">
          <w:marLeft w:val="640"/>
          <w:marRight w:val="0"/>
          <w:marTop w:val="0"/>
          <w:marBottom w:val="0"/>
          <w:divBdr>
            <w:top w:val="none" w:sz="0" w:space="0" w:color="auto"/>
            <w:left w:val="none" w:sz="0" w:space="0" w:color="auto"/>
            <w:bottom w:val="none" w:sz="0" w:space="0" w:color="auto"/>
            <w:right w:val="none" w:sz="0" w:space="0" w:color="auto"/>
          </w:divBdr>
        </w:div>
        <w:div w:id="2032097765">
          <w:marLeft w:val="640"/>
          <w:marRight w:val="0"/>
          <w:marTop w:val="0"/>
          <w:marBottom w:val="0"/>
          <w:divBdr>
            <w:top w:val="none" w:sz="0" w:space="0" w:color="auto"/>
            <w:left w:val="none" w:sz="0" w:space="0" w:color="auto"/>
            <w:bottom w:val="none" w:sz="0" w:space="0" w:color="auto"/>
            <w:right w:val="none" w:sz="0" w:space="0" w:color="auto"/>
          </w:divBdr>
        </w:div>
        <w:div w:id="1356228517">
          <w:marLeft w:val="640"/>
          <w:marRight w:val="0"/>
          <w:marTop w:val="0"/>
          <w:marBottom w:val="0"/>
          <w:divBdr>
            <w:top w:val="none" w:sz="0" w:space="0" w:color="auto"/>
            <w:left w:val="none" w:sz="0" w:space="0" w:color="auto"/>
            <w:bottom w:val="none" w:sz="0" w:space="0" w:color="auto"/>
            <w:right w:val="none" w:sz="0" w:space="0" w:color="auto"/>
          </w:divBdr>
        </w:div>
        <w:div w:id="1187019785">
          <w:marLeft w:val="640"/>
          <w:marRight w:val="0"/>
          <w:marTop w:val="0"/>
          <w:marBottom w:val="0"/>
          <w:divBdr>
            <w:top w:val="none" w:sz="0" w:space="0" w:color="auto"/>
            <w:left w:val="none" w:sz="0" w:space="0" w:color="auto"/>
            <w:bottom w:val="none" w:sz="0" w:space="0" w:color="auto"/>
            <w:right w:val="none" w:sz="0" w:space="0" w:color="auto"/>
          </w:divBdr>
        </w:div>
        <w:div w:id="640581425">
          <w:marLeft w:val="640"/>
          <w:marRight w:val="0"/>
          <w:marTop w:val="0"/>
          <w:marBottom w:val="0"/>
          <w:divBdr>
            <w:top w:val="none" w:sz="0" w:space="0" w:color="auto"/>
            <w:left w:val="none" w:sz="0" w:space="0" w:color="auto"/>
            <w:bottom w:val="none" w:sz="0" w:space="0" w:color="auto"/>
            <w:right w:val="none" w:sz="0" w:space="0" w:color="auto"/>
          </w:divBdr>
        </w:div>
        <w:div w:id="626591482">
          <w:marLeft w:val="640"/>
          <w:marRight w:val="0"/>
          <w:marTop w:val="0"/>
          <w:marBottom w:val="0"/>
          <w:divBdr>
            <w:top w:val="none" w:sz="0" w:space="0" w:color="auto"/>
            <w:left w:val="none" w:sz="0" w:space="0" w:color="auto"/>
            <w:bottom w:val="none" w:sz="0" w:space="0" w:color="auto"/>
            <w:right w:val="none" w:sz="0" w:space="0" w:color="auto"/>
          </w:divBdr>
        </w:div>
        <w:div w:id="36826589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03391F7-374F-43E4-8468-3FFCECC8F6E0}"/>
      </w:docPartPr>
      <w:docPartBody>
        <w:p w:rsidR="00AB310B" w:rsidRDefault="003B6C55">
          <w:r w:rsidRPr="00AE74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55"/>
    <w:rsid w:val="00056274"/>
    <w:rsid w:val="001C42F5"/>
    <w:rsid w:val="003B6C55"/>
    <w:rsid w:val="004F48CB"/>
    <w:rsid w:val="00732A7C"/>
    <w:rsid w:val="0078370E"/>
    <w:rsid w:val="007A6957"/>
    <w:rsid w:val="007D29FB"/>
    <w:rsid w:val="00890CF9"/>
    <w:rsid w:val="009725FD"/>
    <w:rsid w:val="00AB310B"/>
    <w:rsid w:val="00D80A4B"/>
    <w:rsid w:val="00DA586B"/>
    <w:rsid w:val="00E12583"/>
    <w:rsid w:val="00EA3229"/>
    <w:rsid w:val="00FD79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C5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36F1F0-F509-44C9-B703-9D8AF0E43BD7}">
  <we:reference id="wa104382081" version="1.55.1.0" store="en-US" storeType="OMEX"/>
  <we:alternateReferences>
    <we:reference id="WA104382081" version="1.55.1.0" store="" storeType="OMEX"/>
  </we:alternateReferences>
  <we:properties>
    <we:property name="MENDELEY_CITATIONS" value="[{&quot;citationID&quot;:&quot;MENDELEY_CITATION_bdb0c3a4-1f2b-4bc8-a7b3-ae85ccf2eac1&quot;,&quot;properties&quot;:{&quot;noteIndex&quot;:0},&quot;isEdited&quot;:false,&quot;manualOverride&quot;:{&quot;isManuallyOverridden&quot;:false,&quot;citeprocText&quot;:&quot;[1]&quot;,&quot;manualOverrideText&quot;:&quot;&quot;},&quot;citationTag&quot;:&quot;MENDELEY_CITATION_v3_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&quot;,&quot;citationItems&quot;:[{&quot;id&quot;:&quot;7ad2bcbc-ebd2-3306-9961-ea158125a8ca&quot;,&quot;itemData&quot;:{&quot;type&quot;:&quot;article-journal&quot;,&quot;id&quot;:&quot;7ad2bcbc-ebd2-3306-9961-ea158125a8ca&quot;,&quot;title&quot;:&quot;Quantification of Lean Bodyweight&quot;,&quot;author&quot;:[{&quot;family&quot;:&quot;Janmahasatian&quot;,&quot;given&quot;:&quot;Sarayut&quot;,&quot;parse-names&quot;:false,&quot;dropping-particle&quot;:&quot;&quot;,&quot;non-dropping-particle&quot;:&quot;&quot;},{&quot;family&quot;:&quot;Duffull&quot;,&quot;given&quot;:&quot;Stephen B&quot;,&quot;parse-names&quot;:false,&quot;dropping-particle&quot;:&quot;&quot;,&quot;non-dropping-particle&quot;:&quot;&quot;},{&quot;family&quot;:&quot;Ash&quot;,&quot;given&quot;:&quot;Susan&quot;,&quot;parse-names&quot;:false,&quot;dropping-particle&quot;:&quot;&quot;,&quot;non-dropping-particle&quot;:&quot;&quot;},{&quot;family&quot;:&quot;Ward&quot;,&quot;given&quot;:&quot;Leigh C&quot;,&quot;parse-names&quot;:false,&quot;dropping-particle&quot;:&quot;&quot;,&quot;non-dropping-particle&quot;:&quot;&quot;},{&quot;family&quot;:&quot;Byrne&quot;,&quot;given&quot;:&quot;Nuala M&quot;,&quot;parse-names&quot;:false,&quot;dropping-particle&quot;:&quot;&quot;,&quot;non-dropping-particle&quot;:&quot;&quot;},{&quot;family&quot;:&quot;Green&quot;,&quot;given&quot;:&quot;Bruce&quot;,&quot;parse-names&quot;:false,&quot;dropping-particle&quot;:&quot;&quot;,&quot;non-dropping-particle&quot;:&quot;&quot;}],&quot;container-title&quot;:&quot;Clinical Pharmacokinetics&quot;,&quot;container-title-short&quot;:&quot;Clin Pharmacokinet&quot;,&quot;DOI&quot;:&quot;10.2165/00003088-200544100-00004&quot;,&quot;ISSN&quot;:&quot;0312-5963&quot;,&quot;URL&quot;:&quot;http://link.springer.com/10.2165/00003088-200544100-00004&quot;,&quot;issued&quot;:{&quot;date-parts&quot;:[[2005]]},&quot;page&quot;:&quot;1051-1065&quot;,&quot;issue&quot;:&quot;10&quot;,&quot;volume&quot;:&quot;44&quot;},&quot;isTemporary&quot;:false}]},{&quot;citationID&quot;:&quot;MENDELEY_CITATION_d16948c6-5fbb-4011-af25-5fa3187b2712&quot;,&quot;properties&quot;:{&quot;noteIndex&quot;:0},&quot;isEdited&quot;:false,&quot;manualOverride&quot;:{&quot;isManuallyOverridden&quot;:false,&quot;citeprocText&quot;:&quot;[2]&quot;,&quot;manualOverrideText&quot;:&quot;&quot;},&quot;citationTag&quot;:&quot;MENDELEY_CITATION_v3_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&quot;,&quot;citationItems&quot;:[{&quot;id&quot;:&quot;297cde17-8367-334a-b598-86f79243fdf3&quot;,&quot;itemData&quot;:{&quot;type&quot;:&quot;article-journal&quot;,&quot;id&quot;:&quot;297cde17-8367-334a-b598-86f79243fdf3&quot;,&quot;title&quot;:&quot;Mechanism-Based Concepts of Size and Maturity in Pharmacokinetics&quot;,&quot;author&quot;:[{&quot;family&quot;:&quot;Anderson&quot;,&quot;given&quot;:&quot;B.J.&quot;,&quot;parse-names&quot;:false,&quot;dropping-particle&quot;:&quot;&quot;,&quot;non-dropping-particle&quot;:&quot;&quot;},{&quot;family&quot;:&quot;Holford&quot;,&quot;given&quot;:&quot;N.H.G.&quot;,&quot;parse-names&quot;:false,&quot;dropping-particle&quot;:&quot;&quot;,&quot;non-dropping-particle&quot;:&quot;&quot;}],&quot;container-title&quot;:&quot;Annual Review of Pharmacology and Toxicology&quot;,&quot;container-title-short&quot;:&quot;Annu Rev Pharmacol Toxicol&quot;,&quot;DOI&quot;:&quot;10.1146/annurev.pharmtox.48.113006.094708&quot;,&quot;ISSN&quot;:&quot;0362-1642&quot;,&quot;URL&quot;:&quot;https://www.annualreviews.org/doi/10.1146/annurev.pharmtox.48.113006.094708&quot;,&quot;issued&quot;:{&quot;date-parts&quot;:[[2008,2,1]]},&quot;page&quot;:&quot;303-332&quot;,&quot;abstract&quot;:&quot;&lt;p&gt; Growth and development can be investigated using readily observable demographic factors such as weight and age. Size is the primary covariate and can be referenced to a 70-kg person with allometry using a coefficient of 0.75 for clearance and 1 for volume. The use of these coefficients is supported by fractal geometric concepts and observations from diverse areas in biology. Fat free mass (FFM) might be expected to do better than total body weight when there are wide variations in fat affecting body composition. Clearance pathways develop in the fetus before birth. The use of postnatal age as a descriptor of maturation is unsatisfactory because birth may occur prematurely; therefore postmenstrual age is a superior predictor of elimination function. A sigmoid E &lt;sub&gt;max&lt;/sub&gt; model (Hill equation) describes gradual maturation of clearance in early life leading to a mature adult clearance achieved at a later age. &lt;/p&gt;&quot;,&quot;issue&quot;:&quot;1&quot;,&quot;volume&quot;:&quot;48&quot;},&quot;isTemporary&quot;:false}]},{&quot;citationID&quot;:&quot;MENDELEY_CITATION_5b2ed8c1-dea1-41ba-a461-0f1766f71434&quot;,&quot;properties&quot;:{&quot;noteIndex&quot;:0},&quot;isEdited&quot;:false,&quot;manualOverride&quot;:{&quot;isManuallyOverridden&quot;:false,&quot;citeprocText&quot;:&quot;[3]&quot;,&quot;manualOverrideText&quot;:&quot;&quot;},&quot;citationTag&quot;:&quot;MENDELEY_CITATION_v3_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&quot;,&quot;citationItems&quot;:[{&quot;id&quot;:&quot;75f16183-b801-36ce-849c-8420d2190c27&quot;,&quot;itemData&quot;:{&quot;type&quot;:&quot;article-journal&quot;,&quot;id&quot;:&quot;75f16183-b801-36ce-849c-8420d2190c27&quot;,&quot;title&quot;:&quot;Prediction of Creatinine Clearance from Serum Creatinine&quot;,&quot;author&quot;:[{&quot;family&quot;:&quot;Cockcroft&quot;,&quot;given&quot;:&quot;Donald W.&quot;,&quot;parse-names&quot;:false,&quot;dropping-particle&quot;:&quot;&quot;,&quot;non-dropping-particle&quot;:&quot;&quot;},{&quot;family&quot;:&quot;Gault&quot;,&quot;given&quot;:&quot;Henry&quot;,&quot;parse-names&quot;:false,&quot;dropping-particle&quot;:&quot;&quot;,&quot;non-dropping-particle&quot;:&quot;&quot;}],&quot;container-title&quot;:&quot;Nephron&quot;,&quot;container-title-short&quot;:&quot;Nephron&quot;,&quot;DOI&quot;:&quot;10.1159/000180580&quot;,&quot;ISSN&quot;:&quot;1423-0186&quot;,&quot;URL&quot;:&quot;https://karger.com/article/doi/10.1159/000180580&quot;,&quot;issued&quot;:{&quot;date-parts&quot;:[[1976]]},&quot;page&quot;:&quot;31-41&quot;,&quot;issue&quot;:&quot;1&quot;,&quot;volume&quot;:&quot;16&quot;},&quot;isTemporary&quot;:false}]},{&quot;citationID&quot;:&quot;MENDELEY_CITATION_ea91213d-7749-46f7-b4aa-fa4a1e8d0a23&quot;,&quot;properties&quot;:{&quot;noteIndex&quot;:0},&quot;isEdited&quot;:false,&quot;manualOverride&quot;:{&quot;isManuallyOverridden&quot;:false,&quot;citeprocText&quot;:&quot;[4]&quot;,&quot;manualOverrideText&quot;:&quot;&quot;},&quot;citationTag&quot;:&quot;MENDELEY_CITATION_v3_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&quot;,&quot;citationItems&quot;:[{&quot;id&quot;:&quot;0608df92-dd6e-3b7f-8220-edd73c4d37e8&quot;,&quot;itemData&quot;:{&quot;type&quot;:&quot;article-journal&quot;,&quot;id&quot;:&quot;0608df92-dd6e-3b7f-8220-edd73c4d37e8&quot;,&quot;title&quot;:&quot;Basic Concepts in Population Modeling, Simulation, and Model‐Based Drug Development—Part 2: Introduction to Pharmacokinetic Modeling Methods&quot;,&quot;author&quot;:[{&quot;family&quot;:&quot;Mould&quot;,&quot;given&quot;:&quot;DR&quot;,&quot;parse-names&quot;:false,&quot;dropping-particle&quot;:&quot;&quot;,&quot;non-dropping-particle&quot;:&quot;&quot;},{&quot;family&quot;:&quot;Upton&quot;,&quot;given&quot;:&quot;RN&quot;,&quot;parse-names&quot;:false,&quot;dropping-particle&quot;:&quot;&quot;,&quot;non-dropping-particle&quot;:&quot;&quot;}],&quot;container-title&quot;:&quot;CPT: Pharmacometrics &amp; Systems Pharmacology&quot;,&quot;container-title-short&quot;:&quot;CPT Pharmacometrics Syst Pharmacol&quot;,&quot;DOI&quot;:&quot;10.1038/psp.2013.14&quot;,&quot;ISSN&quot;:&quot;2163-8306&quot;,&quot;URL&quot;:&quot;https://ascpt.onlinelibrary.wiley.com/doi/10.1038/psp.2013.14&quot;,&quot;issued&quot;:{&quot;date-parts&quot;:[[2013,4,17]]},&quot;page&quot;:&quot;1-14&quot;,&quot;abstract&quot;:&quot;&lt;p&gt; Population pharmacokinetic models are used to describe the time course of drug exposure in patients and to investigate sources of variability in patient exposure. They can be used to simulate alternative dose regimens, allowing for informed assessment of dose regimens before study conduct. This paper is the second in a three‐part series, providing an introduction into methods for developing and evaluating population pharmacokinetic models. Example model files are available in the &lt;ext-link href=\&quot;#psp4201314-sup-0001\&quot;&gt; &lt;bold&gt;Supplementary Data&lt;/bold&gt; &lt;/ext-link&gt; online. &lt;/p&gt;&quot;,&quot;issue&quot;:&quot;4&quot;,&quot;volume&quot;:&quot;2&quot;},&quot;isTemporary&quot;:false}]},{&quot;citationID&quot;:&quot;MENDELEY_CITATION_f217f875-e637-49d1-9f09-bea141a0cb7d&quot;,&quot;properties&quot;:{&quot;noteIndex&quot;:0},&quot;isEdited&quot;:false,&quot;manualOverride&quot;:{&quot;isManuallyOverridden&quot;:false,&quot;citeprocText&quot;:&quot;[5]&quot;,&quot;manualOverrideText&quot;:&quot;&quot;},&quot;citationTag&quot;:&quot;MENDELEY_CITATION_v3_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&quot;,&quot;citationItems&quot;:[{&quot;id&quot;:&quot;405e9a2a-7b83-3d77-88c6-9a0c84092445&quot;,&quot;itemData&quot;:{&quot;type&quot;:&quot;article-journal&quot;,&quot;id&quot;:&quot;405e9a2a-7b83-3d77-88c6-9a0c84092445&quot;,&quot;title&quot;:&quot;A Pragmatic Approach to Handling Censored Data Below the Lower Limit of Quantification in Pharmacokinetic Modeling&quot;,&quot;author&quot;:[{&quot;family&quot;:&quot;Wijk&quot;,&quot;given&quot;:&quot;Marie&quot;,&quot;parse-names&quot;:false,&quot;dropping-particle&quot;:&quot;&quot;,&quot;non-dropping-particle&quot;:&quot;&quot;},{&quot;family&quot;:&quot;Wasmann&quot;,&quot;given&quot;:&quot;Roeland E&quot;,&quot;parse-names&quot;:false,&quot;dropping-particle&quot;:&quot;&quot;,&quot;non-dropping-particle&quot;:&quot;&quot;},{&quot;family&quot;:&quot;Jacobson&quot;,&quot;given&quot;:&quot;Karen R&quot;,&quot;parse-names&quot;:false,&quot;dropping-particle&quot;:&quot;&quot;,&quot;non-dropping-particle&quot;:&quot;&quot;},{&quot;family&quot;:&quot;Svensson&quot;,&quot;given&quot;:&quot;Elin M&quot;,&quot;parse-names&quot;:false,&quot;dropping-particle&quot;:&quot;&quot;,&quot;non-dropping-particle&quot;:&quot;&quot;},{&quot;family&quot;:&quot;Denti&quot;,&quot;given&quot;:&quot;Paolo&quot;,&quot;parse-names&quot;:false,&quot;dropping-particle&quot;:&quot;&quot;,&quot;non-dropping-particle&quot;:&quot;&quot;}],&quot;container-title&quot;:&quot;CPT: Pharmacometrics &amp; Systems Pharmacology&quot;,&quot;container-title-short&quot;:&quot;CPT Pharmacometrics Syst Pharmacol&quot;,&quot;DOI&quot;:&quot;https://doi.org/10.1002/psp4.70015&quot;,&quot;ISSN&quot;:&quot;2163-8306&quot;,&quot;URL&quot;:&quot;https://doi.org/10.1002/psp4.70015&quot;,&quot;issued&quot;:{&quot;date-parts&quot;:[[2025,6,1]]},&quot;page&quot;:&quot;1042-1049&quot;,&quot;abstract&quot;:&quot;ABSTRACT Proper handling of data below the lower limit of quantification (BLQ) is crucial for accurate pharmacokinetic parameter estimation. The M3 method proposed by Beal uses a likelihood-based approach that is precise but has been reported to suffer from numerical issues in converging. Common alternatives include ignoring the BLQs (M1), imputing half of the lower limit of quantification and ignoring trailing BLQs (M6) or imputing zero (M7). The imputation methods fail to account for the additional uncertainty affecting imputed observations. We used NONMEM with FOCE-I/Laplace to compare the stability, bias, and precision of methods M1, M3, M6, M7, and modified versions M6+ and M7+ that inflate the additive residual error for BLQs. Real and simulated datasets with a two-compartment model were used to assess stability through parallel retries with perturbed initial estimates. The resulting differences in objective function values (OFV) were compared. Bias and precision were evaluated on simulated data using stochastic simulations and estimations. M3 yielded different OFV across retries (±14.7), though the parameter estimates were similar. All other methods, except M7 (±130), were stable. M3 demonstrated the best bias and precision (average rRMSE 18.7%), but M6+ and M7+ performed comparably (26.0% and 23.3%, respectively). The unstable OFV produced by M3 represents a challenge when used to guide model development. Imputation methods showed superior stability, and including inflated additive error improved bias and precision to levels comparable with M3. For these reasons, M7+ (of simpler implementation than M6+) is an attractive alternative to M3, especially during model development.&quot;,&quot;publisher&quot;:&quot;John Wiley &amp; Sons, Ltd&quot;,&quot;issue&quot;:&quot;6&quot;,&quot;volume&quot;:&quot;14&quot;},&quot;isTemporary&quot;:false}]},{&quot;citationID&quot;:&quot;MENDELEY_CITATION_eeb40b40-d485-4f24-b832-7d7450388524&quot;,&quot;properties&quot;:{&quot;noteIndex&quot;:0},&quot;isEdited&quot;:false,&quot;manualOverride&quot;:{&quot;isManuallyOverridden&quot;:false,&quot;citeprocText&quot;:&quot;[6]&quot;,&quot;manualOverrideText&quot;:&quot;&quot;},&quot;citationTag&quot;:&quot;MENDELEY_CITATION_v3_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&quot;,&quot;citationItems&quot;:[{&quot;id&quot;:&quot;2b06ad6a-8f00-38ff-b39a-a70ccdf4b87a&quot;,&quot;itemData&quot;:{&quot;type&quot;:&quot;article-journal&quot;,&quot;id&quot;:&quot;2b06ad6a-8f00-38ff-b39a-a70ccdf4b87a&quot;,&quot;title&quot;:&quot;An automated sampling importance resampling procedure for estimating parameter uncertainty&quot;,&quot;author&quot;:[{&quot;family&quot;:&quot;Dosne&quot;,&quot;given&quot;:&quot;Anne-Gaëlle&quot;,&quot;parse-names&quot;:false,&quot;dropping-particle&quot;:&quot;&quot;,&quot;non-dropping-particle&quot;:&quot;&quot;},{&quot;family&quot;:&quot;Bergstrand&quot;,&quot;given&quot;:&quot;Martin&quot;,&quot;parse-names&quot;:false,&quot;dropping-particle&quot;:&quot;&quot;,&quot;non-dropping-particle&quot;:&quot;&quot;},{&quot;family&quot;:&quot;Karlsson&quot;,&quot;given&quot;:&quot;Mats O.&quot;,&quot;parse-names&quot;:false,&quot;dropping-particle&quot;:&quot;&quot;,&quot;non-dropping-particle&quot;:&quot;&quot;}],&quot;container-title&quot;:&quot;Journal of Pharmacokinetics and Pharmacodynamics&quot;,&quot;container-title-short&quot;:&quot;J Pharmacokinet Pharmacodyn&quot;,&quot;DOI&quot;:&quot;10.1007/s10928-017-9542-0&quot;,&quot;ISSN&quot;:&quot;1567-567X&quot;,&quot;URL&quot;:&quot;http://link.springer.com/10.1007/s10928-017-9542-0&quot;,&quot;issued&quot;:{&quot;date-parts&quot;:[[2017,12,8]]},&quot;page&quot;:&quot;509-520&quot;,&quot;abstract&quot;:&quot;Quantifying the uncertainty around endpoints used for decision-making in drug development is essential. In nonlinear mixed-effects models (NLMEM) analysis, this uncertainty is derived from the uncertainty around model parameters. Different methods to assess parameter uncertainty exist, but scrutiny towards their adequacy is low. In a previous publication, sampling importance resampling (SIR) was proposed as a fast and assumption-light method for the estimation of parameter uncertainty. A non-iterative implementation of SIR proved adequate for a set of simple NLMEM, but the choice of SIR settings remained an issue. This issue was alleviated in the present work through the development of an automated, iterative SIR procedure. The new procedure was tested on 25 real data examples covering a wide range of pharmacokinetic and pharmacodynamic NLMEM featuring continuous and categorical endpoints, with up to 39 estimated parameters and varying data richness. SIR led to appropriate results after 3 iterations on average. SIR was also compared with the covariance matrix, bootstrap and stochastic simulations and estimations (SSE). SIR was about 10 times faster than the bootstrap. SIR led to relative standard errors similar to the covariance matrix and SSE. SIR parameter 95% confidence intervals also displayed similar asymmetry to SSE. In conclusion, the automated SIR procedure was successfully applied over a large variety of cases, and its user-friendly implementation in the PsN program enables an efficient estimation of parameter uncertainty in NLMEM.&quot;,&quot;publisher&quot;:&quot;Springer New York LLC&quot;,&quot;issue&quot;:&quot;6&quot;,&quot;volume&quot;:&quot;44&quot;},&quot;isTemporary&quot;:false}]},{&quot;citationID&quot;:&quot;MENDELEY_CITATION_56218762-42a5-4dbd-9aae-d377ea96be8a&quot;,&quot;properties&quot;:{&quot;noteIndex&quot;:0},&quot;isEdited&quot;:false,&quot;manualOverride&quot;:{&quot;isManuallyOverridden&quot;:false,&quot;citeprocText&quot;:&quot;[7]&quot;,&quot;manualOverrideText&quot;:&quot;&quot;},&quot;citationTag&quot;:&quot;MENDELEY_CITATION_v3_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&quot;,&quot;citationItems&quot;:[{&quot;id&quot;:&quot;c83f2c1f-6b06-3838-a3ae-acdee5d33f72&quot;,&quot;itemData&quot;:{&quot;type&quot;:&quot;article-journal&quot;,&quot;id&quot;:&quot;c83f2c1f-6b06-3838-a3ae-acdee5d33f72&quot;,&quot;title&quot;:&quot;Comparison of Methods for Handling Missing Covariate Data&quot;,&quot;author&quot;:[{&quot;family&quot;:&quot;Johansson&quot;,&quot;given&quot;:&quot;Åsa M.&quot;,&quot;parse-names&quot;:false,&quot;dropping-particle&quot;:&quot;&quot;,&quot;non-dropping-particle&quot;:&quot;&quot;},{&quot;family&quot;:&quot;Karlsson&quot;,&quot;given&quot;:&quot;Mats O.&quot;,&quot;parse-names&quot;:false,&quot;dropping-particle&quot;:&quot;&quot;,&quot;non-dropping-particle&quot;:&quot;&quot;}],&quot;container-title&quot;:&quot;The AAPS Journal&quot;,&quot;container-title-short&quot;:&quot;AAPS J&quot;,&quot;DOI&quot;:&quot;10.1208/s12248-013-9526-y&quot;,&quot;ISSN&quot;:&quot;1550-7416&quot;,&quot;URL&quot;:&quot;http://link.springer.com/10.1208/s12248-013-9526-y&quot;,&quot;issued&quot;:{&quot;date-parts&quot;:[[2013,10,11]]},&quot;page&quot;:&quot;1232-1241&quot;,&quot;abstract&quot;:&quot;Missing covariate data is a common problem in nonlinear mixed effects modelling of clinical data. The aim of this study was to implement and compare methods for handling missing covariate data in nonlinear mixed effects modelling under different missing data mechanisms. Simulations generated data for 200 individuals with a 50% difference in clearance between males and females. Three different types of missing data mechanisms were simulated and information about sex was missing for 50% of the individuals. Six methods for handling the missing covariate were compared in a stochastic simulations and estimations study where 200 data sets were simulated. The methods were compared according to bias and precision of parameter estimates. Multiple imputation based on weight and response, full maximum likelihood modelling using information on weight and full maximum likelihood modelling where the proportion of males among the individuals lacking information about sex was estimated (EST) gave precise and unbiased estimates in the presence of missing data when data were missing completely at random or missing at random. When data were missing not at random, the only method resulting in low bias and high parameter precision was EST. © 2013 The Author(s).&quot;,&quot;issue&quot;:&quot;4&quot;,&quot;volume&quot;:&quot;15&quot;},&quot;isTemporary&quot;:false}]},{&quot;citationID&quot;:&quot;MENDELEY_CITATION_0b61df9d-2fc8-489f-804e-b917890b4133&quot;,&quot;properties&quot;:{&quot;noteIndex&quot;:0},&quot;isEdited&quot;:false,&quot;manualOverride&quot;:{&quot;isManuallyOverridden&quot;:false,&quot;citeprocText&quot;:&quot;[8]&quot;,&quot;manualOverrideText&quot;:&quot;&quot;},&quot;citationTag&quot;:&quot;MENDELEY_CITATION_v3_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&quot;,&quot;citationItems&quot;:[{&quot;id&quot;:&quot;d4e547d6-6f87-37ab-9ed0-8560f3ce7cdd&quot;,&quot;itemData&quot;:{&quot;type&quot;:&quot;article-journal&quot;,&quot;id&quot;:&quot;d4e547d6-6f87-37ab-9ed0-8560f3ce7cdd&quot;,&quot;title&quot;:&quot;Performance of Methods for Handling Missing Categorical Covariate Data in Population Pharmacokinetic Analyses&quot;,&quot;author&quot;:[{&quot;family&quot;:&quot;Keizer&quot;,&quot;given&quot;:&quot;Ron J&quot;,&quot;parse-names&quot;:false,&quot;dropping-particle&quot;:&quot;&quot;,&quot;non-dropping-particle&quot;:&quot;&quot;},{&quot;family&quot;:&quot;Zandvliet&quot;,&quot;given&quot;:&quot;Anthe S&quot;,&quot;parse-names&quot;:false,&quot;dropping-particle&quot;:&quot;&quot;,&quot;non-dropping-particle&quot;:&quot;&quot;},{&quot;family&quot;:&quot;Beijnen&quot;,&quot;given&quot;:&quot;Jos H&quot;,&quot;parse-names&quot;:false,&quot;dropping-particle&quot;:&quot;&quot;,&quot;non-dropping-particle&quot;:&quot;&quot;},{&quot;family&quot;:&quot;Schellens&quot;,&quot;given&quot;:&quot;Jan H M&quot;,&quot;parse-names&quot;:false,&quot;dropping-particle&quot;:&quot;&quot;,&quot;non-dropping-particle&quot;:&quot;&quot;},{&quot;family&quot;:&quot;Huitema&quot;,&quot;given&quot;:&quot;Alwin D R&quot;,&quot;parse-names&quot;:false,&quot;dropping-particle&quot;:&quot;&quot;,&quot;non-dropping-particle&quot;:&quot;&quot;}],&quot;container-title&quot;:&quot;The AAPS Journal&quot;,&quot;container-title-short&quot;:&quot;AAPS J&quot;,&quot;DOI&quot;:&quot;10.1208/s12248-012-9373-2&quot;,&quot;ISSN&quot;:&quot;1550-7416&quot;,&quot;URL&quot;:&quot;https://doi.org/10.1208/s12248-012-9373-2&quot;,&quot;issued&quot;:{&quot;date-parts&quot;:[[2012]]},&quot;page&quot;:&quot;601-611&quot;,&quot;abstract&quot;:&quot;In population pharmacokinetic analyses, missing categorical data are often encountered. We evaluated several methods of performing covariate analyses with partially missing categorical covariate data. Missing data methods consisted of discarding data (DROP), additional effect parameter for the group with missing data (EXTRA), and mixture methods in which the mixing probability was fixed to the observed fraction of categories (MIXobs), based on the likelihood of the concentration data (MIXconc), or combined likelihood of observed covariate data and concentration data (MIXjoint). Simulations were implemented to study bias and imprecision of the methods in datasets with equal-sized and unbalanced category ratios for a binary covariate as well as datasets with non-random missingness (MNAR). Additionally, the performance and feasibility of implementation was assessed in two real datasets. At either low (10%) or high (50%) levels of missingness, all methods performed similarly well. Performance was similar for situations with unbalanced datasets (3:1 covariate distribution) and balanced datasets. In the MNAR scenario, the MIX methods showed a higher bias in the estimation of CL and covariate effect than EXTRA. All methods could be applied to real datasets, except DROP. All methods perform similarly at the studied levels of missingness, but the DROP and EXTRA methods provided less bias than the mixture methods in the case of MNAR. However, EXTRA was associated with inflated type I error rates of covariate selection, while DROP handled data inefficiently.&quot;,&quot;issue&quot;:&quot;3&quot;,&quot;volume&quot;:&quot;14&quot;},&quot;isTemporary&quot;:false}]},{&quot;citationID&quot;:&quot;MENDELEY_CITATION_67849043-44c4-4c07-bd2e-348a2ac36778&quot;,&quot;properties&quot;:{&quot;noteIndex&quot;:0},&quot;isEdited&quot;:false,&quot;manualOverride&quot;:{&quot;isManuallyOverridden&quot;:false,&quot;citeprocText&quot;:&quot;[1]&quot;,&quot;manualOverrideText&quot;:&quot;&quot;},&quot;citationTag&quot;:&quot;MENDELEY_CITATION_v3_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&quot;,&quot;citationItems&quot;:[{&quot;id&quot;:&quot;7ad2bcbc-ebd2-3306-9961-ea158125a8ca&quot;,&quot;itemData&quot;:{&quot;type&quot;:&quot;article-journal&quot;,&quot;id&quot;:&quot;7ad2bcbc-ebd2-3306-9961-ea158125a8ca&quot;,&quot;title&quot;:&quot;Quantification of Lean Bodyweight&quot;,&quot;author&quot;:[{&quot;family&quot;:&quot;Janmahasatian&quot;,&quot;given&quot;:&quot;Sarayut&quot;,&quot;parse-names&quot;:false,&quot;dropping-particle&quot;:&quot;&quot;,&quot;non-dropping-particle&quot;:&quot;&quot;},{&quot;family&quot;:&quot;Duffull&quot;,&quot;given&quot;:&quot;Stephen B&quot;,&quot;parse-names&quot;:false,&quot;dropping-particle&quot;:&quot;&quot;,&quot;non-dropping-particle&quot;:&quot;&quot;},{&quot;family&quot;:&quot;Ash&quot;,&quot;given&quot;:&quot;Susan&quot;,&quot;parse-names&quot;:false,&quot;dropping-particle&quot;:&quot;&quot;,&quot;non-dropping-particle&quot;:&quot;&quot;},{&quot;family&quot;:&quot;Ward&quot;,&quot;given&quot;:&quot;Leigh C&quot;,&quot;parse-names&quot;:false,&quot;dropping-particle&quot;:&quot;&quot;,&quot;non-dropping-particle&quot;:&quot;&quot;},{&quot;family&quot;:&quot;Byrne&quot;,&quot;given&quot;:&quot;Nuala M&quot;,&quot;parse-names&quot;:false,&quot;dropping-particle&quot;:&quot;&quot;,&quot;non-dropping-particle&quot;:&quot;&quot;},{&quot;family&quot;:&quot;Green&quot;,&quot;given&quot;:&quot;Bruce&quot;,&quot;parse-names&quot;:false,&quot;dropping-particle&quot;:&quot;&quot;,&quot;non-dropping-particle&quot;:&quot;&quot;}],&quot;container-title&quot;:&quot;Clinical Pharmacokinetics&quot;,&quot;container-title-short&quot;:&quot;Clin Pharmacokinet&quot;,&quot;DOI&quot;:&quot;10.2165/00003088-200544100-00004&quot;,&quot;ISSN&quot;:&quot;0312-5963&quot;,&quot;URL&quot;:&quot;http://link.springer.com/10.2165/00003088-200544100-00004&quot;,&quot;issued&quot;:{&quot;date-parts&quot;:[[2005]]},&quot;page&quot;:&quot;1051-1065&quot;,&quot;issue&quot;:&quot;10&quot;,&quot;volume&quot;:&quot;44&quot;},&quot;isTemporary&quot;:false}]}]"/>
    <we:property name="MENDELEY_CITATIONS_LOCALE_CODE" value="&quot;en-GB&quot;"/>
    <we:property name="MENDELEY_CITATIONS_STYLE" value="{&quot;id&quot;:&quot;https://www.zotero.org/styles/clinical-infectious-diseases&quot;,&quot;title&quot;:&quot;Clinical Infectious Disease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BB16-AD0D-4EC9-BF09-74D6D542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1347</Words>
  <Characters>8162</Characters>
  <Application>Microsoft Office Word</Application>
  <DocSecurity>0</DocSecurity>
  <Lines>166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Calderin Miranda</dc:creator>
  <cp:keywords/>
  <dc:description/>
  <cp:lastModifiedBy>Jose Calderin Miranda</cp:lastModifiedBy>
  <cp:revision>7</cp:revision>
  <cp:lastPrinted>2025-07-14T11:57:00Z</cp:lastPrinted>
  <dcterms:created xsi:type="dcterms:W3CDTF">2025-09-22T21:16:00Z</dcterms:created>
  <dcterms:modified xsi:type="dcterms:W3CDTF">2025-09-24T19:53:00Z</dcterms:modified>
</cp:coreProperties>
</file>