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80CE" w14:textId="1D580606" w:rsidR="00FC5A43" w:rsidRPr="00761C86" w:rsidRDefault="00330CFD" w:rsidP="00761C86">
      <w:pPr>
        <w:jc w:val="both"/>
        <w:rPr>
          <w:b w:val="0"/>
          <w:bCs/>
          <w:u w:val="none"/>
        </w:rPr>
      </w:pPr>
      <w:r>
        <w:rPr>
          <w:u w:val="none"/>
        </w:rPr>
        <w:t>S</w:t>
      </w:r>
      <w:r w:rsidR="001D637D">
        <w:rPr>
          <w:u w:val="none"/>
        </w:rPr>
        <w:t>10.</w:t>
      </w:r>
      <w:r w:rsidR="00761C86">
        <w:rPr>
          <w:b w:val="0"/>
          <w:bCs/>
          <w:u w:val="none"/>
        </w:rPr>
        <w:t xml:space="preserve"> Information items included automatically</w:t>
      </w:r>
      <w:r>
        <w:rPr>
          <w:b w:val="0"/>
          <w:bCs/>
          <w:u w:val="none"/>
        </w:rPr>
        <w:t xml:space="preserve"> included</w:t>
      </w:r>
    </w:p>
    <w:p w14:paraId="3AE70B74" w14:textId="77777777" w:rsidR="00761C86" w:rsidRDefault="00761C86"/>
    <w:p w14:paraId="022BF8F6" w14:textId="77777777" w:rsidR="00761C86" w:rsidRDefault="00761C86" w:rsidP="00761C86">
      <w:pPr>
        <w:jc w:val="both"/>
      </w:pPr>
    </w:p>
    <w:tbl>
      <w:tblPr>
        <w:tblW w:w="10348" w:type="dxa"/>
        <w:tblInd w:w="-5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48"/>
      </w:tblGrid>
      <w:tr w:rsidR="00761C86" w:rsidRPr="00761C86" w14:paraId="7F6F12B5" w14:textId="7532AE42" w:rsidTr="00761C86">
        <w:trPr>
          <w:trHeight w:val="443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278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00955F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color w:val="FFFFFF" w:themeColor="background1"/>
                <w:u w:val="none"/>
              </w:rPr>
              <w:t>Information item​</w:t>
            </w:r>
          </w:p>
        </w:tc>
      </w:tr>
      <w:tr w:rsidR="00761C86" w:rsidRPr="00761C86" w14:paraId="69AA3014" w14:textId="17975E64" w:rsidTr="00761C86">
        <w:trPr>
          <w:trHeight w:val="839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CD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DA89B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Choice of where to give birth (home, midwife led unit, consultant led unit), and when and why may it be recommended to change location during labour.​</w:t>
            </w:r>
          </w:p>
        </w:tc>
      </w:tr>
      <w:tr w:rsidR="00761C86" w:rsidRPr="00761C86" w14:paraId="36B0BBA1" w14:textId="7B5B9002" w:rsidTr="00761C86">
        <w:trPr>
          <w:trHeight w:val="453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034D13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Symptoms of labour.​</w:t>
            </w:r>
          </w:p>
        </w:tc>
      </w:tr>
      <w:tr w:rsidR="00761C86" w:rsidRPr="00761C86" w14:paraId="60685BDF" w14:textId="4D757D24" w:rsidTr="00761C86">
        <w:trPr>
          <w:trHeight w:val="692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CD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ACE47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Use of medical pain relief in labour inc. gas &amp; air, oral meds (I.e. paracetamol, dihydrocodeine), injectable meds (I.e. pethidine, diamorphine) &amp; epidural.​</w:t>
            </w:r>
          </w:p>
        </w:tc>
      </w:tr>
      <w:tr w:rsidR="00761C86" w:rsidRPr="00761C86" w14:paraId="7F9C510A" w14:textId="76BAF47C" w:rsidTr="00761C86">
        <w:trPr>
          <w:trHeight w:val="535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9714D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When an assisted vaginal birth or caesarean birth may be offered or recommended, and why.​</w:t>
            </w:r>
          </w:p>
        </w:tc>
      </w:tr>
      <w:tr w:rsidR="00761C86" w:rsidRPr="00761C86" w14:paraId="1D834EB3" w14:textId="6E4538E5" w:rsidTr="00761C86">
        <w:trPr>
          <w:trHeight w:val="885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CD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DDE412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How a baby’s wellbeing is checked during labour- Monitoring and procedures.​</w:t>
            </w:r>
          </w:p>
        </w:tc>
      </w:tr>
      <w:tr w:rsidR="00761C86" w:rsidRPr="00761C86" w14:paraId="249837D7" w14:textId="753A7982" w:rsidTr="00761C86">
        <w:trPr>
          <w:trHeight w:val="930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6ED96E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Potential experiences or symptoms immediately following birth.​</w:t>
            </w:r>
          </w:p>
        </w:tc>
      </w:tr>
      <w:tr w:rsidR="00761C86" w:rsidRPr="00761C86" w14:paraId="4CB679CE" w14:textId="44560A20" w:rsidTr="00761C86">
        <w:trPr>
          <w:trHeight w:val="907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CD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2F5A3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Possible mental health experiences following birth (may be in short and long term).​</w:t>
            </w:r>
          </w:p>
        </w:tc>
      </w:tr>
      <w:tr w:rsidR="00761C86" w:rsidRPr="00761C86" w14:paraId="333CFD23" w14:textId="2EFBB42D" w:rsidTr="00761C86">
        <w:trPr>
          <w:trHeight w:val="780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8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BBCF7" w14:textId="77777777" w:rsidR="00761C86" w:rsidRPr="00761C86" w:rsidRDefault="00761C86" w:rsidP="00761C86">
            <w:pPr>
              <w:jc w:val="both"/>
              <w:rPr>
                <w:b w:val="0"/>
                <w:u w:val="none"/>
              </w:rPr>
            </w:pPr>
            <w:r w:rsidRPr="00761C86">
              <w:rPr>
                <w:b w:val="0"/>
                <w:u w:val="none"/>
              </w:rPr>
              <w:t>Feeding of the baby following birth.​</w:t>
            </w:r>
          </w:p>
        </w:tc>
      </w:tr>
    </w:tbl>
    <w:p w14:paraId="2376B3D6" w14:textId="77777777" w:rsidR="00761C86" w:rsidRDefault="00761C86" w:rsidP="00761C86">
      <w:pPr>
        <w:jc w:val="both"/>
      </w:pPr>
    </w:p>
    <w:sectPr w:rsidR="00761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86"/>
    <w:rsid w:val="00147067"/>
    <w:rsid w:val="001D637D"/>
    <w:rsid w:val="00240152"/>
    <w:rsid w:val="00330CFD"/>
    <w:rsid w:val="003A1A80"/>
    <w:rsid w:val="00761C86"/>
    <w:rsid w:val="00950910"/>
    <w:rsid w:val="00B438E1"/>
    <w:rsid w:val="00C22055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08EF3"/>
  <w15:chartTrackingRefBased/>
  <w15:docId w15:val="{7EF03484-2F03-D041-95E8-CDFAD8B8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8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86"/>
    <w:rPr>
      <w:b w:val="0"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C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kern w:val="0"/>
      <w:u w:val="non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5</cp:revision>
  <dcterms:created xsi:type="dcterms:W3CDTF">2024-07-05T10:42:00Z</dcterms:created>
  <dcterms:modified xsi:type="dcterms:W3CDTF">2025-10-06T13:25:00Z</dcterms:modified>
</cp:coreProperties>
</file>