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77108" w14:textId="77777777" w:rsidR="00BE4AA0" w:rsidRDefault="00000000">
      <w:pPr>
        <w:pStyle w:val="Heading1"/>
      </w:pPr>
      <w:r>
        <w:t>STARD 2015 Checklist – Completed for “CRP-first algorithm to guide imaging in suspected renal colic”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055"/>
        <w:gridCol w:w="1403"/>
        <w:gridCol w:w="2329"/>
        <w:gridCol w:w="2853"/>
      </w:tblGrid>
      <w:tr w:rsidR="00BE4AA0" w14:paraId="58A6107A" w14:textId="77777777">
        <w:tc>
          <w:tcPr>
            <w:tcW w:w="2160" w:type="dxa"/>
          </w:tcPr>
          <w:p w14:paraId="00483C5E" w14:textId="77777777" w:rsidR="00BE4AA0" w:rsidRDefault="00000000">
            <w:r>
              <w:t>Section &amp; Topic</w:t>
            </w:r>
          </w:p>
        </w:tc>
        <w:tc>
          <w:tcPr>
            <w:tcW w:w="2160" w:type="dxa"/>
          </w:tcPr>
          <w:p w14:paraId="6E408A62" w14:textId="77777777" w:rsidR="00BE4AA0" w:rsidRDefault="00000000">
            <w:r>
              <w:t>No</w:t>
            </w:r>
          </w:p>
        </w:tc>
        <w:tc>
          <w:tcPr>
            <w:tcW w:w="2160" w:type="dxa"/>
          </w:tcPr>
          <w:p w14:paraId="3D09C033" w14:textId="77777777" w:rsidR="00BE4AA0" w:rsidRDefault="00000000">
            <w:r>
              <w:t>Item</w:t>
            </w:r>
          </w:p>
        </w:tc>
        <w:tc>
          <w:tcPr>
            <w:tcW w:w="2160" w:type="dxa"/>
          </w:tcPr>
          <w:p w14:paraId="3A1F2A49" w14:textId="77777777" w:rsidR="00BE4AA0" w:rsidRDefault="00000000">
            <w:r>
              <w:t>Reported (page/section/figure/table)</w:t>
            </w:r>
          </w:p>
        </w:tc>
      </w:tr>
      <w:tr w:rsidR="00BE4AA0" w14:paraId="30A95609" w14:textId="77777777">
        <w:tc>
          <w:tcPr>
            <w:tcW w:w="2160" w:type="dxa"/>
          </w:tcPr>
          <w:p w14:paraId="75D30FFA" w14:textId="77777777" w:rsidR="00BE4AA0" w:rsidRDefault="00000000">
            <w:r>
              <w:t>TITLE/ABSTRACT</w:t>
            </w:r>
          </w:p>
        </w:tc>
        <w:tc>
          <w:tcPr>
            <w:tcW w:w="2160" w:type="dxa"/>
          </w:tcPr>
          <w:p w14:paraId="3D18ED18" w14:textId="77777777" w:rsidR="00BE4AA0" w:rsidRDefault="00000000">
            <w:r>
              <w:t>1</w:t>
            </w:r>
          </w:p>
        </w:tc>
        <w:tc>
          <w:tcPr>
            <w:tcW w:w="2160" w:type="dxa"/>
          </w:tcPr>
          <w:p w14:paraId="004C948E" w14:textId="77777777" w:rsidR="00BE4AA0" w:rsidRDefault="00000000">
            <w:r>
              <w:t>Identify as a diagnostic accuracy study with at least one accuracy measure.</w:t>
            </w:r>
          </w:p>
        </w:tc>
        <w:tc>
          <w:tcPr>
            <w:tcW w:w="2160" w:type="dxa"/>
          </w:tcPr>
          <w:p w14:paraId="14EBAF1B" w14:textId="77777777" w:rsidR="00BE4AA0" w:rsidRDefault="00000000">
            <w:r>
              <w:t>Abstract – Methods/Results (sensitivity, specificity, LRs reported).</w:t>
            </w:r>
          </w:p>
        </w:tc>
      </w:tr>
      <w:tr w:rsidR="00BE4AA0" w14:paraId="34EE34F7" w14:textId="77777777">
        <w:tc>
          <w:tcPr>
            <w:tcW w:w="2160" w:type="dxa"/>
          </w:tcPr>
          <w:p w14:paraId="6B565417" w14:textId="77777777" w:rsidR="00BE4AA0" w:rsidRDefault="00000000">
            <w:r>
              <w:t>ABSTRACT</w:t>
            </w:r>
          </w:p>
        </w:tc>
        <w:tc>
          <w:tcPr>
            <w:tcW w:w="2160" w:type="dxa"/>
          </w:tcPr>
          <w:p w14:paraId="69E4EAF1" w14:textId="77777777" w:rsidR="00BE4AA0" w:rsidRDefault="00000000">
            <w:r>
              <w:t>2</w:t>
            </w:r>
          </w:p>
        </w:tc>
        <w:tc>
          <w:tcPr>
            <w:tcW w:w="2160" w:type="dxa"/>
          </w:tcPr>
          <w:p w14:paraId="0E1611AC" w14:textId="77777777" w:rsidR="00BE4AA0" w:rsidRDefault="00000000">
            <w:r>
              <w:t>Structured summary of study design, methods, results, conclusions.</w:t>
            </w:r>
          </w:p>
        </w:tc>
        <w:tc>
          <w:tcPr>
            <w:tcW w:w="2160" w:type="dxa"/>
          </w:tcPr>
          <w:p w14:paraId="7FB09918" w14:textId="77777777" w:rsidR="00BE4AA0" w:rsidRDefault="00000000">
            <w:r>
              <w:t>Structured Abstract (Purpose, Methods, Results, Conclusion).</w:t>
            </w:r>
          </w:p>
        </w:tc>
      </w:tr>
      <w:tr w:rsidR="00BE4AA0" w14:paraId="062B3112" w14:textId="77777777">
        <w:tc>
          <w:tcPr>
            <w:tcW w:w="2160" w:type="dxa"/>
          </w:tcPr>
          <w:p w14:paraId="3172BC53" w14:textId="77777777" w:rsidR="00BE4AA0" w:rsidRDefault="00000000">
            <w:r>
              <w:t>INTRODUCTION</w:t>
            </w:r>
          </w:p>
        </w:tc>
        <w:tc>
          <w:tcPr>
            <w:tcW w:w="2160" w:type="dxa"/>
          </w:tcPr>
          <w:p w14:paraId="19AF98C4" w14:textId="77777777" w:rsidR="00BE4AA0" w:rsidRDefault="00000000">
            <w:r>
              <w:t>3</w:t>
            </w:r>
          </w:p>
        </w:tc>
        <w:tc>
          <w:tcPr>
            <w:tcW w:w="2160" w:type="dxa"/>
          </w:tcPr>
          <w:p w14:paraId="00845E2A" w14:textId="77777777" w:rsidR="00BE4AA0" w:rsidRDefault="00000000">
            <w:r>
              <w:t>Scientific and clinical background; intended use and clinical role of index test.</w:t>
            </w:r>
          </w:p>
        </w:tc>
        <w:tc>
          <w:tcPr>
            <w:tcW w:w="2160" w:type="dxa"/>
          </w:tcPr>
          <w:p w14:paraId="711D2541" w14:textId="77777777" w:rsidR="00BE4AA0" w:rsidRDefault="00000000">
            <w:r>
              <w:t>Introduction – rationale and triage role for CRP.</w:t>
            </w:r>
          </w:p>
        </w:tc>
      </w:tr>
      <w:tr w:rsidR="00BE4AA0" w14:paraId="1EE26588" w14:textId="77777777">
        <w:tc>
          <w:tcPr>
            <w:tcW w:w="2160" w:type="dxa"/>
          </w:tcPr>
          <w:p w14:paraId="4206212F" w14:textId="77777777" w:rsidR="00BE4AA0" w:rsidRDefault="00000000">
            <w:r>
              <w:t>INTRODUCTION</w:t>
            </w:r>
          </w:p>
        </w:tc>
        <w:tc>
          <w:tcPr>
            <w:tcW w:w="2160" w:type="dxa"/>
          </w:tcPr>
          <w:p w14:paraId="0033D0E9" w14:textId="77777777" w:rsidR="00BE4AA0" w:rsidRDefault="00000000">
            <w:r>
              <w:t>4</w:t>
            </w:r>
          </w:p>
        </w:tc>
        <w:tc>
          <w:tcPr>
            <w:tcW w:w="2160" w:type="dxa"/>
          </w:tcPr>
          <w:p w14:paraId="5EE21D09" w14:textId="77777777" w:rsidR="00BE4AA0" w:rsidRDefault="00000000">
            <w:r>
              <w:t>Study objectives and hypotheses.</w:t>
            </w:r>
          </w:p>
        </w:tc>
        <w:tc>
          <w:tcPr>
            <w:tcW w:w="2160" w:type="dxa"/>
          </w:tcPr>
          <w:p w14:paraId="2380CA6C" w14:textId="77777777" w:rsidR="00BE4AA0" w:rsidRDefault="00000000">
            <w:r>
              <w:t>Introduction – final paragraph.</w:t>
            </w:r>
          </w:p>
        </w:tc>
      </w:tr>
      <w:tr w:rsidR="00BE4AA0" w14:paraId="563C1C68" w14:textId="77777777">
        <w:tc>
          <w:tcPr>
            <w:tcW w:w="2160" w:type="dxa"/>
          </w:tcPr>
          <w:p w14:paraId="6E5DD324" w14:textId="77777777" w:rsidR="00BE4AA0" w:rsidRDefault="00000000">
            <w:r>
              <w:t>METHODS – Study design</w:t>
            </w:r>
          </w:p>
        </w:tc>
        <w:tc>
          <w:tcPr>
            <w:tcW w:w="2160" w:type="dxa"/>
          </w:tcPr>
          <w:p w14:paraId="207A09E3" w14:textId="77777777" w:rsidR="00BE4AA0" w:rsidRDefault="00000000">
            <w:r>
              <w:t>5</w:t>
            </w:r>
          </w:p>
        </w:tc>
        <w:tc>
          <w:tcPr>
            <w:tcW w:w="2160" w:type="dxa"/>
          </w:tcPr>
          <w:p w14:paraId="04D9FC0C" w14:textId="77777777" w:rsidR="00BE4AA0" w:rsidRDefault="00000000">
            <w:r>
              <w:t>Prospective or retrospective.</w:t>
            </w:r>
          </w:p>
        </w:tc>
        <w:tc>
          <w:tcPr>
            <w:tcW w:w="2160" w:type="dxa"/>
          </w:tcPr>
          <w:p w14:paraId="39A6FCC6" w14:textId="77777777" w:rsidR="00BE4AA0" w:rsidRDefault="00000000">
            <w:r>
              <w:t>Methods – Study design and setting (retrospective).</w:t>
            </w:r>
          </w:p>
        </w:tc>
      </w:tr>
      <w:tr w:rsidR="00BE4AA0" w14:paraId="11A4311A" w14:textId="77777777">
        <w:tc>
          <w:tcPr>
            <w:tcW w:w="2160" w:type="dxa"/>
          </w:tcPr>
          <w:p w14:paraId="5B1AB1DF" w14:textId="77777777" w:rsidR="00BE4AA0" w:rsidRDefault="00000000">
            <w:r>
              <w:t>METHODS – Participants</w:t>
            </w:r>
          </w:p>
        </w:tc>
        <w:tc>
          <w:tcPr>
            <w:tcW w:w="2160" w:type="dxa"/>
          </w:tcPr>
          <w:p w14:paraId="2A26AE07" w14:textId="77777777" w:rsidR="00BE4AA0" w:rsidRDefault="00000000">
            <w:r>
              <w:t>6</w:t>
            </w:r>
          </w:p>
        </w:tc>
        <w:tc>
          <w:tcPr>
            <w:tcW w:w="2160" w:type="dxa"/>
          </w:tcPr>
          <w:p w14:paraId="28EEF93E" w14:textId="77777777" w:rsidR="00BE4AA0" w:rsidRDefault="00000000">
            <w:r>
              <w:t>Eligibility criteria.</w:t>
            </w:r>
          </w:p>
        </w:tc>
        <w:tc>
          <w:tcPr>
            <w:tcW w:w="2160" w:type="dxa"/>
          </w:tcPr>
          <w:p w14:paraId="72DC89ED" w14:textId="77777777" w:rsidR="00BE4AA0" w:rsidRDefault="00000000">
            <w:r>
              <w:t>Methods – Exclusion criteria; Patient identification.</w:t>
            </w:r>
          </w:p>
        </w:tc>
      </w:tr>
      <w:tr w:rsidR="00BE4AA0" w14:paraId="5E97F282" w14:textId="77777777">
        <w:tc>
          <w:tcPr>
            <w:tcW w:w="2160" w:type="dxa"/>
          </w:tcPr>
          <w:p w14:paraId="62FC6A6A" w14:textId="77777777" w:rsidR="00BE4AA0" w:rsidRDefault="00000000">
            <w:r>
              <w:t>METHODS – Participants</w:t>
            </w:r>
          </w:p>
        </w:tc>
        <w:tc>
          <w:tcPr>
            <w:tcW w:w="2160" w:type="dxa"/>
          </w:tcPr>
          <w:p w14:paraId="088B58A6" w14:textId="77777777" w:rsidR="00BE4AA0" w:rsidRDefault="00000000">
            <w:r>
              <w:t>7</w:t>
            </w:r>
          </w:p>
        </w:tc>
        <w:tc>
          <w:tcPr>
            <w:tcW w:w="2160" w:type="dxa"/>
          </w:tcPr>
          <w:p w14:paraId="64D4A09C" w14:textId="77777777" w:rsidR="00BE4AA0" w:rsidRDefault="00000000">
            <w:r>
              <w:t>Basis for identifying potentially eligible participants.</w:t>
            </w:r>
          </w:p>
        </w:tc>
        <w:tc>
          <w:tcPr>
            <w:tcW w:w="2160" w:type="dxa"/>
          </w:tcPr>
          <w:p w14:paraId="4C226560" w14:textId="77777777" w:rsidR="00BE4AA0" w:rsidRDefault="00000000">
            <w:r>
              <w:t>Methods – Patient identification (ED CTs; symptoms/requests).</w:t>
            </w:r>
          </w:p>
        </w:tc>
      </w:tr>
      <w:tr w:rsidR="00BE4AA0" w14:paraId="25882570" w14:textId="77777777">
        <w:tc>
          <w:tcPr>
            <w:tcW w:w="2160" w:type="dxa"/>
          </w:tcPr>
          <w:p w14:paraId="063F4EE1" w14:textId="77777777" w:rsidR="00BE4AA0" w:rsidRDefault="00000000">
            <w:r>
              <w:t>METHODS – Participants</w:t>
            </w:r>
          </w:p>
        </w:tc>
        <w:tc>
          <w:tcPr>
            <w:tcW w:w="2160" w:type="dxa"/>
          </w:tcPr>
          <w:p w14:paraId="45C1C58F" w14:textId="77777777" w:rsidR="00BE4AA0" w:rsidRDefault="00000000">
            <w:r>
              <w:t>8</w:t>
            </w:r>
          </w:p>
        </w:tc>
        <w:tc>
          <w:tcPr>
            <w:tcW w:w="2160" w:type="dxa"/>
          </w:tcPr>
          <w:p w14:paraId="35C4E527" w14:textId="77777777" w:rsidR="00BE4AA0" w:rsidRDefault="00000000">
            <w:r>
              <w:t>Where and when participants were identified.</w:t>
            </w:r>
          </w:p>
        </w:tc>
        <w:tc>
          <w:tcPr>
            <w:tcW w:w="2160" w:type="dxa"/>
          </w:tcPr>
          <w:p w14:paraId="5D97D9B7" w14:textId="77777777" w:rsidR="00BE4AA0" w:rsidRDefault="00000000">
            <w:r>
              <w:t>Methods – Study design and setting (St George’s ED; 1 Nov 2022–1 Mar 2023).</w:t>
            </w:r>
          </w:p>
        </w:tc>
      </w:tr>
      <w:tr w:rsidR="00BE4AA0" w14:paraId="2219A02A" w14:textId="77777777">
        <w:tc>
          <w:tcPr>
            <w:tcW w:w="2160" w:type="dxa"/>
          </w:tcPr>
          <w:p w14:paraId="7310F900" w14:textId="77777777" w:rsidR="00BE4AA0" w:rsidRDefault="00000000">
            <w:r>
              <w:t>METHODS – Participants</w:t>
            </w:r>
          </w:p>
        </w:tc>
        <w:tc>
          <w:tcPr>
            <w:tcW w:w="2160" w:type="dxa"/>
          </w:tcPr>
          <w:p w14:paraId="6D2D617E" w14:textId="77777777" w:rsidR="00BE4AA0" w:rsidRDefault="00000000">
            <w:r>
              <w:t>9</w:t>
            </w:r>
          </w:p>
        </w:tc>
        <w:tc>
          <w:tcPr>
            <w:tcW w:w="2160" w:type="dxa"/>
          </w:tcPr>
          <w:p w14:paraId="01021F94" w14:textId="77777777" w:rsidR="00BE4AA0" w:rsidRDefault="00000000">
            <w:r>
              <w:t>Consecutive, random or convenience series.</w:t>
            </w:r>
          </w:p>
        </w:tc>
        <w:tc>
          <w:tcPr>
            <w:tcW w:w="2160" w:type="dxa"/>
          </w:tcPr>
          <w:p w14:paraId="49822D88" w14:textId="77777777" w:rsidR="00BE4AA0" w:rsidRDefault="00000000">
            <w:r>
              <w:t>Methods – Sample selection (chronological selection of first 29 per CRP stratum; convenience).</w:t>
            </w:r>
          </w:p>
        </w:tc>
      </w:tr>
      <w:tr w:rsidR="00BE4AA0" w14:paraId="675EBCE8" w14:textId="77777777">
        <w:tc>
          <w:tcPr>
            <w:tcW w:w="2160" w:type="dxa"/>
          </w:tcPr>
          <w:p w14:paraId="4C221D76" w14:textId="77777777" w:rsidR="00BE4AA0" w:rsidRDefault="00000000">
            <w:r>
              <w:lastRenderedPageBreak/>
              <w:t>METHODS – Test methods</w:t>
            </w:r>
          </w:p>
        </w:tc>
        <w:tc>
          <w:tcPr>
            <w:tcW w:w="2160" w:type="dxa"/>
          </w:tcPr>
          <w:p w14:paraId="53D1062B" w14:textId="77777777" w:rsidR="00BE4AA0" w:rsidRDefault="00000000">
            <w:r>
              <w:t>10</w:t>
            </w:r>
          </w:p>
        </w:tc>
        <w:tc>
          <w:tcPr>
            <w:tcW w:w="2160" w:type="dxa"/>
          </w:tcPr>
          <w:p w14:paraId="14E67258" w14:textId="77777777" w:rsidR="00BE4AA0" w:rsidRDefault="00000000">
            <w:r>
              <w:t>Index test details to allow replication.</w:t>
            </w:r>
          </w:p>
        </w:tc>
        <w:tc>
          <w:tcPr>
            <w:tcW w:w="2160" w:type="dxa"/>
          </w:tcPr>
          <w:p w14:paraId="67BD61D3" w14:textId="77777777" w:rsidR="00BE4AA0" w:rsidRDefault="00000000">
            <w:r>
              <w:t>Methods – Index test; Biochemical data (Roche Cobas c303).</w:t>
            </w:r>
          </w:p>
        </w:tc>
      </w:tr>
      <w:tr w:rsidR="00BE4AA0" w14:paraId="76854242" w14:textId="77777777">
        <w:tc>
          <w:tcPr>
            <w:tcW w:w="2160" w:type="dxa"/>
          </w:tcPr>
          <w:p w14:paraId="388207A5" w14:textId="77777777" w:rsidR="00BE4AA0" w:rsidRDefault="00000000">
            <w:r>
              <w:t>METHODS – Test methods</w:t>
            </w:r>
          </w:p>
        </w:tc>
        <w:tc>
          <w:tcPr>
            <w:tcW w:w="2160" w:type="dxa"/>
          </w:tcPr>
          <w:p w14:paraId="6F6C05FA" w14:textId="77777777" w:rsidR="00BE4AA0" w:rsidRDefault="00000000">
            <w:r>
              <w:t>10b</w:t>
            </w:r>
          </w:p>
        </w:tc>
        <w:tc>
          <w:tcPr>
            <w:tcW w:w="2160" w:type="dxa"/>
          </w:tcPr>
          <w:p w14:paraId="1E2E3B23" w14:textId="77777777" w:rsidR="00BE4AA0" w:rsidRDefault="00000000">
            <w:r>
              <w:t>Reference standard details to allow replication.</w:t>
            </w:r>
          </w:p>
        </w:tc>
        <w:tc>
          <w:tcPr>
            <w:tcW w:w="2160" w:type="dxa"/>
          </w:tcPr>
          <w:p w14:paraId="6E9F762B" w14:textId="77777777" w:rsidR="00BE4AA0" w:rsidRDefault="00000000">
            <w:r>
              <w:t>Methods – Reference standard; Imaging technique (Siemens SOMATOM Drive; protocols).</w:t>
            </w:r>
          </w:p>
        </w:tc>
      </w:tr>
      <w:tr w:rsidR="00BE4AA0" w14:paraId="13153B60" w14:textId="77777777">
        <w:tc>
          <w:tcPr>
            <w:tcW w:w="2160" w:type="dxa"/>
          </w:tcPr>
          <w:p w14:paraId="714BDABB" w14:textId="77777777" w:rsidR="00BE4AA0" w:rsidRDefault="00000000">
            <w:r>
              <w:t>METHODS – Test methods</w:t>
            </w:r>
          </w:p>
        </w:tc>
        <w:tc>
          <w:tcPr>
            <w:tcW w:w="2160" w:type="dxa"/>
          </w:tcPr>
          <w:p w14:paraId="06132269" w14:textId="77777777" w:rsidR="00BE4AA0" w:rsidRDefault="00000000">
            <w:r>
              <w:t>11</w:t>
            </w:r>
          </w:p>
        </w:tc>
        <w:tc>
          <w:tcPr>
            <w:tcW w:w="2160" w:type="dxa"/>
          </w:tcPr>
          <w:p w14:paraId="271BCDF8" w14:textId="77777777" w:rsidR="00BE4AA0" w:rsidRDefault="00000000">
            <w:r>
              <w:t>Rationale for choosing the reference standard.</w:t>
            </w:r>
          </w:p>
        </w:tc>
        <w:tc>
          <w:tcPr>
            <w:tcW w:w="2160" w:type="dxa"/>
          </w:tcPr>
          <w:p w14:paraId="70B962EE" w14:textId="77777777" w:rsidR="00BE4AA0" w:rsidRDefault="00000000">
            <w:r>
              <w:t>Methods – Reference standard (CT as best available; national guidance).</w:t>
            </w:r>
          </w:p>
        </w:tc>
      </w:tr>
      <w:tr w:rsidR="00BE4AA0" w14:paraId="711DCD5B" w14:textId="77777777">
        <w:tc>
          <w:tcPr>
            <w:tcW w:w="2160" w:type="dxa"/>
          </w:tcPr>
          <w:p w14:paraId="30938F8B" w14:textId="77777777" w:rsidR="00BE4AA0" w:rsidRDefault="00000000">
            <w:r>
              <w:t>METHODS – Test methods</w:t>
            </w:r>
          </w:p>
        </w:tc>
        <w:tc>
          <w:tcPr>
            <w:tcW w:w="2160" w:type="dxa"/>
          </w:tcPr>
          <w:p w14:paraId="27F68DC8" w14:textId="77777777" w:rsidR="00BE4AA0" w:rsidRDefault="00000000">
            <w:r>
              <w:t>12a</w:t>
            </w:r>
          </w:p>
        </w:tc>
        <w:tc>
          <w:tcPr>
            <w:tcW w:w="2160" w:type="dxa"/>
          </w:tcPr>
          <w:p w14:paraId="38A9F3AB" w14:textId="77777777" w:rsidR="00BE4AA0" w:rsidRDefault="00000000">
            <w:r>
              <w:t>Definition/rationale for index test cut-offs (pre-specified vs exploratory).</w:t>
            </w:r>
          </w:p>
        </w:tc>
        <w:tc>
          <w:tcPr>
            <w:tcW w:w="2160" w:type="dxa"/>
          </w:tcPr>
          <w:p w14:paraId="6AF5C1EF" w14:textId="77777777" w:rsidR="00BE4AA0" w:rsidRDefault="00000000">
            <w:r>
              <w:t>Methods – Index test; Sample size/statistical analysis (pre-specified CRP ≥ 5 mg/L from audit).</w:t>
            </w:r>
          </w:p>
        </w:tc>
      </w:tr>
      <w:tr w:rsidR="00BE4AA0" w14:paraId="5C63A9D9" w14:textId="77777777">
        <w:tc>
          <w:tcPr>
            <w:tcW w:w="2160" w:type="dxa"/>
          </w:tcPr>
          <w:p w14:paraId="1F5C0CAE" w14:textId="77777777" w:rsidR="00BE4AA0" w:rsidRDefault="00000000">
            <w:r>
              <w:t>METHODS – Test methods</w:t>
            </w:r>
          </w:p>
        </w:tc>
        <w:tc>
          <w:tcPr>
            <w:tcW w:w="2160" w:type="dxa"/>
          </w:tcPr>
          <w:p w14:paraId="295F22FD" w14:textId="77777777" w:rsidR="00BE4AA0" w:rsidRDefault="00000000">
            <w:r>
              <w:t>12b</w:t>
            </w:r>
          </w:p>
        </w:tc>
        <w:tc>
          <w:tcPr>
            <w:tcW w:w="2160" w:type="dxa"/>
          </w:tcPr>
          <w:p w14:paraId="41CE0B18" w14:textId="77777777" w:rsidR="00BE4AA0" w:rsidRDefault="00000000">
            <w:r>
              <w:t>Definition/rationale for reference standard result categories.</w:t>
            </w:r>
          </w:p>
        </w:tc>
        <w:tc>
          <w:tcPr>
            <w:tcW w:w="2160" w:type="dxa"/>
          </w:tcPr>
          <w:p w14:paraId="188C60A0" w14:textId="77777777" w:rsidR="00BE4AA0" w:rsidRDefault="00000000">
            <w:r>
              <w:t>Methods – Reference standard (A–D; target condition C or D).</w:t>
            </w:r>
          </w:p>
        </w:tc>
      </w:tr>
      <w:tr w:rsidR="00BE4AA0" w14:paraId="78CA8C2C" w14:textId="77777777">
        <w:tc>
          <w:tcPr>
            <w:tcW w:w="2160" w:type="dxa"/>
          </w:tcPr>
          <w:p w14:paraId="7677CDDC" w14:textId="77777777" w:rsidR="00BE4AA0" w:rsidRDefault="00000000">
            <w:r>
              <w:t>METHODS – Test methods</w:t>
            </w:r>
          </w:p>
        </w:tc>
        <w:tc>
          <w:tcPr>
            <w:tcW w:w="2160" w:type="dxa"/>
          </w:tcPr>
          <w:p w14:paraId="6D215D91" w14:textId="77777777" w:rsidR="00BE4AA0" w:rsidRDefault="00000000">
            <w:r>
              <w:t>13a</w:t>
            </w:r>
          </w:p>
        </w:tc>
        <w:tc>
          <w:tcPr>
            <w:tcW w:w="2160" w:type="dxa"/>
          </w:tcPr>
          <w:p w14:paraId="340F6C0D" w14:textId="77777777" w:rsidR="00BE4AA0" w:rsidRDefault="00000000">
            <w:r>
              <w:t>Availability of clinical info/reference standard to index test performers/readers.</w:t>
            </w:r>
          </w:p>
        </w:tc>
        <w:tc>
          <w:tcPr>
            <w:tcW w:w="2160" w:type="dxa"/>
          </w:tcPr>
          <w:p w14:paraId="4EB1099C" w14:textId="77777777" w:rsidR="00BE4AA0" w:rsidRDefault="00000000">
            <w:r>
              <w:t>Not applicable to lab processing; routine lab blinded to CT results (implicit).</w:t>
            </w:r>
          </w:p>
        </w:tc>
      </w:tr>
      <w:tr w:rsidR="00BE4AA0" w14:paraId="2350B0AD" w14:textId="77777777">
        <w:tc>
          <w:tcPr>
            <w:tcW w:w="2160" w:type="dxa"/>
          </w:tcPr>
          <w:p w14:paraId="0D706069" w14:textId="77777777" w:rsidR="00BE4AA0" w:rsidRDefault="00000000">
            <w:r>
              <w:t>METHODS – Test methods</w:t>
            </w:r>
          </w:p>
        </w:tc>
        <w:tc>
          <w:tcPr>
            <w:tcW w:w="2160" w:type="dxa"/>
          </w:tcPr>
          <w:p w14:paraId="2B2F4954" w14:textId="77777777" w:rsidR="00BE4AA0" w:rsidRDefault="00000000">
            <w:r>
              <w:t>13b</w:t>
            </w:r>
          </w:p>
        </w:tc>
        <w:tc>
          <w:tcPr>
            <w:tcW w:w="2160" w:type="dxa"/>
          </w:tcPr>
          <w:p w14:paraId="501CE34C" w14:textId="77777777" w:rsidR="00BE4AA0" w:rsidRDefault="00000000">
            <w:r>
              <w:t>Availability of clinical info/index test results to assessors of the reference standard.</w:t>
            </w:r>
          </w:p>
        </w:tc>
        <w:tc>
          <w:tcPr>
            <w:tcW w:w="2160" w:type="dxa"/>
          </w:tcPr>
          <w:p w14:paraId="7F48B4E5" w14:textId="77777777" w:rsidR="00BE4AA0" w:rsidRDefault="00000000">
            <w:r>
              <w:t>Methods – Added statement: radiologist blinded to CRP; routine request info available.</w:t>
            </w:r>
          </w:p>
        </w:tc>
      </w:tr>
      <w:tr w:rsidR="00BE4AA0" w14:paraId="72C59867" w14:textId="77777777">
        <w:tc>
          <w:tcPr>
            <w:tcW w:w="2160" w:type="dxa"/>
          </w:tcPr>
          <w:p w14:paraId="69969D82" w14:textId="77777777" w:rsidR="00BE4AA0" w:rsidRDefault="00000000">
            <w:r>
              <w:t>METHODS – Analysis</w:t>
            </w:r>
          </w:p>
        </w:tc>
        <w:tc>
          <w:tcPr>
            <w:tcW w:w="2160" w:type="dxa"/>
          </w:tcPr>
          <w:p w14:paraId="52257B10" w14:textId="77777777" w:rsidR="00BE4AA0" w:rsidRDefault="00000000">
            <w:r>
              <w:t>14</w:t>
            </w:r>
          </w:p>
        </w:tc>
        <w:tc>
          <w:tcPr>
            <w:tcW w:w="2160" w:type="dxa"/>
          </w:tcPr>
          <w:p w14:paraId="02EEF1CD" w14:textId="77777777" w:rsidR="00BE4AA0" w:rsidRDefault="00000000">
            <w:r>
              <w:t>Methods for estimating/comparing accuracy.</w:t>
            </w:r>
          </w:p>
        </w:tc>
        <w:tc>
          <w:tcPr>
            <w:tcW w:w="2160" w:type="dxa"/>
          </w:tcPr>
          <w:p w14:paraId="23BF08E9" w14:textId="77777777" w:rsidR="00BE4AA0" w:rsidRDefault="00000000">
            <w:r>
              <w:t>Methods – Statistical analysis (2×2 table; CIs; tests).</w:t>
            </w:r>
          </w:p>
        </w:tc>
      </w:tr>
      <w:tr w:rsidR="00BE4AA0" w14:paraId="2C703F5D" w14:textId="77777777">
        <w:tc>
          <w:tcPr>
            <w:tcW w:w="2160" w:type="dxa"/>
          </w:tcPr>
          <w:p w14:paraId="21749C62" w14:textId="77777777" w:rsidR="00BE4AA0" w:rsidRDefault="00000000">
            <w:r>
              <w:t>METHODS – Analysis</w:t>
            </w:r>
          </w:p>
        </w:tc>
        <w:tc>
          <w:tcPr>
            <w:tcW w:w="2160" w:type="dxa"/>
          </w:tcPr>
          <w:p w14:paraId="11A023E9" w14:textId="77777777" w:rsidR="00BE4AA0" w:rsidRDefault="00000000">
            <w:r>
              <w:t>15</w:t>
            </w:r>
          </w:p>
        </w:tc>
        <w:tc>
          <w:tcPr>
            <w:tcW w:w="2160" w:type="dxa"/>
          </w:tcPr>
          <w:p w14:paraId="478E5FFC" w14:textId="77777777" w:rsidR="00BE4AA0" w:rsidRDefault="00000000">
            <w:r>
              <w:t>Handling indeterminate index or reference standard results.</w:t>
            </w:r>
          </w:p>
        </w:tc>
        <w:tc>
          <w:tcPr>
            <w:tcW w:w="2160" w:type="dxa"/>
          </w:tcPr>
          <w:p w14:paraId="3C05252F" w14:textId="77777777" w:rsidR="00BE4AA0" w:rsidRDefault="00000000">
            <w:r>
              <w:t>Methods – Added statement: no indeterminate CT categories; CRP indeterminate not applicable.</w:t>
            </w:r>
          </w:p>
        </w:tc>
      </w:tr>
      <w:tr w:rsidR="00BE4AA0" w14:paraId="2F42ABCD" w14:textId="77777777">
        <w:tc>
          <w:tcPr>
            <w:tcW w:w="2160" w:type="dxa"/>
          </w:tcPr>
          <w:p w14:paraId="693B8A9B" w14:textId="77777777" w:rsidR="00BE4AA0" w:rsidRDefault="00000000">
            <w:r>
              <w:lastRenderedPageBreak/>
              <w:t>METHODS – Analysis</w:t>
            </w:r>
          </w:p>
        </w:tc>
        <w:tc>
          <w:tcPr>
            <w:tcW w:w="2160" w:type="dxa"/>
          </w:tcPr>
          <w:p w14:paraId="2C414283" w14:textId="77777777" w:rsidR="00BE4AA0" w:rsidRDefault="00000000">
            <w:r>
              <w:t>16</w:t>
            </w:r>
          </w:p>
        </w:tc>
        <w:tc>
          <w:tcPr>
            <w:tcW w:w="2160" w:type="dxa"/>
          </w:tcPr>
          <w:p w14:paraId="5EA16C23" w14:textId="77777777" w:rsidR="00BE4AA0" w:rsidRDefault="00000000">
            <w:r>
              <w:t>Handling missing data on index test/reference standard.</w:t>
            </w:r>
          </w:p>
        </w:tc>
        <w:tc>
          <w:tcPr>
            <w:tcW w:w="2160" w:type="dxa"/>
          </w:tcPr>
          <w:p w14:paraId="71BE5EAB" w14:textId="77777777" w:rsidR="00BE4AA0" w:rsidRDefault="00000000">
            <w:r>
              <w:t>Methods – Exclusion of cases without CRP (eligibility).</w:t>
            </w:r>
          </w:p>
        </w:tc>
      </w:tr>
      <w:tr w:rsidR="00BE4AA0" w14:paraId="7074D655" w14:textId="77777777">
        <w:tc>
          <w:tcPr>
            <w:tcW w:w="2160" w:type="dxa"/>
          </w:tcPr>
          <w:p w14:paraId="2BC59DAF" w14:textId="77777777" w:rsidR="00BE4AA0" w:rsidRDefault="00000000">
            <w:r>
              <w:t>METHODS – Analysis</w:t>
            </w:r>
          </w:p>
        </w:tc>
        <w:tc>
          <w:tcPr>
            <w:tcW w:w="2160" w:type="dxa"/>
          </w:tcPr>
          <w:p w14:paraId="573EFD9E" w14:textId="77777777" w:rsidR="00BE4AA0" w:rsidRDefault="00000000">
            <w:r>
              <w:t>17</w:t>
            </w:r>
          </w:p>
        </w:tc>
        <w:tc>
          <w:tcPr>
            <w:tcW w:w="2160" w:type="dxa"/>
          </w:tcPr>
          <w:p w14:paraId="26947556" w14:textId="77777777" w:rsidR="00BE4AA0" w:rsidRDefault="00000000">
            <w:r>
              <w:t>Analyses of variability in accuracy (pre-specified vs exploratory).</w:t>
            </w:r>
          </w:p>
        </w:tc>
        <w:tc>
          <w:tcPr>
            <w:tcW w:w="2160" w:type="dxa"/>
          </w:tcPr>
          <w:p w14:paraId="28661D0A" w14:textId="77777777" w:rsidR="00BE4AA0" w:rsidRDefault="00000000">
            <w:r>
              <w:t>Not performed (stated in limitations).</w:t>
            </w:r>
          </w:p>
        </w:tc>
      </w:tr>
      <w:tr w:rsidR="00BE4AA0" w14:paraId="266A242F" w14:textId="77777777">
        <w:tc>
          <w:tcPr>
            <w:tcW w:w="2160" w:type="dxa"/>
          </w:tcPr>
          <w:p w14:paraId="4D4F6294" w14:textId="77777777" w:rsidR="00BE4AA0" w:rsidRDefault="00000000">
            <w:r>
              <w:t>METHODS – Analysis</w:t>
            </w:r>
          </w:p>
        </w:tc>
        <w:tc>
          <w:tcPr>
            <w:tcW w:w="2160" w:type="dxa"/>
          </w:tcPr>
          <w:p w14:paraId="7985B096" w14:textId="77777777" w:rsidR="00BE4AA0" w:rsidRDefault="00000000">
            <w:r>
              <w:t>18</w:t>
            </w:r>
          </w:p>
        </w:tc>
        <w:tc>
          <w:tcPr>
            <w:tcW w:w="2160" w:type="dxa"/>
          </w:tcPr>
          <w:p w14:paraId="18D46F1E" w14:textId="77777777" w:rsidR="00BE4AA0" w:rsidRDefault="00000000">
            <w:r>
              <w:t>Intended sample size and how determined.</w:t>
            </w:r>
          </w:p>
        </w:tc>
        <w:tc>
          <w:tcPr>
            <w:tcW w:w="2160" w:type="dxa"/>
          </w:tcPr>
          <w:p w14:paraId="28B798B5" w14:textId="77777777" w:rsidR="00BE4AA0" w:rsidRDefault="00000000">
            <w:r>
              <w:t>Methods – Sample size/statistical analysis (stratified first 29 per CRP stratum from audit).</w:t>
            </w:r>
          </w:p>
        </w:tc>
      </w:tr>
      <w:tr w:rsidR="00BE4AA0" w14:paraId="17E6B679" w14:textId="77777777">
        <w:tc>
          <w:tcPr>
            <w:tcW w:w="2160" w:type="dxa"/>
          </w:tcPr>
          <w:p w14:paraId="50FADD0A" w14:textId="77777777" w:rsidR="00BE4AA0" w:rsidRDefault="00000000">
            <w:r>
              <w:t>RESULTS – Participants</w:t>
            </w:r>
          </w:p>
        </w:tc>
        <w:tc>
          <w:tcPr>
            <w:tcW w:w="2160" w:type="dxa"/>
          </w:tcPr>
          <w:p w14:paraId="42FEAACA" w14:textId="77777777" w:rsidR="00BE4AA0" w:rsidRDefault="00000000">
            <w:r>
              <w:t>19</w:t>
            </w:r>
          </w:p>
        </w:tc>
        <w:tc>
          <w:tcPr>
            <w:tcW w:w="2160" w:type="dxa"/>
          </w:tcPr>
          <w:p w14:paraId="3EEADF46" w14:textId="77777777" w:rsidR="00BE4AA0" w:rsidRDefault="00000000">
            <w:r>
              <w:t>Flow of participants, using a diagram.</w:t>
            </w:r>
          </w:p>
        </w:tc>
        <w:tc>
          <w:tcPr>
            <w:tcW w:w="2160" w:type="dxa"/>
          </w:tcPr>
          <w:p w14:paraId="53845CBE" w14:textId="77777777" w:rsidR="00BE4AA0" w:rsidRDefault="00000000">
            <w:r>
              <w:t>Results – Participant flow; Figure 1 (CONSORT-style flow).</w:t>
            </w:r>
          </w:p>
        </w:tc>
      </w:tr>
      <w:tr w:rsidR="00BE4AA0" w14:paraId="1C9DAE15" w14:textId="77777777">
        <w:tc>
          <w:tcPr>
            <w:tcW w:w="2160" w:type="dxa"/>
          </w:tcPr>
          <w:p w14:paraId="08F30472" w14:textId="77777777" w:rsidR="00BE4AA0" w:rsidRDefault="00000000">
            <w:r>
              <w:t>RESULTS – Participants</w:t>
            </w:r>
          </w:p>
        </w:tc>
        <w:tc>
          <w:tcPr>
            <w:tcW w:w="2160" w:type="dxa"/>
          </w:tcPr>
          <w:p w14:paraId="6DFE3DA3" w14:textId="77777777" w:rsidR="00BE4AA0" w:rsidRDefault="00000000">
            <w:r>
              <w:t>20</w:t>
            </w:r>
          </w:p>
        </w:tc>
        <w:tc>
          <w:tcPr>
            <w:tcW w:w="2160" w:type="dxa"/>
          </w:tcPr>
          <w:p w14:paraId="4D8F8735" w14:textId="77777777" w:rsidR="00BE4AA0" w:rsidRDefault="00000000">
            <w:r>
              <w:t>Baseline demographic/clinical characteristics.</w:t>
            </w:r>
          </w:p>
        </w:tc>
        <w:tc>
          <w:tcPr>
            <w:tcW w:w="2160" w:type="dxa"/>
          </w:tcPr>
          <w:p w14:paraId="1642D2CD" w14:textId="77777777" w:rsidR="00BE4AA0" w:rsidRDefault="00000000">
            <w:r>
              <w:t>Results – Table 1.</w:t>
            </w:r>
          </w:p>
        </w:tc>
      </w:tr>
      <w:tr w:rsidR="00BE4AA0" w14:paraId="5934754B" w14:textId="77777777">
        <w:tc>
          <w:tcPr>
            <w:tcW w:w="2160" w:type="dxa"/>
          </w:tcPr>
          <w:p w14:paraId="682C2A87" w14:textId="77777777" w:rsidR="00BE4AA0" w:rsidRDefault="00000000">
            <w:r>
              <w:t>RESULTS – Participants</w:t>
            </w:r>
          </w:p>
        </w:tc>
        <w:tc>
          <w:tcPr>
            <w:tcW w:w="2160" w:type="dxa"/>
          </w:tcPr>
          <w:p w14:paraId="01686127" w14:textId="77777777" w:rsidR="00BE4AA0" w:rsidRDefault="00000000">
            <w:r>
              <w:t>21a</w:t>
            </w:r>
          </w:p>
        </w:tc>
        <w:tc>
          <w:tcPr>
            <w:tcW w:w="2160" w:type="dxa"/>
          </w:tcPr>
          <w:p w14:paraId="1C63BC0F" w14:textId="77777777" w:rsidR="00BE4AA0" w:rsidRDefault="00000000">
            <w:r>
              <w:t>Distribution of disease severity in those with target condition.</w:t>
            </w:r>
          </w:p>
        </w:tc>
        <w:tc>
          <w:tcPr>
            <w:tcW w:w="2160" w:type="dxa"/>
          </w:tcPr>
          <w:p w14:paraId="39324958" w14:textId="77777777" w:rsidR="00BE4AA0" w:rsidRDefault="00000000">
            <w:r>
              <w:t>Results – Table 2 (complicated calculi subtypes).</w:t>
            </w:r>
          </w:p>
        </w:tc>
      </w:tr>
      <w:tr w:rsidR="00BE4AA0" w14:paraId="62E29CAE" w14:textId="77777777">
        <w:tc>
          <w:tcPr>
            <w:tcW w:w="2160" w:type="dxa"/>
          </w:tcPr>
          <w:p w14:paraId="4C84A8F2" w14:textId="77777777" w:rsidR="00BE4AA0" w:rsidRDefault="00000000">
            <w:r>
              <w:t>RESULTS – Participants</w:t>
            </w:r>
          </w:p>
        </w:tc>
        <w:tc>
          <w:tcPr>
            <w:tcW w:w="2160" w:type="dxa"/>
          </w:tcPr>
          <w:p w14:paraId="18521892" w14:textId="77777777" w:rsidR="00BE4AA0" w:rsidRDefault="00000000">
            <w:r>
              <w:t>21b</w:t>
            </w:r>
          </w:p>
        </w:tc>
        <w:tc>
          <w:tcPr>
            <w:tcW w:w="2160" w:type="dxa"/>
          </w:tcPr>
          <w:p w14:paraId="2085458C" w14:textId="77777777" w:rsidR="00BE4AA0" w:rsidRDefault="00000000">
            <w:r>
              <w:t>Distribution of alternative diagnoses in those without the target condition.</w:t>
            </w:r>
          </w:p>
        </w:tc>
        <w:tc>
          <w:tcPr>
            <w:tcW w:w="2160" w:type="dxa"/>
          </w:tcPr>
          <w:p w14:paraId="33C9E1A7" w14:textId="77777777" w:rsidR="00BE4AA0" w:rsidRDefault="00000000">
            <w:r>
              <w:t>Results – Table 1 (A/B categories).</w:t>
            </w:r>
          </w:p>
        </w:tc>
      </w:tr>
      <w:tr w:rsidR="00BE4AA0" w14:paraId="48CA5E63" w14:textId="77777777">
        <w:tc>
          <w:tcPr>
            <w:tcW w:w="2160" w:type="dxa"/>
          </w:tcPr>
          <w:p w14:paraId="2AA1B753" w14:textId="77777777" w:rsidR="00BE4AA0" w:rsidRDefault="00000000">
            <w:r>
              <w:t>RESULTS – Participants</w:t>
            </w:r>
          </w:p>
        </w:tc>
        <w:tc>
          <w:tcPr>
            <w:tcW w:w="2160" w:type="dxa"/>
          </w:tcPr>
          <w:p w14:paraId="1902A526" w14:textId="77777777" w:rsidR="00BE4AA0" w:rsidRDefault="00000000">
            <w:r>
              <w:t>22</w:t>
            </w:r>
          </w:p>
        </w:tc>
        <w:tc>
          <w:tcPr>
            <w:tcW w:w="2160" w:type="dxa"/>
          </w:tcPr>
          <w:p w14:paraId="15866CE9" w14:textId="77777777" w:rsidR="00BE4AA0" w:rsidRDefault="00000000">
            <w:r>
              <w:t>Time interval and any clinical interventions between index and reference standard.</w:t>
            </w:r>
          </w:p>
        </w:tc>
        <w:tc>
          <w:tcPr>
            <w:tcW w:w="2160" w:type="dxa"/>
          </w:tcPr>
          <w:p w14:paraId="610CF2C5" w14:textId="77777777" w:rsidR="00BE4AA0" w:rsidRDefault="00000000">
            <w:r>
              <w:t>Methods – Added statement: same ED attendance; interval not recorded.</w:t>
            </w:r>
          </w:p>
        </w:tc>
      </w:tr>
      <w:tr w:rsidR="00BE4AA0" w14:paraId="4B137817" w14:textId="77777777">
        <w:tc>
          <w:tcPr>
            <w:tcW w:w="2160" w:type="dxa"/>
          </w:tcPr>
          <w:p w14:paraId="1693C83F" w14:textId="77777777" w:rsidR="00BE4AA0" w:rsidRDefault="00000000">
            <w:r>
              <w:t>RESULTS – Test results</w:t>
            </w:r>
          </w:p>
        </w:tc>
        <w:tc>
          <w:tcPr>
            <w:tcW w:w="2160" w:type="dxa"/>
          </w:tcPr>
          <w:p w14:paraId="3E75C8EB" w14:textId="77777777" w:rsidR="00BE4AA0" w:rsidRDefault="00000000">
            <w:r>
              <w:t>23</w:t>
            </w:r>
          </w:p>
        </w:tc>
        <w:tc>
          <w:tcPr>
            <w:tcW w:w="2160" w:type="dxa"/>
          </w:tcPr>
          <w:p w14:paraId="47A9A368" w14:textId="77777777" w:rsidR="00BE4AA0" w:rsidRDefault="00000000">
            <w:r>
              <w:t>Cross-tabulation of index test by reference standard.</w:t>
            </w:r>
          </w:p>
        </w:tc>
        <w:tc>
          <w:tcPr>
            <w:tcW w:w="2160" w:type="dxa"/>
          </w:tcPr>
          <w:p w14:paraId="51EEA3EC" w14:textId="77777777" w:rsidR="00BE4AA0" w:rsidRDefault="00000000">
            <w:r>
              <w:t>Results – Table 3.</w:t>
            </w:r>
          </w:p>
        </w:tc>
      </w:tr>
      <w:tr w:rsidR="00BE4AA0" w14:paraId="09327837" w14:textId="77777777">
        <w:tc>
          <w:tcPr>
            <w:tcW w:w="2160" w:type="dxa"/>
          </w:tcPr>
          <w:p w14:paraId="44F2DEA6" w14:textId="77777777" w:rsidR="00BE4AA0" w:rsidRDefault="00000000">
            <w:r>
              <w:t>RESULTS – Test results</w:t>
            </w:r>
          </w:p>
        </w:tc>
        <w:tc>
          <w:tcPr>
            <w:tcW w:w="2160" w:type="dxa"/>
          </w:tcPr>
          <w:p w14:paraId="34546D68" w14:textId="77777777" w:rsidR="00BE4AA0" w:rsidRDefault="00000000">
            <w:r>
              <w:t>24</w:t>
            </w:r>
          </w:p>
        </w:tc>
        <w:tc>
          <w:tcPr>
            <w:tcW w:w="2160" w:type="dxa"/>
          </w:tcPr>
          <w:p w14:paraId="25F60639" w14:textId="77777777" w:rsidR="00BE4AA0" w:rsidRDefault="00000000">
            <w:r>
              <w:t>Estimates of accuracy and precision (e.g., 95% CIs).</w:t>
            </w:r>
          </w:p>
        </w:tc>
        <w:tc>
          <w:tcPr>
            <w:tcW w:w="2160" w:type="dxa"/>
          </w:tcPr>
          <w:p w14:paraId="6A599192" w14:textId="77777777" w:rsidR="00BE4AA0" w:rsidRDefault="00000000">
            <w:r>
              <w:t>Results – Table 4.</w:t>
            </w:r>
          </w:p>
        </w:tc>
      </w:tr>
      <w:tr w:rsidR="00BE4AA0" w14:paraId="3698BFCD" w14:textId="77777777">
        <w:tc>
          <w:tcPr>
            <w:tcW w:w="2160" w:type="dxa"/>
          </w:tcPr>
          <w:p w14:paraId="703A9837" w14:textId="77777777" w:rsidR="00BE4AA0" w:rsidRDefault="00000000">
            <w:r>
              <w:lastRenderedPageBreak/>
              <w:t>RESULTS – Test results</w:t>
            </w:r>
          </w:p>
        </w:tc>
        <w:tc>
          <w:tcPr>
            <w:tcW w:w="2160" w:type="dxa"/>
          </w:tcPr>
          <w:p w14:paraId="12EE65B4" w14:textId="77777777" w:rsidR="00BE4AA0" w:rsidRDefault="00000000">
            <w:r>
              <w:t>25</w:t>
            </w:r>
          </w:p>
        </w:tc>
        <w:tc>
          <w:tcPr>
            <w:tcW w:w="2160" w:type="dxa"/>
          </w:tcPr>
          <w:p w14:paraId="5EC05745" w14:textId="77777777" w:rsidR="00BE4AA0" w:rsidRDefault="00000000">
            <w:r>
              <w:t>Adverse events from performing the index test or reference standard.</w:t>
            </w:r>
          </w:p>
        </w:tc>
        <w:tc>
          <w:tcPr>
            <w:tcW w:w="2160" w:type="dxa"/>
          </w:tcPr>
          <w:p w14:paraId="13E0EAB4" w14:textId="77777777" w:rsidR="00BE4AA0" w:rsidRDefault="00000000">
            <w:r>
              <w:t>Results – Added statement: none identified.</w:t>
            </w:r>
          </w:p>
        </w:tc>
      </w:tr>
      <w:tr w:rsidR="00BE4AA0" w14:paraId="2C4BF163" w14:textId="77777777">
        <w:tc>
          <w:tcPr>
            <w:tcW w:w="2160" w:type="dxa"/>
          </w:tcPr>
          <w:p w14:paraId="1D02EF18" w14:textId="77777777" w:rsidR="00BE4AA0" w:rsidRDefault="00000000">
            <w:r>
              <w:t>DISCUSSION</w:t>
            </w:r>
          </w:p>
        </w:tc>
        <w:tc>
          <w:tcPr>
            <w:tcW w:w="2160" w:type="dxa"/>
          </w:tcPr>
          <w:p w14:paraId="149B3A79" w14:textId="77777777" w:rsidR="00BE4AA0" w:rsidRDefault="00000000">
            <w:r>
              <w:t>26</w:t>
            </w:r>
          </w:p>
        </w:tc>
        <w:tc>
          <w:tcPr>
            <w:tcW w:w="2160" w:type="dxa"/>
          </w:tcPr>
          <w:p w14:paraId="221EE3C3" w14:textId="77777777" w:rsidR="00BE4AA0" w:rsidRDefault="00000000">
            <w:r>
              <w:t>Study limitations, sources of bias, uncertainty, generalisability.</w:t>
            </w:r>
          </w:p>
        </w:tc>
        <w:tc>
          <w:tcPr>
            <w:tcW w:w="2160" w:type="dxa"/>
          </w:tcPr>
          <w:p w14:paraId="16148556" w14:textId="77777777" w:rsidR="00BE4AA0" w:rsidRDefault="00000000">
            <w:r>
              <w:t>Discussion – Limitations paragraph.</w:t>
            </w:r>
          </w:p>
        </w:tc>
      </w:tr>
      <w:tr w:rsidR="00BE4AA0" w14:paraId="50645147" w14:textId="77777777">
        <w:tc>
          <w:tcPr>
            <w:tcW w:w="2160" w:type="dxa"/>
          </w:tcPr>
          <w:p w14:paraId="78781ED4" w14:textId="77777777" w:rsidR="00BE4AA0" w:rsidRDefault="00000000">
            <w:r>
              <w:t>DISCUSSION</w:t>
            </w:r>
          </w:p>
        </w:tc>
        <w:tc>
          <w:tcPr>
            <w:tcW w:w="2160" w:type="dxa"/>
          </w:tcPr>
          <w:p w14:paraId="3343B03D" w14:textId="77777777" w:rsidR="00BE4AA0" w:rsidRDefault="00000000">
            <w:r>
              <w:t>27</w:t>
            </w:r>
          </w:p>
        </w:tc>
        <w:tc>
          <w:tcPr>
            <w:tcW w:w="2160" w:type="dxa"/>
          </w:tcPr>
          <w:p w14:paraId="46CCEC5A" w14:textId="77777777" w:rsidR="00BE4AA0" w:rsidRDefault="00000000">
            <w:r>
              <w:t>Implications for practice; intended use and clinical role.</w:t>
            </w:r>
          </w:p>
        </w:tc>
        <w:tc>
          <w:tcPr>
            <w:tcW w:w="2160" w:type="dxa"/>
          </w:tcPr>
          <w:p w14:paraId="3E940A84" w14:textId="77777777" w:rsidR="00BE4AA0" w:rsidRDefault="00000000">
            <w:r>
              <w:t>Discussion – Implications for triage and imaging selection.</w:t>
            </w:r>
          </w:p>
        </w:tc>
      </w:tr>
      <w:tr w:rsidR="00BE4AA0" w14:paraId="72D8D72B" w14:textId="77777777">
        <w:tc>
          <w:tcPr>
            <w:tcW w:w="2160" w:type="dxa"/>
          </w:tcPr>
          <w:p w14:paraId="338EFD24" w14:textId="77777777" w:rsidR="00BE4AA0" w:rsidRDefault="00000000">
            <w:r>
              <w:t>OTHER INFORMATION</w:t>
            </w:r>
          </w:p>
        </w:tc>
        <w:tc>
          <w:tcPr>
            <w:tcW w:w="2160" w:type="dxa"/>
          </w:tcPr>
          <w:p w14:paraId="0F921A95" w14:textId="77777777" w:rsidR="00BE4AA0" w:rsidRDefault="00000000">
            <w:r>
              <w:t>28</w:t>
            </w:r>
          </w:p>
        </w:tc>
        <w:tc>
          <w:tcPr>
            <w:tcW w:w="2160" w:type="dxa"/>
          </w:tcPr>
          <w:p w14:paraId="73128B0F" w14:textId="77777777" w:rsidR="00BE4AA0" w:rsidRDefault="00000000">
            <w:r>
              <w:t>Registration number and name of registry.</w:t>
            </w:r>
          </w:p>
        </w:tc>
        <w:tc>
          <w:tcPr>
            <w:tcW w:w="2160" w:type="dxa"/>
          </w:tcPr>
          <w:p w14:paraId="296DC2D9" w14:textId="77777777" w:rsidR="00BE4AA0" w:rsidRDefault="00000000">
            <w:r>
              <w:t>Not registered (retrospective diagnostic accuracy study).</w:t>
            </w:r>
          </w:p>
        </w:tc>
      </w:tr>
      <w:tr w:rsidR="00BE4AA0" w14:paraId="3825AD93" w14:textId="77777777">
        <w:tc>
          <w:tcPr>
            <w:tcW w:w="2160" w:type="dxa"/>
          </w:tcPr>
          <w:p w14:paraId="03C392BF" w14:textId="77777777" w:rsidR="00BE4AA0" w:rsidRDefault="00000000">
            <w:r>
              <w:t>OTHER INFORMATION</w:t>
            </w:r>
          </w:p>
        </w:tc>
        <w:tc>
          <w:tcPr>
            <w:tcW w:w="2160" w:type="dxa"/>
          </w:tcPr>
          <w:p w14:paraId="00E1621D" w14:textId="77777777" w:rsidR="00BE4AA0" w:rsidRDefault="00000000">
            <w:r>
              <w:t>29</w:t>
            </w:r>
          </w:p>
        </w:tc>
        <w:tc>
          <w:tcPr>
            <w:tcW w:w="2160" w:type="dxa"/>
          </w:tcPr>
          <w:p w14:paraId="617D92E7" w14:textId="77777777" w:rsidR="00BE4AA0" w:rsidRDefault="00000000">
            <w:r>
              <w:t>Where the full study protocol can be accessed.</w:t>
            </w:r>
          </w:p>
        </w:tc>
        <w:tc>
          <w:tcPr>
            <w:tcW w:w="2160" w:type="dxa"/>
          </w:tcPr>
          <w:p w14:paraId="297993BE" w14:textId="77777777" w:rsidR="00BE4AA0" w:rsidRDefault="00000000">
            <w:r>
              <w:t>Statements – Added protocol availability on request.</w:t>
            </w:r>
          </w:p>
        </w:tc>
      </w:tr>
      <w:tr w:rsidR="00BE4AA0" w14:paraId="1C7A75F3" w14:textId="77777777">
        <w:tc>
          <w:tcPr>
            <w:tcW w:w="2160" w:type="dxa"/>
          </w:tcPr>
          <w:p w14:paraId="1880BA2B" w14:textId="77777777" w:rsidR="00BE4AA0" w:rsidRDefault="00000000">
            <w:r>
              <w:t>OTHER INFORMATION</w:t>
            </w:r>
          </w:p>
        </w:tc>
        <w:tc>
          <w:tcPr>
            <w:tcW w:w="2160" w:type="dxa"/>
          </w:tcPr>
          <w:p w14:paraId="1D72CE54" w14:textId="77777777" w:rsidR="00BE4AA0" w:rsidRDefault="00000000">
            <w:r>
              <w:t>30</w:t>
            </w:r>
          </w:p>
        </w:tc>
        <w:tc>
          <w:tcPr>
            <w:tcW w:w="2160" w:type="dxa"/>
          </w:tcPr>
          <w:p w14:paraId="586223A9" w14:textId="77777777" w:rsidR="00BE4AA0" w:rsidRDefault="00000000">
            <w:r>
              <w:t>Sources of funding and other support; role of funders.</w:t>
            </w:r>
          </w:p>
        </w:tc>
        <w:tc>
          <w:tcPr>
            <w:tcW w:w="2160" w:type="dxa"/>
          </w:tcPr>
          <w:p w14:paraId="47FEFE9C" w14:textId="77777777" w:rsidR="00BE4AA0" w:rsidRDefault="00000000">
            <w:r>
              <w:t>Statements – Funding: none; no role.</w:t>
            </w:r>
          </w:p>
        </w:tc>
      </w:tr>
    </w:tbl>
    <w:p w14:paraId="210BA580" w14:textId="77777777" w:rsidR="00443ADA" w:rsidRDefault="00443ADA"/>
    <w:sectPr w:rsidR="00443AD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59612185">
    <w:abstractNumId w:val="8"/>
  </w:num>
  <w:num w:numId="2" w16cid:durableId="1321037221">
    <w:abstractNumId w:val="6"/>
  </w:num>
  <w:num w:numId="3" w16cid:durableId="1408918435">
    <w:abstractNumId w:val="5"/>
  </w:num>
  <w:num w:numId="4" w16cid:durableId="114177185">
    <w:abstractNumId w:val="4"/>
  </w:num>
  <w:num w:numId="5" w16cid:durableId="2044594300">
    <w:abstractNumId w:val="7"/>
  </w:num>
  <w:num w:numId="6" w16cid:durableId="1369337093">
    <w:abstractNumId w:val="3"/>
  </w:num>
  <w:num w:numId="7" w16cid:durableId="501120727">
    <w:abstractNumId w:val="2"/>
  </w:num>
  <w:num w:numId="8" w16cid:durableId="1528642404">
    <w:abstractNumId w:val="1"/>
  </w:num>
  <w:num w:numId="9" w16cid:durableId="1403218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43ADA"/>
    <w:rsid w:val="00462798"/>
    <w:rsid w:val="00AA1D8D"/>
    <w:rsid w:val="00B02FFF"/>
    <w:rsid w:val="00B47730"/>
    <w:rsid w:val="00BE4AA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DC4879"/>
  <w14:defaultImageDpi w14:val="300"/>
  <w15:docId w15:val="{2DA7D34F-DF04-944A-BE65-2C577772B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730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4886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Edward Antram</cp:lastModifiedBy>
  <cp:revision>2</cp:revision>
  <dcterms:created xsi:type="dcterms:W3CDTF">2025-08-22T09:08:00Z</dcterms:created>
  <dcterms:modified xsi:type="dcterms:W3CDTF">2025-08-22T09:08:00Z</dcterms:modified>
  <cp:category/>
</cp:coreProperties>
</file>