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DD1A" w14:textId="77777777" w:rsidR="00D0538A" w:rsidRPr="002233A7" w:rsidRDefault="00D0538A" w:rsidP="00D0538A">
      <w:pPr>
        <w:jc w:val="center"/>
        <w:rPr>
          <w:rFonts w:ascii="Arial" w:hAnsi="Arial" w:cs="Arial"/>
        </w:rPr>
      </w:pPr>
      <w:r w:rsidRPr="008457EA">
        <w:rPr>
          <w:rFonts w:ascii="Arial" w:hAnsi="Arial" w:cs="Arial"/>
          <w:b/>
          <w:bCs/>
        </w:rPr>
        <w:t xml:space="preserve">Table </w:t>
      </w:r>
      <w:r>
        <w:rPr>
          <w:rFonts w:ascii="Arial" w:hAnsi="Arial" w:cs="Arial"/>
          <w:b/>
          <w:bCs/>
        </w:rPr>
        <w:t>2</w:t>
      </w:r>
      <w:r w:rsidRPr="008457EA">
        <w:rPr>
          <w:rFonts w:ascii="Arial" w:hAnsi="Arial" w:cs="Arial"/>
          <w:b/>
          <w:bCs/>
        </w:rPr>
        <w:t>. Primary &amp; secondary trial outcomes at six months post-randomisation</w:t>
      </w:r>
    </w:p>
    <w:tbl>
      <w:tblPr>
        <w:tblW w:w="15168" w:type="dxa"/>
        <w:jc w:val="center"/>
        <w:tblLook w:val="04A0" w:firstRow="1" w:lastRow="0" w:firstColumn="1" w:lastColumn="0" w:noHBand="0" w:noVBand="1"/>
      </w:tblPr>
      <w:tblGrid>
        <w:gridCol w:w="2835"/>
        <w:gridCol w:w="1409"/>
        <w:gridCol w:w="668"/>
        <w:gridCol w:w="1304"/>
        <w:gridCol w:w="872"/>
        <w:gridCol w:w="892"/>
        <w:gridCol w:w="967"/>
        <w:gridCol w:w="913"/>
        <w:gridCol w:w="1197"/>
        <w:gridCol w:w="1559"/>
        <w:gridCol w:w="992"/>
        <w:gridCol w:w="709"/>
        <w:gridCol w:w="851"/>
      </w:tblGrid>
      <w:tr w:rsidR="00D0538A" w:rsidRPr="00D35297" w14:paraId="45F35B34" w14:textId="77777777" w:rsidTr="005E5FA5">
        <w:trPr>
          <w:trHeight w:val="290"/>
          <w:jc w:val="center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2043" w14:textId="77777777" w:rsidR="00D0538A" w:rsidRPr="00D35297" w:rsidRDefault="00D0538A" w:rsidP="005E5FA5">
            <w:pPr>
              <w:spacing w:after="0" w:line="276" w:lineRule="auto"/>
              <w:rPr>
                <w:rFonts w:ascii="Arial Narrow" w:eastAsia="Times New Roman" w:hAnsi="Arial Narrow" w:cstheme="minorHAnsi"/>
                <w:lang w:eastAsia="en-GB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80E1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b/>
                <w:bCs/>
                <w:lang w:eastAsia="en-GB"/>
              </w:rPr>
              <w:t>Control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3013" w14:textId="77777777" w:rsidR="00D0538A" w:rsidRPr="00D35297" w:rsidRDefault="00D0538A" w:rsidP="005E5FA5">
            <w:pPr>
              <w:spacing w:after="0" w:line="276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b/>
                <w:bCs/>
                <w:lang w:eastAsia="en-GB"/>
              </w:rPr>
              <w:t>(n=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17F3" w14:textId="77777777" w:rsidR="00D0538A" w:rsidRPr="00D35297" w:rsidRDefault="00D0538A" w:rsidP="005E5FA5">
            <w:pPr>
              <w:spacing w:after="0" w:line="276" w:lineRule="auto"/>
              <w:rPr>
                <w:rFonts w:ascii="Arial Narrow" w:eastAsia="Times New Roman" w:hAnsi="Arial Narrow" w:cstheme="minorHAnsi"/>
                <w:b/>
                <w:bCs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b/>
                <w:bCs/>
                <w:lang w:eastAsia="en-GB"/>
              </w:rPr>
              <w:t>389)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B752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b/>
                <w:bCs/>
                <w:lang w:eastAsia="en-GB"/>
              </w:rPr>
              <w:t>Intervention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89CC" w14:textId="77777777" w:rsidR="00D0538A" w:rsidRPr="00D35297" w:rsidRDefault="00D0538A" w:rsidP="005E5FA5">
            <w:pPr>
              <w:spacing w:after="0" w:line="276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b/>
                <w:bCs/>
                <w:lang w:eastAsia="en-GB"/>
              </w:rPr>
              <w:t>(n=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3C1E" w14:textId="77777777" w:rsidR="00D0538A" w:rsidRPr="00D35297" w:rsidRDefault="00D0538A" w:rsidP="005E5FA5">
            <w:pPr>
              <w:spacing w:after="0" w:line="276" w:lineRule="auto"/>
              <w:rPr>
                <w:rFonts w:ascii="Arial Narrow" w:eastAsia="Times New Roman" w:hAnsi="Arial Narrow" w:cstheme="minorHAnsi"/>
                <w:b/>
                <w:bCs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b/>
                <w:bCs/>
                <w:lang w:eastAsia="en-GB"/>
              </w:rPr>
              <w:t>391)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79AF0FAE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BF97CAC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D30B311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0527230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</w:p>
        </w:tc>
      </w:tr>
      <w:tr w:rsidR="00D0538A" w:rsidRPr="00D35297" w14:paraId="40E507F8" w14:textId="77777777" w:rsidTr="005E5FA5">
        <w:trPr>
          <w:trHeight w:val="290"/>
          <w:jc w:val="center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A379" w14:textId="77777777" w:rsidR="00D0538A" w:rsidRPr="00D35297" w:rsidRDefault="00D0538A" w:rsidP="005E5FA5">
            <w:pPr>
              <w:spacing w:after="0" w:line="276" w:lineRule="auto"/>
              <w:rPr>
                <w:rFonts w:ascii="Arial Narrow" w:eastAsia="Times New Roman" w:hAnsi="Arial Narrow" w:cstheme="minorHAnsi"/>
                <w:lang w:eastAsia="en-GB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1AAA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Included in analysis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F76C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Unadjusted mean &amp; SD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DA41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Included in analysis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B84B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Unadjusted mean &amp; SD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190F66F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</w:p>
        </w:tc>
        <w:tc>
          <w:tcPr>
            <w:tcW w:w="992" w:type="dxa"/>
          </w:tcPr>
          <w:p w14:paraId="314AA3FE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</w:p>
        </w:tc>
        <w:tc>
          <w:tcPr>
            <w:tcW w:w="709" w:type="dxa"/>
          </w:tcPr>
          <w:p w14:paraId="17820C70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</w:p>
        </w:tc>
        <w:tc>
          <w:tcPr>
            <w:tcW w:w="851" w:type="dxa"/>
          </w:tcPr>
          <w:p w14:paraId="7323D666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</w:p>
        </w:tc>
      </w:tr>
      <w:tr w:rsidR="00D0538A" w:rsidRPr="00D35297" w14:paraId="39D54438" w14:textId="77777777" w:rsidTr="005E5FA5">
        <w:trPr>
          <w:trHeight w:val="290"/>
          <w:jc w:val="center"/>
        </w:trPr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8F89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Outcome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3777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N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88A7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(%)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3FE3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Mean</w:t>
            </w:r>
          </w:p>
        </w:tc>
        <w:tc>
          <w:tcPr>
            <w:tcW w:w="8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E3C6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(SD)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E397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n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0EB1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%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7971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Mean</w:t>
            </w:r>
          </w:p>
        </w:tc>
        <w:tc>
          <w:tcPr>
            <w:tcW w:w="11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8F10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(SD)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2B061655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Effect estimate*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393733A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95%CI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AB84252" w14:textId="77777777" w:rsidR="00D0538A" w:rsidRPr="00D35297" w:rsidRDefault="00D0538A" w:rsidP="005E5FA5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 w:rsidRPr="00D35297">
              <w:rPr>
                <w:rFonts w:ascii="Arial Narrow" w:hAnsi="Arial Narrow" w:cs="Calibri"/>
              </w:rPr>
              <w:t>P-value</w:t>
            </w:r>
          </w:p>
        </w:tc>
      </w:tr>
      <w:tr w:rsidR="00D0538A" w:rsidRPr="00D35297" w14:paraId="09D0D942" w14:textId="77777777" w:rsidTr="005E5FA5">
        <w:trPr>
          <w:trHeight w:val="290"/>
          <w:jc w:val="center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D88F" w14:textId="77777777" w:rsidR="00D0538A" w:rsidRPr="002F1759" w:rsidRDefault="00D0538A" w:rsidP="005E5FA5">
            <w:pPr>
              <w:spacing w:after="0" w:line="276" w:lineRule="auto"/>
              <w:rPr>
                <w:rFonts w:ascii="Arial Narrow" w:eastAsia="Times New Roman" w:hAnsi="Arial Narrow" w:cstheme="minorHAnsi"/>
                <w:b/>
                <w:bCs/>
                <w:lang w:eastAsia="en-GB"/>
              </w:rPr>
            </w:pPr>
            <w:r w:rsidRPr="002F1759">
              <w:rPr>
                <w:rFonts w:ascii="Arial Narrow" w:eastAsia="Times New Roman" w:hAnsi="Arial Narrow" w:cstheme="minorHAnsi"/>
                <w:b/>
                <w:bCs/>
                <w:lang w:eastAsia="en-GB"/>
              </w:rPr>
              <w:t>PRIMARY OUTCOMES</w:t>
            </w:r>
          </w:p>
          <w:p w14:paraId="2CCEB2FA" w14:textId="77777777" w:rsidR="00D0538A" w:rsidRPr="00D35297" w:rsidRDefault="00D0538A" w:rsidP="005E5FA5">
            <w:pPr>
              <w:spacing w:after="0" w:line="276" w:lineRule="auto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UK-IBDQ</w:t>
            </w:r>
            <w:r>
              <w:rPr>
                <w:rFonts w:ascii="Arial Narrow" w:eastAsia="Times New Roman" w:hAnsi="Arial Narrow" w:cstheme="minorHAnsi"/>
                <w:lang w:eastAsia="en-GB"/>
              </w:rPr>
              <w:t>**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F02C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358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892D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92.03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37E0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62.09</w:t>
            </w:r>
          </w:p>
        </w:tc>
        <w:tc>
          <w:tcPr>
            <w:tcW w:w="8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4C83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14.42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2A02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305</w:t>
            </w:r>
          </w:p>
        </w:tc>
        <w:tc>
          <w:tcPr>
            <w:tcW w:w="9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888F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78.01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BD46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60.85</w:t>
            </w:r>
          </w:p>
        </w:tc>
        <w:tc>
          <w:tcPr>
            <w:tcW w:w="11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12D9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16.08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DE08BD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-1.67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090228E2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-4.13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32E720FF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0.80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67E9A7A2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0.19</w:t>
            </w:r>
          </w:p>
        </w:tc>
      </w:tr>
      <w:tr w:rsidR="00D0538A" w:rsidRPr="00D35297" w14:paraId="7430761D" w14:textId="77777777" w:rsidTr="005E5FA5">
        <w:trPr>
          <w:trHeight w:val="290"/>
          <w:jc w:val="center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5F91" w14:textId="77777777" w:rsidR="00D0538A" w:rsidRPr="00D35297" w:rsidRDefault="00D0538A" w:rsidP="005E5FA5">
            <w:pPr>
              <w:spacing w:after="0" w:line="276" w:lineRule="auto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Global rating of symptom relief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060F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354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2A3B32C2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91.00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3C1716FE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3.65</w:t>
            </w:r>
          </w:p>
        </w:tc>
        <w:tc>
          <w:tcPr>
            <w:tcW w:w="87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D1EF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2.75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987D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305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5A81C501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78.01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3F6FB026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4.13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7427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2.81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14:paraId="4405C78C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0.44</w:t>
            </w:r>
          </w:p>
        </w:tc>
        <w:tc>
          <w:tcPr>
            <w:tcW w:w="992" w:type="dxa"/>
            <w:vAlign w:val="bottom"/>
          </w:tcPr>
          <w:p w14:paraId="2CC5155C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-0.56</w:t>
            </w:r>
          </w:p>
        </w:tc>
        <w:tc>
          <w:tcPr>
            <w:tcW w:w="709" w:type="dxa"/>
            <w:vAlign w:val="bottom"/>
          </w:tcPr>
          <w:p w14:paraId="1FD1398C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1.44</w:t>
            </w:r>
          </w:p>
        </w:tc>
        <w:tc>
          <w:tcPr>
            <w:tcW w:w="851" w:type="dxa"/>
            <w:vAlign w:val="bottom"/>
          </w:tcPr>
          <w:p w14:paraId="38998282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0.39</w:t>
            </w:r>
          </w:p>
        </w:tc>
      </w:tr>
      <w:tr w:rsidR="00D0538A" w:rsidRPr="00D35297" w14:paraId="567DE9D3" w14:textId="77777777" w:rsidTr="005E5FA5">
        <w:trPr>
          <w:trHeight w:val="290"/>
          <w:jc w:val="center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1BEB" w14:textId="77777777" w:rsidR="00D0538A" w:rsidRPr="002F1759" w:rsidRDefault="00D0538A" w:rsidP="005E5FA5">
            <w:pPr>
              <w:spacing w:after="0" w:line="276" w:lineRule="auto"/>
              <w:rPr>
                <w:rFonts w:ascii="Arial Narrow" w:eastAsia="Times New Roman" w:hAnsi="Arial Narrow" w:cstheme="minorHAnsi"/>
                <w:b/>
                <w:bCs/>
                <w:lang w:eastAsia="en-GB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en-GB"/>
              </w:rPr>
              <w:t>SECONDARY OUTCOMES</w:t>
            </w:r>
          </w:p>
          <w:p w14:paraId="0AABB0B6" w14:textId="77777777" w:rsidR="00D0538A" w:rsidRPr="00D35297" w:rsidRDefault="00D0538A" w:rsidP="005E5FA5">
            <w:pPr>
              <w:spacing w:after="0" w:line="276" w:lineRule="auto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Average pain intensity**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DB48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356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57374D96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91.52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7FA84888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2.54</w:t>
            </w:r>
          </w:p>
        </w:tc>
        <w:tc>
          <w:tcPr>
            <w:tcW w:w="87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8FD3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2.23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8CC3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305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36E1D91A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78.01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11528022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2.37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48FB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2.15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14:paraId="169E9A9B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-0.08</w:t>
            </w:r>
          </w:p>
        </w:tc>
        <w:tc>
          <w:tcPr>
            <w:tcW w:w="992" w:type="dxa"/>
            <w:vAlign w:val="bottom"/>
          </w:tcPr>
          <w:p w14:paraId="5D9DE27B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-0.69</w:t>
            </w:r>
          </w:p>
        </w:tc>
        <w:tc>
          <w:tcPr>
            <w:tcW w:w="709" w:type="dxa"/>
            <w:vAlign w:val="bottom"/>
          </w:tcPr>
          <w:p w14:paraId="0D066F0A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0.54</w:t>
            </w:r>
          </w:p>
        </w:tc>
        <w:tc>
          <w:tcPr>
            <w:tcW w:w="851" w:type="dxa"/>
            <w:vAlign w:val="bottom"/>
          </w:tcPr>
          <w:p w14:paraId="4ADE8AC1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0.81</w:t>
            </w:r>
          </w:p>
        </w:tc>
      </w:tr>
      <w:tr w:rsidR="00D0538A" w:rsidRPr="00D35297" w14:paraId="1AAFF489" w14:textId="77777777" w:rsidTr="005E5FA5">
        <w:trPr>
          <w:trHeight w:val="290"/>
          <w:jc w:val="center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2A15" w14:textId="77777777" w:rsidR="00D0538A" w:rsidRPr="00D35297" w:rsidRDefault="00D0538A" w:rsidP="005E5FA5">
            <w:pPr>
              <w:spacing w:after="0" w:line="276" w:lineRule="auto"/>
              <w:rPr>
                <w:rFonts w:ascii="Arial Narrow" w:eastAsia="Times New Roman" w:hAnsi="Arial Narrow" w:cstheme="minorHAnsi"/>
                <w:lang w:eastAsia="en-GB"/>
              </w:rPr>
            </w:pPr>
            <w:r>
              <w:rPr>
                <w:rFonts w:ascii="Arial Narrow" w:eastAsia="Times New Roman" w:hAnsi="Arial Narrow" w:cstheme="minorHAnsi"/>
                <w:lang w:eastAsia="en-GB"/>
              </w:rPr>
              <w:t>Faecal</w:t>
            </w:r>
            <w:r w:rsidRPr="00D35297">
              <w:rPr>
                <w:rFonts w:ascii="Arial Narrow" w:eastAsia="Times New Roman" w:hAnsi="Arial Narrow" w:cstheme="minorHAnsi"/>
                <w:lang w:eastAsia="en-GB"/>
              </w:rPr>
              <w:t xml:space="preserve"> incontinence score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26B8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332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5469386F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85.35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63A6E120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8.81</w:t>
            </w:r>
          </w:p>
        </w:tc>
        <w:tc>
          <w:tcPr>
            <w:tcW w:w="87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6A8F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5.05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B2EF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287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2F606380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73.40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1FD5F5D3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7.74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6EB3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5.22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14:paraId="5257BB11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-0.62</w:t>
            </w:r>
          </w:p>
        </w:tc>
        <w:tc>
          <w:tcPr>
            <w:tcW w:w="992" w:type="dxa"/>
            <w:vAlign w:val="bottom"/>
          </w:tcPr>
          <w:p w14:paraId="0AB066B4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-1.15</w:t>
            </w:r>
          </w:p>
        </w:tc>
        <w:tc>
          <w:tcPr>
            <w:tcW w:w="709" w:type="dxa"/>
            <w:vAlign w:val="bottom"/>
          </w:tcPr>
          <w:p w14:paraId="2C60AD9B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-0.09</w:t>
            </w:r>
          </w:p>
        </w:tc>
        <w:tc>
          <w:tcPr>
            <w:tcW w:w="851" w:type="dxa"/>
            <w:vAlign w:val="bottom"/>
          </w:tcPr>
          <w:p w14:paraId="13F0DF37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0.02</w:t>
            </w:r>
          </w:p>
        </w:tc>
      </w:tr>
      <w:tr w:rsidR="00D0538A" w:rsidRPr="00D35297" w14:paraId="6ED4E612" w14:textId="77777777" w:rsidTr="005E5FA5">
        <w:trPr>
          <w:trHeight w:val="290"/>
          <w:jc w:val="center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DE0B" w14:textId="77777777" w:rsidR="00D0538A" w:rsidRPr="00D35297" w:rsidRDefault="00D0538A" w:rsidP="005E5FA5">
            <w:pPr>
              <w:spacing w:after="0" w:line="276" w:lineRule="auto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IBD fatigue score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47A1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355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4E53BA3D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91.26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7D1C8C53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8.57</w:t>
            </w:r>
          </w:p>
        </w:tc>
        <w:tc>
          <w:tcPr>
            <w:tcW w:w="87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4802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3.57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584E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305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26A3918A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78.01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6C130F81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8.28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C6CB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3.83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14:paraId="60452832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-0.29</w:t>
            </w:r>
          </w:p>
        </w:tc>
        <w:tc>
          <w:tcPr>
            <w:tcW w:w="992" w:type="dxa"/>
            <w:vAlign w:val="bottom"/>
          </w:tcPr>
          <w:p w14:paraId="5823E6D2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-0.70</w:t>
            </w:r>
          </w:p>
        </w:tc>
        <w:tc>
          <w:tcPr>
            <w:tcW w:w="709" w:type="dxa"/>
            <w:vAlign w:val="bottom"/>
          </w:tcPr>
          <w:p w14:paraId="745AEC43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0.13</w:t>
            </w:r>
          </w:p>
        </w:tc>
        <w:tc>
          <w:tcPr>
            <w:tcW w:w="851" w:type="dxa"/>
            <w:vAlign w:val="bottom"/>
          </w:tcPr>
          <w:p w14:paraId="5F26CEB5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0.18</w:t>
            </w:r>
          </w:p>
        </w:tc>
      </w:tr>
      <w:tr w:rsidR="00D0538A" w:rsidRPr="00D35297" w14:paraId="7657CB28" w14:textId="77777777" w:rsidTr="005E5FA5">
        <w:trPr>
          <w:trHeight w:val="290"/>
          <w:jc w:val="center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2517" w14:textId="77777777" w:rsidR="00D0538A" w:rsidRPr="00D35297" w:rsidRDefault="00D0538A" w:rsidP="005E5FA5">
            <w:pPr>
              <w:spacing w:after="0" w:line="276" w:lineRule="auto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IBD control score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DA92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354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5A3FC637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91.00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5BA40824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8.92</w:t>
            </w:r>
          </w:p>
        </w:tc>
        <w:tc>
          <w:tcPr>
            <w:tcW w:w="87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36F4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4.42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FB5E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305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4F411EFD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78.01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104EA196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9.79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AA85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4.68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14:paraId="292F7E8B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0.77</w:t>
            </w:r>
          </w:p>
        </w:tc>
        <w:tc>
          <w:tcPr>
            <w:tcW w:w="992" w:type="dxa"/>
            <w:vAlign w:val="bottom"/>
          </w:tcPr>
          <w:p w14:paraId="1E166640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-0.36</w:t>
            </w:r>
          </w:p>
        </w:tc>
        <w:tc>
          <w:tcPr>
            <w:tcW w:w="709" w:type="dxa"/>
            <w:vAlign w:val="bottom"/>
          </w:tcPr>
          <w:p w14:paraId="5C5D713A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1.89</w:t>
            </w:r>
          </w:p>
        </w:tc>
        <w:tc>
          <w:tcPr>
            <w:tcW w:w="851" w:type="dxa"/>
            <w:vAlign w:val="bottom"/>
          </w:tcPr>
          <w:p w14:paraId="07CD9EF5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0.18</w:t>
            </w:r>
          </w:p>
        </w:tc>
      </w:tr>
      <w:tr w:rsidR="00D0538A" w:rsidRPr="00D35297" w14:paraId="6E8F19DA" w14:textId="77777777" w:rsidTr="005E5FA5">
        <w:trPr>
          <w:trHeight w:val="290"/>
          <w:jc w:val="center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B98A" w14:textId="77777777" w:rsidR="00D0538A" w:rsidRPr="00D35297" w:rsidRDefault="00D0538A" w:rsidP="005E5FA5">
            <w:pPr>
              <w:spacing w:after="0" w:line="276" w:lineRule="auto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IBD control VAS score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AE48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354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6FFE0779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91.00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7F71AEF4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6.59</w:t>
            </w:r>
          </w:p>
        </w:tc>
        <w:tc>
          <w:tcPr>
            <w:tcW w:w="87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CC8A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2.17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9463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305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04E97408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78.01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0B151720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6.58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CD4A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2.25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14:paraId="75E45F3B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-0.001</w:t>
            </w:r>
          </w:p>
        </w:tc>
        <w:tc>
          <w:tcPr>
            <w:tcW w:w="992" w:type="dxa"/>
            <w:vAlign w:val="bottom"/>
          </w:tcPr>
          <w:p w14:paraId="552641FC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-0.30</w:t>
            </w:r>
          </w:p>
        </w:tc>
        <w:tc>
          <w:tcPr>
            <w:tcW w:w="709" w:type="dxa"/>
            <w:vAlign w:val="bottom"/>
          </w:tcPr>
          <w:p w14:paraId="37BE3B96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0.29</w:t>
            </w:r>
          </w:p>
        </w:tc>
        <w:tc>
          <w:tcPr>
            <w:tcW w:w="851" w:type="dxa"/>
            <w:vAlign w:val="bottom"/>
          </w:tcPr>
          <w:p w14:paraId="1800B792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0.99</w:t>
            </w:r>
          </w:p>
        </w:tc>
      </w:tr>
      <w:tr w:rsidR="00D0538A" w:rsidRPr="00D35297" w14:paraId="4E186E33" w14:textId="77777777" w:rsidTr="005E5FA5">
        <w:trPr>
          <w:trHeight w:val="290"/>
          <w:jc w:val="center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BAC8" w14:textId="77777777" w:rsidR="00D0538A" w:rsidRPr="00D35297" w:rsidRDefault="00D0538A" w:rsidP="005E5FA5">
            <w:pPr>
              <w:spacing w:after="0" w:line="276" w:lineRule="auto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EQ5D utility score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446D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/>
                <w:lang w:eastAsia="en-GB"/>
              </w:rPr>
            </w:pPr>
            <w:r w:rsidRPr="7E757586">
              <w:rPr>
                <w:rFonts w:ascii="Arial Narrow" w:eastAsia="Times New Roman" w:hAnsi="Arial Narrow"/>
                <w:lang w:eastAsia="en-GB"/>
              </w:rPr>
              <w:t>347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0406E52B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89.20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17924564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0.71</w:t>
            </w:r>
          </w:p>
        </w:tc>
        <w:tc>
          <w:tcPr>
            <w:tcW w:w="87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CB98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0.23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5DE3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298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626D94DF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76.21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14:paraId="20F50CD3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0.75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BE03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eastAsia="Times New Roman" w:hAnsi="Arial Narrow" w:cstheme="minorHAnsi"/>
                <w:lang w:eastAsia="en-GB"/>
              </w:rPr>
              <w:t>0.21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14:paraId="4EFB5E3E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0.03</w:t>
            </w:r>
          </w:p>
        </w:tc>
        <w:tc>
          <w:tcPr>
            <w:tcW w:w="992" w:type="dxa"/>
            <w:vAlign w:val="bottom"/>
          </w:tcPr>
          <w:p w14:paraId="1C5B52C2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0.01</w:t>
            </w:r>
          </w:p>
        </w:tc>
        <w:tc>
          <w:tcPr>
            <w:tcW w:w="709" w:type="dxa"/>
            <w:vAlign w:val="bottom"/>
          </w:tcPr>
          <w:p w14:paraId="768294F8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0.05</w:t>
            </w:r>
          </w:p>
        </w:tc>
        <w:tc>
          <w:tcPr>
            <w:tcW w:w="851" w:type="dxa"/>
            <w:vAlign w:val="bottom"/>
          </w:tcPr>
          <w:p w14:paraId="0A99ECA7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 w:rsidRPr="00D35297">
              <w:rPr>
                <w:rFonts w:ascii="Arial Narrow" w:hAnsi="Arial Narrow" w:cs="Calibri"/>
              </w:rPr>
              <w:t>0.01</w:t>
            </w:r>
          </w:p>
        </w:tc>
      </w:tr>
      <w:tr w:rsidR="00D0538A" w:rsidRPr="00D35297" w14:paraId="504916E8" w14:textId="77777777" w:rsidTr="005E5FA5">
        <w:trPr>
          <w:trHeight w:val="290"/>
          <w:jc w:val="center"/>
        </w:trPr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888D3" w14:textId="77777777" w:rsidR="00D0538A" w:rsidRPr="00D35297" w:rsidRDefault="00D0538A" w:rsidP="005E5FA5">
            <w:pPr>
              <w:spacing w:after="0" w:line="276" w:lineRule="auto"/>
              <w:rPr>
                <w:rFonts w:ascii="Arial Narrow" w:eastAsia="Times New Roman" w:hAnsi="Arial Narrow" w:cstheme="minorHAnsi"/>
                <w:lang w:eastAsia="en-GB"/>
              </w:rPr>
            </w:pPr>
            <w:r>
              <w:rPr>
                <w:rFonts w:ascii="Arial Narrow" w:eastAsia="Times New Roman" w:hAnsi="Arial Narrow" w:cstheme="minorHAnsi"/>
                <w:lang w:eastAsia="en-GB"/>
              </w:rPr>
              <w:t>Global rating of satisfaction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B5C883" w14:textId="77777777" w:rsidR="00D0538A" w:rsidRPr="7E757586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/>
                <w:lang w:eastAsia="en-GB"/>
              </w:rPr>
            </w:pPr>
            <w:r>
              <w:rPr>
                <w:rFonts w:ascii="Arial Narrow" w:hAnsi="Arial Narrow" w:cs="Calibri"/>
              </w:rPr>
              <w:t>357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7DA3CD5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>
              <w:rPr>
                <w:rFonts w:ascii="Arial Narrow" w:hAnsi="Arial Narrow" w:cs="Calibri"/>
              </w:rPr>
              <w:t>91.77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5C78F1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>
              <w:rPr>
                <w:rFonts w:ascii="Arial Narrow" w:hAnsi="Arial Narrow" w:cs="Calibri"/>
              </w:rPr>
              <w:t>6.39</w:t>
            </w:r>
          </w:p>
        </w:tc>
        <w:tc>
          <w:tcPr>
            <w:tcW w:w="8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88CEA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>
              <w:rPr>
                <w:rFonts w:ascii="Arial Narrow" w:hAnsi="Arial Narrow" w:cs="Calibri"/>
              </w:rPr>
              <w:t>2.97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62E544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>
              <w:rPr>
                <w:rFonts w:ascii="Arial Narrow" w:hAnsi="Arial Narrow" w:cs="Calibri"/>
              </w:rPr>
              <w:t>306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024FFF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>
              <w:rPr>
                <w:rFonts w:ascii="Arial Narrow" w:hAnsi="Arial Narrow" w:cs="Calibri"/>
              </w:rPr>
              <w:t>78.26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C3D1DD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>
              <w:rPr>
                <w:rFonts w:ascii="Arial Narrow" w:hAnsi="Arial Narrow" w:cs="Calibri"/>
              </w:rPr>
              <w:t>6.66</w:t>
            </w:r>
          </w:p>
        </w:tc>
        <w:tc>
          <w:tcPr>
            <w:tcW w:w="11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6D829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eastAsia="Times New Roman" w:hAnsi="Arial Narrow" w:cstheme="minorHAnsi"/>
                <w:lang w:eastAsia="en-GB"/>
              </w:rPr>
            </w:pPr>
            <w:r>
              <w:rPr>
                <w:rFonts w:ascii="Arial Narrow" w:hAnsi="Arial Narrow" w:cs="Calibri"/>
              </w:rPr>
              <w:t>2.69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AF84AB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0.25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8183FE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-0.79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B16218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1.29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0CFCC0" w14:textId="77777777" w:rsidR="00D0538A" w:rsidRPr="00D35297" w:rsidRDefault="00D0538A" w:rsidP="005E5FA5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0.64</w:t>
            </w:r>
          </w:p>
        </w:tc>
      </w:tr>
    </w:tbl>
    <w:p w14:paraId="1F00B539" w14:textId="0DF64F94" w:rsidR="00D0538A" w:rsidRPr="004718CB" w:rsidRDefault="00D0538A" w:rsidP="00D0538A">
      <w:pPr>
        <w:spacing w:line="276" w:lineRule="auto"/>
        <w:jc w:val="center"/>
        <w:rPr>
          <w:rFonts w:ascii="Arial Narrow" w:hAnsi="Arial Narrow"/>
        </w:rPr>
        <w:sectPr w:rsidR="00D0538A" w:rsidRPr="004718CB" w:rsidSect="00D0538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D35297">
        <w:rPr>
          <w:rFonts w:ascii="Arial Narrow" w:hAnsi="Arial Narrow"/>
        </w:rPr>
        <w:t>SD, standard deviation; 95%CI, 95% confidence interval</w:t>
      </w:r>
      <w:r w:rsidRPr="00D35297">
        <w:rPr>
          <w:rFonts w:ascii="Arial Narrow" w:hAnsi="Arial Narrow"/>
        </w:rPr>
        <w:br/>
        <w:t>*adjusted treatment effect estimate; **in the last seven day</w:t>
      </w:r>
    </w:p>
    <w:p w14:paraId="76950F3B" w14:textId="77777777" w:rsidR="00477E76" w:rsidRDefault="00477E76"/>
    <w:sectPr w:rsidR="00477E76" w:rsidSect="00D053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50"/>
    <w:rsid w:val="00092D23"/>
    <w:rsid w:val="001F05A0"/>
    <w:rsid w:val="002957B5"/>
    <w:rsid w:val="00477E76"/>
    <w:rsid w:val="00514FAD"/>
    <w:rsid w:val="00573259"/>
    <w:rsid w:val="00670B50"/>
    <w:rsid w:val="007D2D01"/>
    <w:rsid w:val="00832920"/>
    <w:rsid w:val="009F1B2B"/>
    <w:rsid w:val="00C66E75"/>
    <w:rsid w:val="00D0538A"/>
    <w:rsid w:val="00E07C7F"/>
    <w:rsid w:val="00F74789"/>
    <w:rsid w:val="00F7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810F0"/>
  <w15:chartTrackingRefBased/>
  <w15:docId w15:val="{4625D43E-32CE-4407-B09B-D5B65FEC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38A"/>
  </w:style>
  <w:style w:type="paragraph" w:styleId="Heading1">
    <w:name w:val="heading 1"/>
    <w:basedOn w:val="Normal"/>
    <w:next w:val="Normal"/>
    <w:link w:val="Heading1Char"/>
    <w:uiPriority w:val="9"/>
    <w:qFormat/>
    <w:rsid w:val="00670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B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Norton</dc:creator>
  <cp:keywords/>
  <dc:description/>
  <cp:lastModifiedBy>Christine Norton</cp:lastModifiedBy>
  <cp:revision>3</cp:revision>
  <dcterms:created xsi:type="dcterms:W3CDTF">2025-03-05T12:35:00Z</dcterms:created>
  <dcterms:modified xsi:type="dcterms:W3CDTF">2025-03-05T12:37:00Z</dcterms:modified>
</cp:coreProperties>
</file>