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158B" w14:textId="2E1E07DC" w:rsidR="0008622C" w:rsidRPr="00FF6F20" w:rsidRDefault="0008622C" w:rsidP="0008622C">
      <w:pPr>
        <w:rPr>
          <w:rFonts w:ascii="Arial" w:hAnsi="Arial" w:cs="Arial"/>
          <w:b/>
          <w:bCs/>
          <w:sz w:val="32"/>
          <w:szCs w:val="32"/>
        </w:rPr>
      </w:pPr>
      <w:r w:rsidRPr="00FF6F20">
        <w:rPr>
          <w:rFonts w:ascii="Arial" w:hAnsi="Arial" w:cs="Arial"/>
          <w:b/>
          <w:bCs/>
          <w:sz w:val="32"/>
          <w:szCs w:val="32"/>
        </w:rPr>
        <w:t>Digital cognitive behavioural self-management programme for fatigue, pain and faecal incontinence in inflammatory bowel disease: the IBD-B</w:t>
      </w:r>
      <w:r w:rsidR="00ED4F3E">
        <w:rPr>
          <w:rFonts w:ascii="Arial" w:hAnsi="Arial" w:cs="Arial"/>
          <w:b/>
          <w:bCs/>
          <w:sz w:val="32"/>
          <w:szCs w:val="32"/>
        </w:rPr>
        <w:t>OOST</w:t>
      </w:r>
      <w:r w:rsidRPr="00FF6F20">
        <w:rPr>
          <w:rFonts w:ascii="Arial" w:hAnsi="Arial" w:cs="Arial"/>
          <w:b/>
          <w:bCs/>
          <w:sz w:val="32"/>
          <w:szCs w:val="32"/>
        </w:rPr>
        <w:t xml:space="preserve"> randomised controlled trial</w:t>
      </w:r>
    </w:p>
    <w:p w14:paraId="2F073B62" w14:textId="3A345DF2" w:rsidR="00B224A2" w:rsidRPr="00FF6F20" w:rsidRDefault="00B224A2" w:rsidP="00CE02CC">
      <w:pPr>
        <w:rPr>
          <w:b/>
          <w:bCs/>
        </w:rPr>
      </w:pPr>
    </w:p>
    <w:p w14:paraId="44E3E956" w14:textId="4074A418" w:rsidR="005C5499" w:rsidRPr="00FF6F20" w:rsidRDefault="00585989" w:rsidP="00520ACC">
      <w:pPr>
        <w:shd w:val="clear" w:color="auto" w:fill="FFFFFF"/>
        <w:spacing w:after="150" w:line="240" w:lineRule="auto"/>
        <w:jc w:val="both"/>
        <w:rPr>
          <w:rFonts w:ascii="Arial" w:hAnsi="Arial" w:cs="Arial"/>
          <w:b/>
          <w:bCs/>
        </w:rPr>
      </w:pPr>
      <w:r w:rsidRPr="00FF6F20">
        <w:rPr>
          <w:rFonts w:ascii="Arial" w:hAnsi="Arial" w:cs="Arial"/>
          <w:b/>
          <w:bCs/>
        </w:rPr>
        <w:t>Authors</w:t>
      </w:r>
    </w:p>
    <w:p w14:paraId="40E1EA71" w14:textId="302F5001" w:rsidR="00455CE3" w:rsidRPr="00FF6F20" w:rsidRDefault="00940F8A" w:rsidP="001572C4">
      <w:pPr>
        <w:rPr>
          <w:rFonts w:ascii="Arial" w:hAnsi="Arial" w:cs="Arial"/>
          <w:bCs/>
        </w:rPr>
      </w:pPr>
      <w:r>
        <w:rPr>
          <w:rFonts w:ascii="Arial" w:hAnsi="Arial" w:cs="Arial"/>
          <w:bCs/>
        </w:rPr>
        <w:t xml:space="preserve">* </w:t>
      </w:r>
      <w:r w:rsidR="00A416AC">
        <w:rPr>
          <w:rFonts w:ascii="Arial" w:hAnsi="Arial" w:cs="Arial"/>
          <w:bCs/>
        </w:rPr>
        <w:t xml:space="preserve">Professor </w:t>
      </w:r>
      <w:r w:rsidR="00455CE3" w:rsidRPr="00FF6F20">
        <w:rPr>
          <w:rFonts w:ascii="Arial" w:hAnsi="Arial" w:cs="Arial"/>
          <w:bCs/>
        </w:rPr>
        <w:t>Rona Moss-Morris</w:t>
      </w:r>
      <w:r w:rsidR="008B6E69" w:rsidRPr="00FF6F20">
        <w:rPr>
          <w:rFonts w:ascii="Arial" w:hAnsi="Arial" w:cs="Arial"/>
          <w:bCs/>
        </w:rPr>
        <w:t xml:space="preserve"> PhD</w:t>
      </w:r>
      <w:r w:rsidR="00455CE3" w:rsidRPr="00FF6F20">
        <w:rPr>
          <w:rFonts w:ascii="Arial" w:hAnsi="Arial" w:cs="Arial"/>
          <w:bCs/>
        </w:rPr>
        <w:t xml:space="preserve">, Department of Psychology, </w:t>
      </w:r>
      <w:r w:rsidR="001572C4" w:rsidRPr="00FF6F20">
        <w:rPr>
          <w:rFonts w:ascii="Arial" w:hAnsi="Arial" w:cs="Arial"/>
          <w:bCs/>
        </w:rPr>
        <w:t>Institute of Psychiatry, Psychology and Neuroscience, King’s College London, 5th floor Bermondsey Wing, Guy’s Hospital Campus, London Bridge, London SE1 9RT</w:t>
      </w:r>
      <w:r w:rsidR="00455CE3" w:rsidRPr="00FF6F20">
        <w:rPr>
          <w:rFonts w:ascii="Arial" w:hAnsi="Arial" w:cs="Arial"/>
          <w:bCs/>
        </w:rPr>
        <w:t xml:space="preserve">: </w:t>
      </w:r>
      <w:hyperlink r:id="rId11" w:history="1">
        <w:r w:rsidR="00455CE3" w:rsidRPr="00FF6F20">
          <w:rPr>
            <w:rStyle w:val="Hyperlink"/>
            <w:rFonts w:ascii="Arial" w:hAnsi="Arial" w:cs="Arial"/>
            <w:bCs/>
          </w:rPr>
          <w:t>rona.moss-morris@kcl.ac.uk</w:t>
        </w:r>
      </w:hyperlink>
    </w:p>
    <w:p w14:paraId="3A46AED0" w14:textId="5F7A3753" w:rsidR="00455CE3" w:rsidRPr="00FF6F20" w:rsidRDefault="00940F8A" w:rsidP="00455CE3">
      <w:pPr>
        <w:rPr>
          <w:rFonts w:ascii="Arial" w:hAnsi="Arial" w:cs="Arial"/>
          <w:bCs/>
        </w:rPr>
      </w:pPr>
      <w:r>
        <w:rPr>
          <w:rFonts w:ascii="Arial" w:hAnsi="Arial" w:cs="Arial"/>
          <w:bCs/>
        </w:rPr>
        <w:t>*</w:t>
      </w:r>
      <w:r w:rsidR="00A470F1">
        <w:rPr>
          <w:rFonts w:ascii="Arial" w:hAnsi="Arial" w:cs="Arial"/>
          <w:bCs/>
        </w:rPr>
        <w:t xml:space="preserve"> </w:t>
      </w:r>
      <w:r w:rsidR="00A16F71">
        <w:rPr>
          <w:rFonts w:ascii="Arial" w:hAnsi="Arial" w:cs="Arial"/>
          <w:bCs/>
        </w:rPr>
        <w:t xml:space="preserve">Professor </w:t>
      </w:r>
      <w:r w:rsidR="00455CE3" w:rsidRPr="00FF6F20">
        <w:rPr>
          <w:rFonts w:ascii="Arial" w:hAnsi="Arial" w:cs="Arial"/>
          <w:bCs/>
        </w:rPr>
        <w:t>Christine Norton</w:t>
      </w:r>
      <w:r w:rsidR="007708A9" w:rsidRPr="00FF6F20">
        <w:rPr>
          <w:rFonts w:ascii="Arial" w:hAnsi="Arial" w:cs="Arial"/>
          <w:bCs/>
        </w:rPr>
        <w:t xml:space="preserve"> PhD</w:t>
      </w:r>
      <w:r w:rsidR="00455CE3" w:rsidRPr="00FF6F20">
        <w:rPr>
          <w:rFonts w:ascii="Arial" w:hAnsi="Arial" w:cs="Arial"/>
          <w:bCs/>
        </w:rPr>
        <w:t xml:space="preserve">, </w:t>
      </w:r>
      <w:bookmarkStart w:id="0" w:name="_Hlk141298079"/>
      <w:r w:rsidR="00344889">
        <w:rPr>
          <w:rFonts w:ascii="Arial" w:hAnsi="Arial" w:cs="Arial"/>
          <w:bCs/>
        </w:rPr>
        <w:t>Florence Nightingale Faculty of Nursing, Midwifery and Palliative Care,</w:t>
      </w:r>
      <w:r w:rsidR="00344889" w:rsidRPr="00FF6F20">
        <w:rPr>
          <w:rFonts w:ascii="Arial" w:hAnsi="Arial" w:cs="Arial"/>
          <w:bCs/>
        </w:rPr>
        <w:t xml:space="preserve"> </w:t>
      </w:r>
      <w:r w:rsidR="00455CE3" w:rsidRPr="00FF6F20">
        <w:rPr>
          <w:rFonts w:ascii="Arial" w:hAnsi="Arial" w:cs="Arial"/>
          <w:bCs/>
        </w:rPr>
        <w:t>King’s College London</w:t>
      </w:r>
      <w:bookmarkEnd w:id="0"/>
      <w:r w:rsidR="007708A9" w:rsidRPr="00FF6F20">
        <w:rPr>
          <w:rFonts w:ascii="Arial" w:hAnsi="Arial" w:cs="Arial"/>
          <w:bCs/>
        </w:rPr>
        <w:t>, 57 Waterloo Road, London SE1 8WA</w:t>
      </w:r>
      <w:r w:rsidR="00455CE3" w:rsidRPr="00FF6F20">
        <w:rPr>
          <w:rFonts w:ascii="Arial" w:hAnsi="Arial" w:cs="Arial"/>
          <w:bCs/>
        </w:rPr>
        <w:t xml:space="preserve">: </w:t>
      </w:r>
      <w:hyperlink r:id="rId12" w:history="1">
        <w:r w:rsidR="00F341BF" w:rsidRPr="00FF6F20">
          <w:rPr>
            <w:rStyle w:val="Hyperlink"/>
            <w:rFonts w:ascii="Arial" w:hAnsi="Arial" w:cs="Arial"/>
            <w:bCs/>
          </w:rPr>
          <w:t>christine.norton@kcl.ac.uk</w:t>
        </w:r>
      </w:hyperlink>
      <w:r w:rsidR="00F341BF" w:rsidRPr="00FF6F20">
        <w:rPr>
          <w:rFonts w:ascii="Arial" w:hAnsi="Arial" w:cs="Arial"/>
          <w:bCs/>
        </w:rPr>
        <w:t xml:space="preserve"> </w:t>
      </w:r>
      <w:r w:rsidR="00455CE3" w:rsidRPr="00FF6F20">
        <w:rPr>
          <w:rFonts w:ascii="Arial" w:hAnsi="Arial" w:cs="Arial"/>
          <w:bCs/>
        </w:rPr>
        <w:t xml:space="preserve"> </w:t>
      </w:r>
      <w:r>
        <w:rPr>
          <w:rFonts w:ascii="Arial" w:hAnsi="Arial" w:cs="Arial"/>
          <w:bCs/>
        </w:rPr>
        <w:t xml:space="preserve">Telephone: 07903382505. </w:t>
      </w:r>
    </w:p>
    <w:p w14:paraId="01677559" w14:textId="3B03CD01" w:rsidR="00455CE3" w:rsidRPr="00FF6F20" w:rsidRDefault="00A16F71" w:rsidP="00455CE3">
      <w:pPr>
        <w:rPr>
          <w:rFonts w:ascii="Arial" w:hAnsi="Arial" w:cs="Arial"/>
          <w:bCs/>
        </w:rPr>
      </w:pPr>
      <w:r>
        <w:rPr>
          <w:rFonts w:ascii="Arial" w:hAnsi="Arial" w:cs="Arial"/>
          <w:bCs/>
        </w:rPr>
        <w:t xml:space="preserve">Professor </w:t>
      </w:r>
      <w:r w:rsidR="00455CE3" w:rsidRPr="00FF6F20">
        <w:rPr>
          <w:rFonts w:ascii="Arial" w:hAnsi="Arial" w:cs="Arial"/>
          <w:bCs/>
        </w:rPr>
        <w:t>Ailsa Hart</w:t>
      </w:r>
      <w:r w:rsidR="005D555A" w:rsidRPr="00FF6F20">
        <w:rPr>
          <w:rFonts w:ascii="Arial" w:hAnsi="Arial" w:cs="Arial"/>
          <w:bCs/>
        </w:rPr>
        <w:t xml:space="preserve"> PhD</w:t>
      </w:r>
      <w:r w:rsidR="004D1865" w:rsidRPr="00FF6F20">
        <w:rPr>
          <w:rFonts w:ascii="Arial" w:hAnsi="Arial" w:cs="Arial"/>
          <w:bCs/>
        </w:rPr>
        <w:t>,</w:t>
      </w:r>
      <w:r w:rsidR="00455CE3" w:rsidRPr="00FF6F20">
        <w:rPr>
          <w:rFonts w:ascii="Arial" w:hAnsi="Arial" w:cs="Arial"/>
          <w:bCs/>
        </w:rPr>
        <w:t xml:space="preserve"> St Mark’s Hospital</w:t>
      </w:r>
      <w:r w:rsidR="00F5116B" w:rsidRPr="00FF6F20">
        <w:rPr>
          <w:rFonts w:ascii="Arial" w:hAnsi="Arial" w:cs="Arial"/>
          <w:bCs/>
        </w:rPr>
        <w:t xml:space="preserve"> </w:t>
      </w:r>
      <w:r w:rsidR="00F97DBB" w:rsidRPr="00FF6F20">
        <w:rPr>
          <w:rFonts w:ascii="Arial" w:hAnsi="Arial" w:cs="Arial"/>
          <w:bCs/>
        </w:rPr>
        <w:t>Central Middlesex, Acton Lane, London NW10 7NS</w:t>
      </w:r>
      <w:r w:rsidR="00455CE3" w:rsidRPr="00FF6F20">
        <w:rPr>
          <w:rFonts w:ascii="Arial" w:hAnsi="Arial" w:cs="Arial"/>
          <w:bCs/>
        </w:rPr>
        <w:t xml:space="preserve">: </w:t>
      </w:r>
      <w:hyperlink r:id="rId13" w:history="1">
        <w:r w:rsidR="00F341BF" w:rsidRPr="00FF6F20">
          <w:rPr>
            <w:rStyle w:val="Hyperlink"/>
            <w:rFonts w:ascii="Arial" w:hAnsi="Arial" w:cs="Arial"/>
            <w:bCs/>
          </w:rPr>
          <w:t>ailsa.hart@nhs.net</w:t>
        </w:r>
      </w:hyperlink>
      <w:r w:rsidR="00F341BF" w:rsidRPr="00FF6F20">
        <w:rPr>
          <w:rFonts w:ascii="Arial" w:hAnsi="Arial" w:cs="Arial"/>
          <w:bCs/>
        </w:rPr>
        <w:t xml:space="preserve"> </w:t>
      </w:r>
      <w:r w:rsidR="00455CE3" w:rsidRPr="00FF6F20">
        <w:rPr>
          <w:rFonts w:ascii="Arial" w:hAnsi="Arial" w:cs="Arial"/>
          <w:bCs/>
        </w:rPr>
        <w:t xml:space="preserve"> </w:t>
      </w:r>
    </w:p>
    <w:p w14:paraId="7EFD12E8" w14:textId="41C4A992" w:rsidR="00547A68" w:rsidRPr="00FF6F20" w:rsidRDefault="00656828" w:rsidP="0038790D">
      <w:pPr>
        <w:rPr>
          <w:rFonts w:ascii="Arial" w:hAnsi="Arial" w:cs="Arial"/>
          <w:bCs/>
        </w:rPr>
      </w:pPr>
      <w:r>
        <w:rPr>
          <w:rFonts w:ascii="Arial" w:hAnsi="Arial" w:cs="Arial"/>
          <w:bCs/>
        </w:rPr>
        <w:t xml:space="preserve">Dr </w:t>
      </w:r>
      <w:r w:rsidR="00547A68" w:rsidRPr="00FF6F20">
        <w:rPr>
          <w:rFonts w:ascii="Arial" w:hAnsi="Arial" w:cs="Arial"/>
          <w:bCs/>
        </w:rPr>
        <w:t>Fionn Cléirigh Büttner</w:t>
      </w:r>
      <w:r w:rsidR="00B816EF" w:rsidRPr="00FF6F20">
        <w:rPr>
          <w:rFonts w:ascii="Arial" w:hAnsi="Arial" w:cs="Arial"/>
          <w:bCs/>
        </w:rPr>
        <w:t xml:space="preserve"> </w:t>
      </w:r>
      <w:r w:rsidR="00D1505E" w:rsidRPr="00FF6F20">
        <w:rPr>
          <w:rFonts w:ascii="Arial" w:hAnsi="Arial" w:cs="Arial"/>
          <w:bCs/>
        </w:rPr>
        <w:t>PhD</w:t>
      </w:r>
      <w:r w:rsidR="004D1865" w:rsidRPr="00FF6F20">
        <w:rPr>
          <w:rFonts w:ascii="Arial" w:hAnsi="Arial" w:cs="Arial"/>
          <w:bCs/>
        </w:rPr>
        <w:t>,</w:t>
      </w:r>
      <w:r w:rsidR="00547A68" w:rsidRPr="00FF6F20">
        <w:rPr>
          <w:rFonts w:ascii="Arial" w:hAnsi="Arial" w:cs="Arial"/>
          <w:bCs/>
        </w:rPr>
        <w:t xml:space="preserve">: </w:t>
      </w:r>
      <w:r w:rsidR="0038790D" w:rsidRPr="00FF6F20">
        <w:rPr>
          <w:rFonts w:ascii="Arial" w:hAnsi="Arial" w:cs="Arial"/>
          <w:bCs/>
        </w:rPr>
        <w:t>Pragmatic Clinical Trials Unit, Centre for Evaluation and Methods, Wolfson Institute of Population Health, Queen Mary University of London, Yvonne Carter Building, 58 Turner Street, London E1 2AB, UK</w:t>
      </w:r>
      <w:r w:rsidR="001034F8">
        <w:rPr>
          <w:rFonts w:ascii="Arial" w:hAnsi="Arial" w:cs="Arial"/>
          <w:bCs/>
        </w:rPr>
        <w:t>:</w:t>
      </w:r>
      <w:r w:rsidR="006E6E08" w:rsidRPr="00FF6F20">
        <w:rPr>
          <w:rFonts w:ascii="Arial" w:hAnsi="Arial" w:cs="Arial"/>
          <w:bCs/>
        </w:rPr>
        <w:t xml:space="preserve"> </w:t>
      </w:r>
      <w:hyperlink r:id="rId14" w:history="1">
        <w:r w:rsidR="00F341BF" w:rsidRPr="00FF6F20">
          <w:rPr>
            <w:rStyle w:val="Hyperlink"/>
            <w:rFonts w:ascii="Arial" w:hAnsi="Arial" w:cs="Arial"/>
            <w:bCs/>
          </w:rPr>
          <w:t>f.cleirighbuttner@qmul.ac.uk</w:t>
        </w:r>
      </w:hyperlink>
      <w:r w:rsidR="00F341BF" w:rsidRPr="00FF6F20">
        <w:rPr>
          <w:rFonts w:ascii="Arial" w:hAnsi="Arial" w:cs="Arial"/>
          <w:bCs/>
        </w:rPr>
        <w:t xml:space="preserve"> </w:t>
      </w:r>
    </w:p>
    <w:p w14:paraId="0D45CFF0" w14:textId="77777777" w:rsidR="0082428E" w:rsidRPr="00FF6F20" w:rsidRDefault="00547A68" w:rsidP="0082428E">
      <w:pPr>
        <w:rPr>
          <w:rFonts w:ascii="Arial" w:hAnsi="Arial" w:cs="Arial"/>
          <w:bCs/>
        </w:rPr>
      </w:pPr>
      <w:r w:rsidRPr="00FF6F20">
        <w:rPr>
          <w:rFonts w:ascii="Arial" w:hAnsi="Arial" w:cs="Arial"/>
          <w:bCs/>
        </w:rPr>
        <w:t>Thomas Hamborg</w:t>
      </w:r>
      <w:r w:rsidR="00B816EF" w:rsidRPr="00FF6F20">
        <w:rPr>
          <w:rFonts w:ascii="Arial" w:hAnsi="Arial" w:cs="Arial"/>
          <w:bCs/>
        </w:rPr>
        <w:t xml:space="preserve"> </w:t>
      </w:r>
      <w:r w:rsidR="00AB12D7" w:rsidRPr="00FF6F20">
        <w:rPr>
          <w:rFonts w:ascii="Arial" w:hAnsi="Arial" w:cs="Arial"/>
          <w:bCs/>
        </w:rPr>
        <w:t>MSc</w:t>
      </w:r>
      <w:r w:rsidR="007172BC">
        <w:rPr>
          <w:rFonts w:ascii="Arial" w:hAnsi="Arial" w:cs="Arial"/>
          <w:bCs/>
        </w:rPr>
        <w:t>,</w:t>
      </w:r>
      <w:r w:rsidRPr="00FF6F20" w:rsidDel="00DA5177">
        <w:rPr>
          <w:rFonts w:ascii="Arial" w:hAnsi="Arial" w:cs="Arial"/>
          <w:bCs/>
        </w:rPr>
        <w:t xml:space="preserve"> </w:t>
      </w:r>
      <w:r w:rsidR="006E6E08" w:rsidRPr="00FF6F20">
        <w:rPr>
          <w:rFonts w:ascii="Arial" w:hAnsi="Arial" w:cs="Arial"/>
          <w:bCs/>
        </w:rPr>
        <w:t>Pragmatic Clinical Trials Unit, Centre for Evaluation and Methods, Wolfson Institute of Population Health, Queen Mary University of London, Yvonne Carter Building, 58 Turner Street, London E1 2AB, UK</w:t>
      </w:r>
      <w:r w:rsidR="001034F8">
        <w:rPr>
          <w:rFonts w:ascii="Arial" w:hAnsi="Arial" w:cs="Arial"/>
          <w:bCs/>
        </w:rPr>
        <w:t>:</w:t>
      </w:r>
      <w:r w:rsidR="006E6E08" w:rsidRPr="00FF6F20">
        <w:rPr>
          <w:rFonts w:ascii="Arial" w:hAnsi="Arial" w:cs="Arial"/>
          <w:bCs/>
        </w:rPr>
        <w:t xml:space="preserve"> </w:t>
      </w:r>
      <w:hyperlink r:id="rId15" w:history="1">
        <w:r w:rsidR="00F341BF" w:rsidRPr="00FF6F20">
          <w:rPr>
            <w:rStyle w:val="Hyperlink"/>
            <w:rFonts w:ascii="Arial" w:hAnsi="Arial" w:cs="Arial"/>
            <w:bCs/>
          </w:rPr>
          <w:t>T.hamborg@qmul.ac.uk</w:t>
        </w:r>
      </w:hyperlink>
      <w:r w:rsidR="00F341BF" w:rsidRPr="00FF6F20">
        <w:rPr>
          <w:rFonts w:ascii="Arial" w:hAnsi="Arial" w:cs="Arial"/>
          <w:bCs/>
        </w:rPr>
        <w:t xml:space="preserve"> </w:t>
      </w:r>
      <w:r w:rsidR="0082428E">
        <w:rPr>
          <w:rFonts w:ascii="Arial" w:hAnsi="Arial" w:cs="Arial"/>
          <w:bCs/>
        </w:rPr>
        <w:t xml:space="preserve"> (</w:t>
      </w:r>
      <w:r w:rsidR="0082428E" w:rsidRPr="00D50F40">
        <w:rPr>
          <w:rFonts w:ascii="Arial" w:hAnsi="Arial" w:cs="Arial"/>
          <w:bCs/>
        </w:rPr>
        <w:t>https://orcid.org/0000-0001-7154-3983</w:t>
      </w:r>
      <w:r w:rsidR="0082428E">
        <w:rPr>
          <w:rFonts w:ascii="Arial" w:hAnsi="Arial" w:cs="Arial"/>
          <w:bCs/>
        </w:rPr>
        <w:t>)</w:t>
      </w:r>
    </w:p>
    <w:p w14:paraId="24D7668B" w14:textId="5E6DBC23" w:rsidR="00D74724" w:rsidRPr="00FF6F20" w:rsidRDefault="00455CE3" w:rsidP="009C4B7E">
      <w:pPr>
        <w:spacing w:after="0" w:line="240" w:lineRule="auto"/>
        <w:rPr>
          <w:rFonts w:ascii="Arial" w:hAnsi="Arial" w:cs="Arial"/>
          <w:bCs/>
        </w:rPr>
      </w:pPr>
      <w:r w:rsidRPr="00FF6F20">
        <w:rPr>
          <w:rFonts w:ascii="Arial" w:hAnsi="Arial" w:cs="Arial"/>
          <w:bCs/>
        </w:rPr>
        <w:t>Laura Miller</w:t>
      </w:r>
      <w:r w:rsidR="006C4C9A" w:rsidRPr="00FF6F20">
        <w:rPr>
          <w:rFonts w:ascii="Arial" w:hAnsi="Arial" w:cs="Arial"/>
          <w:bCs/>
        </w:rPr>
        <w:t xml:space="preserve"> BSc</w:t>
      </w:r>
      <w:r w:rsidR="007172BC">
        <w:rPr>
          <w:rFonts w:ascii="Arial" w:hAnsi="Arial" w:cs="Arial"/>
          <w:bCs/>
        </w:rPr>
        <w:t>,</w:t>
      </w:r>
      <w:r w:rsidR="006C4C9A" w:rsidRPr="00FF6F20">
        <w:rPr>
          <w:rFonts w:ascii="Arial" w:hAnsi="Arial" w:cs="Arial"/>
          <w:bCs/>
        </w:rPr>
        <w:t xml:space="preserve"> </w:t>
      </w:r>
      <w:r w:rsidR="00D74724" w:rsidRPr="00FF6F20">
        <w:rPr>
          <w:rFonts w:ascii="Arial" w:hAnsi="Arial" w:cs="Arial"/>
          <w:bCs/>
        </w:rPr>
        <w:t>Unit for Social and Community Psychiatry, Centre for Psychiatry and Mental Health (CPMH), Wolfson Institute of Population Health, Queen Mary University of London, Newham Centre for Mental Health, Glen Road, London E13 8SP, UK</w:t>
      </w:r>
    </w:p>
    <w:p w14:paraId="790D9046" w14:textId="48283EB1" w:rsidR="00455CE3" w:rsidRPr="00FF6F20" w:rsidRDefault="00DA1694" w:rsidP="00D74724">
      <w:pPr>
        <w:spacing w:after="0" w:line="240" w:lineRule="auto"/>
      </w:pPr>
      <w:hyperlink r:id="rId16" w:history="1">
        <w:r w:rsidRPr="00FF6F20">
          <w:rPr>
            <w:rStyle w:val="Hyperlink"/>
          </w:rPr>
          <w:t>l.miller@qmul.ac.uk</w:t>
        </w:r>
      </w:hyperlink>
    </w:p>
    <w:p w14:paraId="68F502EC" w14:textId="77777777" w:rsidR="00D74724" w:rsidRPr="00FF6F20" w:rsidRDefault="00D74724" w:rsidP="009C4B7E">
      <w:pPr>
        <w:spacing w:after="0" w:line="240" w:lineRule="auto"/>
        <w:rPr>
          <w:rFonts w:ascii="Arial" w:hAnsi="Arial" w:cs="Arial"/>
          <w:bCs/>
        </w:rPr>
      </w:pPr>
    </w:p>
    <w:p w14:paraId="62AE4B2A" w14:textId="32D77D0E" w:rsidR="00547A68" w:rsidRPr="00FF6F20" w:rsidRDefault="00547A68" w:rsidP="00547A68">
      <w:pPr>
        <w:rPr>
          <w:rFonts w:ascii="Arial" w:hAnsi="Arial" w:cs="Arial"/>
          <w:bCs/>
        </w:rPr>
      </w:pPr>
      <w:r w:rsidRPr="00FF6F20">
        <w:rPr>
          <w:rFonts w:ascii="Arial" w:hAnsi="Arial" w:cs="Arial"/>
          <w:bCs/>
        </w:rPr>
        <w:t>Imogen Stagg</w:t>
      </w:r>
      <w:r w:rsidR="00E860E8" w:rsidRPr="00FF6F20">
        <w:rPr>
          <w:rFonts w:ascii="Arial" w:hAnsi="Arial" w:cs="Arial"/>
          <w:bCs/>
        </w:rPr>
        <w:t xml:space="preserve"> </w:t>
      </w:r>
      <w:r w:rsidR="006C4C9A" w:rsidRPr="00FF6F20">
        <w:rPr>
          <w:rFonts w:ascii="Arial" w:hAnsi="Arial" w:cs="Arial"/>
          <w:bCs/>
        </w:rPr>
        <w:t>MSc</w:t>
      </w:r>
      <w:r w:rsidR="007172BC">
        <w:rPr>
          <w:rFonts w:ascii="Arial" w:hAnsi="Arial" w:cs="Arial"/>
          <w:bCs/>
        </w:rPr>
        <w:t>,</w:t>
      </w:r>
      <w:r w:rsidRPr="00FF6F20">
        <w:rPr>
          <w:rFonts w:ascii="Arial" w:hAnsi="Arial" w:cs="Arial"/>
          <w:bCs/>
        </w:rPr>
        <w:t xml:space="preserve"> </w:t>
      </w:r>
      <w:r w:rsidR="00541DB5" w:rsidRPr="00FF6F20">
        <w:rPr>
          <w:rFonts w:ascii="Arial" w:hAnsi="Arial" w:cs="Arial"/>
          <w:bCs/>
        </w:rPr>
        <w:t xml:space="preserve">St Mark’s Hospital </w:t>
      </w:r>
      <w:r w:rsidR="004D1865" w:rsidRPr="00FF6F20">
        <w:rPr>
          <w:rFonts w:ascii="Arial" w:hAnsi="Arial" w:cs="Arial"/>
          <w:bCs/>
        </w:rPr>
        <w:t>Central Middlesex, Acton Lane, London NW10 7NS</w:t>
      </w:r>
      <w:r w:rsidR="00CF06B8" w:rsidRPr="00FF6F20">
        <w:rPr>
          <w:rFonts w:ascii="Arial" w:hAnsi="Arial" w:cs="Arial"/>
          <w:bCs/>
        </w:rPr>
        <w:t>s</w:t>
      </w:r>
      <w:r w:rsidR="0002597B" w:rsidRPr="00FF6F20">
        <w:rPr>
          <w:rFonts w:ascii="Arial" w:hAnsi="Arial" w:cs="Arial"/>
          <w:bCs/>
        </w:rPr>
        <w:t xml:space="preserve">: </w:t>
      </w:r>
      <w:hyperlink r:id="rId17" w:history="1">
        <w:r w:rsidR="00F341BF" w:rsidRPr="00FF6F20">
          <w:rPr>
            <w:rStyle w:val="Hyperlink"/>
            <w:rFonts w:ascii="Arial" w:hAnsi="Arial" w:cs="Arial"/>
            <w:bCs/>
          </w:rPr>
          <w:t>i.stagg@nhs.net</w:t>
        </w:r>
      </w:hyperlink>
      <w:r w:rsidR="00F341BF" w:rsidRPr="00FF6F20">
        <w:rPr>
          <w:rFonts w:ascii="Arial" w:hAnsi="Arial" w:cs="Arial"/>
          <w:bCs/>
        </w:rPr>
        <w:t xml:space="preserve"> </w:t>
      </w:r>
    </w:p>
    <w:p w14:paraId="09AE825C" w14:textId="4351E93E" w:rsidR="005833EC" w:rsidRPr="00FF6F20" w:rsidRDefault="00A16F71" w:rsidP="005833EC">
      <w:pPr>
        <w:rPr>
          <w:rFonts w:ascii="Arial" w:hAnsi="Arial" w:cs="Arial"/>
          <w:bCs/>
        </w:rPr>
      </w:pPr>
      <w:r>
        <w:rPr>
          <w:rFonts w:ascii="Arial" w:hAnsi="Arial" w:cs="Arial"/>
          <w:bCs/>
        </w:rPr>
        <w:t xml:space="preserve">Professor </w:t>
      </w:r>
      <w:r w:rsidR="005833EC" w:rsidRPr="00FF6F20">
        <w:rPr>
          <w:rFonts w:ascii="Arial" w:hAnsi="Arial" w:cs="Arial"/>
          <w:bCs/>
        </w:rPr>
        <w:t>Qasim Aziz PhD</w:t>
      </w:r>
      <w:r w:rsidR="007172BC">
        <w:rPr>
          <w:rFonts w:ascii="Arial" w:hAnsi="Arial" w:cs="Arial"/>
          <w:bCs/>
        </w:rPr>
        <w:t>,</w:t>
      </w:r>
      <w:r w:rsidR="005833EC" w:rsidRPr="00FF6F20">
        <w:rPr>
          <w:rFonts w:ascii="Arial" w:hAnsi="Arial" w:cs="Arial"/>
          <w:bCs/>
        </w:rPr>
        <w:t xml:space="preserve"> Blizard Institute, Centre for Neuroscience, Surgery and Trauma, Wingate Institute, Queen Mary University of London, UK</w:t>
      </w:r>
      <w:r w:rsidR="007B6E1D" w:rsidRPr="00FF6F20">
        <w:rPr>
          <w:rFonts w:ascii="Arial" w:hAnsi="Arial" w:cs="Arial"/>
          <w:bCs/>
        </w:rPr>
        <w:t>.</w:t>
      </w:r>
      <w:r w:rsidR="005833EC" w:rsidRPr="00FF6F20">
        <w:rPr>
          <w:rFonts w:ascii="Arial" w:hAnsi="Arial" w:cs="Arial"/>
          <w:bCs/>
        </w:rPr>
        <w:t xml:space="preserve">: </w:t>
      </w:r>
      <w:hyperlink r:id="rId18" w:history="1">
        <w:r w:rsidR="005833EC" w:rsidRPr="00FF6F20">
          <w:rPr>
            <w:rStyle w:val="Hyperlink"/>
            <w:rFonts w:ascii="Arial" w:hAnsi="Arial" w:cs="Arial"/>
            <w:bCs/>
          </w:rPr>
          <w:t>q.aziz@qmul.ac.uk</w:t>
        </w:r>
      </w:hyperlink>
      <w:r w:rsidR="005833EC" w:rsidRPr="00FF6F20">
        <w:rPr>
          <w:rFonts w:ascii="Arial" w:hAnsi="Arial" w:cs="Arial"/>
          <w:bCs/>
        </w:rPr>
        <w:t xml:space="preserve"> </w:t>
      </w:r>
    </w:p>
    <w:p w14:paraId="2355F308" w14:textId="5CFE84EC" w:rsidR="00E835FC" w:rsidRPr="00FF6F20" w:rsidRDefault="00AD0025" w:rsidP="00E835FC">
      <w:pPr>
        <w:rPr>
          <w:rFonts w:ascii="Arial" w:hAnsi="Arial" w:cs="Arial"/>
          <w:bCs/>
        </w:rPr>
      </w:pPr>
      <w:r>
        <w:rPr>
          <w:rFonts w:ascii="Arial" w:hAnsi="Arial" w:cs="Arial"/>
          <w:bCs/>
        </w:rPr>
        <w:t xml:space="preserve">Dr. </w:t>
      </w:r>
      <w:r w:rsidR="00E835FC" w:rsidRPr="00FF6F20">
        <w:rPr>
          <w:rFonts w:ascii="Arial" w:hAnsi="Arial" w:cs="Arial"/>
          <w:bCs/>
        </w:rPr>
        <w:t>Wladyslawa Czuber-Dochan</w:t>
      </w:r>
      <w:r w:rsidR="00E860E8" w:rsidRPr="00FF6F20">
        <w:rPr>
          <w:rFonts w:ascii="Arial" w:hAnsi="Arial" w:cs="Arial"/>
          <w:bCs/>
        </w:rPr>
        <w:t xml:space="preserve"> PhD</w:t>
      </w:r>
      <w:r w:rsidR="00661A21">
        <w:rPr>
          <w:rFonts w:ascii="Arial" w:hAnsi="Arial" w:cs="Arial"/>
          <w:bCs/>
        </w:rPr>
        <w:t>, Florence Nightingale Faculty of Nursing, Midwifery and Palliative Care,</w:t>
      </w:r>
      <w:r w:rsidR="00E835FC" w:rsidRPr="00FF6F20">
        <w:rPr>
          <w:rFonts w:ascii="Arial" w:hAnsi="Arial" w:cs="Arial"/>
          <w:bCs/>
        </w:rPr>
        <w:t xml:space="preserve"> King’s College London</w:t>
      </w:r>
      <w:r w:rsidR="007708A9" w:rsidRPr="00FF6F20">
        <w:rPr>
          <w:rFonts w:ascii="Arial" w:hAnsi="Arial" w:cs="Arial"/>
          <w:bCs/>
        </w:rPr>
        <w:t>, 57 Waterloo Road, London SE1 8WA</w:t>
      </w:r>
      <w:r w:rsidR="00E835FC" w:rsidRPr="00FF6F20">
        <w:rPr>
          <w:rFonts w:ascii="Arial" w:hAnsi="Arial" w:cs="Arial"/>
          <w:bCs/>
        </w:rPr>
        <w:t xml:space="preserve">: </w:t>
      </w:r>
      <w:hyperlink r:id="rId19" w:history="1">
        <w:r w:rsidR="00F341BF" w:rsidRPr="00FF6F20">
          <w:rPr>
            <w:rStyle w:val="Hyperlink"/>
            <w:rFonts w:ascii="Arial" w:hAnsi="Arial" w:cs="Arial"/>
            <w:bCs/>
          </w:rPr>
          <w:t>Wladzia.czuber-dochan@kcl.ac.uk</w:t>
        </w:r>
      </w:hyperlink>
      <w:r w:rsidR="00F341BF" w:rsidRPr="00FF6F20">
        <w:rPr>
          <w:rFonts w:ascii="Arial" w:hAnsi="Arial" w:cs="Arial"/>
          <w:bCs/>
        </w:rPr>
        <w:t xml:space="preserve"> </w:t>
      </w:r>
    </w:p>
    <w:p w14:paraId="3D75058D" w14:textId="42BE1B40" w:rsidR="00120AEC" w:rsidRPr="00FF6F20" w:rsidRDefault="00A16F71" w:rsidP="00120AEC">
      <w:pPr>
        <w:rPr>
          <w:rFonts w:ascii="Arial" w:hAnsi="Arial" w:cs="Arial"/>
          <w:bCs/>
        </w:rPr>
      </w:pPr>
      <w:r>
        <w:rPr>
          <w:rFonts w:ascii="Arial" w:hAnsi="Arial" w:cs="Arial"/>
          <w:bCs/>
        </w:rPr>
        <w:t xml:space="preserve">Professor </w:t>
      </w:r>
      <w:r w:rsidR="00120AEC" w:rsidRPr="00FF6F20">
        <w:rPr>
          <w:rFonts w:ascii="Arial" w:hAnsi="Arial" w:cs="Arial"/>
          <w:bCs/>
        </w:rPr>
        <w:t>Lesley Dibley</w:t>
      </w:r>
      <w:r w:rsidR="00341537" w:rsidRPr="00FF6F20">
        <w:rPr>
          <w:rFonts w:ascii="Arial" w:hAnsi="Arial" w:cs="Arial"/>
          <w:bCs/>
        </w:rPr>
        <w:t xml:space="preserve"> PhD</w:t>
      </w:r>
      <w:r w:rsidR="00661A21">
        <w:rPr>
          <w:rFonts w:ascii="Arial" w:hAnsi="Arial" w:cs="Arial"/>
          <w:bCs/>
        </w:rPr>
        <w:t>,</w:t>
      </w:r>
      <w:r w:rsidR="00120AEC" w:rsidRPr="00FF6F20">
        <w:rPr>
          <w:rFonts w:ascii="Arial" w:hAnsi="Arial" w:cs="Arial"/>
          <w:bCs/>
        </w:rPr>
        <w:t xml:space="preserve"> Institute for </w:t>
      </w:r>
      <w:proofErr w:type="spellStart"/>
      <w:r w:rsidR="00120AEC" w:rsidRPr="00FF6F20">
        <w:rPr>
          <w:rFonts w:ascii="Arial" w:hAnsi="Arial" w:cs="Arial"/>
          <w:bCs/>
        </w:rPr>
        <w:t>Lifecourse</w:t>
      </w:r>
      <w:proofErr w:type="spellEnd"/>
      <w:r w:rsidR="00120AEC" w:rsidRPr="00FF6F20">
        <w:rPr>
          <w:rFonts w:ascii="Arial" w:hAnsi="Arial" w:cs="Arial"/>
          <w:bCs/>
        </w:rPr>
        <w:t xml:space="preserve"> Development, </w:t>
      </w:r>
      <w:r w:rsidR="00CD3AFE" w:rsidRPr="00FF6F20">
        <w:rPr>
          <w:rFonts w:ascii="Arial" w:hAnsi="Arial" w:cs="Arial"/>
          <w:bCs/>
        </w:rPr>
        <w:t xml:space="preserve">Faculty of Education, Health and Human Sciences, </w:t>
      </w:r>
      <w:r w:rsidR="00120AEC" w:rsidRPr="00FF6F20">
        <w:rPr>
          <w:rFonts w:ascii="Arial" w:hAnsi="Arial" w:cs="Arial"/>
          <w:bCs/>
        </w:rPr>
        <w:t>University of Greenwich</w:t>
      </w:r>
      <w:r w:rsidR="00CD3AFE" w:rsidRPr="00FF6F20">
        <w:rPr>
          <w:rFonts w:ascii="Arial" w:hAnsi="Arial" w:cs="Arial"/>
          <w:bCs/>
        </w:rPr>
        <w:t>, Avery Hill Campus, Avery Hill Road, Eltham, London SE9 2UG</w:t>
      </w:r>
      <w:r w:rsidR="00120AEC" w:rsidRPr="00FF6F20">
        <w:rPr>
          <w:rFonts w:ascii="Arial" w:hAnsi="Arial" w:cs="Arial"/>
          <w:bCs/>
        </w:rPr>
        <w:t xml:space="preserve">: </w:t>
      </w:r>
      <w:hyperlink r:id="rId20" w:history="1">
        <w:r w:rsidR="00F341BF" w:rsidRPr="00FF6F20">
          <w:rPr>
            <w:rStyle w:val="Hyperlink"/>
            <w:rFonts w:ascii="Arial" w:hAnsi="Arial" w:cs="Arial"/>
            <w:bCs/>
          </w:rPr>
          <w:t>l.b.dibley@greenwich.ac.uk</w:t>
        </w:r>
      </w:hyperlink>
      <w:r w:rsidR="00F341BF" w:rsidRPr="00FF6F20">
        <w:rPr>
          <w:rFonts w:ascii="Arial" w:hAnsi="Arial" w:cs="Arial"/>
          <w:bCs/>
        </w:rPr>
        <w:t xml:space="preserve"> </w:t>
      </w:r>
    </w:p>
    <w:p w14:paraId="01432E2C" w14:textId="15C012F3" w:rsidR="00696741" w:rsidRPr="00FF6F20" w:rsidRDefault="001F7BD0" w:rsidP="00120AEC">
      <w:pPr>
        <w:rPr>
          <w:rFonts w:ascii="Arial" w:hAnsi="Arial" w:cs="Arial"/>
          <w:bCs/>
          <w:color w:val="454545"/>
        </w:rPr>
      </w:pPr>
      <w:r w:rsidRPr="00FF6F20">
        <w:rPr>
          <w:rFonts w:ascii="Arial" w:hAnsi="Arial" w:cs="Arial"/>
          <w:bCs/>
          <w:color w:val="454545"/>
        </w:rPr>
        <w:t>Megan English-Stevens</w:t>
      </w:r>
      <w:r w:rsidR="00696741" w:rsidRPr="00FF6F20">
        <w:rPr>
          <w:rFonts w:ascii="Arial" w:hAnsi="Arial" w:cs="Arial"/>
          <w:bCs/>
          <w:color w:val="454545"/>
        </w:rPr>
        <w:t>. Patient</w:t>
      </w:r>
      <w:r w:rsidRPr="00FF6F20">
        <w:rPr>
          <w:rFonts w:ascii="Arial" w:hAnsi="Arial" w:cs="Arial"/>
          <w:bCs/>
          <w:color w:val="454545"/>
        </w:rPr>
        <w:t xml:space="preserve"> and Public representative</w:t>
      </w:r>
    </w:p>
    <w:p w14:paraId="19E80C23" w14:textId="77777777" w:rsidR="00A36BB9" w:rsidRPr="00FF6F20" w:rsidRDefault="001F7BD0" w:rsidP="00120AEC">
      <w:pPr>
        <w:rPr>
          <w:rFonts w:ascii="Arial" w:hAnsi="Arial" w:cs="Arial"/>
          <w:bCs/>
          <w:color w:val="454545"/>
        </w:rPr>
      </w:pPr>
      <w:r w:rsidRPr="00FF6F20">
        <w:rPr>
          <w:rFonts w:ascii="Arial" w:hAnsi="Arial" w:cs="Arial"/>
          <w:bCs/>
          <w:color w:val="454545"/>
        </w:rPr>
        <w:t>J</w:t>
      </w:r>
      <w:r w:rsidR="00696741" w:rsidRPr="00FF6F20">
        <w:rPr>
          <w:rFonts w:ascii="Arial" w:hAnsi="Arial" w:cs="Arial"/>
          <w:bCs/>
          <w:color w:val="454545"/>
        </w:rPr>
        <w:t>ulie Flowers. Patient and Public representative</w:t>
      </w:r>
    </w:p>
    <w:p w14:paraId="00A10D62" w14:textId="6BD5A25D" w:rsidR="000F1DD3" w:rsidRPr="00FF6F20" w:rsidRDefault="000F1DD3" w:rsidP="000F1DD3">
      <w:pPr>
        <w:spacing w:after="0"/>
        <w:rPr>
          <w:rFonts w:ascii="Arial" w:hAnsi="Arial" w:cs="Arial"/>
          <w:bCs/>
          <w:color w:val="454545"/>
        </w:rPr>
      </w:pPr>
      <w:r w:rsidRPr="00FF6F20">
        <w:rPr>
          <w:rFonts w:ascii="Arial" w:hAnsi="Arial" w:cs="Arial"/>
          <w:bCs/>
          <w:color w:val="454545"/>
        </w:rPr>
        <w:t>Serena McGuinness MSc</w:t>
      </w:r>
      <w:r w:rsidR="00661A21">
        <w:rPr>
          <w:rFonts w:ascii="Arial" w:hAnsi="Arial" w:cs="Arial"/>
          <w:bCs/>
          <w:color w:val="454545"/>
        </w:rPr>
        <w:t>,</w:t>
      </w:r>
      <w:r w:rsidR="00CD4DFC" w:rsidRPr="00FF6F20">
        <w:rPr>
          <w:rFonts w:ascii="Arial" w:hAnsi="Arial" w:cs="Arial"/>
          <w:bCs/>
          <w:color w:val="454545"/>
        </w:rPr>
        <w:t xml:space="preserve"> </w:t>
      </w:r>
      <w:r w:rsidRPr="00FF6F20">
        <w:rPr>
          <w:rFonts w:ascii="Arial" w:hAnsi="Arial" w:cs="Arial"/>
          <w:bCs/>
          <w:color w:val="454545"/>
        </w:rPr>
        <w:t>University of Bristol: Learning &amp; Research Building, Southmead Hospital, Bristol BS10 5NB, UK</w:t>
      </w:r>
    </w:p>
    <w:p w14:paraId="38E22244" w14:textId="03A6AC01" w:rsidR="00D74724" w:rsidRPr="00FF6F20" w:rsidRDefault="00DE12B2" w:rsidP="009C4B7E">
      <w:pPr>
        <w:spacing w:after="0"/>
        <w:rPr>
          <w:rFonts w:ascii="Arial" w:hAnsi="Arial" w:cs="Arial"/>
          <w:bCs/>
          <w:color w:val="454545"/>
        </w:rPr>
      </w:pPr>
      <w:r w:rsidRPr="00FF6F20">
        <w:rPr>
          <w:rFonts w:ascii="Arial" w:hAnsi="Arial" w:cs="Arial"/>
          <w:bCs/>
          <w:color w:val="454545"/>
        </w:rPr>
        <w:t>serena.mcguinness@bristol.ac.uk</w:t>
      </w:r>
    </w:p>
    <w:p w14:paraId="3B5F628C" w14:textId="77777777" w:rsidR="000F1DD3" w:rsidRPr="00FF6F20" w:rsidRDefault="000F1DD3" w:rsidP="00120AEC">
      <w:pPr>
        <w:rPr>
          <w:rFonts w:ascii="Arial" w:hAnsi="Arial" w:cs="Arial"/>
          <w:bCs/>
        </w:rPr>
      </w:pPr>
    </w:p>
    <w:p w14:paraId="11DCB9B9" w14:textId="656277DD" w:rsidR="00615DF4" w:rsidRPr="00FF6F20" w:rsidRDefault="00A16F71" w:rsidP="00615DF4">
      <w:pPr>
        <w:rPr>
          <w:rFonts w:ascii="Arial" w:hAnsi="Arial" w:cs="Arial"/>
          <w:bCs/>
        </w:rPr>
      </w:pPr>
      <w:r>
        <w:rPr>
          <w:rFonts w:ascii="Arial" w:hAnsi="Arial" w:cs="Arial"/>
          <w:bCs/>
        </w:rPr>
        <w:lastRenderedPageBreak/>
        <w:t xml:space="preserve">Professor </w:t>
      </w:r>
      <w:r w:rsidR="00615DF4" w:rsidRPr="00FF6F20">
        <w:rPr>
          <w:rFonts w:ascii="Arial" w:hAnsi="Arial" w:cs="Arial"/>
          <w:bCs/>
        </w:rPr>
        <w:t xml:space="preserve">Borislava Mihaylova DPhil; Health Economics and Policy Research Unit, Wolfson Institute of Population Health, Queen Mary University of London, Yvonne Carter Building, 58 Turner Street, London E1 2AB, UK:  </w:t>
      </w:r>
      <w:hyperlink r:id="rId21" w:history="1">
        <w:r w:rsidR="00615DF4" w:rsidRPr="00FF6F20">
          <w:rPr>
            <w:rStyle w:val="Hyperlink"/>
            <w:rFonts w:ascii="Arial" w:hAnsi="Arial" w:cs="Arial"/>
            <w:bCs/>
          </w:rPr>
          <w:t>b.mihaylova@qmul.ac.uk</w:t>
        </w:r>
      </w:hyperlink>
      <w:r w:rsidR="00CE4945">
        <w:rPr>
          <w:rStyle w:val="Hyperlink"/>
          <w:rFonts w:ascii="Arial" w:hAnsi="Arial" w:cs="Arial"/>
          <w:bCs/>
        </w:rPr>
        <w:t xml:space="preserve">, </w:t>
      </w:r>
      <w:hyperlink r:id="rId22" w:tgtFrame="_blank" w:history="1">
        <w:r w:rsidR="00CE4945">
          <w:rPr>
            <w:rStyle w:val="Hyperlink"/>
            <w:rFonts w:ascii="Arial" w:hAnsi="Arial" w:cs="Arial"/>
            <w:color w:val="085C77"/>
            <w:sz w:val="23"/>
            <w:szCs w:val="23"/>
          </w:rPr>
          <w:t xml:space="preserve">(https://orcid.org/0000-0002-0951-1304) </w:t>
        </w:r>
      </w:hyperlink>
      <w:r w:rsidR="00615DF4" w:rsidRPr="00FF6F20">
        <w:rPr>
          <w:rFonts w:ascii="Arial" w:hAnsi="Arial" w:cs="Arial"/>
          <w:bCs/>
        </w:rPr>
        <w:t xml:space="preserve"> </w:t>
      </w:r>
    </w:p>
    <w:p w14:paraId="4BE07650" w14:textId="6A10202C" w:rsidR="00547A68" w:rsidRPr="00FF6F20" w:rsidRDefault="00B507E9" w:rsidP="004255FB">
      <w:pPr>
        <w:spacing w:after="0" w:line="240" w:lineRule="auto"/>
        <w:rPr>
          <w:rFonts w:ascii="Arial" w:hAnsi="Arial" w:cs="Arial"/>
          <w:bCs/>
        </w:rPr>
      </w:pPr>
      <w:r>
        <w:rPr>
          <w:rFonts w:ascii="Arial" w:hAnsi="Arial" w:cs="Arial"/>
        </w:rPr>
        <w:t xml:space="preserve">Professor </w:t>
      </w:r>
      <w:r w:rsidR="00E62106" w:rsidRPr="00FF6F20">
        <w:rPr>
          <w:rFonts w:ascii="Arial" w:hAnsi="Arial" w:cs="Arial"/>
        </w:rPr>
        <w:t xml:space="preserve">Richard CG Pollok PhD, St George’s University of London and NHS Trust, </w:t>
      </w:r>
      <w:r w:rsidR="004255FB">
        <w:rPr>
          <w:rFonts w:ascii="Arial" w:hAnsi="Arial" w:cs="Arial"/>
        </w:rPr>
        <w:t>D</w:t>
      </w:r>
      <w:r w:rsidR="00E62106" w:rsidRPr="00FF6F20">
        <w:rPr>
          <w:rFonts w:ascii="Arial" w:hAnsi="Arial" w:cs="Arial"/>
        </w:rPr>
        <w:t>ept. Gastroenterology, St Georg’s Hospital, Blackshaw Road, London SW17 0QT</w:t>
      </w:r>
      <w:r w:rsidR="0048491C" w:rsidRPr="00FF6F20">
        <w:rPr>
          <w:rFonts w:ascii="Arial" w:hAnsi="Arial" w:cs="Arial"/>
          <w:bCs/>
        </w:rPr>
        <w:t xml:space="preserve">: </w:t>
      </w:r>
      <w:hyperlink r:id="rId23" w:history="1">
        <w:r w:rsidR="001F05FD" w:rsidRPr="00FF6F20">
          <w:rPr>
            <w:rStyle w:val="Hyperlink"/>
            <w:rFonts w:ascii="Arial" w:hAnsi="Arial" w:cs="Arial"/>
            <w:bCs/>
          </w:rPr>
          <w:t>richard.pollok@nhs.net</w:t>
        </w:r>
      </w:hyperlink>
      <w:r w:rsidR="001F05FD" w:rsidRPr="00FF6F20">
        <w:rPr>
          <w:rFonts w:ascii="Arial" w:hAnsi="Arial" w:cs="Arial"/>
          <w:bCs/>
        </w:rPr>
        <w:t xml:space="preserve"> </w:t>
      </w:r>
      <w:r w:rsidR="004255FB">
        <w:rPr>
          <w:rFonts w:ascii="Arial" w:hAnsi="Arial" w:cs="Arial"/>
          <w:bCs/>
        </w:rPr>
        <w:t xml:space="preserve">ORCID: </w:t>
      </w:r>
      <w:r w:rsidR="004255FB" w:rsidRPr="004255FB">
        <w:rPr>
          <w:rFonts w:ascii="Arial" w:hAnsi="Arial" w:cs="Arial"/>
          <w:bCs/>
        </w:rPr>
        <w:t>0000-0001-6452-6763</w:t>
      </w:r>
    </w:p>
    <w:p w14:paraId="375607EC" w14:textId="77777777" w:rsidR="00A259AE" w:rsidRPr="00FF6F20" w:rsidRDefault="00A259AE" w:rsidP="00A259AE">
      <w:pPr>
        <w:spacing w:after="0" w:line="240" w:lineRule="auto"/>
        <w:rPr>
          <w:rFonts w:ascii="Arial" w:hAnsi="Arial" w:cs="Arial"/>
          <w:bCs/>
        </w:rPr>
      </w:pPr>
    </w:p>
    <w:p w14:paraId="6320FE91" w14:textId="7FF7C32E" w:rsidR="00120AEC" w:rsidRPr="00FF6F20" w:rsidRDefault="00120AEC" w:rsidP="00120AEC">
      <w:pPr>
        <w:rPr>
          <w:rFonts w:ascii="Arial" w:hAnsi="Arial" w:cs="Arial"/>
          <w:bCs/>
        </w:rPr>
      </w:pPr>
      <w:r w:rsidRPr="00FF6F20">
        <w:rPr>
          <w:rFonts w:ascii="Arial" w:hAnsi="Arial" w:cs="Arial"/>
          <w:bCs/>
        </w:rPr>
        <w:t>Chris Roukas</w:t>
      </w:r>
      <w:r w:rsidR="00164885" w:rsidRPr="00FF6F20">
        <w:rPr>
          <w:rFonts w:ascii="Arial" w:hAnsi="Arial" w:cs="Arial"/>
          <w:bCs/>
        </w:rPr>
        <w:t xml:space="preserve"> MSc</w:t>
      </w:r>
      <w:r w:rsidR="00661A21">
        <w:rPr>
          <w:rFonts w:ascii="Arial" w:hAnsi="Arial" w:cs="Arial"/>
          <w:bCs/>
        </w:rPr>
        <w:t>,</w:t>
      </w:r>
      <w:r w:rsidRPr="00FF6F20">
        <w:rPr>
          <w:rFonts w:ascii="Arial" w:hAnsi="Arial" w:cs="Arial"/>
          <w:bCs/>
        </w:rPr>
        <w:t xml:space="preserve"> </w:t>
      </w:r>
      <w:r w:rsidR="00CE4945" w:rsidRPr="00FF6F20">
        <w:rPr>
          <w:rFonts w:ascii="Arial" w:hAnsi="Arial" w:cs="Arial"/>
          <w:bCs/>
        </w:rPr>
        <w:t xml:space="preserve">Health Economics and Policy Research Unit, </w:t>
      </w:r>
      <w:r w:rsidR="00BA5532" w:rsidRPr="00FF6F20">
        <w:rPr>
          <w:rFonts w:ascii="Arial" w:hAnsi="Arial" w:cs="Arial"/>
          <w:bCs/>
        </w:rPr>
        <w:t xml:space="preserve">Wolfson Institute of Population Health, Queen Mary University of London, Yvonne Carter Building, 58 Turner Street, London E1 2AB, </w:t>
      </w:r>
      <w:r w:rsidR="00A259C8" w:rsidRPr="00FF6F20">
        <w:rPr>
          <w:rFonts w:ascii="Arial" w:hAnsi="Arial" w:cs="Arial"/>
          <w:bCs/>
        </w:rPr>
        <w:t>UK</w:t>
      </w:r>
      <w:r w:rsidRPr="00FF6F20">
        <w:rPr>
          <w:rFonts w:ascii="Arial" w:hAnsi="Arial" w:cs="Arial"/>
          <w:bCs/>
        </w:rPr>
        <w:t xml:space="preserve">: </w:t>
      </w:r>
      <w:hyperlink r:id="rId24" w:history="1">
        <w:r w:rsidR="00CE4945" w:rsidRPr="003D1F8F">
          <w:rPr>
            <w:rStyle w:val="Hyperlink"/>
            <w:rFonts w:ascii="Arial" w:hAnsi="Arial" w:cs="Arial"/>
            <w:bCs/>
          </w:rPr>
          <w:t>c.roukas@qmul.ac.uk</w:t>
        </w:r>
      </w:hyperlink>
      <w:r w:rsidR="00CE4945">
        <w:rPr>
          <w:rFonts w:ascii="Arial" w:hAnsi="Arial" w:cs="Arial"/>
          <w:bCs/>
        </w:rPr>
        <w:t xml:space="preserve"> </w:t>
      </w:r>
    </w:p>
    <w:p w14:paraId="57001466" w14:textId="7EEC83B1" w:rsidR="00455CE3" w:rsidRPr="00FF6F20" w:rsidRDefault="00B507E9" w:rsidP="00455CE3">
      <w:pPr>
        <w:rPr>
          <w:rFonts w:ascii="Arial" w:hAnsi="Arial" w:cs="Arial"/>
          <w:bCs/>
        </w:rPr>
      </w:pPr>
      <w:r>
        <w:rPr>
          <w:rFonts w:ascii="Arial" w:hAnsi="Arial" w:cs="Arial"/>
          <w:bCs/>
        </w:rPr>
        <w:t xml:space="preserve">Professor </w:t>
      </w:r>
      <w:r w:rsidR="00455CE3" w:rsidRPr="00FF6F20">
        <w:rPr>
          <w:rFonts w:ascii="Arial" w:hAnsi="Arial" w:cs="Arial"/>
          <w:bCs/>
        </w:rPr>
        <w:t>Sonia Saxena</w:t>
      </w:r>
      <w:r w:rsidR="00E62A35" w:rsidRPr="00FF6F20">
        <w:rPr>
          <w:rFonts w:ascii="Arial" w:hAnsi="Arial" w:cs="Arial"/>
          <w:bCs/>
        </w:rPr>
        <w:t xml:space="preserve"> </w:t>
      </w:r>
      <w:r w:rsidR="00373DC2" w:rsidRPr="00FF6F20">
        <w:rPr>
          <w:rFonts w:ascii="Arial" w:hAnsi="Arial" w:cs="Arial"/>
          <w:bCs/>
        </w:rPr>
        <w:t>MD</w:t>
      </w:r>
      <w:r w:rsidR="00455CE3" w:rsidRPr="00FF6F20">
        <w:rPr>
          <w:rFonts w:ascii="Arial" w:hAnsi="Arial" w:cs="Arial"/>
          <w:bCs/>
        </w:rPr>
        <w:t xml:space="preserve">, School for Public Health, Imperial College London. </w:t>
      </w:r>
      <w:hyperlink r:id="rId25" w:history="1">
        <w:r w:rsidR="004255FB" w:rsidRPr="004255FB">
          <w:rPr>
            <w:rStyle w:val="Hyperlink"/>
            <w:rFonts w:ascii="Arial" w:hAnsi="Arial" w:cs="Arial"/>
            <w:bCs/>
          </w:rPr>
          <w:t>s.saxena@imperial.ac.uk</w:t>
        </w:r>
      </w:hyperlink>
      <w:r w:rsidR="003D6166" w:rsidRPr="00FF6F20">
        <w:rPr>
          <w:rFonts w:ascii="Arial" w:hAnsi="Arial" w:cs="Arial"/>
          <w:bCs/>
        </w:rPr>
        <w:t>.  Orchid: https://orcid.org/0000-0003-3787-2083</w:t>
      </w:r>
    </w:p>
    <w:p w14:paraId="46F9FEAC" w14:textId="2B488923" w:rsidR="000C183B" w:rsidRPr="00FF6F20" w:rsidRDefault="00AD0025" w:rsidP="000C183B">
      <w:pPr>
        <w:rPr>
          <w:rFonts w:ascii="Arial" w:hAnsi="Arial" w:cs="Arial"/>
          <w:bCs/>
        </w:rPr>
      </w:pPr>
      <w:r>
        <w:rPr>
          <w:rFonts w:ascii="Arial" w:hAnsi="Arial" w:cs="Arial"/>
          <w:bCs/>
        </w:rPr>
        <w:t xml:space="preserve">Dr. </w:t>
      </w:r>
      <w:r w:rsidR="000C183B" w:rsidRPr="00FF6F20">
        <w:rPr>
          <w:rFonts w:ascii="Arial" w:hAnsi="Arial" w:cs="Arial"/>
          <w:bCs/>
        </w:rPr>
        <w:t>Louise Sweeney</w:t>
      </w:r>
      <w:r w:rsidR="00A509C3" w:rsidRPr="00FF6F20">
        <w:rPr>
          <w:rFonts w:ascii="Arial" w:hAnsi="Arial" w:cs="Arial"/>
          <w:bCs/>
        </w:rPr>
        <w:t xml:space="preserve"> PhD</w:t>
      </w:r>
      <w:r w:rsidR="000C183B" w:rsidRPr="00FF6F20">
        <w:rPr>
          <w:rFonts w:ascii="Arial" w:hAnsi="Arial" w:cs="Arial"/>
          <w:bCs/>
        </w:rPr>
        <w:t xml:space="preserve">, </w:t>
      </w:r>
      <w:r w:rsidR="00164885" w:rsidRPr="00FF6F20">
        <w:rPr>
          <w:rFonts w:ascii="Arial" w:hAnsi="Arial" w:cs="Arial"/>
          <w:bCs/>
        </w:rPr>
        <w:t>Department of Psychology, Institute of Psychiatry, Psychology and Neuroscience, King’s College London, 5th floor Bermondsey Wing, Guy’s Hospital Campus, London Bridge, London SE1 9RT</w:t>
      </w:r>
      <w:r w:rsidR="000C183B" w:rsidRPr="00FF6F20">
        <w:rPr>
          <w:rFonts w:ascii="Arial" w:hAnsi="Arial" w:cs="Arial"/>
          <w:bCs/>
        </w:rPr>
        <w:t xml:space="preserve">: </w:t>
      </w:r>
      <w:hyperlink r:id="rId26" w:history="1">
        <w:r w:rsidR="00191951" w:rsidRPr="00FF6F20">
          <w:rPr>
            <w:rStyle w:val="Hyperlink"/>
            <w:rFonts w:ascii="Arial" w:hAnsi="Arial" w:cs="Arial"/>
          </w:rPr>
          <w:t>louise.sweeney</w:t>
        </w:r>
        <w:r w:rsidR="00191951" w:rsidRPr="00FF6F20">
          <w:rPr>
            <w:rStyle w:val="Hyperlink"/>
            <w:rFonts w:ascii="Arial" w:hAnsi="Arial" w:cs="Arial"/>
            <w:bCs/>
          </w:rPr>
          <w:t>@kcl.ac.uk</w:t>
        </w:r>
      </w:hyperlink>
    </w:p>
    <w:p w14:paraId="4FCBAA02" w14:textId="39E708D8" w:rsidR="00A732A1" w:rsidRPr="00FF6F20" w:rsidRDefault="00B507E9" w:rsidP="00A732A1">
      <w:pPr>
        <w:tabs>
          <w:tab w:val="left" w:pos="7750"/>
          <w:tab w:val="right" w:pos="9026"/>
        </w:tabs>
        <w:rPr>
          <w:rFonts w:ascii="Arial" w:hAnsi="Arial" w:cs="Arial"/>
          <w:bCs/>
        </w:rPr>
      </w:pPr>
      <w:r>
        <w:rPr>
          <w:rFonts w:ascii="Arial" w:hAnsi="Arial" w:cs="Arial"/>
          <w:bCs/>
        </w:rPr>
        <w:t xml:space="preserve">Professor </w:t>
      </w:r>
      <w:r w:rsidR="00BA5532" w:rsidRPr="00FF6F20">
        <w:rPr>
          <w:rFonts w:ascii="Arial" w:hAnsi="Arial" w:cs="Arial"/>
          <w:bCs/>
        </w:rPr>
        <w:t xml:space="preserve">Stephanie Taylor </w:t>
      </w:r>
      <w:r w:rsidR="0043183F">
        <w:rPr>
          <w:rFonts w:ascii="Arial" w:hAnsi="Arial" w:cs="Arial"/>
          <w:bCs/>
        </w:rPr>
        <w:t>M</w:t>
      </w:r>
      <w:r w:rsidR="00BA5532" w:rsidRPr="00FF6F20">
        <w:rPr>
          <w:rFonts w:ascii="Arial" w:hAnsi="Arial" w:cs="Arial"/>
          <w:bCs/>
        </w:rPr>
        <w:t xml:space="preserve">D, Wolfson Institute of Population Health, Queen Mary University of </w:t>
      </w:r>
      <w:proofErr w:type="gramStart"/>
      <w:r w:rsidR="00BA5532" w:rsidRPr="00FF6F20">
        <w:rPr>
          <w:rFonts w:ascii="Arial" w:hAnsi="Arial" w:cs="Arial"/>
          <w:bCs/>
        </w:rPr>
        <w:t>London ,</w:t>
      </w:r>
      <w:proofErr w:type="gramEnd"/>
      <w:r w:rsidR="00BA5532" w:rsidRPr="00FF6F20">
        <w:rPr>
          <w:rFonts w:ascii="Arial" w:hAnsi="Arial" w:cs="Arial"/>
          <w:bCs/>
        </w:rPr>
        <w:t xml:space="preserve"> Yvonne Carter Building, 58 Turner Street, London E1 2AB, </w:t>
      </w:r>
      <w:proofErr w:type="gramStart"/>
      <w:r w:rsidR="00BA5532" w:rsidRPr="00FF6F20">
        <w:rPr>
          <w:rFonts w:ascii="Arial" w:hAnsi="Arial" w:cs="Arial"/>
          <w:bCs/>
        </w:rPr>
        <w:t>UK  s.j.c.taylor@qmul.ac.uk</w:t>
      </w:r>
      <w:proofErr w:type="gramEnd"/>
      <w:r w:rsidR="00A732A1" w:rsidRPr="00FF6F20">
        <w:rPr>
          <w:rFonts w:ascii="Arial" w:hAnsi="Arial" w:cs="Arial"/>
          <w:bCs/>
        </w:rPr>
        <w:t xml:space="preserve"> </w:t>
      </w:r>
      <w:proofErr w:type="gramStart"/>
      <w:r w:rsidR="00A732A1" w:rsidRPr="00FF6F20">
        <w:rPr>
          <w:rFonts w:ascii="Arial" w:hAnsi="Arial" w:cs="Arial"/>
          <w:bCs/>
        </w:rPr>
        <w:t>Orchid :</w:t>
      </w:r>
      <w:proofErr w:type="gramEnd"/>
      <w:r w:rsidR="00A732A1" w:rsidRPr="00FF6F20">
        <w:rPr>
          <w:rFonts w:ascii="Arial" w:hAnsi="Arial" w:cs="Arial"/>
          <w:bCs/>
        </w:rPr>
        <w:t xml:space="preserve"> </w:t>
      </w:r>
      <w:r w:rsidR="00A732A1" w:rsidRPr="00FF6F20">
        <w:rPr>
          <w:rFonts w:ascii="Arial" w:hAnsi="Arial" w:cs="Arial"/>
          <w:b/>
          <w:bCs/>
          <w:i/>
          <w:iCs/>
        </w:rPr>
        <w:t>0000-0001-7454-6354</w:t>
      </w:r>
    </w:p>
    <w:p w14:paraId="2CC5F7EE" w14:textId="6E052997" w:rsidR="00455CE3" w:rsidRPr="00FF6F20" w:rsidRDefault="00AD0025" w:rsidP="00455CE3">
      <w:pPr>
        <w:rPr>
          <w:rFonts w:ascii="Arial" w:hAnsi="Arial" w:cs="Arial"/>
          <w:bCs/>
        </w:rPr>
      </w:pPr>
      <w:r>
        <w:rPr>
          <w:rFonts w:ascii="Arial" w:hAnsi="Arial" w:cs="Arial"/>
          <w:bCs/>
        </w:rPr>
        <w:t xml:space="preserve">Dr. </w:t>
      </w:r>
      <w:r w:rsidR="00455CE3" w:rsidRPr="00FF6F20">
        <w:rPr>
          <w:rFonts w:ascii="Arial" w:hAnsi="Arial" w:cs="Arial"/>
          <w:bCs/>
        </w:rPr>
        <w:t>Vari Wileman</w:t>
      </w:r>
      <w:r w:rsidR="00A509C3" w:rsidRPr="00FF6F20">
        <w:rPr>
          <w:rFonts w:ascii="Arial" w:hAnsi="Arial" w:cs="Arial"/>
          <w:bCs/>
        </w:rPr>
        <w:t xml:space="preserve"> PhD</w:t>
      </w:r>
      <w:r w:rsidR="00455CE3" w:rsidRPr="00FF6F20">
        <w:rPr>
          <w:rFonts w:ascii="Arial" w:hAnsi="Arial" w:cs="Arial"/>
          <w:bCs/>
        </w:rPr>
        <w:t xml:space="preserve">, </w:t>
      </w:r>
      <w:r w:rsidR="00164885" w:rsidRPr="00FF6F20">
        <w:rPr>
          <w:rFonts w:ascii="Arial" w:hAnsi="Arial" w:cs="Arial"/>
          <w:bCs/>
        </w:rPr>
        <w:t>Department of Psychology, Institute of Psychiatry, Psychology and Neuroscience, King’s College London, 5th floor Bermondsey Wing, Guy’s Hospital Campus, London Bridge, London SE1 9RT</w:t>
      </w:r>
      <w:r w:rsidR="00164885" w:rsidRPr="00FF6F20" w:rsidDel="00164885">
        <w:rPr>
          <w:rFonts w:ascii="Arial" w:hAnsi="Arial" w:cs="Arial"/>
          <w:bCs/>
        </w:rPr>
        <w:t xml:space="preserve"> </w:t>
      </w:r>
      <w:r w:rsidR="00CF06B8" w:rsidRPr="00FF6F20">
        <w:rPr>
          <w:rFonts w:ascii="Arial" w:hAnsi="Arial" w:cs="Arial"/>
          <w:bCs/>
        </w:rPr>
        <w:t>ss</w:t>
      </w:r>
      <w:r w:rsidR="00455CE3" w:rsidRPr="00FF6F20">
        <w:rPr>
          <w:rFonts w:ascii="Arial" w:hAnsi="Arial" w:cs="Arial"/>
          <w:bCs/>
        </w:rPr>
        <w:t xml:space="preserve">: </w:t>
      </w:r>
      <w:hyperlink r:id="rId27" w:history="1">
        <w:r w:rsidR="00455CE3" w:rsidRPr="00FF6F20">
          <w:rPr>
            <w:rStyle w:val="Hyperlink"/>
            <w:rFonts w:ascii="Arial" w:hAnsi="Arial" w:cs="Arial"/>
            <w:bCs/>
          </w:rPr>
          <w:t>vari.wileman@kcl.ac.uk</w:t>
        </w:r>
      </w:hyperlink>
      <w:r w:rsidR="00455CE3" w:rsidRPr="00FF6F20">
        <w:rPr>
          <w:rFonts w:ascii="Arial" w:hAnsi="Arial" w:cs="Arial"/>
          <w:bCs/>
        </w:rPr>
        <w:t xml:space="preserve"> </w:t>
      </w:r>
    </w:p>
    <w:p w14:paraId="6F70C2E7" w14:textId="2B98D794" w:rsidR="007C7F58" w:rsidRPr="00FB1A59" w:rsidRDefault="007E5B89" w:rsidP="007E5B89">
      <w:pPr>
        <w:pStyle w:val="ListParagraph"/>
        <w:rPr>
          <w:rFonts w:ascii="Arial" w:hAnsi="Arial" w:cs="Arial"/>
          <w:b/>
          <w:bCs/>
        </w:rPr>
      </w:pPr>
      <w:r w:rsidRPr="00FF6F20">
        <w:rPr>
          <w:color w:val="1F497D"/>
        </w:rPr>
        <w:t>*</w:t>
      </w:r>
      <w:r w:rsidR="00FB1A59" w:rsidRPr="00FF6F20">
        <w:rPr>
          <w:color w:val="1F497D"/>
        </w:rPr>
        <w:t>Joint first and c</w:t>
      </w:r>
      <w:r w:rsidR="003C637E" w:rsidRPr="00FF6F20">
        <w:rPr>
          <w:color w:val="1F497D"/>
        </w:rPr>
        <w:t>orresponding author</w:t>
      </w:r>
      <w:r w:rsidR="00FB1A59" w:rsidRPr="00FF6F20">
        <w:rPr>
          <w:color w:val="1F497D"/>
        </w:rPr>
        <w:t>s</w:t>
      </w:r>
      <w:r w:rsidR="003C637E" w:rsidRPr="007E5B89">
        <w:rPr>
          <w:color w:val="1F497D"/>
        </w:rPr>
        <w:t xml:space="preserve"> </w:t>
      </w:r>
    </w:p>
    <w:p w14:paraId="141316A4" w14:textId="77777777" w:rsidR="008F52A0" w:rsidRDefault="008F52A0">
      <w:pPr>
        <w:rPr>
          <w:rFonts w:ascii="Arial" w:hAnsi="Arial" w:cs="Arial"/>
          <w:b/>
          <w:bCs/>
          <w:u w:val="single"/>
        </w:rPr>
      </w:pPr>
    </w:p>
    <w:p w14:paraId="322C8C12" w14:textId="77777777" w:rsidR="00DA1694" w:rsidRDefault="00DA1694">
      <w:pPr>
        <w:rPr>
          <w:rFonts w:ascii="Arial" w:hAnsi="Arial" w:cs="Arial"/>
          <w:b/>
          <w:bCs/>
          <w:u w:val="single"/>
        </w:rPr>
      </w:pPr>
    </w:p>
    <w:p w14:paraId="35B06429" w14:textId="77777777" w:rsidR="00DA1694" w:rsidRDefault="00DA1694">
      <w:pPr>
        <w:rPr>
          <w:rFonts w:ascii="Arial" w:hAnsi="Arial" w:cs="Arial"/>
          <w:b/>
          <w:bCs/>
          <w:u w:val="single"/>
        </w:rPr>
      </w:pPr>
    </w:p>
    <w:p w14:paraId="37211724" w14:textId="77777777" w:rsidR="00DA1694" w:rsidRDefault="00DA1694">
      <w:pPr>
        <w:rPr>
          <w:rFonts w:ascii="Arial" w:hAnsi="Arial" w:cs="Arial"/>
          <w:b/>
          <w:bCs/>
          <w:u w:val="single"/>
        </w:rPr>
      </w:pPr>
    </w:p>
    <w:p w14:paraId="128E1FEF" w14:textId="77777777" w:rsidR="00DA1694" w:rsidRDefault="00DA1694">
      <w:pPr>
        <w:rPr>
          <w:rFonts w:ascii="Arial" w:hAnsi="Arial" w:cs="Arial"/>
          <w:b/>
          <w:bCs/>
          <w:u w:val="single"/>
        </w:rPr>
      </w:pPr>
    </w:p>
    <w:p w14:paraId="1DF62E08" w14:textId="77777777" w:rsidR="00DA1694" w:rsidRDefault="00DA1694">
      <w:pPr>
        <w:rPr>
          <w:rFonts w:ascii="Arial" w:hAnsi="Arial" w:cs="Arial"/>
          <w:b/>
          <w:bCs/>
          <w:u w:val="single"/>
        </w:rPr>
      </w:pPr>
    </w:p>
    <w:p w14:paraId="7CC63A80" w14:textId="77777777" w:rsidR="00DA1694" w:rsidRDefault="00DA1694">
      <w:pPr>
        <w:rPr>
          <w:rFonts w:ascii="Arial" w:hAnsi="Arial" w:cs="Arial"/>
          <w:b/>
          <w:bCs/>
          <w:u w:val="single"/>
        </w:rPr>
      </w:pPr>
    </w:p>
    <w:p w14:paraId="43711346" w14:textId="77777777" w:rsidR="00DA1694" w:rsidRDefault="00DA1694">
      <w:pPr>
        <w:rPr>
          <w:rFonts w:ascii="Arial" w:hAnsi="Arial" w:cs="Arial"/>
          <w:b/>
          <w:bCs/>
          <w:u w:val="single"/>
        </w:rPr>
      </w:pPr>
    </w:p>
    <w:p w14:paraId="4F1BD9AF" w14:textId="77777777" w:rsidR="00DA1694" w:rsidRDefault="00DA1694">
      <w:pPr>
        <w:rPr>
          <w:rFonts w:ascii="Arial" w:hAnsi="Arial" w:cs="Arial"/>
          <w:b/>
          <w:bCs/>
          <w:u w:val="single"/>
        </w:rPr>
      </w:pPr>
    </w:p>
    <w:p w14:paraId="25802D8B" w14:textId="77777777" w:rsidR="00DA1694" w:rsidRDefault="00DA1694">
      <w:pPr>
        <w:rPr>
          <w:rFonts w:ascii="Arial" w:hAnsi="Arial" w:cs="Arial"/>
          <w:b/>
          <w:bCs/>
          <w:u w:val="single"/>
        </w:rPr>
      </w:pPr>
    </w:p>
    <w:p w14:paraId="1836E586" w14:textId="77777777" w:rsidR="00DA1694" w:rsidRDefault="00DA1694">
      <w:pPr>
        <w:rPr>
          <w:rFonts w:ascii="Arial" w:hAnsi="Arial" w:cs="Arial"/>
          <w:b/>
          <w:bCs/>
          <w:u w:val="single"/>
        </w:rPr>
      </w:pPr>
    </w:p>
    <w:p w14:paraId="0BB2A564" w14:textId="77777777" w:rsidR="00DA1694" w:rsidRDefault="00DA1694">
      <w:pPr>
        <w:rPr>
          <w:rFonts w:ascii="Arial" w:hAnsi="Arial" w:cs="Arial"/>
          <w:b/>
          <w:bCs/>
          <w:u w:val="single"/>
        </w:rPr>
      </w:pPr>
    </w:p>
    <w:p w14:paraId="486F13EA" w14:textId="77777777" w:rsidR="00DA1694" w:rsidRDefault="00DA1694">
      <w:pPr>
        <w:rPr>
          <w:rFonts w:ascii="Arial" w:hAnsi="Arial" w:cs="Arial"/>
          <w:b/>
          <w:bCs/>
          <w:u w:val="single"/>
        </w:rPr>
      </w:pPr>
    </w:p>
    <w:p w14:paraId="50BE80E1" w14:textId="77777777" w:rsidR="00884E28" w:rsidRDefault="00884E28">
      <w:pPr>
        <w:rPr>
          <w:rFonts w:ascii="Arial" w:hAnsi="Arial" w:cs="Arial"/>
          <w:b/>
          <w:bCs/>
          <w:u w:val="single"/>
        </w:rPr>
      </w:pPr>
    </w:p>
    <w:p w14:paraId="19B53B6E" w14:textId="77777777" w:rsidR="00E36751" w:rsidRDefault="00E36751">
      <w:pPr>
        <w:rPr>
          <w:rFonts w:ascii="Arial" w:hAnsi="Arial" w:cs="Arial"/>
          <w:b/>
          <w:bCs/>
          <w:u w:val="single"/>
        </w:rPr>
      </w:pPr>
    </w:p>
    <w:p w14:paraId="174CD980" w14:textId="77777777" w:rsidR="000347A2" w:rsidRDefault="000347A2" w:rsidP="000347A2">
      <w:pPr>
        <w:spacing w:line="480" w:lineRule="auto"/>
        <w:rPr>
          <w:rFonts w:ascii="Arial" w:hAnsi="Arial" w:cs="Arial"/>
          <w:b/>
          <w:bCs/>
          <w:u w:val="single"/>
        </w:rPr>
      </w:pPr>
      <w:r w:rsidRPr="00884E28">
        <w:rPr>
          <w:rFonts w:ascii="Arial" w:hAnsi="Arial" w:cs="Arial"/>
          <w:b/>
          <w:bCs/>
          <w:u w:val="single"/>
        </w:rPr>
        <w:lastRenderedPageBreak/>
        <w:t>Evidence before the study</w:t>
      </w:r>
    </w:p>
    <w:p w14:paraId="7A40CF8D" w14:textId="77777777" w:rsidR="000347A2" w:rsidRDefault="000347A2" w:rsidP="000347A2">
      <w:pPr>
        <w:spacing w:line="480" w:lineRule="auto"/>
        <w:rPr>
          <w:rFonts w:ascii="Arial" w:hAnsi="Arial" w:cs="Arial"/>
        </w:rPr>
      </w:pPr>
      <w:r>
        <w:rPr>
          <w:rFonts w:ascii="Arial" w:hAnsi="Arial" w:cs="Arial"/>
        </w:rPr>
        <w:t xml:space="preserve">Three systematic reviews of interventions for fatigue, pain and urgency were conducted prior to this study.  Due to the heterogeneity of the interventions, none were suitable for meta-analysis.  </w:t>
      </w:r>
    </w:p>
    <w:p w14:paraId="23673C13" w14:textId="77777777" w:rsidR="000347A2" w:rsidRDefault="000347A2" w:rsidP="000347A2">
      <w:pPr>
        <w:spacing w:line="480" w:lineRule="auto"/>
        <w:rPr>
          <w:rFonts w:ascii="Arial" w:hAnsi="Arial" w:cs="Arial"/>
        </w:rPr>
      </w:pPr>
      <w:r w:rsidRPr="00626B8A">
        <w:rPr>
          <w:rFonts w:ascii="Arial" w:hAnsi="Arial" w:cs="Arial"/>
          <w:b/>
          <w:bCs/>
        </w:rPr>
        <w:t xml:space="preserve">A Cochrane review </w:t>
      </w:r>
      <w:r w:rsidRPr="00476D5C">
        <w:rPr>
          <w:rFonts w:ascii="Arial" w:hAnsi="Arial" w:cs="Arial"/>
          <w:b/>
          <w:bCs/>
        </w:rPr>
        <w:t xml:space="preserve">of </w:t>
      </w:r>
      <w:r w:rsidRPr="00626B8A">
        <w:rPr>
          <w:rFonts w:ascii="Arial" w:hAnsi="Arial" w:cs="Arial"/>
          <w:b/>
          <w:bCs/>
        </w:rPr>
        <w:t>interventions for IBD fatigue</w:t>
      </w:r>
      <w:r>
        <w:rPr>
          <w:rFonts w:ascii="Arial" w:hAnsi="Arial" w:cs="Arial"/>
        </w:rPr>
        <w:t xml:space="preserve"> searched </w:t>
      </w:r>
      <w:r w:rsidRPr="00257DF6">
        <w:rPr>
          <w:rFonts w:ascii="Arial" w:hAnsi="Arial" w:cs="Arial"/>
        </w:rPr>
        <w:t>Embase, MEDLINE, Cochrane Library, CINAHL, PsycINFO</w:t>
      </w:r>
      <w:r>
        <w:rPr>
          <w:rFonts w:ascii="Arial" w:hAnsi="Arial" w:cs="Arial"/>
        </w:rPr>
        <w:t xml:space="preserve"> </w:t>
      </w:r>
      <w:r w:rsidRPr="00257DF6">
        <w:rPr>
          <w:rFonts w:ascii="Arial" w:hAnsi="Arial" w:cs="Arial"/>
        </w:rPr>
        <w:t xml:space="preserve">from inception to October 2019. </w:t>
      </w:r>
      <w:r w:rsidRPr="00E94F3E">
        <w:rPr>
          <w:rFonts w:ascii="Arial" w:hAnsi="Arial" w:cs="Arial"/>
        </w:rPr>
        <w:t>Randomised controlled trials</w:t>
      </w:r>
      <w:r>
        <w:rPr>
          <w:rFonts w:ascii="Arial" w:hAnsi="Arial" w:cs="Arial"/>
        </w:rPr>
        <w:t xml:space="preserve"> (RCTS)</w:t>
      </w:r>
      <w:r w:rsidRPr="00E94F3E">
        <w:rPr>
          <w:rFonts w:ascii="Arial" w:hAnsi="Arial" w:cs="Arial"/>
        </w:rPr>
        <w:t xml:space="preserve"> in children or adults with IBD, where fatigue was assessed as a primary or secondary outcome</w:t>
      </w:r>
      <w:r>
        <w:rPr>
          <w:rFonts w:ascii="Arial" w:hAnsi="Arial" w:cs="Arial"/>
        </w:rPr>
        <w:t>,</w:t>
      </w:r>
      <w:r w:rsidRPr="00E94F3E">
        <w:rPr>
          <w:rFonts w:ascii="Arial" w:hAnsi="Arial" w:cs="Arial"/>
        </w:rPr>
        <w:t xml:space="preserve"> were included.</w:t>
      </w:r>
      <w:r>
        <w:rPr>
          <w:rFonts w:ascii="Arial" w:hAnsi="Arial" w:cs="Arial"/>
        </w:rPr>
        <w:t xml:space="preserve"> F</w:t>
      </w:r>
      <w:r w:rsidRPr="0026136F">
        <w:rPr>
          <w:rFonts w:ascii="Arial" w:hAnsi="Arial" w:cs="Arial"/>
        </w:rPr>
        <w:t xml:space="preserve">ive </w:t>
      </w:r>
      <w:r>
        <w:rPr>
          <w:rFonts w:ascii="Arial" w:hAnsi="Arial" w:cs="Arial"/>
        </w:rPr>
        <w:t xml:space="preserve">low quality (high risk) </w:t>
      </w:r>
      <w:r w:rsidRPr="0026136F">
        <w:rPr>
          <w:rFonts w:ascii="Arial" w:hAnsi="Arial" w:cs="Arial"/>
        </w:rPr>
        <w:t>trials of non-pharmacological interventions</w:t>
      </w:r>
      <w:r>
        <w:rPr>
          <w:rFonts w:ascii="Arial" w:hAnsi="Arial" w:cs="Arial"/>
        </w:rPr>
        <w:t xml:space="preserve"> were identified,</w:t>
      </w:r>
      <w:r w:rsidRPr="00614FFF">
        <w:rPr>
          <w:rFonts w:ascii="Arial" w:hAnsi="Arial" w:cs="Arial"/>
        </w:rPr>
        <w:t xml:space="preserve"> </w:t>
      </w:r>
      <w:r>
        <w:rPr>
          <w:rFonts w:ascii="Arial" w:hAnsi="Arial" w:cs="Arial"/>
        </w:rPr>
        <w:t>including one Cognitive Behavioural Therapy (CBT) trial. The review concluded that f</w:t>
      </w:r>
      <w:r w:rsidRPr="00F65722">
        <w:rPr>
          <w:rFonts w:ascii="Arial" w:hAnsi="Arial" w:cs="Arial"/>
        </w:rPr>
        <w:t xml:space="preserve">atigue management interventions in IBD remain inconclusive in terms of effectiveness and safety. </w:t>
      </w:r>
    </w:p>
    <w:p w14:paraId="4A787573" w14:textId="77777777" w:rsidR="000347A2" w:rsidRDefault="000347A2" w:rsidP="000347A2">
      <w:pPr>
        <w:spacing w:line="480" w:lineRule="auto"/>
        <w:rPr>
          <w:rFonts w:ascii="Arial" w:hAnsi="Arial" w:cs="Arial"/>
        </w:rPr>
      </w:pPr>
      <w:r w:rsidRPr="00D14B0F">
        <w:rPr>
          <w:rFonts w:ascii="Arial" w:hAnsi="Arial" w:cs="Arial"/>
          <w:b/>
          <w:bCs/>
        </w:rPr>
        <w:t>A systematic review of interventions for pain in IBD</w:t>
      </w:r>
      <w:r>
        <w:rPr>
          <w:rFonts w:ascii="Arial" w:hAnsi="Arial" w:cs="Arial"/>
        </w:rPr>
        <w:t xml:space="preserve"> conducted a </w:t>
      </w:r>
      <w:r w:rsidRPr="00030DEF">
        <w:rPr>
          <w:rFonts w:ascii="Arial" w:hAnsi="Arial" w:cs="Arial"/>
        </w:rPr>
        <w:t xml:space="preserve">series of searches </w:t>
      </w:r>
      <w:r>
        <w:rPr>
          <w:rFonts w:ascii="Arial" w:hAnsi="Arial" w:cs="Arial"/>
        </w:rPr>
        <w:t xml:space="preserve">including </w:t>
      </w:r>
      <w:r w:rsidRPr="00030DEF">
        <w:rPr>
          <w:rFonts w:ascii="Arial" w:hAnsi="Arial" w:cs="Arial"/>
        </w:rPr>
        <w:t>MEDLINE</w:t>
      </w:r>
      <w:r>
        <w:rPr>
          <w:rFonts w:ascii="Arial" w:hAnsi="Arial" w:cs="Arial"/>
        </w:rPr>
        <w:t xml:space="preserve">, </w:t>
      </w:r>
      <w:r w:rsidRPr="00030DEF">
        <w:rPr>
          <w:rFonts w:ascii="Arial" w:hAnsi="Arial" w:cs="Arial"/>
        </w:rPr>
        <w:t>EMBASE</w:t>
      </w:r>
      <w:r>
        <w:rPr>
          <w:rFonts w:ascii="Arial" w:hAnsi="Arial" w:cs="Arial"/>
        </w:rPr>
        <w:t>;</w:t>
      </w:r>
      <w:r w:rsidRPr="00030DEF">
        <w:rPr>
          <w:rFonts w:ascii="Arial" w:hAnsi="Arial" w:cs="Arial"/>
        </w:rPr>
        <w:t xml:space="preserve"> PsycINFO</w:t>
      </w:r>
      <w:r>
        <w:rPr>
          <w:rFonts w:ascii="Arial" w:hAnsi="Arial" w:cs="Arial"/>
        </w:rPr>
        <w:t>;</w:t>
      </w:r>
      <w:r w:rsidRPr="00030DEF">
        <w:rPr>
          <w:rFonts w:ascii="Arial" w:hAnsi="Arial" w:cs="Arial"/>
        </w:rPr>
        <w:t xml:space="preserve"> CIHAHL; and the Cochrane Library</w:t>
      </w:r>
      <w:r>
        <w:rPr>
          <w:rFonts w:ascii="Arial" w:hAnsi="Arial" w:cs="Arial"/>
        </w:rPr>
        <w:t xml:space="preserve"> to February 2016</w:t>
      </w:r>
      <w:r w:rsidRPr="00030DEF">
        <w:rPr>
          <w:rFonts w:ascii="Arial" w:hAnsi="Arial" w:cs="Arial"/>
        </w:rPr>
        <w:t>. The search combined IBD (IBD, inflammatory bowel disease or ulcerative colitis or Crohn's disease) and abdominal pain</w:t>
      </w:r>
      <w:r>
        <w:rPr>
          <w:rFonts w:ascii="Arial" w:hAnsi="Arial" w:cs="Arial"/>
        </w:rPr>
        <w:t xml:space="preserve"> parameters</w:t>
      </w:r>
      <w:r w:rsidRPr="00030DEF">
        <w:rPr>
          <w:rFonts w:ascii="Arial" w:hAnsi="Arial" w:cs="Arial"/>
        </w:rPr>
        <w:t xml:space="preserve">. </w:t>
      </w:r>
      <w:r>
        <w:rPr>
          <w:rFonts w:ascii="Arial" w:hAnsi="Arial" w:cs="Arial"/>
        </w:rPr>
        <w:t>I</w:t>
      </w:r>
      <w:r w:rsidRPr="00030DEF">
        <w:rPr>
          <w:rFonts w:ascii="Arial" w:hAnsi="Arial" w:cs="Arial"/>
        </w:rPr>
        <w:t>nterventional studies of any design were included</w:t>
      </w:r>
      <w:r>
        <w:rPr>
          <w:rFonts w:ascii="Arial" w:hAnsi="Arial" w:cs="Arial"/>
        </w:rPr>
        <w:t xml:space="preserve">, seven of which were non-pharmacological intervention trials. Five of these were disparate, mostly high risk of bias, studies of psychological interventions. </w:t>
      </w:r>
      <w:r w:rsidRPr="00B663F8">
        <w:rPr>
          <w:rFonts w:ascii="Arial" w:hAnsi="Arial" w:cs="Arial"/>
        </w:rPr>
        <w:t>Four reported pain reduction</w:t>
      </w:r>
      <w:r>
        <w:rPr>
          <w:rFonts w:ascii="Arial" w:hAnsi="Arial" w:cs="Arial"/>
        </w:rPr>
        <w:t>.</w:t>
      </w:r>
    </w:p>
    <w:p w14:paraId="0A3EA0BC" w14:textId="77777777" w:rsidR="000347A2" w:rsidRDefault="000347A2" w:rsidP="000347A2">
      <w:pPr>
        <w:spacing w:line="480" w:lineRule="auto"/>
        <w:rPr>
          <w:rFonts w:ascii="Arial" w:hAnsi="Arial" w:cs="Arial"/>
        </w:rPr>
      </w:pPr>
      <w:r w:rsidRPr="004F3D9D">
        <w:rPr>
          <w:rFonts w:ascii="Arial" w:hAnsi="Arial" w:cs="Arial"/>
          <w:b/>
          <w:bCs/>
        </w:rPr>
        <w:t xml:space="preserve">A systematic review of interventions and risk factors for faecal </w:t>
      </w:r>
      <w:r w:rsidRPr="00626B8A">
        <w:rPr>
          <w:rFonts w:ascii="Arial" w:hAnsi="Arial" w:cs="Arial"/>
          <w:b/>
          <w:bCs/>
        </w:rPr>
        <w:t>incontinence</w:t>
      </w:r>
      <w:r w:rsidRPr="00BA521E">
        <w:rPr>
          <w:rFonts w:ascii="Arial" w:hAnsi="Arial" w:cs="Arial"/>
          <w:b/>
          <w:bCs/>
        </w:rPr>
        <w:t xml:space="preserve"> in IBD</w:t>
      </w:r>
      <w:r w:rsidRPr="00051D84">
        <w:rPr>
          <w:rFonts w:ascii="Arial" w:hAnsi="Arial" w:cs="Arial"/>
        </w:rPr>
        <w:t xml:space="preserve"> searched </w:t>
      </w:r>
      <w:r>
        <w:rPr>
          <w:rFonts w:ascii="Arial" w:hAnsi="Arial" w:cs="Arial"/>
        </w:rPr>
        <w:t xml:space="preserve">databases up to </w:t>
      </w:r>
      <w:r w:rsidRPr="00051D84">
        <w:rPr>
          <w:rFonts w:ascii="Arial" w:hAnsi="Arial" w:cs="Arial"/>
        </w:rPr>
        <w:t>October 2017: Web of Science, MEDLINE, EMBASE, CINAHL, PsycINFO, the British Nursing Inde</w:t>
      </w:r>
      <w:r>
        <w:rPr>
          <w:rFonts w:ascii="Arial" w:hAnsi="Arial" w:cs="Arial"/>
        </w:rPr>
        <w:t>x, and</w:t>
      </w:r>
      <w:r w:rsidRPr="00051D84">
        <w:rPr>
          <w:rFonts w:ascii="Arial" w:hAnsi="Arial" w:cs="Arial"/>
        </w:rPr>
        <w:t xml:space="preserve"> Scopus. </w:t>
      </w:r>
      <w:r w:rsidRPr="00801B6F">
        <w:rPr>
          <w:rFonts w:ascii="Arial" w:hAnsi="Arial" w:cs="Arial"/>
        </w:rPr>
        <w:t xml:space="preserve">Search </w:t>
      </w:r>
      <w:r>
        <w:rPr>
          <w:rFonts w:ascii="Arial" w:hAnsi="Arial" w:cs="Arial"/>
        </w:rPr>
        <w:t xml:space="preserve">parameters included </w:t>
      </w:r>
      <w:r w:rsidRPr="00801B6F">
        <w:rPr>
          <w:rFonts w:ascii="Arial" w:hAnsi="Arial" w:cs="Arial"/>
        </w:rPr>
        <w:t xml:space="preserve">IBD </w:t>
      </w:r>
      <w:r>
        <w:rPr>
          <w:rFonts w:ascii="Arial" w:hAnsi="Arial" w:cs="Arial"/>
        </w:rPr>
        <w:t xml:space="preserve">as above combined with those </w:t>
      </w:r>
      <w:r w:rsidRPr="00801B6F">
        <w:rPr>
          <w:rFonts w:ascii="Arial" w:hAnsi="Arial" w:cs="Arial"/>
        </w:rPr>
        <w:t>associated with FI [faecal/faecal incontinence,</w:t>
      </w:r>
      <w:r>
        <w:rPr>
          <w:rFonts w:ascii="Arial" w:hAnsi="Arial" w:cs="Arial"/>
        </w:rPr>
        <w:t xml:space="preserve"> </w:t>
      </w:r>
      <w:r w:rsidRPr="00801B6F">
        <w:rPr>
          <w:rFonts w:ascii="Arial" w:hAnsi="Arial" w:cs="Arial"/>
        </w:rPr>
        <w:t>bowel incontinence, anal incontinence, accidental bowel</w:t>
      </w:r>
      <w:r>
        <w:rPr>
          <w:rFonts w:ascii="Arial" w:hAnsi="Arial" w:cs="Arial"/>
        </w:rPr>
        <w:t xml:space="preserve"> </w:t>
      </w:r>
      <w:r w:rsidRPr="00801B6F">
        <w:rPr>
          <w:rFonts w:ascii="Arial" w:hAnsi="Arial" w:cs="Arial"/>
        </w:rPr>
        <w:t>leakage, defaecation/defaecation, incontinence and continence]</w:t>
      </w:r>
      <w:r>
        <w:rPr>
          <w:rFonts w:ascii="Arial" w:hAnsi="Arial" w:cs="Arial"/>
        </w:rPr>
        <w:t xml:space="preserve"> </w:t>
      </w:r>
      <w:r w:rsidRPr="00801B6F">
        <w:rPr>
          <w:rFonts w:ascii="Arial" w:hAnsi="Arial" w:cs="Arial"/>
        </w:rPr>
        <w:t>and interventions</w:t>
      </w:r>
      <w:r>
        <w:rPr>
          <w:rFonts w:ascii="Arial" w:hAnsi="Arial" w:cs="Arial"/>
        </w:rPr>
        <w:t>. N</w:t>
      </w:r>
      <w:r w:rsidRPr="00626B8A">
        <w:rPr>
          <w:rFonts w:ascii="Arial" w:hAnsi="Arial" w:cs="Arial"/>
        </w:rPr>
        <w:t>o studies</w:t>
      </w:r>
      <w:r>
        <w:rPr>
          <w:rFonts w:ascii="Arial" w:hAnsi="Arial" w:cs="Arial"/>
        </w:rPr>
        <w:t xml:space="preserve"> were found that </w:t>
      </w:r>
      <w:r w:rsidRPr="00626B8A">
        <w:rPr>
          <w:rFonts w:ascii="Arial" w:hAnsi="Arial" w:cs="Arial"/>
        </w:rPr>
        <w:t>tested a psychological</w:t>
      </w:r>
      <w:r>
        <w:rPr>
          <w:rFonts w:ascii="Arial" w:hAnsi="Arial" w:cs="Arial"/>
        </w:rPr>
        <w:t xml:space="preserve"> </w:t>
      </w:r>
      <w:r w:rsidRPr="00626B8A">
        <w:rPr>
          <w:rFonts w:ascii="Arial" w:hAnsi="Arial" w:cs="Arial"/>
        </w:rPr>
        <w:t xml:space="preserve">intervention </w:t>
      </w:r>
      <w:r>
        <w:rPr>
          <w:rFonts w:ascii="Arial" w:hAnsi="Arial" w:cs="Arial"/>
        </w:rPr>
        <w:t xml:space="preserve">for FI </w:t>
      </w:r>
      <w:r w:rsidRPr="00626B8A">
        <w:rPr>
          <w:rFonts w:ascii="Arial" w:hAnsi="Arial" w:cs="Arial"/>
        </w:rPr>
        <w:t>in IBD</w:t>
      </w:r>
      <w:r>
        <w:rPr>
          <w:rFonts w:ascii="Arial" w:hAnsi="Arial" w:cs="Arial"/>
        </w:rPr>
        <w:t xml:space="preserve">.  </w:t>
      </w:r>
    </w:p>
    <w:p w14:paraId="1FA90B9D" w14:textId="77777777" w:rsidR="000347A2" w:rsidRDefault="000347A2" w:rsidP="000347A2">
      <w:pPr>
        <w:spacing w:line="480" w:lineRule="auto"/>
        <w:rPr>
          <w:rFonts w:ascii="Arial" w:hAnsi="Arial" w:cs="Arial"/>
          <w:b/>
          <w:bCs/>
          <w:u w:val="single"/>
        </w:rPr>
      </w:pPr>
      <w:r>
        <w:rPr>
          <w:rFonts w:ascii="Arial" w:hAnsi="Arial" w:cs="Arial"/>
        </w:rPr>
        <w:lastRenderedPageBreak/>
        <w:t>Across the reviews, no studies were found that addressed pain, fatigue and urgency in IBD in a single nonpharmacological or psychotherapy intervention.  The patient and public involvement in our work underpinned the need for an intervention to address these issues simultaneously, as patients were unable to disentangle them as individual symptom impacts.</w:t>
      </w:r>
    </w:p>
    <w:p w14:paraId="332F4C2B" w14:textId="77777777" w:rsidR="000347A2" w:rsidRDefault="000347A2" w:rsidP="000347A2">
      <w:pPr>
        <w:spacing w:line="480" w:lineRule="auto"/>
        <w:rPr>
          <w:rFonts w:ascii="Arial" w:hAnsi="Arial" w:cs="Arial"/>
          <w:b/>
          <w:bCs/>
          <w:u w:val="single"/>
        </w:rPr>
      </w:pPr>
      <w:r w:rsidRPr="00884E28">
        <w:rPr>
          <w:rFonts w:ascii="Arial" w:hAnsi="Arial" w:cs="Arial"/>
          <w:b/>
          <w:bCs/>
          <w:u w:val="single"/>
        </w:rPr>
        <w:t>Added value of the study</w:t>
      </w:r>
    </w:p>
    <w:p w14:paraId="3889E80F" w14:textId="77777777" w:rsidR="000347A2" w:rsidRPr="00BF0C80" w:rsidRDefault="000347A2" w:rsidP="000347A2">
      <w:pPr>
        <w:spacing w:line="480" w:lineRule="auto"/>
        <w:rPr>
          <w:rFonts w:ascii="Arial" w:hAnsi="Arial" w:cs="Arial"/>
        </w:rPr>
      </w:pPr>
      <w:r>
        <w:rPr>
          <w:rFonts w:ascii="Arial" w:hAnsi="Arial" w:cs="Arial"/>
        </w:rPr>
        <w:t xml:space="preserve">A 2025 </w:t>
      </w:r>
      <w:r w:rsidRPr="00A662CE">
        <w:rPr>
          <w:rFonts w:ascii="Arial" w:hAnsi="Arial" w:cs="Arial"/>
        </w:rPr>
        <w:t xml:space="preserve">Cochrane review </w:t>
      </w:r>
      <w:r>
        <w:rPr>
          <w:rFonts w:ascii="Arial" w:hAnsi="Arial" w:cs="Arial"/>
        </w:rPr>
        <w:t>of all i</w:t>
      </w:r>
      <w:r w:rsidRPr="00310758">
        <w:rPr>
          <w:rFonts w:ascii="Arial" w:hAnsi="Arial" w:cs="Arial"/>
        </w:rPr>
        <w:t>ndividual and cluster</w:t>
      </w:r>
      <w:r w:rsidRPr="00310758">
        <w:rPr>
          <w:rFonts w:ascii="Cambria Math" w:hAnsi="Cambria Math" w:cs="Cambria Math"/>
        </w:rPr>
        <w:t>‐</w:t>
      </w:r>
      <w:r w:rsidRPr="00310758">
        <w:rPr>
          <w:rFonts w:ascii="Arial" w:hAnsi="Arial" w:cs="Arial"/>
        </w:rPr>
        <w:t>randomi</w:t>
      </w:r>
      <w:r>
        <w:rPr>
          <w:rFonts w:ascii="Arial" w:hAnsi="Arial" w:cs="Arial"/>
        </w:rPr>
        <w:t>s</w:t>
      </w:r>
      <w:r w:rsidRPr="00310758">
        <w:rPr>
          <w:rFonts w:ascii="Arial" w:hAnsi="Arial" w:cs="Arial"/>
        </w:rPr>
        <w:t xml:space="preserve">ed controlled trials (RCTs) </w:t>
      </w:r>
      <w:r>
        <w:rPr>
          <w:rFonts w:ascii="Arial" w:hAnsi="Arial" w:cs="Arial"/>
        </w:rPr>
        <w:t xml:space="preserve">of psychological interventions for IBD confirmed that the current IBD-BOOST study is the first RCT of a psychotherapy intervention to treat fatigue, pain and urgency in IBD. IBD-BOOST is the largest psychotherapy RCT (n=780) in IBD to date. The Cochrane review included 21 psychotherapy trials (total n=1678).  Like IBD-BOOST, most of psychotherapy interventions included elements of CBT, but only one of these studies was a digital intervention.  Most provided face to face therapy or remote delivered therapy with a health care professional.  In line with IBD-BOOST, 11 of these studies used the </w:t>
      </w:r>
      <w:r w:rsidRPr="0041662D">
        <w:rPr>
          <w:rFonts w:ascii="Arial" w:hAnsi="Arial" w:cs="Arial"/>
        </w:rPr>
        <w:t xml:space="preserve">Inflammatory Bowel Disease Questionnaire </w:t>
      </w:r>
      <w:r>
        <w:rPr>
          <w:rFonts w:ascii="Arial" w:hAnsi="Arial" w:cs="Arial"/>
        </w:rPr>
        <w:t>(</w:t>
      </w:r>
      <w:r w:rsidRPr="00840551">
        <w:rPr>
          <w:rFonts w:ascii="Arial" w:hAnsi="Arial" w:cs="Arial"/>
        </w:rPr>
        <w:t>IBDQ</w:t>
      </w:r>
      <w:r>
        <w:rPr>
          <w:rFonts w:ascii="Arial" w:hAnsi="Arial" w:cs="Arial"/>
        </w:rPr>
        <w:t>)</w:t>
      </w:r>
      <w:r w:rsidRPr="00840551">
        <w:rPr>
          <w:rFonts w:ascii="Arial" w:hAnsi="Arial" w:cs="Arial"/>
        </w:rPr>
        <w:t xml:space="preserve"> </w:t>
      </w:r>
      <w:r>
        <w:rPr>
          <w:rFonts w:ascii="Arial" w:hAnsi="Arial" w:cs="Arial"/>
        </w:rPr>
        <w:t xml:space="preserve">as an outcome.  The combined </w:t>
      </w:r>
      <w:r w:rsidRPr="00840551">
        <w:rPr>
          <w:rFonts w:ascii="Arial" w:hAnsi="Arial" w:cs="Arial"/>
        </w:rPr>
        <w:t xml:space="preserve">SMD </w:t>
      </w:r>
      <w:r>
        <w:rPr>
          <w:rFonts w:ascii="Arial" w:hAnsi="Arial" w:cs="Arial"/>
        </w:rPr>
        <w:t xml:space="preserve">in the Cochrane review </w:t>
      </w:r>
      <w:r w:rsidRPr="00840551">
        <w:rPr>
          <w:rFonts w:ascii="Arial" w:hAnsi="Arial" w:cs="Arial"/>
        </w:rPr>
        <w:t>was 0.19, 95% CI 0.06 to 0.33, corresponding to a difference in IBDQ of 4.40 (95% CI 1.09 to 7.70</w:t>
      </w:r>
      <w:r>
        <w:rPr>
          <w:rFonts w:ascii="Arial" w:hAnsi="Arial" w:cs="Arial"/>
        </w:rPr>
        <w:t xml:space="preserve">) which is larger than the ITT difference found in IBD-BOOST </w:t>
      </w:r>
      <w:r w:rsidRPr="00691675">
        <w:rPr>
          <w:rFonts w:ascii="Arial" w:hAnsi="Arial" w:cs="Arial"/>
        </w:rPr>
        <w:t>(mean difference=-1.67 (95%CI=-4.13, 0.80)</w:t>
      </w:r>
      <w:r>
        <w:rPr>
          <w:rFonts w:ascii="Arial" w:hAnsi="Arial" w:cs="Arial"/>
        </w:rPr>
        <w:t xml:space="preserve">. This suggests that digitally delivered psychotherapy, and/or psychotherapy that focuses on managing IBD symptoms, is less effective at improving quality of life in IBD than other forms of delivery or interventions specifically targeting quality of life.  Alternately, IBD-BOOST results may have been negatively affected by poor engagement in digital sessions. A CACE analysis among participants </w:t>
      </w:r>
      <w:r w:rsidRPr="00BF0C80">
        <w:rPr>
          <w:rFonts w:ascii="Arial" w:hAnsi="Arial" w:cs="Arial"/>
        </w:rPr>
        <w:t xml:space="preserve">who completed 4 or more </w:t>
      </w:r>
      <w:r>
        <w:rPr>
          <w:rFonts w:ascii="Arial" w:hAnsi="Arial" w:cs="Arial"/>
        </w:rPr>
        <w:t xml:space="preserve">intervention </w:t>
      </w:r>
      <w:r w:rsidRPr="00BF0C80">
        <w:rPr>
          <w:rFonts w:ascii="Arial" w:hAnsi="Arial" w:cs="Arial"/>
        </w:rPr>
        <w:t>sessions</w:t>
      </w:r>
      <w:r>
        <w:rPr>
          <w:rFonts w:ascii="Arial" w:hAnsi="Arial" w:cs="Arial"/>
        </w:rPr>
        <w:t xml:space="preserve"> showed significantly larger improvements in IBDQ. </w:t>
      </w:r>
    </w:p>
    <w:p w14:paraId="1D986A82" w14:textId="77777777" w:rsidR="000347A2" w:rsidRDefault="000347A2" w:rsidP="000347A2">
      <w:pPr>
        <w:spacing w:line="480" w:lineRule="auto"/>
        <w:rPr>
          <w:rFonts w:ascii="Arial" w:hAnsi="Arial" w:cs="Arial"/>
          <w:b/>
          <w:bCs/>
          <w:u w:val="single"/>
        </w:rPr>
      </w:pPr>
      <w:r w:rsidRPr="00884E28">
        <w:rPr>
          <w:rFonts w:ascii="Arial" w:hAnsi="Arial" w:cs="Arial"/>
          <w:b/>
          <w:bCs/>
          <w:u w:val="single"/>
        </w:rPr>
        <w:t>Implications of all the available evidence</w:t>
      </w:r>
    </w:p>
    <w:p w14:paraId="7B3AB5A5" w14:textId="77777777" w:rsidR="000347A2" w:rsidRDefault="000347A2" w:rsidP="000347A2">
      <w:pPr>
        <w:spacing w:line="480" w:lineRule="auto"/>
      </w:pPr>
      <w:r>
        <w:rPr>
          <w:rFonts w:ascii="Arial" w:hAnsi="Arial" w:cs="Arial"/>
        </w:rPr>
        <w:t>Evidence to date suggests with moderate certainty, that</w:t>
      </w:r>
      <w:r w:rsidRPr="004305F7">
        <w:rPr>
          <w:rFonts w:ascii="Arial" w:hAnsi="Arial" w:cs="Arial"/>
        </w:rPr>
        <w:t xml:space="preserve"> </w:t>
      </w:r>
      <w:r>
        <w:rPr>
          <w:rFonts w:ascii="Arial" w:hAnsi="Arial" w:cs="Arial"/>
        </w:rPr>
        <w:t xml:space="preserve">psychological </w:t>
      </w:r>
      <w:r w:rsidRPr="004305F7">
        <w:rPr>
          <w:rFonts w:ascii="Arial" w:hAnsi="Arial" w:cs="Arial"/>
        </w:rPr>
        <w:t>interventions</w:t>
      </w:r>
      <w:r>
        <w:rPr>
          <w:rFonts w:ascii="Arial" w:hAnsi="Arial" w:cs="Arial"/>
        </w:rPr>
        <w:t xml:space="preserve"> in IBD have a small effect on improving </w:t>
      </w:r>
      <w:r w:rsidRPr="004305F7">
        <w:rPr>
          <w:rFonts w:ascii="Arial" w:hAnsi="Arial" w:cs="Arial"/>
        </w:rPr>
        <w:t>quality of life</w:t>
      </w:r>
      <w:r>
        <w:rPr>
          <w:rFonts w:ascii="Arial" w:hAnsi="Arial" w:cs="Arial"/>
        </w:rPr>
        <w:t xml:space="preserve"> in the short term, but there is significant heterogeneity in the type of interventions and the effect sizes.  More work is needed to </w:t>
      </w:r>
      <w:r>
        <w:rPr>
          <w:rFonts w:ascii="Arial" w:hAnsi="Arial" w:cs="Arial"/>
        </w:rPr>
        <w:lastRenderedPageBreak/>
        <w:t xml:space="preserve">understand which components of interventions or types of interventions lead to larger and sustainable effects. Most interventions have relied on sessions delivered by healthcare professionals, which are unlikely to be routinely available to most people with IBD.  Digital interventions are much more scalable, and patients who complied with the intervention derived benefit, but the results of the current trial suggest future work needs to focus on improving engagement and adherence to digital interventions. </w:t>
      </w:r>
    </w:p>
    <w:p w14:paraId="7994194A" w14:textId="77777777" w:rsidR="00E65BBF" w:rsidRDefault="00E65BBF">
      <w:pPr>
        <w:rPr>
          <w:rFonts w:ascii="Arial" w:hAnsi="Arial" w:cs="Arial"/>
          <w:b/>
          <w:bCs/>
        </w:rPr>
      </w:pPr>
      <w:r>
        <w:rPr>
          <w:rFonts w:ascii="Arial" w:hAnsi="Arial" w:cs="Arial"/>
          <w:b/>
          <w:bCs/>
        </w:rPr>
        <w:br w:type="page"/>
      </w:r>
    </w:p>
    <w:p w14:paraId="48499FFF" w14:textId="18E73976" w:rsidR="00585989" w:rsidRPr="004179F2" w:rsidRDefault="000409DB">
      <w:pPr>
        <w:rPr>
          <w:rFonts w:ascii="Arial" w:hAnsi="Arial" w:cs="Arial"/>
          <w:b/>
          <w:bCs/>
        </w:rPr>
      </w:pPr>
      <w:r>
        <w:rPr>
          <w:rFonts w:ascii="Arial" w:hAnsi="Arial" w:cs="Arial"/>
          <w:b/>
          <w:bCs/>
        </w:rPr>
        <w:lastRenderedPageBreak/>
        <w:t>Summary</w:t>
      </w:r>
      <w:r w:rsidR="00235D12">
        <w:rPr>
          <w:rFonts w:ascii="Arial" w:hAnsi="Arial" w:cs="Arial"/>
          <w:b/>
          <w:bCs/>
        </w:rPr>
        <w:t xml:space="preserve"> </w:t>
      </w:r>
    </w:p>
    <w:p w14:paraId="564B122E" w14:textId="335E1149" w:rsidR="00B37CEB" w:rsidRDefault="00B37CEB" w:rsidP="008235E2">
      <w:pPr>
        <w:shd w:val="clear" w:color="auto" w:fill="FFFFFF"/>
        <w:spacing w:after="0" w:line="480" w:lineRule="auto"/>
        <w:jc w:val="both"/>
        <w:rPr>
          <w:rFonts w:ascii="Arial" w:hAnsi="Arial" w:cs="Arial"/>
          <w:b/>
          <w:bCs/>
          <w:color w:val="000000"/>
          <w:u w:val="single"/>
          <w:shd w:val="clear" w:color="auto" w:fill="FFFFFF"/>
        </w:rPr>
      </w:pPr>
      <w:r w:rsidRPr="008E194C">
        <w:rPr>
          <w:rFonts w:ascii="Arial" w:hAnsi="Arial" w:cs="Arial"/>
          <w:b/>
          <w:bCs/>
          <w:color w:val="000000"/>
          <w:u w:val="single"/>
          <w:shd w:val="clear" w:color="auto" w:fill="FFFFFF"/>
        </w:rPr>
        <w:t>Background</w:t>
      </w:r>
    </w:p>
    <w:p w14:paraId="21669108" w14:textId="0DA88D82" w:rsidR="00C36ACD" w:rsidRDefault="00C36ACD" w:rsidP="008235E2">
      <w:pPr>
        <w:shd w:val="clear" w:color="auto" w:fill="FFFFFF"/>
        <w:spacing w:after="0" w:line="480" w:lineRule="auto"/>
        <w:jc w:val="both"/>
        <w:rPr>
          <w:rFonts w:ascii="Arial" w:hAnsi="Arial" w:cs="Arial"/>
          <w:color w:val="000000"/>
          <w:shd w:val="clear" w:color="auto" w:fill="FFFFFF"/>
        </w:rPr>
      </w:pPr>
      <w:r w:rsidRPr="00F8004B">
        <w:rPr>
          <w:rFonts w:ascii="Arial" w:hAnsi="Arial" w:cs="Arial"/>
          <w:color w:val="000000"/>
          <w:shd w:val="clear" w:color="auto" w:fill="FFFFFF"/>
        </w:rPr>
        <w:t>Fatigue</w:t>
      </w:r>
      <w:r>
        <w:rPr>
          <w:rFonts w:ascii="Arial" w:hAnsi="Arial" w:cs="Arial"/>
          <w:color w:val="000000"/>
          <w:shd w:val="clear" w:color="auto" w:fill="FFFFFF"/>
        </w:rPr>
        <w:t xml:space="preserve">, </w:t>
      </w:r>
      <w:r w:rsidRPr="00F8004B">
        <w:rPr>
          <w:rFonts w:ascii="Arial" w:hAnsi="Arial" w:cs="Arial"/>
          <w:color w:val="000000"/>
          <w:shd w:val="clear" w:color="auto" w:fill="FFFFFF"/>
        </w:rPr>
        <w:t>pain</w:t>
      </w:r>
      <w:r>
        <w:rPr>
          <w:rFonts w:ascii="Arial" w:hAnsi="Arial" w:cs="Arial"/>
          <w:color w:val="000000"/>
          <w:shd w:val="clear" w:color="auto" w:fill="FFFFFF"/>
        </w:rPr>
        <w:t>,</w:t>
      </w:r>
      <w:r w:rsidRPr="00F8004B">
        <w:rPr>
          <w:rFonts w:ascii="Arial" w:hAnsi="Arial" w:cs="Arial"/>
          <w:color w:val="000000"/>
          <w:shd w:val="clear" w:color="auto" w:fill="FFFFFF"/>
        </w:rPr>
        <w:t xml:space="preserve"> and </w:t>
      </w:r>
      <w:r>
        <w:rPr>
          <w:rFonts w:ascii="Arial" w:hAnsi="Arial" w:cs="Arial"/>
          <w:color w:val="000000"/>
          <w:shd w:val="clear" w:color="auto" w:fill="FFFFFF"/>
        </w:rPr>
        <w:t>urgency/</w:t>
      </w:r>
      <w:r w:rsidRPr="00F8004B">
        <w:rPr>
          <w:rFonts w:ascii="Arial" w:hAnsi="Arial" w:cs="Arial"/>
          <w:color w:val="000000"/>
          <w:shd w:val="clear" w:color="auto" w:fill="FFFFFF"/>
        </w:rPr>
        <w:t>faecal incontinence (FI) are common</w:t>
      </w:r>
      <w:r w:rsidR="00555175">
        <w:rPr>
          <w:rFonts w:ascii="Arial" w:hAnsi="Arial" w:cs="Arial"/>
          <w:color w:val="000000"/>
          <w:shd w:val="clear" w:color="auto" w:fill="FFFFFF"/>
        </w:rPr>
        <w:t>,</w:t>
      </w:r>
      <w:r w:rsidRPr="00F8004B">
        <w:rPr>
          <w:rFonts w:ascii="Arial" w:hAnsi="Arial" w:cs="Arial"/>
          <w:color w:val="000000"/>
          <w:shd w:val="clear" w:color="auto" w:fill="FFFFFF"/>
        </w:rPr>
        <w:t xml:space="preserve"> </w:t>
      </w:r>
      <w:r>
        <w:rPr>
          <w:rFonts w:ascii="Arial" w:hAnsi="Arial" w:cs="Arial"/>
          <w:color w:val="000000"/>
          <w:shd w:val="clear" w:color="auto" w:fill="FFFFFF"/>
        </w:rPr>
        <w:t>debilitating symptoms</w:t>
      </w:r>
      <w:r w:rsidRPr="00F8004B">
        <w:rPr>
          <w:rFonts w:ascii="Arial" w:hAnsi="Arial" w:cs="Arial"/>
          <w:color w:val="000000"/>
          <w:shd w:val="clear" w:color="auto" w:fill="FFFFFF"/>
        </w:rPr>
        <w:t xml:space="preserve"> in </w:t>
      </w:r>
      <w:r>
        <w:rPr>
          <w:rFonts w:ascii="Arial" w:hAnsi="Arial" w:cs="Arial"/>
          <w:color w:val="000000"/>
          <w:shd w:val="clear" w:color="auto" w:fill="FFFFFF"/>
        </w:rPr>
        <w:t>i</w:t>
      </w:r>
      <w:r w:rsidRPr="00F8004B">
        <w:rPr>
          <w:rFonts w:ascii="Arial" w:hAnsi="Arial" w:cs="Arial"/>
          <w:color w:val="000000"/>
          <w:shd w:val="clear" w:color="auto" w:fill="FFFFFF"/>
        </w:rPr>
        <w:t xml:space="preserve">nflammatory </w:t>
      </w:r>
      <w:r>
        <w:rPr>
          <w:rFonts w:ascii="Arial" w:hAnsi="Arial" w:cs="Arial"/>
          <w:color w:val="000000"/>
          <w:shd w:val="clear" w:color="auto" w:fill="FFFFFF"/>
        </w:rPr>
        <w:t>b</w:t>
      </w:r>
      <w:r w:rsidRPr="00F8004B">
        <w:rPr>
          <w:rFonts w:ascii="Arial" w:hAnsi="Arial" w:cs="Arial"/>
          <w:color w:val="000000"/>
          <w:shd w:val="clear" w:color="auto" w:fill="FFFFFF"/>
        </w:rPr>
        <w:t xml:space="preserve">owel </w:t>
      </w:r>
      <w:r>
        <w:rPr>
          <w:rFonts w:ascii="Arial" w:hAnsi="Arial" w:cs="Arial"/>
          <w:color w:val="000000"/>
          <w:shd w:val="clear" w:color="auto" w:fill="FFFFFF"/>
        </w:rPr>
        <w:t>d</w:t>
      </w:r>
      <w:r w:rsidRPr="00F8004B">
        <w:rPr>
          <w:rFonts w:ascii="Arial" w:hAnsi="Arial" w:cs="Arial"/>
          <w:color w:val="000000"/>
          <w:shd w:val="clear" w:color="auto" w:fill="FFFFFF"/>
        </w:rPr>
        <w:t>isease (IBD).</w:t>
      </w:r>
      <w:r>
        <w:rPr>
          <w:rFonts w:ascii="Arial" w:hAnsi="Arial" w:cs="Arial"/>
          <w:color w:val="000000"/>
          <w:shd w:val="clear" w:color="auto" w:fill="FFFFFF"/>
        </w:rPr>
        <w:t xml:space="preserve"> We developed IBD-BOOST, a digital</w:t>
      </w:r>
      <w:r w:rsidR="00555175">
        <w:rPr>
          <w:rFonts w:ascii="Arial" w:hAnsi="Arial" w:cs="Arial"/>
          <w:color w:val="000000"/>
          <w:shd w:val="clear" w:color="auto" w:fill="FFFFFF"/>
        </w:rPr>
        <w:t>,</w:t>
      </w:r>
      <w:r>
        <w:rPr>
          <w:rFonts w:ascii="Arial" w:hAnsi="Arial" w:cs="Arial"/>
          <w:color w:val="000000"/>
          <w:shd w:val="clear" w:color="auto" w:fill="FFFFFF"/>
        </w:rPr>
        <w:t xml:space="preserve"> </w:t>
      </w:r>
      <w:r w:rsidRPr="00861C89">
        <w:rPr>
          <w:rFonts w:ascii="Arial" w:hAnsi="Arial" w:cs="Arial"/>
          <w:color w:val="000000"/>
          <w:shd w:val="clear" w:color="auto" w:fill="FFFFFF"/>
        </w:rPr>
        <w:t>interactive</w:t>
      </w:r>
      <w:r w:rsidR="00555175">
        <w:rPr>
          <w:rFonts w:ascii="Arial" w:hAnsi="Arial" w:cs="Arial"/>
          <w:color w:val="000000"/>
          <w:shd w:val="clear" w:color="auto" w:fill="FFFFFF"/>
        </w:rPr>
        <w:t>,</w:t>
      </w:r>
      <w:r w:rsidRPr="00861C89">
        <w:rPr>
          <w:rFonts w:ascii="Arial" w:hAnsi="Arial" w:cs="Arial"/>
          <w:color w:val="000000"/>
          <w:shd w:val="clear" w:color="auto" w:fill="FFFFFF"/>
        </w:rPr>
        <w:t xml:space="preserve"> </w:t>
      </w:r>
      <w:r>
        <w:rPr>
          <w:rFonts w:ascii="Arial" w:hAnsi="Arial" w:cs="Arial"/>
        </w:rPr>
        <w:t>facilitator-supported</w:t>
      </w:r>
      <w:r w:rsidR="00555175">
        <w:rPr>
          <w:rFonts w:ascii="Arial" w:hAnsi="Arial" w:cs="Arial"/>
        </w:rPr>
        <w:t>,</w:t>
      </w:r>
      <w:r>
        <w:rPr>
          <w:rFonts w:ascii="Arial" w:hAnsi="Arial" w:cs="Arial"/>
        </w:rPr>
        <w:t xml:space="preserve"> </w:t>
      </w:r>
      <w:r w:rsidRPr="00861C89">
        <w:rPr>
          <w:rFonts w:ascii="Arial" w:hAnsi="Arial" w:cs="Arial"/>
          <w:color w:val="000000"/>
          <w:shd w:val="clear" w:color="auto" w:fill="FFFFFF"/>
        </w:rPr>
        <w:t>self-management intervention</w:t>
      </w:r>
      <w:r>
        <w:rPr>
          <w:rFonts w:ascii="Arial" w:hAnsi="Arial" w:cs="Arial"/>
          <w:color w:val="000000"/>
          <w:shd w:val="clear" w:color="auto" w:fill="FFFFFF"/>
        </w:rPr>
        <w:t xml:space="preserve"> to address these symptoms.</w:t>
      </w:r>
    </w:p>
    <w:p w14:paraId="05B9B153" w14:textId="65107242" w:rsidR="000E74C0" w:rsidRPr="00F8004B" w:rsidRDefault="000E74C0" w:rsidP="008235E2">
      <w:pPr>
        <w:shd w:val="clear" w:color="auto" w:fill="FFFFFF"/>
        <w:spacing w:after="0" w:line="480" w:lineRule="auto"/>
        <w:jc w:val="both"/>
        <w:rPr>
          <w:rFonts w:ascii="Arial" w:hAnsi="Arial" w:cs="Arial"/>
          <w:color w:val="000000"/>
          <w:shd w:val="clear" w:color="auto" w:fill="FFFFFF"/>
        </w:rPr>
      </w:pPr>
    </w:p>
    <w:p w14:paraId="5C359C58" w14:textId="3AC9F7A9" w:rsidR="00BC4A26" w:rsidRPr="008E194C" w:rsidRDefault="00BC4A26" w:rsidP="008235E2">
      <w:pPr>
        <w:shd w:val="clear" w:color="auto" w:fill="FFFFFF"/>
        <w:spacing w:after="0" w:line="480" w:lineRule="auto"/>
        <w:jc w:val="both"/>
        <w:rPr>
          <w:rFonts w:ascii="Arial" w:hAnsi="Arial" w:cs="Arial"/>
          <w:b/>
          <w:bCs/>
          <w:color w:val="000000"/>
          <w:u w:val="single"/>
          <w:shd w:val="clear" w:color="auto" w:fill="FFFFFF"/>
        </w:rPr>
      </w:pPr>
      <w:r w:rsidRPr="008E194C">
        <w:rPr>
          <w:rFonts w:ascii="Arial" w:hAnsi="Arial" w:cs="Arial"/>
          <w:b/>
          <w:bCs/>
          <w:color w:val="000000"/>
          <w:u w:val="single"/>
          <w:shd w:val="clear" w:color="auto" w:fill="FFFFFF"/>
        </w:rPr>
        <w:t xml:space="preserve">Methods </w:t>
      </w:r>
    </w:p>
    <w:p w14:paraId="671E7527" w14:textId="12A714BF" w:rsidR="00067788" w:rsidRPr="00DC5C49" w:rsidRDefault="005724EE" w:rsidP="008A5C83">
      <w:pPr>
        <w:spacing w:after="0" w:line="480" w:lineRule="auto"/>
        <w:rPr>
          <w:rFonts w:ascii="Arial" w:hAnsi="Arial" w:cs="Arial"/>
          <w:color w:val="000000"/>
          <w:shd w:val="clear" w:color="auto" w:fill="FFFFFF"/>
        </w:rPr>
      </w:pPr>
      <w:r>
        <w:rPr>
          <w:rFonts w:ascii="Arial" w:hAnsi="Arial" w:cs="Arial"/>
          <w:color w:val="000000"/>
          <w:shd w:val="clear" w:color="auto" w:fill="FFFFFF"/>
        </w:rPr>
        <w:t>O</w:t>
      </w:r>
      <w:r w:rsidR="00067788" w:rsidRPr="008E194C">
        <w:rPr>
          <w:rFonts w:ascii="Arial" w:hAnsi="Arial" w:cs="Arial"/>
          <w:color w:val="000000"/>
          <w:shd w:val="clear" w:color="auto" w:fill="FFFFFF"/>
        </w:rPr>
        <w:t>bjective</w:t>
      </w:r>
      <w:r>
        <w:rPr>
          <w:rFonts w:ascii="Arial" w:hAnsi="Arial" w:cs="Arial"/>
          <w:color w:val="000000"/>
          <w:shd w:val="clear" w:color="auto" w:fill="FFFFFF"/>
        </w:rPr>
        <w:t>:</w:t>
      </w:r>
      <w:r w:rsidR="00067788">
        <w:rPr>
          <w:rFonts w:ascii="Arial" w:hAnsi="Arial" w:cs="Arial"/>
          <w:color w:val="000000"/>
          <w:shd w:val="clear" w:color="auto" w:fill="FFFFFF"/>
        </w:rPr>
        <w:t xml:space="preserve"> t</w:t>
      </w:r>
      <w:r w:rsidR="00067788" w:rsidRPr="00F7114E">
        <w:rPr>
          <w:rFonts w:ascii="Arial" w:hAnsi="Arial" w:cs="Arial"/>
          <w:color w:val="000000"/>
          <w:shd w:val="clear" w:color="auto" w:fill="FFFFFF"/>
        </w:rPr>
        <w:t>o assess</w:t>
      </w:r>
      <w:r w:rsidR="00067788" w:rsidRPr="00F7114E">
        <w:rPr>
          <w:rFonts w:ascii="Arial" w:hAnsi="Arial" w:cs="Arial"/>
          <w:b/>
          <w:bCs/>
          <w:color w:val="000000"/>
          <w:shd w:val="clear" w:color="auto" w:fill="FFFFFF"/>
        </w:rPr>
        <w:t xml:space="preserve"> </w:t>
      </w:r>
      <w:r w:rsidR="00067788" w:rsidRPr="00937F27">
        <w:rPr>
          <w:rFonts w:ascii="Arial" w:hAnsi="Arial" w:cs="Arial"/>
          <w:bCs/>
          <w:color w:val="000000"/>
          <w:shd w:val="clear" w:color="auto" w:fill="FFFFFF"/>
        </w:rPr>
        <w:t>the e</w:t>
      </w:r>
      <w:r w:rsidR="00067788" w:rsidRPr="00F7114E">
        <w:rPr>
          <w:rFonts w:ascii="Arial" w:eastAsia="Times New Roman" w:hAnsi="Arial" w:cs="Arial"/>
          <w:kern w:val="0"/>
          <w:shd w:val="clear" w:color="auto" w:fill="FFFFFF"/>
          <w:lang w:eastAsia="en-GB"/>
        </w:rPr>
        <w:t>ff</w:t>
      </w:r>
      <w:r w:rsidR="00A9109E">
        <w:rPr>
          <w:rFonts w:ascii="Arial" w:eastAsia="Times New Roman" w:hAnsi="Arial" w:cs="Arial"/>
          <w:kern w:val="0"/>
          <w:shd w:val="clear" w:color="auto" w:fill="FFFFFF"/>
          <w:lang w:eastAsia="en-GB"/>
        </w:rPr>
        <w:t>ects</w:t>
      </w:r>
      <w:r w:rsidR="00067788" w:rsidRPr="00F7114E">
        <w:rPr>
          <w:rFonts w:ascii="Arial" w:eastAsia="Times New Roman" w:hAnsi="Arial" w:cs="Arial"/>
          <w:kern w:val="0"/>
          <w:shd w:val="clear" w:color="auto" w:fill="FFFFFF"/>
          <w:lang w:eastAsia="en-GB"/>
        </w:rPr>
        <w:t xml:space="preserve"> of IBD-BOOST compared with </w:t>
      </w:r>
      <w:r w:rsidR="00067788">
        <w:rPr>
          <w:rFonts w:ascii="Arial" w:eastAsia="Times New Roman" w:hAnsi="Arial" w:cs="Arial"/>
          <w:kern w:val="0"/>
          <w:shd w:val="clear" w:color="auto" w:fill="FFFFFF"/>
          <w:lang w:eastAsia="en-GB"/>
        </w:rPr>
        <w:t>care as usual (CAU)</w:t>
      </w:r>
      <w:r w:rsidR="00067788" w:rsidRPr="00F7114E">
        <w:rPr>
          <w:rFonts w:ascii="Arial" w:eastAsia="Times New Roman" w:hAnsi="Arial" w:cs="Arial"/>
          <w:kern w:val="0"/>
          <w:shd w:val="clear" w:color="auto" w:fill="FFFFFF"/>
          <w:lang w:eastAsia="en-GB"/>
        </w:rPr>
        <w:t xml:space="preserve"> in relieving symptoms and improving QoL in people with IBD experiencing fatigue, pain and</w:t>
      </w:r>
      <w:r w:rsidR="00726B19">
        <w:rPr>
          <w:rFonts w:ascii="Arial" w:eastAsia="Times New Roman" w:hAnsi="Arial" w:cs="Arial"/>
          <w:kern w:val="0"/>
          <w:shd w:val="clear" w:color="auto" w:fill="FFFFFF"/>
          <w:lang w:eastAsia="en-GB"/>
        </w:rPr>
        <w:t>/or</w:t>
      </w:r>
      <w:r w:rsidR="00067788" w:rsidRPr="00F7114E">
        <w:rPr>
          <w:rFonts w:ascii="Arial" w:eastAsia="Times New Roman" w:hAnsi="Arial" w:cs="Arial"/>
          <w:kern w:val="0"/>
          <w:shd w:val="clear" w:color="auto" w:fill="FFFFFF"/>
          <w:lang w:eastAsia="en-GB"/>
        </w:rPr>
        <w:t xml:space="preserve"> </w:t>
      </w:r>
      <w:r w:rsidR="00067788">
        <w:rPr>
          <w:rFonts w:ascii="Arial" w:eastAsia="Times New Roman" w:hAnsi="Arial" w:cs="Arial"/>
          <w:kern w:val="0"/>
          <w:shd w:val="clear" w:color="auto" w:fill="FFFFFF"/>
          <w:lang w:eastAsia="en-GB"/>
        </w:rPr>
        <w:t>urgency/</w:t>
      </w:r>
      <w:r w:rsidR="00067788" w:rsidRPr="00F7114E">
        <w:rPr>
          <w:rFonts w:ascii="Arial" w:eastAsia="Times New Roman" w:hAnsi="Arial" w:cs="Arial"/>
          <w:kern w:val="0"/>
          <w:shd w:val="clear" w:color="auto" w:fill="FFFFFF"/>
          <w:lang w:eastAsia="en-GB"/>
        </w:rPr>
        <w:t>FI</w:t>
      </w:r>
      <w:r w:rsidR="00067788">
        <w:rPr>
          <w:rFonts w:ascii="Arial" w:eastAsia="Times New Roman" w:hAnsi="Arial" w:cs="Arial"/>
          <w:kern w:val="0"/>
          <w:shd w:val="clear" w:color="auto" w:fill="FFFFFF"/>
          <w:lang w:eastAsia="en-GB"/>
        </w:rPr>
        <w:t>.</w:t>
      </w:r>
      <w:r w:rsidR="00067788" w:rsidRPr="00F7114E">
        <w:rPr>
          <w:rFonts w:ascii="Arial" w:eastAsia="Times New Roman" w:hAnsi="Arial" w:cs="Arial"/>
          <w:kern w:val="0"/>
          <w:shd w:val="clear" w:color="auto" w:fill="FFFFFF"/>
          <w:lang w:eastAsia="en-GB"/>
        </w:rPr>
        <w:t xml:space="preserve"> </w:t>
      </w:r>
      <w:r w:rsidR="00067788">
        <w:rPr>
          <w:rFonts w:ascii="Arial" w:eastAsia="Times New Roman" w:hAnsi="Arial" w:cs="Arial"/>
          <w:kern w:val="0"/>
          <w:shd w:val="clear" w:color="auto" w:fill="FFFFFF"/>
          <w:lang w:eastAsia="en-GB"/>
        </w:rPr>
        <w:t xml:space="preserve">A </w:t>
      </w:r>
      <w:r w:rsidR="00067788">
        <w:rPr>
          <w:rFonts w:ascii="Arial" w:hAnsi="Arial" w:cs="Arial"/>
          <w:color w:val="000000"/>
          <w:shd w:val="clear" w:color="auto" w:fill="FFFFFF"/>
        </w:rPr>
        <w:t>m</w:t>
      </w:r>
      <w:r w:rsidR="00067788" w:rsidRPr="00861C89">
        <w:rPr>
          <w:rFonts w:ascii="Arial" w:hAnsi="Arial" w:cs="Arial"/>
          <w:color w:val="000000"/>
          <w:shd w:val="clear" w:color="auto" w:fill="FFFFFF"/>
        </w:rPr>
        <w:t>ulti-centre</w:t>
      </w:r>
      <w:r w:rsidR="00067788">
        <w:rPr>
          <w:rFonts w:ascii="Arial" w:hAnsi="Arial" w:cs="Arial"/>
          <w:color w:val="000000"/>
          <w:shd w:val="clear" w:color="auto" w:fill="FFFFFF"/>
        </w:rPr>
        <w:t>,</w:t>
      </w:r>
      <w:r w:rsidR="00067788" w:rsidRPr="00861C89">
        <w:rPr>
          <w:rFonts w:ascii="Arial" w:hAnsi="Arial" w:cs="Arial"/>
          <w:color w:val="000000"/>
          <w:shd w:val="clear" w:color="auto" w:fill="FFFFFF"/>
        </w:rPr>
        <w:t xml:space="preserve"> two-arm</w:t>
      </w:r>
      <w:r w:rsidR="00067788">
        <w:rPr>
          <w:rFonts w:ascii="Arial" w:hAnsi="Arial" w:cs="Arial"/>
          <w:color w:val="000000"/>
          <w:shd w:val="clear" w:color="auto" w:fill="FFFFFF"/>
        </w:rPr>
        <w:t>,</w:t>
      </w:r>
      <w:r w:rsidR="00067788" w:rsidRPr="00861C89">
        <w:rPr>
          <w:rFonts w:ascii="Arial" w:hAnsi="Arial" w:cs="Arial"/>
          <w:color w:val="000000"/>
          <w:shd w:val="clear" w:color="auto" w:fill="FFFFFF"/>
        </w:rPr>
        <w:t xml:space="preserve"> parallel</w:t>
      </w:r>
      <w:r w:rsidR="00067788">
        <w:rPr>
          <w:rFonts w:ascii="Arial" w:hAnsi="Arial" w:cs="Arial"/>
          <w:color w:val="000000"/>
          <w:shd w:val="clear" w:color="auto" w:fill="FFFFFF"/>
        </w:rPr>
        <w:t>-</w:t>
      </w:r>
      <w:r w:rsidR="00067788" w:rsidRPr="00861C89">
        <w:rPr>
          <w:rFonts w:ascii="Arial" w:hAnsi="Arial" w:cs="Arial"/>
          <w:color w:val="000000"/>
          <w:shd w:val="clear" w:color="auto" w:fill="FFFFFF"/>
        </w:rPr>
        <w:t>group</w:t>
      </w:r>
      <w:r w:rsidR="00067788">
        <w:rPr>
          <w:rFonts w:ascii="Arial" w:hAnsi="Arial" w:cs="Arial"/>
          <w:color w:val="000000"/>
          <w:shd w:val="clear" w:color="auto" w:fill="FFFFFF"/>
        </w:rPr>
        <w:t>,</w:t>
      </w:r>
      <w:r w:rsidR="00067788" w:rsidRPr="00861C89">
        <w:rPr>
          <w:rFonts w:ascii="Arial" w:hAnsi="Arial" w:cs="Arial"/>
          <w:color w:val="000000"/>
          <w:shd w:val="clear" w:color="auto" w:fill="FFFFFF"/>
        </w:rPr>
        <w:t xml:space="preserve"> </w:t>
      </w:r>
      <w:r w:rsidR="00DE3960">
        <w:rPr>
          <w:rFonts w:ascii="Arial" w:hAnsi="Arial" w:cs="Arial"/>
          <w:color w:val="000000"/>
          <w:shd w:val="clear" w:color="auto" w:fill="FFFFFF"/>
        </w:rPr>
        <w:t xml:space="preserve">individually </w:t>
      </w:r>
      <w:r w:rsidR="00DE3960" w:rsidRPr="00861C89">
        <w:rPr>
          <w:rStyle w:val="cf01"/>
          <w:rFonts w:ascii="Arial" w:hAnsi="Arial" w:cs="Arial"/>
          <w:sz w:val="22"/>
          <w:szCs w:val="22"/>
        </w:rPr>
        <w:t>randomised controlled trial</w:t>
      </w:r>
      <w:r w:rsidR="00DE3960">
        <w:rPr>
          <w:rStyle w:val="cf01"/>
          <w:rFonts w:ascii="Arial" w:hAnsi="Arial" w:cs="Arial"/>
          <w:sz w:val="22"/>
          <w:szCs w:val="22"/>
        </w:rPr>
        <w:t xml:space="preserve"> with computer-generated randomisation </w:t>
      </w:r>
      <w:r w:rsidR="00DE3960">
        <w:rPr>
          <w:rFonts w:ascii="Arial" w:hAnsi="Arial" w:cs="Arial"/>
          <w:color w:val="000000"/>
        </w:rPr>
        <w:t>maintaining allocation concea</w:t>
      </w:r>
      <w:r w:rsidR="009475D9">
        <w:rPr>
          <w:rFonts w:ascii="Arial" w:hAnsi="Arial" w:cs="Arial"/>
          <w:color w:val="000000"/>
        </w:rPr>
        <w:t>lment</w:t>
      </w:r>
      <w:r w:rsidR="00D033C7">
        <w:rPr>
          <w:rFonts w:ascii="Arial" w:hAnsi="Arial" w:cs="Arial"/>
          <w:color w:val="000000"/>
        </w:rPr>
        <w:t>,</w:t>
      </w:r>
      <w:r w:rsidR="009475D9">
        <w:rPr>
          <w:rFonts w:ascii="Arial" w:hAnsi="Arial" w:cs="Arial"/>
          <w:color w:val="000000"/>
        </w:rPr>
        <w:t xml:space="preserve"> </w:t>
      </w:r>
      <w:r w:rsidR="00067788">
        <w:rPr>
          <w:rStyle w:val="cf01"/>
          <w:rFonts w:ascii="Arial" w:hAnsi="Arial" w:cs="Arial"/>
          <w:sz w:val="22"/>
          <w:szCs w:val="22"/>
        </w:rPr>
        <w:t xml:space="preserve">was conducted. </w:t>
      </w:r>
      <w:r w:rsidR="008826B7">
        <w:rPr>
          <w:rStyle w:val="cf01"/>
          <w:rFonts w:ascii="Arial" w:hAnsi="Arial" w:cs="Arial"/>
          <w:sz w:val="22"/>
          <w:szCs w:val="22"/>
        </w:rPr>
        <w:t>P</w:t>
      </w:r>
      <w:r w:rsidR="00067788">
        <w:rPr>
          <w:rFonts w:ascii="Arial" w:hAnsi="Arial" w:cs="Arial"/>
          <w:color w:val="000000"/>
          <w:shd w:val="clear" w:color="auto" w:fill="FFFFFF"/>
        </w:rPr>
        <w:t xml:space="preserve">atients with IBD </w:t>
      </w:r>
      <w:r w:rsidR="00067788" w:rsidRPr="00861C89">
        <w:rPr>
          <w:rStyle w:val="cf01"/>
          <w:rFonts w:ascii="Arial" w:hAnsi="Arial" w:cs="Arial"/>
          <w:sz w:val="22"/>
          <w:szCs w:val="22"/>
        </w:rPr>
        <w:t>who rated the impact of fatigue</w:t>
      </w:r>
      <w:r w:rsidR="00067788">
        <w:rPr>
          <w:rStyle w:val="cf01"/>
          <w:rFonts w:ascii="Arial" w:hAnsi="Arial" w:cs="Arial"/>
          <w:sz w:val="22"/>
          <w:szCs w:val="22"/>
        </w:rPr>
        <w:t xml:space="preserve">, </w:t>
      </w:r>
      <w:r w:rsidR="00067788" w:rsidRPr="00861C89">
        <w:rPr>
          <w:rStyle w:val="cf01"/>
          <w:rFonts w:ascii="Arial" w:hAnsi="Arial" w:cs="Arial"/>
          <w:sz w:val="22"/>
          <w:szCs w:val="22"/>
        </w:rPr>
        <w:t>pain</w:t>
      </w:r>
      <w:r w:rsidR="00012A26">
        <w:rPr>
          <w:rStyle w:val="cf01"/>
          <w:rFonts w:ascii="Arial" w:hAnsi="Arial" w:cs="Arial"/>
          <w:sz w:val="22"/>
          <w:szCs w:val="22"/>
        </w:rPr>
        <w:t>,</w:t>
      </w:r>
      <w:r w:rsidR="00067788" w:rsidRPr="00861C89">
        <w:rPr>
          <w:rStyle w:val="cf01"/>
          <w:rFonts w:ascii="Arial" w:hAnsi="Arial" w:cs="Arial"/>
          <w:sz w:val="22"/>
          <w:szCs w:val="22"/>
        </w:rPr>
        <w:t xml:space="preserve"> </w:t>
      </w:r>
      <w:r w:rsidR="00067788">
        <w:rPr>
          <w:rStyle w:val="cf01"/>
          <w:rFonts w:ascii="Arial" w:hAnsi="Arial" w:cs="Arial"/>
          <w:sz w:val="22"/>
          <w:szCs w:val="22"/>
        </w:rPr>
        <w:t>and/</w:t>
      </w:r>
      <w:r w:rsidR="00067788" w:rsidRPr="00861C89">
        <w:rPr>
          <w:rStyle w:val="cf01"/>
          <w:rFonts w:ascii="Arial" w:hAnsi="Arial" w:cs="Arial"/>
          <w:sz w:val="22"/>
          <w:szCs w:val="22"/>
        </w:rPr>
        <w:t xml:space="preserve">or </w:t>
      </w:r>
      <w:r w:rsidR="00067788">
        <w:rPr>
          <w:rStyle w:val="cf01"/>
          <w:rFonts w:ascii="Arial" w:hAnsi="Arial" w:cs="Arial"/>
          <w:sz w:val="22"/>
          <w:szCs w:val="22"/>
        </w:rPr>
        <w:t>FI</w:t>
      </w:r>
      <w:r w:rsidR="00067788" w:rsidRPr="00861C89">
        <w:rPr>
          <w:rStyle w:val="cf01"/>
          <w:rFonts w:ascii="Arial" w:hAnsi="Arial" w:cs="Arial"/>
          <w:sz w:val="22"/>
          <w:szCs w:val="22"/>
        </w:rPr>
        <w:t xml:space="preserve"> as </w:t>
      </w:r>
      <w:r w:rsidR="00067788">
        <w:rPr>
          <w:rStyle w:val="cf01"/>
          <w:rFonts w:ascii="Arial" w:hAnsi="Arial" w:cs="Arial"/>
          <w:sz w:val="22"/>
          <w:szCs w:val="22"/>
        </w:rPr>
        <w:t>≥</w:t>
      </w:r>
      <w:r w:rsidR="00067788" w:rsidRPr="00861C89">
        <w:rPr>
          <w:rStyle w:val="cf01"/>
          <w:rFonts w:ascii="Arial" w:hAnsi="Arial" w:cs="Arial"/>
          <w:sz w:val="22"/>
          <w:szCs w:val="22"/>
        </w:rPr>
        <w:t>5/10</w:t>
      </w:r>
      <w:r w:rsidR="00067788">
        <w:rPr>
          <w:rStyle w:val="cf01"/>
          <w:rFonts w:ascii="Arial" w:hAnsi="Arial" w:cs="Arial"/>
          <w:sz w:val="22"/>
          <w:szCs w:val="22"/>
        </w:rPr>
        <w:t xml:space="preserve"> </w:t>
      </w:r>
      <w:r w:rsidR="00A926CF">
        <w:rPr>
          <w:rStyle w:val="cf01"/>
          <w:rFonts w:ascii="Arial" w:hAnsi="Arial" w:cs="Arial"/>
          <w:sz w:val="22"/>
          <w:szCs w:val="22"/>
        </w:rPr>
        <w:t xml:space="preserve">in </w:t>
      </w:r>
      <w:r w:rsidR="00067788">
        <w:rPr>
          <w:rStyle w:val="cf01"/>
          <w:rFonts w:ascii="Arial" w:hAnsi="Arial" w:cs="Arial"/>
          <w:sz w:val="22"/>
          <w:szCs w:val="22"/>
        </w:rPr>
        <w:t xml:space="preserve">a </w:t>
      </w:r>
      <w:r w:rsidR="00386CA5">
        <w:rPr>
          <w:rStyle w:val="cf01"/>
          <w:rFonts w:ascii="Arial" w:hAnsi="Arial" w:cs="Arial"/>
          <w:sz w:val="22"/>
          <w:szCs w:val="22"/>
        </w:rPr>
        <w:t xml:space="preserve">UK national </w:t>
      </w:r>
      <w:r w:rsidR="00067788">
        <w:rPr>
          <w:rStyle w:val="cf01"/>
          <w:rFonts w:ascii="Arial" w:hAnsi="Arial" w:cs="Arial"/>
          <w:sz w:val="22"/>
          <w:szCs w:val="22"/>
        </w:rPr>
        <w:t xml:space="preserve">survey were invited. </w:t>
      </w:r>
      <w:r w:rsidR="00067788">
        <w:rPr>
          <w:rStyle w:val="cf01"/>
          <w:rFonts w:ascii="Arial" w:hAnsi="Arial" w:cs="Arial"/>
          <w:color w:val="000000" w:themeColor="text1"/>
          <w:sz w:val="22"/>
          <w:szCs w:val="22"/>
        </w:rPr>
        <w:t xml:space="preserve">The </w:t>
      </w:r>
      <w:r w:rsidR="00067788">
        <w:rPr>
          <w:rFonts w:ascii="Arial" w:hAnsi="Arial" w:cs="Arial"/>
          <w:color w:val="000000"/>
          <w:shd w:val="clear" w:color="auto" w:fill="FFFFFF"/>
        </w:rPr>
        <w:t xml:space="preserve">intervention was </w:t>
      </w:r>
      <w:r w:rsidR="00067788" w:rsidRPr="00861C89">
        <w:rPr>
          <w:rFonts w:ascii="Arial" w:hAnsi="Arial" w:cs="Arial"/>
          <w:color w:val="000000"/>
          <w:shd w:val="clear" w:color="auto" w:fill="FFFFFF"/>
        </w:rPr>
        <w:t xml:space="preserve">6 months access to </w:t>
      </w:r>
      <w:r w:rsidR="00067788">
        <w:rPr>
          <w:rFonts w:ascii="Arial" w:hAnsi="Arial" w:cs="Arial"/>
          <w:color w:val="000000"/>
          <w:shd w:val="clear" w:color="auto" w:fill="FFFFFF"/>
        </w:rPr>
        <w:t>the online IBD-</w:t>
      </w:r>
      <w:r w:rsidR="00067788" w:rsidRPr="00861C89">
        <w:rPr>
          <w:rFonts w:ascii="Arial" w:hAnsi="Arial" w:cs="Arial"/>
          <w:color w:val="000000"/>
          <w:shd w:val="clear" w:color="auto" w:fill="FFFFFF"/>
        </w:rPr>
        <w:t xml:space="preserve">BOOST </w:t>
      </w:r>
      <w:r w:rsidR="00067788" w:rsidRPr="00DC5C49">
        <w:rPr>
          <w:rFonts w:ascii="Arial" w:hAnsi="Arial" w:cs="Arial"/>
          <w:color w:val="000000"/>
          <w:shd w:val="clear" w:color="auto" w:fill="FFFFFF"/>
        </w:rPr>
        <w:t>programme</w:t>
      </w:r>
      <w:r w:rsidR="004749A1">
        <w:rPr>
          <w:rFonts w:ascii="Arial" w:hAnsi="Arial" w:cs="Arial"/>
          <w:color w:val="000000"/>
          <w:shd w:val="clear" w:color="auto" w:fill="FFFFFF"/>
        </w:rPr>
        <w:t xml:space="preserve">; </w:t>
      </w:r>
      <w:r w:rsidR="00067788">
        <w:rPr>
          <w:rFonts w:ascii="Arial" w:hAnsi="Arial" w:cs="Arial"/>
          <w:color w:val="000000"/>
          <w:shd w:val="clear" w:color="auto" w:fill="FFFFFF"/>
        </w:rPr>
        <w:t xml:space="preserve">the control group received CAU. Primary outcomes were </w:t>
      </w:r>
      <w:r w:rsidR="00067788" w:rsidRPr="00DC5C49">
        <w:rPr>
          <w:rFonts w:ascii="Arial" w:hAnsi="Arial" w:cs="Arial"/>
          <w:color w:val="000000"/>
          <w:shd w:val="clear" w:color="auto" w:fill="FFFFFF"/>
        </w:rPr>
        <w:t>UK Inflammatory Bowel Disease Questionnaire (UK-IBDQ) and global rating of symptom relief</w:t>
      </w:r>
      <w:r w:rsidR="00067788">
        <w:rPr>
          <w:rFonts w:ascii="Arial" w:hAnsi="Arial" w:cs="Arial"/>
          <w:color w:val="000000"/>
          <w:shd w:val="clear" w:color="auto" w:fill="FFFFFF"/>
        </w:rPr>
        <w:t xml:space="preserve"> (GRSR)</w:t>
      </w:r>
      <w:r w:rsidR="00067788" w:rsidRPr="00DC5C49">
        <w:rPr>
          <w:rFonts w:ascii="Arial" w:hAnsi="Arial" w:cs="Arial"/>
          <w:color w:val="000000"/>
          <w:shd w:val="clear" w:color="auto" w:fill="FFFFFF"/>
        </w:rPr>
        <w:t xml:space="preserve"> at 6 months</w:t>
      </w:r>
      <w:r w:rsidR="00067788">
        <w:rPr>
          <w:rFonts w:ascii="Arial" w:hAnsi="Arial" w:cs="Arial"/>
          <w:color w:val="000000"/>
          <w:shd w:val="clear" w:color="auto" w:fill="FFFFFF"/>
        </w:rPr>
        <w:t xml:space="preserve"> post-randomisation</w:t>
      </w:r>
      <w:r w:rsidR="00067788">
        <w:rPr>
          <w:rFonts w:ascii="Arial" w:hAnsi="Arial" w:cs="Arial"/>
        </w:rPr>
        <w:t xml:space="preserve">. </w:t>
      </w:r>
      <w:r w:rsidR="00D902FC">
        <w:rPr>
          <w:rFonts w:ascii="Arial" w:eastAsia="Times New Roman" w:hAnsi="Arial" w:cs="Arial"/>
          <w:color w:val="000000" w:themeColor="text1"/>
          <w:lang w:eastAsia="en-GB"/>
        </w:rPr>
        <w:t xml:space="preserve">Pre-specified </w:t>
      </w:r>
      <w:r w:rsidR="00D902FC">
        <w:rPr>
          <w:rFonts w:ascii="Arial" w:hAnsi="Arial" w:cs="Arial"/>
          <w:color w:val="000000" w:themeColor="text1"/>
        </w:rPr>
        <w:t>s</w:t>
      </w:r>
      <w:r w:rsidR="00D902FC" w:rsidRPr="000A0FF1">
        <w:rPr>
          <w:rFonts w:ascii="Arial" w:hAnsi="Arial" w:cs="Arial"/>
          <w:color w:val="000000" w:themeColor="text1"/>
          <w:shd w:val="clear" w:color="auto" w:fill="FFFFFF"/>
        </w:rPr>
        <w:t>ubgroup analyses</w:t>
      </w:r>
      <w:r w:rsidR="00250194">
        <w:rPr>
          <w:rFonts w:ascii="Arial" w:hAnsi="Arial" w:cs="Arial"/>
          <w:color w:val="000000" w:themeColor="text1"/>
          <w:shd w:val="clear" w:color="auto" w:fill="FFFFFF"/>
        </w:rPr>
        <w:t xml:space="preserve"> </w:t>
      </w:r>
      <w:r w:rsidR="00FB0527">
        <w:rPr>
          <w:rFonts w:ascii="Arial" w:hAnsi="Arial" w:cs="Arial"/>
          <w:color w:val="000000" w:themeColor="text1"/>
          <w:shd w:val="clear" w:color="auto" w:fill="FFFFFF"/>
        </w:rPr>
        <w:t xml:space="preserve">investigated the influence </w:t>
      </w:r>
      <w:r w:rsidR="00250194">
        <w:rPr>
          <w:rFonts w:ascii="Arial" w:hAnsi="Arial" w:cs="Arial"/>
          <w:color w:val="000000" w:themeColor="text1"/>
          <w:shd w:val="clear" w:color="auto" w:fill="FFFFFF"/>
        </w:rPr>
        <w:t>of irritable bowel syndrome</w:t>
      </w:r>
      <w:r w:rsidR="00363821">
        <w:rPr>
          <w:rFonts w:ascii="Arial" w:hAnsi="Arial" w:cs="Arial"/>
          <w:color w:val="000000" w:themeColor="text1"/>
          <w:shd w:val="clear" w:color="auto" w:fill="FFFFFF"/>
        </w:rPr>
        <w:t>, depression, anxiety</w:t>
      </w:r>
      <w:r w:rsidR="007F73BE">
        <w:rPr>
          <w:rFonts w:ascii="Arial" w:hAnsi="Arial" w:cs="Arial"/>
          <w:color w:val="000000" w:themeColor="text1"/>
          <w:shd w:val="clear" w:color="auto" w:fill="FFFFFF"/>
        </w:rPr>
        <w:t>,</w:t>
      </w:r>
      <w:r w:rsidR="00363821">
        <w:rPr>
          <w:rFonts w:ascii="Arial" w:hAnsi="Arial" w:cs="Arial"/>
          <w:color w:val="000000" w:themeColor="text1"/>
          <w:shd w:val="clear" w:color="auto" w:fill="FFFFFF"/>
        </w:rPr>
        <w:t xml:space="preserve"> and </w:t>
      </w:r>
      <w:r w:rsidR="00470C69">
        <w:rPr>
          <w:rFonts w:ascii="Arial" w:hAnsi="Arial" w:cs="Arial"/>
          <w:color w:val="000000" w:themeColor="text1"/>
          <w:shd w:val="clear" w:color="auto" w:fill="FFFFFF"/>
        </w:rPr>
        <w:t>active IBD</w:t>
      </w:r>
      <w:r w:rsidR="00420F0F">
        <w:rPr>
          <w:rFonts w:ascii="Arial" w:hAnsi="Arial" w:cs="Arial"/>
          <w:color w:val="000000" w:themeColor="text1"/>
          <w:shd w:val="clear" w:color="auto" w:fill="FFFFFF"/>
        </w:rPr>
        <w:t xml:space="preserve"> at baseline</w:t>
      </w:r>
      <w:r w:rsidR="007F73BE">
        <w:rPr>
          <w:rFonts w:ascii="Arial" w:hAnsi="Arial" w:cs="Arial"/>
          <w:color w:val="000000" w:themeColor="text1"/>
          <w:shd w:val="clear" w:color="auto" w:fill="FFFFFF"/>
        </w:rPr>
        <w:t xml:space="preserve"> o</w:t>
      </w:r>
      <w:r w:rsidR="005579E7">
        <w:rPr>
          <w:rFonts w:ascii="Arial" w:hAnsi="Arial" w:cs="Arial"/>
          <w:color w:val="000000" w:themeColor="text1"/>
          <w:shd w:val="clear" w:color="auto" w:fill="FFFFFF"/>
        </w:rPr>
        <w:t>n</w:t>
      </w:r>
      <w:r w:rsidR="007F73BE">
        <w:rPr>
          <w:rFonts w:ascii="Arial" w:hAnsi="Arial" w:cs="Arial"/>
          <w:color w:val="000000" w:themeColor="text1"/>
          <w:shd w:val="clear" w:color="auto" w:fill="FFFFFF"/>
        </w:rPr>
        <w:t xml:space="preserve"> </w:t>
      </w:r>
      <w:r w:rsidR="005579E7">
        <w:rPr>
          <w:rFonts w:ascii="Arial" w:hAnsi="Arial" w:cs="Arial"/>
          <w:color w:val="000000" w:themeColor="text1"/>
          <w:shd w:val="clear" w:color="auto" w:fill="FFFFFF"/>
        </w:rPr>
        <w:t>the effect of the</w:t>
      </w:r>
      <w:r w:rsidR="00F82E3F">
        <w:rPr>
          <w:rFonts w:ascii="Arial" w:hAnsi="Arial" w:cs="Arial"/>
          <w:color w:val="000000" w:themeColor="text1"/>
          <w:shd w:val="clear" w:color="auto" w:fill="FFFFFF"/>
        </w:rPr>
        <w:t xml:space="preserve"> trial</w:t>
      </w:r>
      <w:r w:rsidR="005579E7">
        <w:rPr>
          <w:rFonts w:ascii="Arial" w:hAnsi="Arial" w:cs="Arial"/>
          <w:color w:val="000000" w:themeColor="text1"/>
          <w:shd w:val="clear" w:color="auto" w:fill="FFFFFF"/>
        </w:rPr>
        <w:t xml:space="preserve"> intervention on each primary outcome</w:t>
      </w:r>
      <w:r w:rsidR="00470C69">
        <w:rPr>
          <w:rFonts w:ascii="Arial" w:hAnsi="Arial" w:cs="Arial"/>
          <w:color w:val="000000" w:themeColor="text1"/>
          <w:shd w:val="clear" w:color="auto" w:fill="FFFFFF"/>
        </w:rPr>
        <w:t>.</w:t>
      </w:r>
    </w:p>
    <w:p w14:paraId="3D2EEE9E" w14:textId="77777777" w:rsidR="00891C61" w:rsidRDefault="00891C61" w:rsidP="008235E2">
      <w:pPr>
        <w:shd w:val="clear" w:color="auto" w:fill="FFFFFF" w:themeFill="background1"/>
        <w:spacing w:after="0" w:line="480" w:lineRule="auto"/>
        <w:jc w:val="both"/>
        <w:rPr>
          <w:rFonts w:ascii="Arial" w:eastAsia="Times New Roman" w:hAnsi="Arial" w:cs="Arial"/>
          <w:b/>
          <w:bCs/>
          <w:color w:val="333333"/>
          <w:u w:val="single"/>
          <w:lang w:eastAsia="en-GB"/>
        </w:rPr>
      </w:pPr>
    </w:p>
    <w:p w14:paraId="221D1C99" w14:textId="50894528" w:rsidR="00F3709B" w:rsidRPr="008A5C83" w:rsidRDefault="00E77037" w:rsidP="008235E2">
      <w:pPr>
        <w:shd w:val="clear" w:color="auto" w:fill="FFFFFF" w:themeFill="background1"/>
        <w:spacing w:after="0" w:line="480" w:lineRule="auto"/>
        <w:jc w:val="both"/>
        <w:rPr>
          <w:rFonts w:ascii="Arial" w:eastAsia="Times New Roman" w:hAnsi="Arial" w:cs="Arial"/>
          <w:color w:val="000000" w:themeColor="text1"/>
          <w:u w:val="single"/>
          <w:lang w:eastAsia="en-GB"/>
        </w:rPr>
      </w:pPr>
      <w:r w:rsidRPr="008A5C83">
        <w:rPr>
          <w:rFonts w:ascii="Arial" w:eastAsia="Times New Roman" w:hAnsi="Arial" w:cs="Arial"/>
          <w:b/>
          <w:bCs/>
          <w:color w:val="333333"/>
          <w:u w:val="single"/>
          <w:lang w:eastAsia="en-GB"/>
        </w:rPr>
        <w:t>Finding</w:t>
      </w:r>
      <w:r w:rsidR="00767B6B" w:rsidRPr="008A5C83">
        <w:rPr>
          <w:rFonts w:ascii="Arial" w:eastAsia="Times New Roman" w:hAnsi="Arial" w:cs="Arial"/>
          <w:b/>
          <w:bCs/>
          <w:color w:val="333333"/>
          <w:u w:val="single"/>
          <w:lang w:eastAsia="en-GB"/>
        </w:rPr>
        <w:t>s</w:t>
      </w:r>
    </w:p>
    <w:p w14:paraId="1F511FD6" w14:textId="5FB0637E" w:rsidR="00F3709B" w:rsidRDefault="2D2C7D08" w:rsidP="409785EA">
      <w:pPr>
        <w:shd w:val="clear" w:color="auto" w:fill="FFFFFF" w:themeFill="background1"/>
        <w:spacing w:after="0" w:line="480" w:lineRule="auto"/>
        <w:jc w:val="both"/>
        <w:rPr>
          <w:rFonts w:ascii="Arial" w:eastAsia="Times New Roman" w:hAnsi="Arial" w:cs="Arial"/>
          <w:color w:val="000000" w:themeColor="text1"/>
          <w:lang w:eastAsia="en-GB"/>
        </w:rPr>
      </w:pPr>
      <w:r w:rsidRPr="144C1DF2">
        <w:rPr>
          <w:rFonts w:ascii="Arial" w:eastAsia="Times New Roman" w:hAnsi="Arial" w:cs="Arial"/>
          <w:color w:val="000000" w:themeColor="text1"/>
          <w:lang w:eastAsia="en-GB"/>
        </w:rPr>
        <w:t>P</w:t>
      </w:r>
      <w:r w:rsidRPr="000A0FF1">
        <w:rPr>
          <w:rFonts w:ascii="Arial" w:eastAsia="Times New Roman" w:hAnsi="Arial" w:cs="Arial"/>
          <w:color w:val="000000" w:themeColor="text1"/>
          <w:lang w:eastAsia="en-GB"/>
        </w:rPr>
        <w:t xml:space="preserve">articipants </w:t>
      </w:r>
      <w:r w:rsidRPr="144C1DF2">
        <w:rPr>
          <w:rFonts w:ascii="Arial" w:eastAsia="Times New Roman" w:hAnsi="Arial" w:cs="Arial"/>
          <w:color w:val="000000" w:themeColor="text1"/>
          <w:lang w:eastAsia="en-GB"/>
        </w:rPr>
        <w:t xml:space="preserve">(N=780) </w:t>
      </w:r>
      <w:r w:rsidRPr="000A0FF1">
        <w:rPr>
          <w:rFonts w:ascii="Arial" w:eastAsia="Times New Roman" w:hAnsi="Arial" w:cs="Arial"/>
          <w:color w:val="000000" w:themeColor="text1"/>
          <w:lang w:eastAsia="en-GB"/>
        </w:rPr>
        <w:t>were randomised</w:t>
      </w:r>
      <w:r w:rsidRPr="144C1DF2">
        <w:rPr>
          <w:rFonts w:ascii="Arial" w:eastAsia="Times New Roman" w:hAnsi="Arial" w:cs="Arial"/>
          <w:color w:val="000000" w:themeColor="text1"/>
          <w:lang w:eastAsia="en-GB"/>
        </w:rPr>
        <w:t xml:space="preserve"> to the</w:t>
      </w:r>
      <w:r w:rsidRPr="000A0FF1">
        <w:rPr>
          <w:rFonts w:ascii="Arial" w:eastAsia="Times New Roman" w:hAnsi="Arial" w:cs="Arial"/>
          <w:color w:val="000000" w:themeColor="text1"/>
          <w:lang w:eastAsia="en-GB"/>
        </w:rPr>
        <w:t xml:space="preserve"> IBD-BOOST</w:t>
      </w:r>
      <w:r w:rsidRPr="144C1DF2">
        <w:rPr>
          <w:rFonts w:ascii="Arial" w:eastAsia="Times New Roman" w:hAnsi="Arial" w:cs="Arial"/>
          <w:color w:val="000000" w:themeColor="text1"/>
          <w:lang w:eastAsia="en-GB"/>
        </w:rPr>
        <w:t xml:space="preserve"> intervention (n</w:t>
      </w:r>
      <w:r w:rsidRPr="000A0FF1">
        <w:rPr>
          <w:rFonts w:ascii="Arial" w:eastAsia="Times New Roman" w:hAnsi="Arial" w:cs="Arial"/>
          <w:color w:val="000000" w:themeColor="text1"/>
          <w:lang w:eastAsia="en-GB"/>
        </w:rPr>
        <w:t>=391</w:t>
      </w:r>
      <w:r w:rsidRPr="144C1DF2">
        <w:rPr>
          <w:rFonts w:ascii="Arial" w:eastAsia="Times New Roman" w:hAnsi="Arial" w:cs="Arial"/>
          <w:color w:val="000000" w:themeColor="text1"/>
          <w:lang w:eastAsia="en-GB"/>
        </w:rPr>
        <w:t>) or</w:t>
      </w:r>
      <w:r w:rsidRPr="000A0FF1">
        <w:rPr>
          <w:rFonts w:ascii="Arial" w:eastAsia="Times New Roman" w:hAnsi="Arial" w:cs="Arial"/>
          <w:color w:val="000000" w:themeColor="text1"/>
          <w:lang w:eastAsia="en-GB"/>
        </w:rPr>
        <w:t xml:space="preserve"> CAU</w:t>
      </w:r>
      <w:r w:rsidRPr="144C1DF2">
        <w:rPr>
          <w:rFonts w:ascii="Arial" w:eastAsia="Times New Roman" w:hAnsi="Arial" w:cs="Arial"/>
          <w:color w:val="000000" w:themeColor="text1"/>
          <w:lang w:eastAsia="en-GB"/>
        </w:rPr>
        <w:t xml:space="preserve"> </w:t>
      </w:r>
      <w:r w:rsidR="5FBAD090">
        <w:rPr>
          <w:rFonts w:ascii="Arial" w:eastAsia="Times New Roman" w:hAnsi="Arial" w:cs="Arial"/>
          <w:color w:val="000000" w:themeColor="text1"/>
          <w:lang w:eastAsia="en-GB"/>
        </w:rPr>
        <w:t xml:space="preserve">alone </w:t>
      </w:r>
      <w:r w:rsidRPr="144C1DF2">
        <w:rPr>
          <w:rFonts w:ascii="Arial" w:eastAsia="Times New Roman" w:hAnsi="Arial" w:cs="Arial"/>
          <w:color w:val="000000" w:themeColor="text1"/>
          <w:lang w:eastAsia="en-GB"/>
        </w:rPr>
        <w:t>(n</w:t>
      </w:r>
      <w:r w:rsidRPr="000A0FF1">
        <w:rPr>
          <w:rFonts w:ascii="Arial" w:eastAsia="Times New Roman" w:hAnsi="Arial" w:cs="Arial"/>
          <w:color w:val="000000" w:themeColor="text1"/>
          <w:lang w:eastAsia="en-GB"/>
        </w:rPr>
        <w:t xml:space="preserve">=389). </w:t>
      </w:r>
      <w:r>
        <w:rPr>
          <w:rFonts w:ascii="Arial" w:eastAsia="Times New Roman" w:hAnsi="Arial" w:cs="Arial"/>
          <w:color w:val="000000" w:themeColor="text1"/>
          <w:lang w:eastAsia="en-GB"/>
        </w:rPr>
        <w:t xml:space="preserve">At 6 months, there were </w:t>
      </w:r>
      <w:proofErr w:type="gramStart"/>
      <w:r>
        <w:rPr>
          <w:rFonts w:ascii="Arial" w:eastAsia="Times New Roman" w:hAnsi="Arial" w:cs="Arial"/>
          <w:color w:val="000000" w:themeColor="text1"/>
          <w:lang w:eastAsia="en-GB"/>
        </w:rPr>
        <w:t>n</w:t>
      </w:r>
      <w:r w:rsidRPr="000A0FF1">
        <w:rPr>
          <w:rFonts w:ascii="Arial" w:eastAsia="Times New Roman" w:hAnsi="Arial" w:cs="Arial"/>
          <w:color w:val="000000" w:themeColor="text1"/>
          <w:lang w:eastAsia="en-GB"/>
        </w:rPr>
        <w:t>o</w:t>
      </w:r>
      <w:proofErr w:type="gramEnd"/>
      <w:r w:rsidRPr="000A0FF1">
        <w:rPr>
          <w:rFonts w:ascii="Arial" w:eastAsia="Times New Roman" w:hAnsi="Arial" w:cs="Arial"/>
          <w:color w:val="000000" w:themeColor="text1"/>
          <w:lang w:eastAsia="en-GB"/>
        </w:rPr>
        <w:t xml:space="preserve"> statistically significant</w:t>
      </w:r>
      <w:r w:rsidR="00ED4416">
        <w:rPr>
          <w:rFonts w:ascii="Arial" w:eastAsia="Times New Roman" w:hAnsi="Arial" w:cs="Arial"/>
          <w:color w:val="000000" w:themeColor="text1"/>
          <w:lang w:eastAsia="en-GB"/>
        </w:rPr>
        <w:t>,</w:t>
      </w:r>
      <w:r w:rsidRPr="144C1DF2">
        <w:rPr>
          <w:rFonts w:ascii="Arial" w:eastAsia="Times New Roman" w:hAnsi="Arial" w:cs="Arial"/>
          <w:color w:val="000000" w:themeColor="text1"/>
          <w:lang w:eastAsia="en-GB"/>
        </w:rPr>
        <w:t xml:space="preserve"> between-arm</w:t>
      </w:r>
      <w:r w:rsidRPr="000A0FF1">
        <w:rPr>
          <w:rFonts w:ascii="Arial" w:eastAsia="Times New Roman" w:hAnsi="Arial" w:cs="Arial"/>
          <w:color w:val="000000" w:themeColor="text1"/>
          <w:lang w:eastAsia="en-GB"/>
        </w:rPr>
        <w:t xml:space="preserve"> differences </w:t>
      </w:r>
      <w:r w:rsidRPr="144C1DF2">
        <w:rPr>
          <w:rFonts w:ascii="Arial" w:eastAsia="Times New Roman" w:hAnsi="Arial" w:cs="Arial"/>
          <w:color w:val="000000" w:themeColor="text1"/>
          <w:lang w:eastAsia="en-GB"/>
        </w:rPr>
        <w:t xml:space="preserve">for </w:t>
      </w:r>
      <w:r w:rsidRPr="000A0FF1">
        <w:rPr>
          <w:rFonts w:ascii="Arial" w:eastAsia="Times New Roman" w:hAnsi="Arial" w:cs="Arial"/>
          <w:color w:val="000000" w:themeColor="text1"/>
          <w:lang w:eastAsia="en-GB"/>
        </w:rPr>
        <w:t xml:space="preserve">UK-IBDQ </w:t>
      </w:r>
      <w:r w:rsidR="5D5985E6" w:rsidRPr="144C1DF2">
        <w:rPr>
          <w:rFonts w:ascii="Arial" w:eastAsia="Times New Roman" w:hAnsi="Arial" w:cs="Arial"/>
          <w:color w:val="000000" w:themeColor="text1"/>
          <w:lang w:eastAsia="en-GB"/>
        </w:rPr>
        <w:t>(mean difference=-1.67 (95%CI=-4.1</w:t>
      </w:r>
      <w:r w:rsidR="00E90B68">
        <w:rPr>
          <w:rFonts w:ascii="Arial" w:eastAsia="Times New Roman" w:hAnsi="Arial" w:cs="Arial"/>
          <w:color w:val="000000" w:themeColor="text1"/>
          <w:lang w:eastAsia="en-GB"/>
        </w:rPr>
        <w:t>3</w:t>
      </w:r>
      <w:r w:rsidR="5D5985E6" w:rsidRPr="144C1DF2">
        <w:rPr>
          <w:rFonts w:ascii="Arial" w:eastAsia="Times New Roman" w:hAnsi="Arial" w:cs="Arial"/>
          <w:color w:val="000000" w:themeColor="text1"/>
          <w:lang w:eastAsia="en-GB"/>
        </w:rPr>
        <w:t>, 0.8</w:t>
      </w:r>
      <w:r w:rsidR="00E90B68">
        <w:rPr>
          <w:rFonts w:ascii="Arial" w:eastAsia="Times New Roman" w:hAnsi="Arial" w:cs="Arial"/>
          <w:color w:val="000000" w:themeColor="text1"/>
          <w:lang w:eastAsia="en-GB"/>
        </w:rPr>
        <w:t>0</w:t>
      </w:r>
      <w:r w:rsidR="5D5985E6" w:rsidRPr="144C1DF2">
        <w:rPr>
          <w:rFonts w:ascii="Arial" w:eastAsia="Times New Roman" w:hAnsi="Arial" w:cs="Arial"/>
          <w:color w:val="000000" w:themeColor="text1"/>
          <w:lang w:eastAsia="en-GB"/>
        </w:rPr>
        <w:t xml:space="preserve">), p=0.19) </w:t>
      </w:r>
      <w:r w:rsidR="5D5985E6" w:rsidRPr="000A0FF1">
        <w:rPr>
          <w:rFonts w:ascii="Arial" w:eastAsia="Times New Roman" w:hAnsi="Arial" w:cs="Arial"/>
          <w:color w:val="000000" w:themeColor="text1"/>
          <w:lang w:eastAsia="en-GB"/>
        </w:rPr>
        <w:t xml:space="preserve">and </w:t>
      </w:r>
      <w:r w:rsidR="78F54A7E">
        <w:rPr>
          <w:rFonts w:ascii="Arial" w:eastAsia="Times New Roman" w:hAnsi="Arial" w:cs="Arial"/>
          <w:color w:val="000000" w:themeColor="text1"/>
          <w:lang w:eastAsia="en-GB"/>
        </w:rPr>
        <w:t xml:space="preserve">GRSR </w:t>
      </w:r>
      <w:r w:rsidR="5D5985E6" w:rsidRPr="144C1DF2">
        <w:rPr>
          <w:rFonts w:ascii="Arial" w:eastAsia="Times New Roman" w:hAnsi="Arial" w:cs="Arial"/>
          <w:color w:val="000000" w:themeColor="text1"/>
          <w:lang w:eastAsia="en-GB"/>
        </w:rPr>
        <w:t>(mean difference=0.44 (95%CI=-0.56, 1.4</w:t>
      </w:r>
      <w:r w:rsidR="00A9447C">
        <w:rPr>
          <w:rFonts w:ascii="Arial" w:eastAsia="Times New Roman" w:hAnsi="Arial" w:cs="Arial"/>
          <w:color w:val="000000" w:themeColor="text1"/>
          <w:lang w:eastAsia="en-GB"/>
        </w:rPr>
        <w:t>4</w:t>
      </w:r>
      <w:r w:rsidR="5D5985E6" w:rsidRPr="144C1DF2">
        <w:rPr>
          <w:rFonts w:ascii="Arial" w:eastAsia="Times New Roman" w:hAnsi="Arial" w:cs="Arial"/>
          <w:color w:val="000000" w:themeColor="text1"/>
          <w:lang w:eastAsia="en-GB"/>
        </w:rPr>
        <w:t xml:space="preserve">), </w:t>
      </w:r>
      <w:r w:rsidR="5D5985E6" w:rsidRPr="004D78CF">
        <w:rPr>
          <w:rFonts w:ascii="Arial" w:eastAsia="Times New Roman" w:hAnsi="Arial" w:cs="Arial"/>
          <w:color w:val="000000" w:themeColor="text1"/>
          <w:lang w:eastAsia="en-GB"/>
        </w:rPr>
        <w:t>p</w:t>
      </w:r>
      <w:r w:rsidR="5D5985E6" w:rsidRPr="000A0FF1">
        <w:rPr>
          <w:rFonts w:ascii="Arial" w:eastAsia="Times New Roman" w:hAnsi="Arial" w:cs="Arial"/>
          <w:color w:val="000000" w:themeColor="text1"/>
          <w:lang w:eastAsia="en-GB"/>
        </w:rPr>
        <w:t>=0.</w:t>
      </w:r>
      <w:r w:rsidR="5D5985E6" w:rsidRPr="144C1DF2">
        <w:rPr>
          <w:rFonts w:ascii="Arial" w:eastAsia="Times New Roman" w:hAnsi="Arial" w:cs="Arial"/>
          <w:color w:val="000000" w:themeColor="text1"/>
          <w:lang w:eastAsia="en-GB"/>
        </w:rPr>
        <w:t>39)</w:t>
      </w:r>
      <w:r w:rsidR="5D5985E6" w:rsidRPr="000A0FF1">
        <w:rPr>
          <w:rFonts w:ascii="Arial" w:eastAsia="Times New Roman" w:hAnsi="Arial" w:cs="Arial"/>
          <w:color w:val="000000" w:themeColor="text1"/>
          <w:lang w:eastAsia="en-GB"/>
        </w:rPr>
        <w:t xml:space="preserve">. </w:t>
      </w:r>
      <w:r w:rsidR="5D5985E6" w:rsidRPr="000A0FF1">
        <w:rPr>
          <w:rFonts w:ascii="Arial" w:hAnsi="Arial" w:cs="Arial"/>
          <w:color w:val="000000" w:themeColor="text1"/>
          <w:shd w:val="clear" w:color="auto" w:fill="FFFFFF"/>
        </w:rPr>
        <w:t>Complier-averaged causal effects</w:t>
      </w:r>
      <w:r w:rsidR="5D5985E6" w:rsidRPr="000A0FF1">
        <w:rPr>
          <w:rFonts w:ascii="Arial" w:eastAsia="Times New Roman" w:hAnsi="Arial" w:cs="Arial"/>
          <w:color w:val="000000" w:themeColor="text1"/>
          <w:lang w:eastAsia="en-GB"/>
        </w:rPr>
        <w:t xml:space="preserve"> analysis </w:t>
      </w:r>
      <w:r w:rsidR="5D5985E6" w:rsidRPr="144C1DF2">
        <w:rPr>
          <w:rFonts w:ascii="Arial" w:eastAsia="Times New Roman" w:hAnsi="Arial" w:cs="Arial"/>
          <w:color w:val="000000" w:themeColor="text1"/>
          <w:lang w:eastAsia="en-GB"/>
        </w:rPr>
        <w:t xml:space="preserve">demonstrated that participants </w:t>
      </w:r>
      <w:r w:rsidR="5D5985E6" w:rsidRPr="000A0FF1">
        <w:rPr>
          <w:rFonts w:ascii="Arial" w:eastAsia="Times New Roman" w:hAnsi="Arial" w:cs="Arial"/>
          <w:color w:val="000000" w:themeColor="text1"/>
          <w:lang w:eastAsia="en-GB"/>
        </w:rPr>
        <w:t xml:space="preserve">who complied with the intervention reported </w:t>
      </w:r>
      <w:r w:rsidR="41936CC5" w:rsidRPr="000A0FF1">
        <w:rPr>
          <w:rFonts w:ascii="Arial" w:eastAsia="Times New Roman" w:hAnsi="Arial" w:cs="Arial"/>
          <w:color w:val="000000" w:themeColor="text1"/>
          <w:lang w:eastAsia="en-GB"/>
        </w:rPr>
        <w:t>lower/</w:t>
      </w:r>
      <w:r w:rsidR="5D5985E6" w:rsidRPr="144C1DF2">
        <w:rPr>
          <w:rFonts w:ascii="Arial" w:eastAsia="Times New Roman" w:hAnsi="Arial" w:cs="Arial"/>
          <w:color w:val="000000" w:themeColor="text1"/>
          <w:lang w:eastAsia="en-GB"/>
        </w:rPr>
        <w:t>better UK-</w:t>
      </w:r>
      <w:r w:rsidR="5D5985E6" w:rsidRPr="000A0FF1">
        <w:rPr>
          <w:rFonts w:ascii="Arial" w:eastAsia="Times New Roman" w:hAnsi="Arial" w:cs="Arial"/>
          <w:color w:val="000000" w:themeColor="text1"/>
          <w:lang w:eastAsia="en-GB"/>
        </w:rPr>
        <w:t xml:space="preserve">IBDQ </w:t>
      </w:r>
      <w:r w:rsidR="5D5985E6" w:rsidRPr="144C1DF2">
        <w:rPr>
          <w:rFonts w:ascii="Arial" w:eastAsia="Times New Roman" w:hAnsi="Arial" w:cs="Arial"/>
          <w:color w:val="000000" w:themeColor="text1"/>
          <w:lang w:eastAsia="en-GB"/>
        </w:rPr>
        <w:t xml:space="preserve">scores than ‘would-be’ compliers receiving CAU </w:t>
      </w:r>
      <w:r w:rsidR="5FBAD090">
        <w:rPr>
          <w:rFonts w:ascii="Arial" w:eastAsia="Times New Roman" w:hAnsi="Arial" w:cs="Arial"/>
          <w:color w:val="000000" w:themeColor="text1"/>
          <w:lang w:eastAsia="en-GB"/>
        </w:rPr>
        <w:t xml:space="preserve">alone </w:t>
      </w:r>
      <w:r w:rsidR="5D5985E6" w:rsidRPr="000A0FF1">
        <w:rPr>
          <w:rFonts w:ascii="Arial" w:eastAsia="Times New Roman" w:hAnsi="Arial" w:cs="Arial"/>
          <w:color w:val="000000" w:themeColor="text1"/>
          <w:lang w:eastAsia="en-GB"/>
        </w:rPr>
        <w:t>(</w:t>
      </w:r>
      <w:r w:rsidR="5D5985E6" w:rsidRPr="144C1DF2">
        <w:rPr>
          <w:rFonts w:ascii="Arial" w:eastAsia="Times New Roman" w:hAnsi="Arial" w:cs="Arial"/>
          <w:color w:val="000000" w:themeColor="text1"/>
          <w:lang w:eastAsia="en-GB"/>
        </w:rPr>
        <w:t>mean difference=-2.3</w:t>
      </w:r>
      <w:r w:rsidR="001F416E">
        <w:rPr>
          <w:rFonts w:ascii="Arial" w:eastAsia="Times New Roman" w:hAnsi="Arial" w:cs="Arial"/>
          <w:color w:val="000000" w:themeColor="text1"/>
          <w:lang w:eastAsia="en-GB"/>
        </w:rPr>
        <w:t>9</w:t>
      </w:r>
      <w:r w:rsidR="5D5985E6" w:rsidRPr="144C1DF2">
        <w:rPr>
          <w:rFonts w:ascii="Arial" w:eastAsia="Times New Roman" w:hAnsi="Arial" w:cs="Arial"/>
          <w:color w:val="000000" w:themeColor="text1"/>
          <w:lang w:eastAsia="en-GB"/>
        </w:rPr>
        <w:t xml:space="preserve"> (95%CI=-4.</w:t>
      </w:r>
      <w:r w:rsidR="001F416E">
        <w:rPr>
          <w:rFonts w:ascii="Arial" w:eastAsia="Times New Roman" w:hAnsi="Arial" w:cs="Arial"/>
          <w:color w:val="000000" w:themeColor="text1"/>
          <w:lang w:eastAsia="en-GB"/>
        </w:rPr>
        <w:t>3</w:t>
      </w:r>
      <w:r w:rsidR="5D5985E6" w:rsidRPr="144C1DF2">
        <w:rPr>
          <w:rFonts w:ascii="Arial" w:eastAsia="Times New Roman" w:hAnsi="Arial" w:cs="Arial"/>
          <w:color w:val="000000" w:themeColor="text1"/>
          <w:lang w:eastAsia="en-GB"/>
        </w:rPr>
        <w:t>4, -0.</w:t>
      </w:r>
      <w:r w:rsidR="001F416E">
        <w:rPr>
          <w:rFonts w:ascii="Arial" w:eastAsia="Times New Roman" w:hAnsi="Arial" w:cs="Arial"/>
          <w:color w:val="000000" w:themeColor="text1"/>
          <w:lang w:eastAsia="en-GB"/>
        </w:rPr>
        <w:t>45</w:t>
      </w:r>
      <w:r w:rsidR="5D5985E6" w:rsidRPr="144C1DF2">
        <w:rPr>
          <w:rFonts w:ascii="Arial" w:eastAsia="Times New Roman" w:hAnsi="Arial" w:cs="Arial"/>
          <w:color w:val="000000" w:themeColor="text1"/>
          <w:lang w:eastAsia="en-GB"/>
        </w:rPr>
        <w:t xml:space="preserve">), </w:t>
      </w:r>
      <w:r w:rsidR="5D5985E6" w:rsidRPr="000A0FF1">
        <w:rPr>
          <w:rFonts w:ascii="Arial" w:eastAsia="Times New Roman" w:hAnsi="Arial" w:cs="Arial"/>
          <w:color w:val="000000" w:themeColor="text1"/>
          <w:lang w:eastAsia="en-GB"/>
        </w:rPr>
        <w:t>p=0.0</w:t>
      </w:r>
      <w:r w:rsidR="001F416E">
        <w:rPr>
          <w:rFonts w:ascii="Arial" w:eastAsia="Times New Roman" w:hAnsi="Arial" w:cs="Arial"/>
          <w:color w:val="000000" w:themeColor="text1"/>
          <w:lang w:eastAsia="en-GB"/>
        </w:rPr>
        <w:t>2</w:t>
      </w:r>
      <w:r w:rsidR="5D5985E6" w:rsidRPr="000A0FF1">
        <w:rPr>
          <w:rFonts w:ascii="Arial" w:eastAsia="Times New Roman" w:hAnsi="Arial" w:cs="Arial"/>
          <w:color w:val="000000" w:themeColor="text1"/>
          <w:lang w:eastAsia="en-GB"/>
        </w:rPr>
        <w:t xml:space="preserve">). </w:t>
      </w:r>
      <w:r w:rsidR="00C56FC6">
        <w:rPr>
          <w:rFonts w:ascii="Arial" w:hAnsi="Arial" w:cs="Arial"/>
          <w:color w:val="000000" w:themeColor="text1"/>
        </w:rPr>
        <w:t>S</w:t>
      </w:r>
      <w:r w:rsidR="5D5985E6" w:rsidRPr="000A0FF1">
        <w:rPr>
          <w:rFonts w:ascii="Arial" w:hAnsi="Arial" w:cs="Arial"/>
          <w:color w:val="000000" w:themeColor="text1"/>
          <w:shd w:val="clear" w:color="auto" w:fill="FFFFFF"/>
        </w:rPr>
        <w:t xml:space="preserve">ubgroup analyses </w:t>
      </w:r>
      <w:r w:rsidR="000F3039">
        <w:rPr>
          <w:rFonts w:ascii="Arial" w:hAnsi="Arial" w:cs="Arial"/>
          <w:color w:val="000000" w:themeColor="text1"/>
          <w:shd w:val="clear" w:color="auto" w:fill="FFFFFF"/>
        </w:rPr>
        <w:t xml:space="preserve">did not </w:t>
      </w:r>
      <w:r w:rsidR="00964A7E">
        <w:rPr>
          <w:rFonts w:ascii="Arial" w:hAnsi="Arial" w:cs="Arial"/>
          <w:color w:val="000000" w:themeColor="text1"/>
        </w:rPr>
        <w:t>identif</w:t>
      </w:r>
      <w:r w:rsidR="00F06E48">
        <w:rPr>
          <w:rFonts w:ascii="Arial" w:hAnsi="Arial" w:cs="Arial"/>
          <w:color w:val="000000" w:themeColor="text1"/>
        </w:rPr>
        <w:t>y</w:t>
      </w:r>
      <w:r w:rsidR="00964A7E">
        <w:rPr>
          <w:rFonts w:ascii="Arial" w:hAnsi="Arial" w:cs="Arial"/>
          <w:color w:val="000000" w:themeColor="text1"/>
        </w:rPr>
        <w:t xml:space="preserve"> any </w:t>
      </w:r>
      <w:r w:rsidR="00990B74">
        <w:rPr>
          <w:rFonts w:ascii="Arial" w:hAnsi="Arial" w:cs="Arial"/>
          <w:color w:val="000000" w:themeColor="text1"/>
        </w:rPr>
        <w:t xml:space="preserve">statistically significant </w:t>
      </w:r>
      <w:r w:rsidR="00990B74">
        <w:rPr>
          <w:rFonts w:ascii="Arial" w:hAnsi="Arial" w:cs="Arial"/>
          <w:color w:val="000000" w:themeColor="text1"/>
        </w:rPr>
        <w:lastRenderedPageBreak/>
        <w:t>treatment effect modifiers</w:t>
      </w:r>
      <w:r w:rsidR="002A5F6D">
        <w:rPr>
          <w:rFonts w:ascii="Arial" w:hAnsi="Arial" w:cs="Arial"/>
          <w:color w:val="000000" w:themeColor="text1"/>
        </w:rPr>
        <w:t>.</w:t>
      </w:r>
      <w:r w:rsidR="557DAF63">
        <w:rPr>
          <w:rFonts w:ascii="Arial" w:eastAsia="Times New Roman" w:hAnsi="Arial" w:cs="Arial"/>
          <w:color w:val="000000" w:themeColor="text1"/>
          <w:lang w:eastAsia="en-GB"/>
        </w:rPr>
        <w:t xml:space="preserve"> </w:t>
      </w:r>
      <w:r w:rsidR="15EFFF64">
        <w:rPr>
          <w:rFonts w:ascii="Arial" w:eastAsia="Times New Roman" w:hAnsi="Arial" w:cs="Arial"/>
          <w:color w:val="000000" w:themeColor="text1"/>
          <w:lang w:eastAsia="en-GB"/>
        </w:rPr>
        <w:t>Serious a</w:t>
      </w:r>
      <w:r w:rsidR="0C6BA592" w:rsidRPr="000A0FF1">
        <w:rPr>
          <w:rFonts w:ascii="Arial" w:eastAsia="Times New Roman" w:hAnsi="Arial" w:cs="Arial"/>
          <w:color w:val="000000" w:themeColor="text1"/>
          <w:lang w:eastAsia="en-GB"/>
        </w:rPr>
        <w:t xml:space="preserve">dverse events </w:t>
      </w:r>
      <w:r w:rsidR="0C6BA592" w:rsidRPr="144C1DF2">
        <w:rPr>
          <w:rFonts w:ascii="Arial" w:eastAsia="Times New Roman" w:hAnsi="Arial" w:cs="Arial"/>
          <w:color w:val="000000" w:themeColor="text1"/>
          <w:lang w:eastAsia="en-GB"/>
        </w:rPr>
        <w:t xml:space="preserve">were </w:t>
      </w:r>
      <w:r w:rsidR="0C6BA592" w:rsidRPr="000A0FF1">
        <w:rPr>
          <w:rFonts w:ascii="Arial" w:eastAsia="Times New Roman" w:hAnsi="Arial" w:cs="Arial"/>
          <w:color w:val="000000" w:themeColor="text1"/>
          <w:lang w:eastAsia="en-GB"/>
        </w:rPr>
        <w:t xml:space="preserve">similar between </w:t>
      </w:r>
      <w:r w:rsidR="0C6BA592">
        <w:rPr>
          <w:rFonts w:ascii="Arial" w:eastAsia="Times New Roman" w:hAnsi="Arial" w:cs="Arial"/>
          <w:color w:val="000000" w:themeColor="text1"/>
          <w:lang w:eastAsia="en-GB"/>
        </w:rPr>
        <w:t xml:space="preserve">the </w:t>
      </w:r>
      <w:r w:rsidR="0C6BA592" w:rsidRPr="144C1DF2">
        <w:rPr>
          <w:rFonts w:ascii="Arial" w:eastAsia="Times New Roman" w:hAnsi="Arial" w:cs="Arial"/>
          <w:color w:val="000000" w:themeColor="text1"/>
          <w:lang w:eastAsia="en-GB"/>
        </w:rPr>
        <w:t>intervention (n=</w:t>
      </w:r>
      <w:r w:rsidR="03D9515F">
        <w:rPr>
          <w:rFonts w:ascii="Arial" w:eastAsia="Times New Roman" w:hAnsi="Arial" w:cs="Arial"/>
          <w:color w:val="000000" w:themeColor="text1"/>
          <w:lang w:eastAsia="en-GB"/>
        </w:rPr>
        <w:t>55</w:t>
      </w:r>
      <w:r w:rsidR="6AE222B1">
        <w:rPr>
          <w:rFonts w:ascii="Arial" w:eastAsia="Times New Roman" w:hAnsi="Arial" w:cs="Arial"/>
          <w:color w:val="000000" w:themeColor="text1"/>
          <w:lang w:eastAsia="en-GB"/>
        </w:rPr>
        <w:t>, 14%</w:t>
      </w:r>
      <w:r w:rsidR="0C6BA592" w:rsidRPr="144C1DF2">
        <w:rPr>
          <w:rFonts w:ascii="Arial" w:eastAsia="Times New Roman" w:hAnsi="Arial" w:cs="Arial"/>
          <w:color w:val="000000" w:themeColor="text1"/>
          <w:lang w:eastAsia="en-GB"/>
        </w:rPr>
        <w:t>) and CAU (n=</w:t>
      </w:r>
      <w:r w:rsidR="03D9515F">
        <w:rPr>
          <w:rFonts w:ascii="Arial" w:eastAsia="Times New Roman" w:hAnsi="Arial" w:cs="Arial"/>
          <w:color w:val="000000" w:themeColor="text1"/>
          <w:lang w:eastAsia="en-GB"/>
        </w:rPr>
        <w:t>79</w:t>
      </w:r>
      <w:r w:rsidR="5A2A06C1">
        <w:rPr>
          <w:rFonts w:ascii="Arial" w:eastAsia="Times New Roman" w:hAnsi="Arial" w:cs="Arial"/>
          <w:color w:val="000000" w:themeColor="text1"/>
          <w:lang w:eastAsia="en-GB"/>
        </w:rPr>
        <w:t>, 20%</w:t>
      </w:r>
      <w:r w:rsidR="0C6BA592" w:rsidRPr="144C1DF2">
        <w:rPr>
          <w:rFonts w:ascii="Arial" w:eastAsia="Times New Roman" w:hAnsi="Arial" w:cs="Arial"/>
          <w:color w:val="000000" w:themeColor="text1"/>
          <w:lang w:eastAsia="en-GB"/>
        </w:rPr>
        <w:t>)</w:t>
      </w:r>
      <w:r w:rsidR="6F0C0C15">
        <w:rPr>
          <w:rFonts w:ascii="Arial" w:eastAsia="Times New Roman" w:hAnsi="Arial" w:cs="Arial"/>
          <w:color w:val="000000" w:themeColor="text1"/>
          <w:lang w:eastAsia="en-GB"/>
        </w:rPr>
        <w:t>.</w:t>
      </w:r>
      <w:r w:rsidR="0C6BA592" w:rsidRPr="000A0FF1">
        <w:rPr>
          <w:rFonts w:ascii="Arial" w:eastAsia="Times New Roman" w:hAnsi="Arial" w:cs="Arial"/>
          <w:color w:val="000000" w:themeColor="text1"/>
          <w:lang w:eastAsia="en-GB"/>
        </w:rPr>
        <w:t xml:space="preserve"> </w:t>
      </w:r>
    </w:p>
    <w:p w14:paraId="05039542" w14:textId="478EE175" w:rsidR="00FD7E14" w:rsidRPr="008A5C83" w:rsidRDefault="00C04985" w:rsidP="008235E2">
      <w:pPr>
        <w:shd w:val="clear" w:color="auto" w:fill="FFFFFF" w:themeFill="background1"/>
        <w:spacing w:after="0" w:line="480" w:lineRule="auto"/>
        <w:jc w:val="both"/>
        <w:rPr>
          <w:rFonts w:ascii="Arial" w:hAnsi="Arial" w:cs="Arial"/>
          <w:color w:val="000000" w:themeColor="text1"/>
        </w:rPr>
      </w:pPr>
      <w:r w:rsidRPr="008A5C83">
        <w:rPr>
          <w:rFonts w:ascii="Arial" w:eastAsia="Times New Roman" w:hAnsi="Arial" w:cs="Arial"/>
          <w:b/>
          <w:bCs/>
          <w:color w:val="333333"/>
          <w:u w:val="single"/>
          <w:lang w:eastAsia="en-GB"/>
        </w:rPr>
        <w:t>Interpretation</w:t>
      </w:r>
      <w:r w:rsidRPr="008A5C83">
        <w:rPr>
          <w:rFonts w:ascii="Arial" w:hAnsi="Arial" w:cs="Arial"/>
          <w:color w:val="000000" w:themeColor="text1"/>
        </w:rPr>
        <w:t xml:space="preserve"> </w:t>
      </w:r>
    </w:p>
    <w:p w14:paraId="705F5F72" w14:textId="4EF4BA46" w:rsidR="00FD7E14" w:rsidRPr="000A0FF1" w:rsidRDefault="00FD7E14" w:rsidP="008235E2">
      <w:pPr>
        <w:shd w:val="clear" w:color="auto" w:fill="FFFFFF" w:themeFill="background1"/>
        <w:spacing w:after="0" w:line="480" w:lineRule="auto"/>
        <w:jc w:val="both"/>
        <w:rPr>
          <w:rFonts w:ascii="Arial" w:hAnsi="Arial" w:cs="Arial"/>
          <w:color w:val="000000" w:themeColor="text1"/>
        </w:rPr>
      </w:pPr>
      <w:r w:rsidRPr="144C1DF2">
        <w:rPr>
          <w:rFonts w:ascii="Arial" w:hAnsi="Arial" w:cs="Arial"/>
          <w:color w:val="000000" w:themeColor="text1"/>
        </w:rPr>
        <w:t xml:space="preserve">IBD-BOOST </w:t>
      </w:r>
      <w:r w:rsidR="007A050D">
        <w:rPr>
          <w:rFonts w:ascii="Arial" w:hAnsi="Arial" w:cs="Arial"/>
          <w:color w:val="000000" w:themeColor="text1"/>
        </w:rPr>
        <w:t xml:space="preserve">did not </w:t>
      </w:r>
      <w:r w:rsidR="009602CD">
        <w:rPr>
          <w:rFonts w:ascii="Arial" w:hAnsi="Arial" w:cs="Arial"/>
          <w:color w:val="000000" w:themeColor="text1"/>
        </w:rPr>
        <w:t xml:space="preserve">significantly </w:t>
      </w:r>
      <w:r w:rsidRPr="144C1DF2">
        <w:rPr>
          <w:rFonts w:ascii="Arial" w:hAnsi="Arial" w:cs="Arial"/>
          <w:color w:val="000000" w:themeColor="text1"/>
        </w:rPr>
        <w:t xml:space="preserve">improve </w:t>
      </w:r>
      <w:r w:rsidR="00CD5059">
        <w:rPr>
          <w:rFonts w:ascii="Arial" w:hAnsi="Arial" w:cs="Arial"/>
          <w:color w:val="000000" w:themeColor="text1"/>
        </w:rPr>
        <w:t xml:space="preserve">disease-specific </w:t>
      </w:r>
      <w:r w:rsidRPr="144C1DF2">
        <w:rPr>
          <w:rFonts w:ascii="Arial" w:hAnsi="Arial" w:cs="Arial"/>
          <w:color w:val="000000" w:themeColor="text1"/>
        </w:rPr>
        <w:t xml:space="preserve">QoL </w:t>
      </w:r>
      <w:r w:rsidR="00267976">
        <w:rPr>
          <w:rFonts w:ascii="Arial" w:hAnsi="Arial" w:cs="Arial"/>
          <w:color w:val="000000" w:themeColor="text1"/>
        </w:rPr>
        <w:t>or</w:t>
      </w:r>
      <w:r w:rsidR="00267976" w:rsidRPr="144C1DF2">
        <w:rPr>
          <w:rFonts w:ascii="Arial" w:hAnsi="Arial" w:cs="Arial"/>
          <w:color w:val="000000" w:themeColor="text1"/>
        </w:rPr>
        <w:t xml:space="preserve"> </w:t>
      </w:r>
      <w:r w:rsidR="00B830FD">
        <w:rPr>
          <w:rFonts w:ascii="Arial" w:hAnsi="Arial" w:cs="Arial"/>
          <w:color w:val="000000" w:themeColor="text1"/>
        </w:rPr>
        <w:t>global rating of symptom relief</w:t>
      </w:r>
      <w:r w:rsidR="00B830FD" w:rsidRPr="144C1DF2">
        <w:rPr>
          <w:rFonts w:ascii="Arial" w:hAnsi="Arial" w:cs="Arial"/>
          <w:color w:val="000000" w:themeColor="text1"/>
        </w:rPr>
        <w:t xml:space="preserve"> </w:t>
      </w:r>
      <w:r w:rsidRPr="144C1DF2">
        <w:rPr>
          <w:rFonts w:ascii="Arial" w:hAnsi="Arial" w:cs="Arial"/>
          <w:color w:val="000000" w:themeColor="text1"/>
        </w:rPr>
        <w:t>in IBD patients with fatigue</w:t>
      </w:r>
      <w:r w:rsidR="00B830FD">
        <w:rPr>
          <w:rFonts w:ascii="Arial" w:hAnsi="Arial" w:cs="Arial"/>
          <w:color w:val="000000" w:themeColor="text1"/>
        </w:rPr>
        <w:t>,</w:t>
      </w:r>
      <w:r w:rsidR="00444C0C">
        <w:rPr>
          <w:rFonts w:ascii="Arial" w:hAnsi="Arial" w:cs="Arial"/>
          <w:color w:val="000000" w:themeColor="text1"/>
        </w:rPr>
        <w:t xml:space="preserve"> </w:t>
      </w:r>
      <w:r w:rsidRPr="144C1DF2">
        <w:rPr>
          <w:rFonts w:ascii="Arial" w:hAnsi="Arial" w:cs="Arial"/>
          <w:color w:val="000000" w:themeColor="text1"/>
        </w:rPr>
        <w:t>pain</w:t>
      </w:r>
      <w:r w:rsidR="009602CD">
        <w:rPr>
          <w:rFonts w:ascii="Arial" w:hAnsi="Arial" w:cs="Arial"/>
          <w:color w:val="000000" w:themeColor="text1"/>
        </w:rPr>
        <w:t>,</w:t>
      </w:r>
      <w:r w:rsidRPr="144C1DF2">
        <w:rPr>
          <w:rFonts w:ascii="Arial" w:hAnsi="Arial" w:cs="Arial"/>
          <w:color w:val="000000" w:themeColor="text1"/>
        </w:rPr>
        <w:t xml:space="preserve"> and/or </w:t>
      </w:r>
      <w:r w:rsidR="0065492E">
        <w:rPr>
          <w:rFonts w:ascii="Arial" w:hAnsi="Arial" w:cs="Arial"/>
          <w:color w:val="000000" w:themeColor="text1"/>
        </w:rPr>
        <w:t>urgency/</w:t>
      </w:r>
      <w:r w:rsidRPr="144C1DF2">
        <w:rPr>
          <w:rFonts w:ascii="Arial" w:hAnsi="Arial" w:cs="Arial"/>
          <w:color w:val="000000" w:themeColor="text1"/>
        </w:rPr>
        <w:t xml:space="preserve">FI </w:t>
      </w:r>
      <w:r w:rsidR="00D704DC" w:rsidRPr="144C1DF2">
        <w:rPr>
          <w:rFonts w:ascii="Arial" w:hAnsi="Arial" w:cs="Arial"/>
          <w:color w:val="000000" w:themeColor="text1"/>
        </w:rPr>
        <w:t>compared</w:t>
      </w:r>
      <w:r w:rsidRPr="144C1DF2">
        <w:rPr>
          <w:rFonts w:ascii="Arial" w:hAnsi="Arial" w:cs="Arial"/>
          <w:color w:val="000000" w:themeColor="text1"/>
        </w:rPr>
        <w:t xml:space="preserve"> to CAU. </w:t>
      </w:r>
      <w:r w:rsidR="009F4FC7">
        <w:rPr>
          <w:rFonts w:ascii="Arial" w:hAnsi="Arial" w:cs="Arial"/>
          <w:color w:val="000000" w:themeColor="text1"/>
        </w:rPr>
        <w:t xml:space="preserve">People </w:t>
      </w:r>
      <w:r w:rsidR="00B830FD">
        <w:rPr>
          <w:rFonts w:ascii="Arial" w:hAnsi="Arial" w:cs="Arial"/>
          <w:color w:val="000000" w:themeColor="text1"/>
        </w:rPr>
        <w:t>who complied with the intervention</w:t>
      </w:r>
      <w:r w:rsidR="009F4FC7">
        <w:rPr>
          <w:rFonts w:ascii="Arial" w:hAnsi="Arial" w:cs="Arial"/>
          <w:color w:val="000000" w:themeColor="text1"/>
        </w:rPr>
        <w:t xml:space="preserve"> </w:t>
      </w:r>
      <w:r w:rsidR="00D0168A">
        <w:rPr>
          <w:rFonts w:ascii="Arial" w:hAnsi="Arial" w:cs="Arial"/>
          <w:color w:val="000000" w:themeColor="text1"/>
        </w:rPr>
        <w:t xml:space="preserve">appeared to </w:t>
      </w:r>
      <w:r w:rsidR="00B830FD">
        <w:rPr>
          <w:rFonts w:ascii="Arial" w:hAnsi="Arial" w:cs="Arial"/>
          <w:color w:val="000000" w:themeColor="text1"/>
        </w:rPr>
        <w:t>derive benefit</w:t>
      </w:r>
      <w:r w:rsidRPr="144C1DF2">
        <w:rPr>
          <w:rFonts w:ascii="Arial" w:hAnsi="Arial" w:cs="Arial"/>
          <w:color w:val="000000" w:themeColor="text1"/>
        </w:rPr>
        <w:t>.</w:t>
      </w:r>
    </w:p>
    <w:p w14:paraId="2A944D08" w14:textId="77777777" w:rsidR="008235E2" w:rsidRDefault="008235E2" w:rsidP="00767B6B">
      <w:pPr>
        <w:shd w:val="clear" w:color="auto" w:fill="FFFFFF"/>
        <w:spacing w:after="150" w:line="240" w:lineRule="auto"/>
        <w:jc w:val="both"/>
        <w:rPr>
          <w:rFonts w:ascii="Arial" w:hAnsi="Arial" w:cs="Arial"/>
          <w:b/>
          <w:bCs/>
          <w:color w:val="131413"/>
        </w:rPr>
      </w:pPr>
    </w:p>
    <w:p w14:paraId="3DEA7C42" w14:textId="68E500D2" w:rsidR="000F6570" w:rsidRDefault="00C04985" w:rsidP="00767B6B">
      <w:pPr>
        <w:shd w:val="clear" w:color="auto" w:fill="FFFFFF"/>
        <w:spacing w:after="150" w:line="240" w:lineRule="auto"/>
        <w:jc w:val="both"/>
        <w:rPr>
          <w:rFonts w:ascii="Arial" w:hAnsi="Arial" w:cs="Arial"/>
          <w:b/>
          <w:bCs/>
          <w:color w:val="131413"/>
          <w:u w:val="single"/>
        </w:rPr>
      </w:pPr>
      <w:r w:rsidRPr="005724EE">
        <w:rPr>
          <w:rFonts w:ascii="Arial" w:hAnsi="Arial" w:cs="Arial"/>
          <w:b/>
          <w:bCs/>
          <w:color w:val="131413"/>
          <w:u w:val="single"/>
        </w:rPr>
        <w:t>Funding</w:t>
      </w:r>
    </w:p>
    <w:p w14:paraId="03FCAEC0" w14:textId="0009D547" w:rsidR="00C04985" w:rsidRDefault="002813B6" w:rsidP="00767B6B">
      <w:pPr>
        <w:shd w:val="clear" w:color="auto" w:fill="FFFFFF"/>
        <w:spacing w:after="150" w:line="240" w:lineRule="auto"/>
        <w:jc w:val="both"/>
        <w:rPr>
          <w:color w:val="000000"/>
          <w:sz w:val="28"/>
          <w:szCs w:val="28"/>
        </w:rPr>
      </w:pPr>
      <w:r>
        <w:rPr>
          <w:rFonts w:ascii="Arial" w:hAnsi="Arial" w:cs="Arial"/>
          <w:b/>
          <w:bCs/>
          <w:color w:val="131413"/>
        </w:rPr>
        <w:t>NIHR</w:t>
      </w:r>
      <w:bookmarkStart w:id="1" w:name="Text26"/>
      <w:r w:rsidR="00E04D09" w:rsidRPr="00BC153A">
        <w:rPr>
          <w:color w:val="000000"/>
          <w:sz w:val="28"/>
          <w:szCs w:val="28"/>
        </w:rPr>
        <w:t>(</w:t>
      </w:r>
      <w:bookmarkEnd w:id="1"/>
      <w:r w:rsidR="00E04D09" w:rsidRPr="00BC153A">
        <w:rPr>
          <w:color w:val="000000"/>
          <w:sz w:val="28"/>
          <w:szCs w:val="28"/>
        </w:rPr>
        <w:t>RP-PG-0216-20001)</w:t>
      </w:r>
    </w:p>
    <w:p w14:paraId="2FA9A8B3" w14:textId="77777777" w:rsidR="00234378" w:rsidRDefault="00234378" w:rsidP="0056680B">
      <w:pPr>
        <w:shd w:val="clear" w:color="auto" w:fill="FFFFFF"/>
        <w:spacing w:after="150" w:line="240" w:lineRule="auto"/>
        <w:jc w:val="both"/>
        <w:rPr>
          <w:rFonts w:ascii="Arial" w:hAnsi="Arial" w:cs="Arial"/>
          <w:b/>
          <w:bCs/>
          <w:color w:val="131413"/>
        </w:rPr>
      </w:pPr>
    </w:p>
    <w:p w14:paraId="2CF755F9" w14:textId="25971266" w:rsidR="0056680B" w:rsidRDefault="0056680B" w:rsidP="0056680B">
      <w:pPr>
        <w:shd w:val="clear" w:color="auto" w:fill="FFFFFF"/>
        <w:spacing w:after="150" w:line="240" w:lineRule="auto"/>
        <w:jc w:val="both"/>
        <w:rPr>
          <w:rFonts w:ascii="Arial" w:hAnsi="Arial" w:cs="Arial"/>
          <w:b/>
          <w:bCs/>
          <w:color w:val="131413"/>
        </w:rPr>
      </w:pPr>
      <w:r>
        <w:rPr>
          <w:rFonts w:ascii="Arial" w:hAnsi="Arial" w:cs="Arial"/>
          <w:b/>
          <w:bCs/>
          <w:color w:val="131413"/>
        </w:rPr>
        <w:t>Trial registration</w:t>
      </w:r>
      <w:r w:rsidR="00A20204">
        <w:rPr>
          <w:rFonts w:ascii="Arial" w:hAnsi="Arial" w:cs="Arial"/>
          <w:b/>
          <w:bCs/>
          <w:color w:val="131413"/>
        </w:rPr>
        <w:t xml:space="preserve">: </w:t>
      </w:r>
      <w:r>
        <w:rPr>
          <w:rFonts w:ascii="Arial" w:hAnsi="Arial" w:cs="Arial"/>
          <w:b/>
          <w:bCs/>
          <w:color w:val="131413"/>
        </w:rPr>
        <w:t xml:space="preserve"> </w:t>
      </w:r>
      <w:hyperlink r:id="rId28" w:history="1">
        <w:r w:rsidR="00A20204" w:rsidRPr="002233A7">
          <w:rPr>
            <w:rStyle w:val="Hyperlink"/>
            <w:rFonts w:ascii="Arial" w:hAnsi="Arial" w:cs="Arial"/>
          </w:rPr>
          <w:t>https://www.isrctn.com/ISRCTN71618461</w:t>
        </w:r>
      </w:hyperlink>
    </w:p>
    <w:p w14:paraId="075AAEFB" w14:textId="77777777" w:rsidR="009E34AB" w:rsidRDefault="009E34AB">
      <w:pPr>
        <w:rPr>
          <w:rFonts w:ascii="Arial" w:hAnsi="Arial" w:cs="Arial"/>
          <w:b/>
          <w:bCs/>
          <w:u w:val="single"/>
        </w:rPr>
      </w:pPr>
      <w:r>
        <w:rPr>
          <w:rFonts w:ascii="Arial" w:hAnsi="Arial" w:cs="Arial"/>
          <w:b/>
          <w:bCs/>
          <w:u w:val="single"/>
        </w:rPr>
        <w:br w:type="page"/>
      </w:r>
    </w:p>
    <w:p w14:paraId="4DBAF440" w14:textId="05C8E736" w:rsidR="00585989" w:rsidRPr="00F75A0B" w:rsidRDefault="00C160DD">
      <w:pPr>
        <w:rPr>
          <w:rFonts w:ascii="Arial" w:hAnsi="Arial" w:cs="Arial"/>
          <w:b/>
          <w:bCs/>
          <w:u w:val="single"/>
        </w:rPr>
      </w:pPr>
      <w:r w:rsidRPr="00F75A0B">
        <w:rPr>
          <w:rFonts w:ascii="Arial" w:hAnsi="Arial" w:cs="Arial"/>
          <w:b/>
          <w:bCs/>
          <w:u w:val="single"/>
        </w:rPr>
        <w:lastRenderedPageBreak/>
        <w:t>Introduction</w:t>
      </w:r>
    </w:p>
    <w:p w14:paraId="23400920" w14:textId="7FCBA594" w:rsidR="003A181B" w:rsidRPr="00F75A0B" w:rsidRDefault="003A181B" w:rsidP="008235E2">
      <w:pPr>
        <w:spacing w:before="100" w:beforeAutospacing="1" w:after="100" w:afterAutospacing="1" w:line="480" w:lineRule="auto"/>
        <w:rPr>
          <w:rFonts w:ascii="Arial" w:eastAsia="Times New Roman" w:hAnsi="Arial" w:cs="Arial"/>
          <w:kern w:val="0"/>
          <w:lang w:eastAsia="en-GB"/>
          <w14:ligatures w14:val="none"/>
        </w:rPr>
      </w:pPr>
      <w:r w:rsidRPr="00F75A0B">
        <w:rPr>
          <w:rFonts w:ascii="Arial" w:eastAsia="Times New Roman" w:hAnsi="Arial" w:cs="Arial"/>
          <w:kern w:val="0"/>
          <w:lang w:eastAsia="en-GB"/>
          <w14:ligatures w14:val="none"/>
        </w:rPr>
        <w:t>Inflammatory bowel disease</w:t>
      </w:r>
      <w:r w:rsidR="00113725" w:rsidRPr="00F75A0B">
        <w:rPr>
          <w:rFonts w:ascii="Arial" w:eastAsia="Times New Roman" w:hAnsi="Arial" w:cs="Arial"/>
          <w:kern w:val="0"/>
          <w:lang w:eastAsia="en-GB"/>
          <w14:ligatures w14:val="none"/>
        </w:rPr>
        <w:t xml:space="preserve"> (IBD)</w:t>
      </w:r>
      <w:r w:rsidR="00396CD4" w:rsidRPr="00F75A0B">
        <w:rPr>
          <w:rFonts w:ascii="Arial" w:eastAsia="Times New Roman" w:hAnsi="Arial" w:cs="Arial"/>
          <w:kern w:val="0"/>
          <w:lang w:eastAsia="en-GB"/>
          <w14:ligatures w14:val="none"/>
        </w:rPr>
        <w:t xml:space="preserve">, </w:t>
      </w:r>
      <w:r w:rsidR="00B84080" w:rsidRPr="00F75A0B">
        <w:rPr>
          <w:rFonts w:ascii="Arial" w:hAnsi="Arial" w:cs="Arial"/>
        </w:rPr>
        <w:t xml:space="preserve">including </w:t>
      </w:r>
      <w:r w:rsidR="00396CD4" w:rsidRPr="00F75A0B">
        <w:rPr>
          <w:rFonts w:ascii="Arial" w:hAnsi="Arial" w:cs="Arial"/>
        </w:rPr>
        <w:t xml:space="preserve">Crohn’s </w:t>
      </w:r>
      <w:r w:rsidR="005F738B" w:rsidRPr="00F75A0B">
        <w:rPr>
          <w:rFonts w:ascii="Arial" w:hAnsi="Arial" w:cs="Arial"/>
        </w:rPr>
        <w:t>disease (CD) and ulcerative co</w:t>
      </w:r>
      <w:r w:rsidR="00396CD4" w:rsidRPr="00F75A0B">
        <w:rPr>
          <w:rFonts w:ascii="Arial" w:hAnsi="Arial" w:cs="Arial"/>
        </w:rPr>
        <w:t>litis (UC)</w:t>
      </w:r>
      <w:r w:rsidR="008717D7" w:rsidRPr="00F75A0B">
        <w:rPr>
          <w:rFonts w:ascii="Arial" w:hAnsi="Arial" w:cs="Arial"/>
        </w:rPr>
        <w:t xml:space="preserve">, </w:t>
      </w:r>
      <w:r w:rsidR="008717D7" w:rsidRPr="00F75A0B">
        <w:rPr>
          <w:rFonts w:ascii="Arial" w:eastAsia="Times New Roman" w:hAnsi="Arial" w:cs="Arial"/>
          <w:kern w:val="0"/>
          <w:lang w:eastAsia="en-GB"/>
          <w14:ligatures w14:val="none"/>
        </w:rPr>
        <w:t>is a life-long illness</w:t>
      </w:r>
      <w:r w:rsidR="00BC68CB" w:rsidRPr="00F75A0B">
        <w:rPr>
          <w:rFonts w:ascii="Arial" w:hAnsi="Arial" w:cs="Arial"/>
        </w:rPr>
        <w:t>. Prevalence is approaching 1% of the population</w:t>
      </w:r>
      <w:r w:rsidR="00BC68CB" w:rsidRPr="00F75A0B" w:rsidDel="00BC68CB">
        <w:rPr>
          <w:rFonts w:ascii="Arial" w:hAnsi="Arial" w:cs="Arial"/>
        </w:rPr>
        <w:t xml:space="preserve"> </w:t>
      </w:r>
      <w:r w:rsidR="00BC68CB" w:rsidRPr="00F75A0B">
        <w:rPr>
          <w:rFonts w:ascii="Arial" w:hAnsi="Arial" w:cs="Arial"/>
        </w:rPr>
        <w:t xml:space="preserve">and </w:t>
      </w:r>
      <w:r w:rsidR="005F738B" w:rsidRPr="00F75A0B">
        <w:rPr>
          <w:rFonts w:ascii="Arial" w:hAnsi="Arial" w:cs="Arial"/>
        </w:rPr>
        <w:t>increasing worldwide</w:t>
      </w:r>
      <w:r w:rsidR="00BC68CB" w:rsidRPr="00F75A0B">
        <w:rPr>
          <w:rFonts w:ascii="Arial" w:hAnsi="Arial" w:cs="Arial"/>
        </w:rPr>
        <w:t>.</w:t>
      </w:r>
      <w:r w:rsidR="00736D72" w:rsidRPr="00F75A0B">
        <w:rPr>
          <w:rFonts w:ascii="Arial" w:hAnsi="Arial" w:cs="Arial"/>
        </w:rPr>
        <w:t xml:space="preserve"> </w:t>
      </w:r>
      <w:r w:rsidR="00736D72" w:rsidRPr="00F75A0B">
        <w:rPr>
          <w:rFonts w:ascii="Arial" w:hAnsi="Arial" w:cs="Arial"/>
          <w:vertAlign w:val="superscript"/>
        </w:rPr>
        <w:t>1</w:t>
      </w:r>
      <w:r w:rsidR="00396CD4" w:rsidRPr="00F75A0B">
        <w:rPr>
          <w:rFonts w:ascii="Arial" w:hAnsi="Arial" w:cs="Arial"/>
        </w:rPr>
        <w:t xml:space="preserve"> The primary aim of medical management is</w:t>
      </w:r>
      <w:r w:rsidR="00252D3F" w:rsidRPr="00F75A0B">
        <w:rPr>
          <w:rFonts w:ascii="Arial" w:hAnsi="Arial" w:cs="Arial"/>
        </w:rPr>
        <w:t xml:space="preserve"> </w:t>
      </w:r>
      <w:r w:rsidR="00396CD4" w:rsidRPr="00F75A0B">
        <w:rPr>
          <w:rFonts w:ascii="Arial" w:hAnsi="Arial" w:cs="Arial"/>
        </w:rPr>
        <w:t>control of inflammation using a variety of medications. However, patients endure</w:t>
      </w:r>
      <w:r w:rsidRPr="00F75A0B">
        <w:rPr>
          <w:rFonts w:ascii="Arial" w:eastAsia="Times New Roman" w:hAnsi="Arial" w:cs="Arial"/>
          <w:kern w:val="0"/>
          <w:lang w:eastAsia="en-GB"/>
          <w14:ligatures w14:val="none"/>
        </w:rPr>
        <w:t xml:space="preserve"> </w:t>
      </w:r>
      <w:r w:rsidR="00B830FD" w:rsidRPr="00F75A0B">
        <w:rPr>
          <w:rFonts w:ascii="Arial" w:eastAsia="Times New Roman" w:hAnsi="Arial" w:cs="Arial"/>
          <w:kern w:val="0"/>
          <w:lang w:eastAsia="en-GB"/>
          <w14:ligatures w14:val="none"/>
        </w:rPr>
        <w:t xml:space="preserve">a </w:t>
      </w:r>
      <w:r w:rsidRPr="00F75A0B">
        <w:rPr>
          <w:rFonts w:ascii="Arial" w:eastAsia="Times New Roman" w:hAnsi="Arial" w:cs="Arial"/>
          <w:kern w:val="0"/>
          <w:lang w:eastAsia="en-GB"/>
          <w14:ligatures w14:val="none"/>
        </w:rPr>
        <w:t xml:space="preserve">burden </w:t>
      </w:r>
      <w:r w:rsidR="00B830FD" w:rsidRPr="00F75A0B">
        <w:rPr>
          <w:rFonts w:ascii="Arial" w:eastAsia="Times New Roman" w:hAnsi="Arial" w:cs="Arial"/>
          <w:kern w:val="0"/>
          <w:lang w:eastAsia="en-GB"/>
          <w14:ligatures w14:val="none"/>
        </w:rPr>
        <w:t>of</w:t>
      </w:r>
      <w:r w:rsidRPr="00F75A0B">
        <w:rPr>
          <w:rFonts w:ascii="Arial" w:eastAsia="Times New Roman" w:hAnsi="Arial" w:cs="Arial"/>
          <w:kern w:val="0"/>
          <w:lang w:eastAsia="en-GB"/>
          <w14:ligatures w14:val="none"/>
        </w:rPr>
        <w:t xml:space="preserve"> symptoms </w:t>
      </w:r>
      <w:r w:rsidR="0070758B" w:rsidRPr="00F75A0B">
        <w:rPr>
          <w:rFonts w:ascii="Arial" w:eastAsia="Times New Roman" w:hAnsi="Arial" w:cs="Arial"/>
          <w:kern w:val="0"/>
          <w:lang w:eastAsia="en-GB"/>
          <w14:ligatures w14:val="none"/>
        </w:rPr>
        <w:t>including fatigue</w:t>
      </w:r>
      <w:r w:rsidRPr="00F75A0B">
        <w:rPr>
          <w:rFonts w:ascii="Arial" w:eastAsia="Times New Roman" w:hAnsi="Arial" w:cs="Arial"/>
          <w:kern w:val="0"/>
          <w:lang w:eastAsia="en-GB"/>
          <w14:ligatures w14:val="none"/>
        </w:rPr>
        <w:t>,</w:t>
      </w:r>
      <w:r w:rsidR="00A37A71" w:rsidRPr="00F75A0B">
        <w:rPr>
          <w:rFonts w:ascii="Arial" w:eastAsia="Times New Roman" w:hAnsi="Arial" w:cs="Arial"/>
          <w:kern w:val="0"/>
          <w:lang w:eastAsia="en-GB"/>
          <w14:ligatures w14:val="none"/>
        </w:rPr>
        <w:t xml:space="preserve"> pain,</w:t>
      </w:r>
      <w:r w:rsidRPr="00F75A0B">
        <w:rPr>
          <w:rFonts w:ascii="Arial" w:eastAsia="Times New Roman" w:hAnsi="Arial" w:cs="Arial"/>
          <w:kern w:val="0"/>
          <w:lang w:eastAsia="en-GB"/>
          <w14:ligatures w14:val="none"/>
        </w:rPr>
        <w:t xml:space="preserve"> urgency</w:t>
      </w:r>
      <w:r w:rsidR="00502AE7" w:rsidRPr="00F75A0B">
        <w:rPr>
          <w:rFonts w:ascii="Arial" w:eastAsia="Times New Roman" w:hAnsi="Arial" w:cs="Arial"/>
          <w:kern w:val="0"/>
          <w:lang w:eastAsia="en-GB"/>
          <w14:ligatures w14:val="none"/>
        </w:rPr>
        <w:t>/</w:t>
      </w:r>
      <w:r w:rsidR="00512739" w:rsidRPr="00F75A0B">
        <w:rPr>
          <w:rFonts w:ascii="Arial" w:eastAsia="Times New Roman" w:hAnsi="Arial" w:cs="Arial"/>
          <w:kern w:val="0"/>
          <w:lang w:eastAsia="en-GB"/>
          <w14:ligatures w14:val="none"/>
        </w:rPr>
        <w:t>faecal incontinence (</w:t>
      </w:r>
      <w:r w:rsidR="00B830FD" w:rsidRPr="00F75A0B">
        <w:rPr>
          <w:rFonts w:ascii="Arial" w:eastAsia="Times New Roman" w:hAnsi="Arial" w:cs="Arial"/>
          <w:kern w:val="0"/>
          <w:lang w:eastAsia="en-GB"/>
          <w14:ligatures w14:val="none"/>
        </w:rPr>
        <w:t>FI</w:t>
      </w:r>
      <w:r w:rsidR="00512739" w:rsidRPr="00F75A0B">
        <w:rPr>
          <w:rFonts w:ascii="Arial" w:eastAsia="Times New Roman" w:hAnsi="Arial" w:cs="Arial"/>
          <w:kern w:val="0"/>
          <w:lang w:eastAsia="en-GB"/>
          <w14:ligatures w14:val="none"/>
        </w:rPr>
        <w:t>)</w:t>
      </w:r>
      <w:r w:rsidRPr="00F75A0B">
        <w:rPr>
          <w:rFonts w:ascii="Arial" w:eastAsia="Times New Roman" w:hAnsi="Arial" w:cs="Arial"/>
          <w:kern w:val="0"/>
          <w:lang w:eastAsia="en-GB"/>
          <w14:ligatures w14:val="none"/>
        </w:rPr>
        <w:t xml:space="preserve"> </w:t>
      </w:r>
      <w:r w:rsidR="002C5712" w:rsidRPr="00F75A0B">
        <w:rPr>
          <w:rFonts w:ascii="Arial" w:eastAsia="Times New Roman" w:hAnsi="Arial" w:cs="Arial"/>
          <w:kern w:val="0"/>
          <w:lang w:eastAsia="en-GB"/>
          <w14:ligatures w14:val="none"/>
        </w:rPr>
        <w:t>and unpredictable</w:t>
      </w:r>
      <w:r w:rsidR="008B2E2B" w:rsidRPr="00F75A0B">
        <w:rPr>
          <w:rFonts w:ascii="Arial" w:eastAsia="Times New Roman" w:hAnsi="Arial" w:cs="Arial"/>
          <w:kern w:val="0"/>
          <w:lang w:eastAsia="en-GB"/>
          <w14:ligatures w14:val="none"/>
        </w:rPr>
        <w:t xml:space="preserve"> bowel habit</w:t>
      </w:r>
      <w:r w:rsidR="00396CD4" w:rsidRPr="00F75A0B">
        <w:rPr>
          <w:rFonts w:ascii="Arial" w:eastAsia="Times New Roman" w:hAnsi="Arial" w:cs="Arial"/>
          <w:kern w:val="0"/>
          <w:lang w:eastAsia="en-GB"/>
          <w14:ligatures w14:val="none"/>
        </w:rPr>
        <w:t>,</w:t>
      </w:r>
      <w:r w:rsidRPr="00F75A0B">
        <w:rPr>
          <w:rFonts w:ascii="Arial" w:eastAsia="Times New Roman" w:hAnsi="Arial" w:cs="Arial"/>
          <w:kern w:val="0"/>
          <w:lang w:eastAsia="en-GB"/>
          <w14:ligatures w14:val="none"/>
        </w:rPr>
        <w:t xml:space="preserve"> </w:t>
      </w:r>
      <w:r w:rsidR="00CB7659" w:rsidRPr="00F75A0B">
        <w:rPr>
          <w:rFonts w:ascii="Arial" w:eastAsia="Times New Roman" w:hAnsi="Arial" w:cs="Arial"/>
          <w:kern w:val="0"/>
          <w:lang w:eastAsia="en-GB"/>
          <w14:ligatures w14:val="none"/>
        </w:rPr>
        <w:t xml:space="preserve">including </w:t>
      </w:r>
      <w:r w:rsidRPr="00F75A0B">
        <w:rPr>
          <w:rFonts w:ascii="Arial" w:eastAsia="Times New Roman" w:hAnsi="Arial" w:cs="Arial"/>
          <w:kern w:val="0"/>
          <w:lang w:eastAsia="en-GB"/>
          <w14:ligatures w14:val="none"/>
        </w:rPr>
        <w:t xml:space="preserve">when disease activity appears </w:t>
      </w:r>
      <w:r w:rsidR="007314BA" w:rsidRPr="00F75A0B">
        <w:rPr>
          <w:rFonts w:ascii="Arial" w:eastAsia="Times New Roman" w:hAnsi="Arial" w:cs="Arial"/>
          <w:kern w:val="0"/>
          <w:lang w:eastAsia="en-GB"/>
          <w14:ligatures w14:val="none"/>
        </w:rPr>
        <w:t>inactive</w:t>
      </w:r>
      <w:r w:rsidR="00B93B5D" w:rsidRPr="00F75A0B">
        <w:rPr>
          <w:rFonts w:ascii="Arial" w:hAnsi="Arial" w:cs="Arial"/>
        </w:rPr>
        <w:t>.</w:t>
      </w:r>
      <w:r w:rsidR="00396CD4" w:rsidRPr="00F75A0B">
        <w:rPr>
          <w:rFonts w:ascii="Arial" w:hAnsi="Arial" w:cs="Arial"/>
        </w:rPr>
        <w:t xml:space="preserve"> These s</w:t>
      </w:r>
      <w:r w:rsidR="00396CD4" w:rsidRPr="00F75A0B">
        <w:rPr>
          <w:rFonts w:ascii="Arial" w:eastAsia="MS PGothic" w:hAnsi="Arial" w:cs="Arial"/>
        </w:rPr>
        <w:t>ymptoms limit peoples’ quality of life</w:t>
      </w:r>
      <w:r w:rsidR="001F1315" w:rsidRPr="00F75A0B">
        <w:rPr>
          <w:rFonts w:ascii="Arial" w:eastAsia="MS PGothic" w:hAnsi="Arial" w:cs="Arial"/>
        </w:rPr>
        <w:t xml:space="preserve"> (QoL)</w:t>
      </w:r>
      <w:r w:rsidR="00396CD4" w:rsidRPr="00F75A0B">
        <w:rPr>
          <w:rFonts w:ascii="Arial" w:eastAsia="MS PGothic" w:hAnsi="Arial" w:cs="Arial"/>
        </w:rPr>
        <w:t xml:space="preserve"> and ability to work and socialise</w:t>
      </w:r>
      <w:r w:rsidR="002B4D2F" w:rsidRPr="00F75A0B">
        <w:rPr>
          <w:rFonts w:ascii="Arial" w:eastAsia="MS PGothic" w:hAnsi="Arial" w:cs="Arial"/>
        </w:rPr>
        <w:t>.</w:t>
      </w:r>
      <w:r w:rsidR="00A3338C" w:rsidRPr="00F75A0B">
        <w:rPr>
          <w:rFonts w:ascii="Arial" w:eastAsia="MS PGothic" w:hAnsi="Arial" w:cs="Arial"/>
        </w:rPr>
        <w:t xml:space="preserve"> </w:t>
      </w:r>
      <w:r w:rsidR="00A3338C" w:rsidRPr="00F75A0B">
        <w:rPr>
          <w:rFonts w:ascii="Arial" w:eastAsia="MS PGothic" w:hAnsi="Arial" w:cs="Arial"/>
          <w:vertAlign w:val="superscript"/>
        </w:rPr>
        <w:t>2</w:t>
      </w:r>
      <w:r w:rsidR="00396CD4" w:rsidRPr="00F75A0B">
        <w:rPr>
          <w:rFonts w:ascii="Arial" w:eastAsia="MS PGothic" w:hAnsi="Arial" w:cs="Arial"/>
        </w:rPr>
        <w:t xml:space="preserve"> Patients report these symptoms are not taken seriously by health professionals and that little help is given</w:t>
      </w:r>
      <w:r w:rsidR="00C14176" w:rsidRPr="00F75A0B">
        <w:rPr>
          <w:rFonts w:ascii="Arial" w:eastAsia="MS PGothic" w:hAnsi="Arial" w:cs="Arial"/>
        </w:rPr>
        <w:t>.</w:t>
      </w:r>
      <w:r w:rsidR="00C93A76" w:rsidRPr="00F75A0B">
        <w:rPr>
          <w:rFonts w:ascii="Arial" w:eastAsia="MS PGothic" w:hAnsi="Arial" w:cs="Arial"/>
        </w:rPr>
        <w:t xml:space="preserve"> </w:t>
      </w:r>
      <w:r w:rsidR="00C93A76" w:rsidRPr="00F75A0B">
        <w:rPr>
          <w:rFonts w:ascii="Arial" w:eastAsia="MS PGothic" w:hAnsi="Arial" w:cs="Arial"/>
          <w:vertAlign w:val="superscript"/>
        </w:rPr>
        <w:t>3,4</w:t>
      </w:r>
      <w:r w:rsidR="00396CD4" w:rsidRPr="00F75A0B">
        <w:rPr>
          <w:rFonts w:ascii="Arial" w:eastAsia="MS PGothic" w:hAnsi="Arial" w:cs="Arial"/>
        </w:rPr>
        <w:t xml:space="preserve"> </w:t>
      </w:r>
      <w:r w:rsidR="00D16247" w:rsidRPr="00F75A0B">
        <w:rPr>
          <w:rFonts w:ascii="Arial" w:eastAsia="MS PGothic" w:hAnsi="Arial" w:cs="Arial"/>
        </w:rPr>
        <w:t>An</w:t>
      </w:r>
      <w:r w:rsidR="00396CD4" w:rsidRPr="00F75A0B">
        <w:rPr>
          <w:rFonts w:ascii="Arial" w:eastAsia="MS PGothic" w:hAnsi="Arial" w:cs="Arial"/>
        </w:rPr>
        <w:t xml:space="preserve"> IBD research priority-setting consensus placed fatigue, pain, and </w:t>
      </w:r>
      <w:r w:rsidR="008449AE" w:rsidRPr="00F75A0B">
        <w:rPr>
          <w:rFonts w:ascii="Arial" w:eastAsia="MS PGothic" w:hAnsi="Arial" w:cs="Arial"/>
        </w:rPr>
        <w:t>urgency/</w:t>
      </w:r>
      <w:r w:rsidR="00396CD4" w:rsidRPr="00F75A0B">
        <w:rPr>
          <w:rFonts w:ascii="Arial" w:eastAsia="MS PGothic" w:hAnsi="Arial" w:cs="Arial"/>
        </w:rPr>
        <w:t xml:space="preserve">FI in the top 10 issues that IBD patients and clinicians want </w:t>
      </w:r>
      <w:r w:rsidR="00F83A93" w:rsidRPr="00F75A0B">
        <w:rPr>
          <w:rFonts w:ascii="Arial" w:eastAsia="MS PGothic" w:hAnsi="Arial" w:cs="Arial"/>
        </w:rPr>
        <w:t xml:space="preserve">research </w:t>
      </w:r>
      <w:r w:rsidR="00BD43FA" w:rsidRPr="00F75A0B">
        <w:rPr>
          <w:rFonts w:ascii="Arial" w:eastAsia="MS PGothic" w:hAnsi="Arial" w:cs="Arial"/>
        </w:rPr>
        <w:t xml:space="preserve">to </w:t>
      </w:r>
      <w:r w:rsidR="00396CD4" w:rsidRPr="00F75A0B">
        <w:rPr>
          <w:rFonts w:ascii="Arial" w:eastAsia="MS PGothic" w:hAnsi="Arial" w:cs="Arial"/>
        </w:rPr>
        <w:t>address</w:t>
      </w:r>
      <w:r w:rsidR="0092386E" w:rsidRPr="00F75A0B">
        <w:rPr>
          <w:rFonts w:ascii="Arial" w:eastAsia="MS PGothic" w:hAnsi="Arial" w:cs="Arial"/>
        </w:rPr>
        <w:t>.</w:t>
      </w:r>
      <w:r w:rsidR="00396CD4" w:rsidRPr="00F75A0B">
        <w:rPr>
          <w:rFonts w:ascii="Arial" w:eastAsia="MS PGothic" w:hAnsi="Arial" w:cs="Arial"/>
        </w:rPr>
        <w:t xml:space="preserve"> </w:t>
      </w:r>
      <w:r w:rsidR="00473C5A" w:rsidRPr="00F75A0B">
        <w:rPr>
          <w:rFonts w:ascii="Arial" w:eastAsia="MS PGothic" w:hAnsi="Arial" w:cs="Arial"/>
          <w:vertAlign w:val="superscript"/>
        </w:rPr>
        <w:t>5</w:t>
      </w:r>
      <w:r w:rsidR="00685EBE" w:rsidRPr="00F75A0B">
        <w:rPr>
          <w:rFonts w:ascii="Arial" w:eastAsia="MS PGothic" w:hAnsi="Arial" w:cs="Arial"/>
        </w:rPr>
        <w:t xml:space="preserve"> </w:t>
      </w:r>
    </w:p>
    <w:p w14:paraId="31E004B5" w14:textId="120F90B6" w:rsidR="007C38CD" w:rsidRPr="00F75A0B" w:rsidRDefault="00514030" w:rsidP="007C38CD">
      <w:pPr>
        <w:spacing w:line="480" w:lineRule="auto"/>
        <w:rPr>
          <w:rFonts w:ascii="Arial" w:hAnsi="Arial" w:cs="Arial"/>
        </w:rPr>
      </w:pPr>
      <w:r w:rsidRPr="00F75A0B">
        <w:rPr>
          <w:rFonts w:ascii="Arial" w:hAnsi="Arial" w:cs="Arial"/>
        </w:rPr>
        <w:t>C</w:t>
      </w:r>
      <w:r w:rsidR="000A5C74" w:rsidRPr="00F75A0B">
        <w:rPr>
          <w:rFonts w:ascii="Arial" w:hAnsi="Arial" w:cs="Arial"/>
        </w:rPr>
        <w:t xml:space="preserve">ognitive behavioural (CB) </w:t>
      </w:r>
      <w:r w:rsidR="001A13B7">
        <w:rPr>
          <w:rFonts w:ascii="Arial" w:hAnsi="Arial" w:cs="Arial"/>
        </w:rPr>
        <w:t xml:space="preserve">based </w:t>
      </w:r>
      <w:r w:rsidR="00E628C9" w:rsidRPr="00F75A0B">
        <w:rPr>
          <w:rFonts w:ascii="Arial" w:hAnsi="Arial" w:cs="Arial"/>
        </w:rPr>
        <w:t xml:space="preserve">models </w:t>
      </w:r>
      <w:r w:rsidR="002E398C" w:rsidRPr="00F75A0B">
        <w:rPr>
          <w:rFonts w:ascii="Arial" w:hAnsi="Arial" w:cs="Arial"/>
        </w:rPr>
        <w:t>of</w:t>
      </w:r>
      <w:r w:rsidR="00FC5F09" w:rsidRPr="00F75A0B">
        <w:rPr>
          <w:rFonts w:ascii="Arial" w:hAnsi="Arial" w:cs="Arial"/>
        </w:rPr>
        <w:t xml:space="preserve"> fatigue and pain </w:t>
      </w:r>
      <w:r w:rsidR="000A5C74" w:rsidRPr="00F75A0B">
        <w:rPr>
          <w:rFonts w:ascii="Arial" w:hAnsi="Arial" w:cs="Arial"/>
        </w:rPr>
        <w:t>in conditions</w:t>
      </w:r>
      <w:r w:rsidR="00F92119" w:rsidRPr="00F75A0B">
        <w:rPr>
          <w:rFonts w:ascii="Arial" w:hAnsi="Arial" w:cs="Arial"/>
        </w:rPr>
        <w:t xml:space="preserve"> such as multiple sclerosis and rheumatoid arthritis</w:t>
      </w:r>
      <w:r w:rsidR="005C5827" w:rsidRPr="00F75A0B">
        <w:rPr>
          <w:rFonts w:ascii="Arial" w:hAnsi="Arial" w:cs="Arial"/>
        </w:rPr>
        <w:t xml:space="preserve"> </w:t>
      </w:r>
      <w:r w:rsidR="00A840B2" w:rsidRPr="00F75A0B">
        <w:rPr>
          <w:rFonts w:ascii="Arial" w:hAnsi="Arial" w:cs="Arial"/>
        </w:rPr>
        <w:t>suggest that</w:t>
      </w:r>
      <w:r w:rsidR="000A5C74" w:rsidRPr="00F75A0B">
        <w:rPr>
          <w:rFonts w:ascii="Arial" w:hAnsi="Arial" w:cs="Arial"/>
        </w:rPr>
        <w:t xml:space="preserve"> disease factors </w:t>
      </w:r>
      <w:r w:rsidR="00C25A1C" w:rsidRPr="00F75A0B">
        <w:rPr>
          <w:rFonts w:ascii="Arial" w:hAnsi="Arial" w:cs="Arial"/>
        </w:rPr>
        <w:t>(e.g</w:t>
      </w:r>
      <w:r w:rsidR="00B830FD" w:rsidRPr="00F75A0B">
        <w:rPr>
          <w:rFonts w:ascii="Arial" w:hAnsi="Arial" w:cs="Arial"/>
        </w:rPr>
        <w:t>.</w:t>
      </w:r>
      <w:r w:rsidR="00C25A1C" w:rsidRPr="00F75A0B">
        <w:rPr>
          <w:rFonts w:ascii="Arial" w:hAnsi="Arial" w:cs="Arial"/>
        </w:rPr>
        <w:t xml:space="preserve"> inflammation) </w:t>
      </w:r>
      <w:r w:rsidR="000A5C74" w:rsidRPr="00F75A0B">
        <w:rPr>
          <w:rFonts w:ascii="Arial" w:hAnsi="Arial" w:cs="Arial"/>
        </w:rPr>
        <w:t xml:space="preserve">trigger symptoms, but </w:t>
      </w:r>
      <w:r w:rsidR="00F67220" w:rsidRPr="00F75A0B">
        <w:rPr>
          <w:rFonts w:ascii="Arial" w:hAnsi="Arial" w:cs="Arial"/>
        </w:rPr>
        <w:t xml:space="preserve">then </w:t>
      </w:r>
      <w:r w:rsidR="000A5C74" w:rsidRPr="00F75A0B">
        <w:rPr>
          <w:rFonts w:ascii="Arial" w:hAnsi="Arial" w:cs="Arial"/>
        </w:rPr>
        <w:t xml:space="preserve">an interaction of cognitive, behavioural, </w:t>
      </w:r>
      <w:r w:rsidR="00884E28" w:rsidRPr="00F75A0B">
        <w:rPr>
          <w:rFonts w:ascii="Arial" w:hAnsi="Arial" w:cs="Arial"/>
        </w:rPr>
        <w:t>emotional</w:t>
      </w:r>
      <w:r w:rsidR="000A5C74" w:rsidRPr="00F75A0B">
        <w:rPr>
          <w:rFonts w:ascii="Arial" w:hAnsi="Arial" w:cs="Arial"/>
        </w:rPr>
        <w:t xml:space="preserve"> and physiological responses</w:t>
      </w:r>
      <w:r w:rsidR="004F7C35" w:rsidRPr="00F75A0B">
        <w:rPr>
          <w:rFonts w:ascii="Arial" w:hAnsi="Arial" w:cs="Arial"/>
        </w:rPr>
        <w:t xml:space="preserve"> to symptoms</w:t>
      </w:r>
      <w:r w:rsidR="000A5C74" w:rsidRPr="00F75A0B">
        <w:rPr>
          <w:rFonts w:ascii="Arial" w:hAnsi="Arial" w:cs="Arial"/>
        </w:rPr>
        <w:t xml:space="preserve"> may strengthen and perpetuate them</w:t>
      </w:r>
      <w:r w:rsidR="00C14176" w:rsidRPr="00F75A0B">
        <w:rPr>
          <w:rFonts w:ascii="Arial" w:hAnsi="Arial" w:cs="Arial"/>
        </w:rPr>
        <w:t>.</w:t>
      </w:r>
      <w:r w:rsidR="004C0847" w:rsidRPr="00F75A0B">
        <w:rPr>
          <w:rFonts w:ascii="Arial" w:hAnsi="Arial" w:cs="Arial"/>
        </w:rPr>
        <w:t xml:space="preserve"> </w:t>
      </w:r>
      <w:r w:rsidR="00761003" w:rsidRPr="00F75A0B">
        <w:rPr>
          <w:rFonts w:ascii="Arial" w:hAnsi="Arial" w:cs="Arial"/>
          <w:vertAlign w:val="superscript"/>
        </w:rPr>
        <w:t>6,7</w:t>
      </w:r>
      <w:r w:rsidR="00761003" w:rsidRPr="00F75A0B">
        <w:rPr>
          <w:rFonts w:ascii="Arial" w:hAnsi="Arial" w:cs="Arial"/>
        </w:rPr>
        <w:t xml:space="preserve"> </w:t>
      </w:r>
      <w:r w:rsidR="00EF2EC6" w:rsidRPr="00F75A0B">
        <w:rPr>
          <w:rFonts w:ascii="Arial" w:hAnsi="Arial" w:cs="Arial"/>
        </w:rPr>
        <w:t xml:space="preserve">CB </w:t>
      </w:r>
      <w:r w:rsidR="00F6306A" w:rsidRPr="00F75A0B">
        <w:rPr>
          <w:rFonts w:ascii="Arial" w:hAnsi="Arial" w:cs="Arial"/>
        </w:rPr>
        <w:t xml:space="preserve">interventions </w:t>
      </w:r>
      <w:r w:rsidR="00345433" w:rsidRPr="00F75A0B">
        <w:rPr>
          <w:rFonts w:ascii="Arial" w:hAnsi="Arial" w:cs="Arial"/>
        </w:rPr>
        <w:t xml:space="preserve">have been reported for </w:t>
      </w:r>
      <w:r w:rsidR="00F464CD" w:rsidRPr="00F75A0B">
        <w:rPr>
          <w:rFonts w:ascii="Arial" w:hAnsi="Arial" w:cs="Arial"/>
        </w:rPr>
        <w:t xml:space="preserve">mental </w:t>
      </w:r>
      <w:r w:rsidR="008457B5" w:rsidRPr="00F75A0B">
        <w:rPr>
          <w:rFonts w:ascii="Arial" w:hAnsi="Arial" w:cs="Arial"/>
        </w:rPr>
        <w:t>health</w:t>
      </w:r>
      <w:r w:rsidR="00345433" w:rsidRPr="00F75A0B">
        <w:rPr>
          <w:rFonts w:ascii="Arial" w:hAnsi="Arial" w:cs="Arial"/>
        </w:rPr>
        <w:t xml:space="preserve"> issues in IBD,</w:t>
      </w:r>
      <w:r w:rsidR="000F06C8" w:rsidRPr="00F75A0B">
        <w:rPr>
          <w:rFonts w:ascii="Arial" w:hAnsi="Arial" w:cs="Arial"/>
        </w:rPr>
        <w:t xml:space="preserve"> </w:t>
      </w:r>
      <w:r w:rsidR="005844BD" w:rsidRPr="00F75A0B">
        <w:rPr>
          <w:rFonts w:ascii="Arial" w:hAnsi="Arial" w:cs="Arial"/>
          <w:vertAlign w:val="superscript"/>
        </w:rPr>
        <w:t>8</w:t>
      </w:r>
      <w:r w:rsidR="00345433" w:rsidRPr="00F75A0B">
        <w:rPr>
          <w:rFonts w:ascii="Arial" w:hAnsi="Arial" w:cs="Arial"/>
        </w:rPr>
        <w:t xml:space="preserve"> </w:t>
      </w:r>
      <w:r w:rsidR="007C38CD" w:rsidRPr="00F75A0B">
        <w:rPr>
          <w:rFonts w:ascii="Arial" w:hAnsi="Arial" w:cs="Arial"/>
        </w:rPr>
        <w:t xml:space="preserve">but are lacking for IBD physical symptoms. </w:t>
      </w:r>
    </w:p>
    <w:p w14:paraId="2D09920E" w14:textId="1AD67033" w:rsidR="00B97B3A" w:rsidRPr="00F75A0B" w:rsidRDefault="000A5C74" w:rsidP="005B446B">
      <w:pPr>
        <w:spacing w:before="100" w:beforeAutospacing="1" w:after="100" w:afterAutospacing="1" w:line="480" w:lineRule="auto"/>
        <w:rPr>
          <w:rFonts w:ascii="Arial" w:hAnsi="Arial" w:cs="Arial"/>
        </w:rPr>
      </w:pPr>
      <w:r w:rsidRPr="00F75A0B">
        <w:rPr>
          <w:rFonts w:ascii="Arial" w:hAnsi="Arial" w:cs="Arial"/>
        </w:rPr>
        <w:t xml:space="preserve">Online delivery of </w:t>
      </w:r>
      <w:r w:rsidR="00884E28" w:rsidRPr="00F75A0B">
        <w:rPr>
          <w:rFonts w:ascii="Arial" w:hAnsi="Arial" w:cs="Arial"/>
        </w:rPr>
        <w:t>CB</w:t>
      </w:r>
      <w:r w:rsidRPr="00F75A0B">
        <w:rPr>
          <w:rFonts w:ascii="Arial" w:hAnsi="Arial" w:cs="Arial"/>
        </w:rPr>
        <w:t xml:space="preserve"> interventions for chronic pain</w:t>
      </w:r>
      <w:r w:rsidR="00C646C2" w:rsidRPr="00F75A0B">
        <w:rPr>
          <w:rFonts w:ascii="Arial" w:hAnsi="Arial" w:cs="Arial"/>
        </w:rPr>
        <w:t xml:space="preserve"> </w:t>
      </w:r>
      <w:r w:rsidRPr="00F75A0B">
        <w:rPr>
          <w:rFonts w:ascii="Arial" w:hAnsi="Arial" w:cs="Arial"/>
        </w:rPr>
        <w:t xml:space="preserve">and fatigue </w:t>
      </w:r>
      <w:r w:rsidR="00C646C2" w:rsidRPr="00F75A0B">
        <w:rPr>
          <w:rFonts w:ascii="Arial" w:hAnsi="Arial" w:cs="Arial"/>
        </w:rPr>
        <w:t>in other medical conditions</w:t>
      </w:r>
      <w:r w:rsidR="00396CD4" w:rsidRPr="00F75A0B">
        <w:rPr>
          <w:rFonts w:ascii="Arial" w:hAnsi="Arial" w:cs="Arial"/>
        </w:rPr>
        <w:t>,</w:t>
      </w:r>
      <w:r w:rsidR="00C8198B" w:rsidRPr="00F75A0B">
        <w:rPr>
          <w:rFonts w:ascii="Arial" w:hAnsi="Arial" w:cs="Arial"/>
        </w:rPr>
        <w:t xml:space="preserve"> </w:t>
      </w:r>
      <w:r w:rsidRPr="00F75A0B">
        <w:rPr>
          <w:rFonts w:ascii="Arial" w:hAnsi="Arial" w:cs="Arial"/>
        </w:rPr>
        <w:t>appear</w:t>
      </w:r>
      <w:r w:rsidR="00FB686E" w:rsidRPr="00F75A0B">
        <w:rPr>
          <w:rFonts w:ascii="Arial" w:hAnsi="Arial" w:cs="Arial"/>
        </w:rPr>
        <w:t>s to be</w:t>
      </w:r>
      <w:r w:rsidRPr="00F75A0B">
        <w:rPr>
          <w:rFonts w:ascii="Arial" w:hAnsi="Arial" w:cs="Arial"/>
        </w:rPr>
        <w:t xml:space="preserve"> effective, with evidence of enhanced effects </w:t>
      </w:r>
      <w:r w:rsidR="00EF1027" w:rsidRPr="00F75A0B">
        <w:rPr>
          <w:rFonts w:ascii="Arial" w:hAnsi="Arial" w:cs="Arial"/>
        </w:rPr>
        <w:t>by adding</w:t>
      </w:r>
      <w:r w:rsidRPr="00F75A0B">
        <w:rPr>
          <w:rFonts w:ascii="Arial" w:hAnsi="Arial" w:cs="Arial"/>
        </w:rPr>
        <w:t xml:space="preserve"> </w:t>
      </w:r>
      <w:r w:rsidR="00C46D4C" w:rsidRPr="00F75A0B">
        <w:rPr>
          <w:rFonts w:ascii="Arial" w:hAnsi="Arial" w:cs="Arial"/>
        </w:rPr>
        <w:t xml:space="preserve">support from </w:t>
      </w:r>
      <w:r w:rsidRPr="00F75A0B">
        <w:rPr>
          <w:rFonts w:ascii="Arial" w:hAnsi="Arial" w:cs="Arial"/>
        </w:rPr>
        <w:t>health</w:t>
      </w:r>
      <w:r w:rsidR="00C47C5F" w:rsidRPr="00F75A0B">
        <w:rPr>
          <w:rFonts w:ascii="Arial" w:hAnsi="Arial" w:cs="Arial"/>
        </w:rPr>
        <w:t>-</w:t>
      </w:r>
      <w:r w:rsidRPr="00F75A0B">
        <w:rPr>
          <w:rFonts w:ascii="Arial" w:hAnsi="Arial" w:cs="Arial"/>
        </w:rPr>
        <w:t>care professional</w:t>
      </w:r>
      <w:r w:rsidR="00C46D4C" w:rsidRPr="00F75A0B">
        <w:rPr>
          <w:rFonts w:ascii="Arial" w:hAnsi="Arial" w:cs="Arial"/>
        </w:rPr>
        <w:t>s</w:t>
      </w:r>
      <w:r w:rsidR="00553B35" w:rsidRPr="00F75A0B">
        <w:rPr>
          <w:rFonts w:ascii="Arial" w:hAnsi="Arial" w:cs="Arial"/>
        </w:rPr>
        <w:t xml:space="preserve">. </w:t>
      </w:r>
      <w:r w:rsidR="00E7421D" w:rsidRPr="00F75A0B">
        <w:rPr>
          <w:rFonts w:ascii="Arial" w:hAnsi="Arial" w:cs="Arial"/>
          <w:vertAlign w:val="superscript"/>
        </w:rPr>
        <w:t>9-11</w:t>
      </w:r>
      <w:r w:rsidR="00553B35" w:rsidRPr="00F75A0B">
        <w:rPr>
          <w:rFonts w:ascii="Arial" w:hAnsi="Arial" w:cs="Arial"/>
        </w:rPr>
        <w:t xml:space="preserve"> </w:t>
      </w:r>
      <w:r w:rsidR="00B240EB" w:rsidRPr="00F75A0B">
        <w:rPr>
          <w:rFonts w:ascii="Arial" w:hAnsi="Arial" w:cs="Arial"/>
        </w:rPr>
        <w:t xml:space="preserve">Digital </w:t>
      </w:r>
      <w:r w:rsidR="00C76DEC" w:rsidRPr="00F75A0B">
        <w:rPr>
          <w:rFonts w:ascii="Arial" w:hAnsi="Arial" w:cs="Arial"/>
        </w:rPr>
        <w:t xml:space="preserve">interventions </w:t>
      </w:r>
      <w:r w:rsidR="00C468AA" w:rsidRPr="00F75A0B">
        <w:rPr>
          <w:rFonts w:ascii="Arial" w:hAnsi="Arial" w:cs="Arial"/>
        </w:rPr>
        <w:t>are lacking in FI, but</w:t>
      </w:r>
      <w:r w:rsidR="00720CB3" w:rsidRPr="00F75A0B">
        <w:rPr>
          <w:rFonts w:ascii="Arial" w:hAnsi="Arial" w:cs="Arial"/>
        </w:rPr>
        <w:t xml:space="preserve"> </w:t>
      </w:r>
      <w:r w:rsidR="00C468AA" w:rsidRPr="00F75A0B">
        <w:rPr>
          <w:rFonts w:ascii="Arial" w:hAnsi="Arial" w:cs="Arial"/>
        </w:rPr>
        <w:t>be</w:t>
      </w:r>
      <w:r w:rsidR="00075335" w:rsidRPr="00F75A0B">
        <w:rPr>
          <w:rFonts w:ascii="Arial" w:hAnsi="Arial" w:cs="Arial"/>
        </w:rPr>
        <w:t>hav</w:t>
      </w:r>
      <w:r w:rsidR="00C468AA" w:rsidRPr="00F75A0B">
        <w:rPr>
          <w:rFonts w:ascii="Arial" w:hAnsi="Arial" w:cs="Arial"/>
        </w:rPr>
        <w:t>ioural approache</w:t>
      </w:r>
      <w:r w:rsidR="00075335" w:rsidRPr="00F75A0B">
        <w:rPr>
          <w:rFonts w:ascii="Arial" w:hAnsi="Arial" w:cs="Arial"/>
        </w:rPr>
        <w:t>s</w:t>
      </w:r>
      <w:r w:rsidR="00C468AA" w:rsidRPr="00F75A0B">
        <w:rPr>
          <w:rFonts w:ascii="Arial" w:hAnsi="Arial" w:cs="Arial"/>
        </w:rPr>
        <w:t xml:space="preserve"> are helpful</w:t>
      </w:r>
      <w:r w:rsidR="00DB134F" w:rsidRPr="00F75A0B">
        <w:rPr>
          <w:rFonts w:ascii="Arial" w:hAnsi="Arial" w:cs="Arial"/>
        </w:rPr>
        <w:t>.</w:t>
      </w:r>
      <w:r w:rsidR="00E44B7F" w:rsidRPr="00F75A0B">
        <w:rPr>
          <w:rFonts w:ascii="Arial" w:hAnsi="Arial" w:cs="Arial"/>
        </w:rPr>
        <w:t xml:space="preserve"> </w:t>
      </w:r>
      <w:r w:rsidR="00916176" w:rsidRPr="00F75A0B">
        <w:rPr>
          <w:rFonts w:ascii="Arial" w:hAnsi="Arial" w:cs="Arial"/>
          <w:vertAlign w:val="superscript"/>
        </w:rPr>
        <w:t>12</w:t>
      </w:r>
      <w:r w:rsidR="00916176" w:rsidRPr="00F75A0B">
        <w:rPr>
          <w:rFonts w:ascii="Arial" w:hAnsi="Arial" w:cs="Arial"/>
        </w:rPr>
        <w:t xml:space="preserve"> </w:t>
      </w:r>
      <w:r w:rsidRPr="00F75A0B">
        <w:rPr>
          <w:rFonts w:ascii="Arial" w:hAnsi="Arial" w:cs="Arial"/>
        </w:rPr>
        <w:t>Empirical modelling and systematic reviews of risk factors and interventions for IBD</w:t>
      </w:r>
      <w:r w:rsidR="00E92F49" w:rsidRPr="00F75A0B">
        <w:rPr>
          <w:rFonts w:ascii="Arial" w:hAnsi="Arial" w:cs="Arial"/>
        </w:rPr>
        <w:t>-related</w:t>
      </w:r>
      <w:r w:rsidRPr="00F75A0B">
        <w:rPr>
          <w:rFonts w:ascii="Arial" w:hAnsi="Arial" w:cs="Arial"/>
        </w:rPr>
        <w:t xml:space="preserve"> fatigue</w:t>
      </w:r>
      <w:r w:rsidR="00553B35" w:rsidRPr="00F75A0B">
        <w:rPr>
          <w:rFonts w:ascii="Arial" w:hAnsi="Arial" w:cs="Arial"/>
        </w:rPr>
        <w:t>,</w:t>
      </w:r>
      <w:r w:rsidRPr="00F75A0B">
        <w:rPr>
          <w:rFonts w:ascii="Arial" w:hAnsi="Arial" w:cs="Arial"/>
        </w:rPr>
        <w:t xml:space="preserve"> </w:t>
      </w:r>
      <w:r w:rsidR="007F251B" w:rsidRPr="00F75A0B">
        <w:rPr>
          <w:rFonts w:ascii="Arial" w:hAnsi="Arial" w:cs="Arial"/>
          <w:vertAlign w:val="superscript"/>
        </w:rPr>
        <w:t>13</w:t>
      </w:r>
      <w:r w:rsidR="002C6916" w:rsidRPr="00F75A0B">
        <w:rPr>
          <w:rFonts w:ascii="Arial" w:hAnsi="Arial" w:cs="Arial"/>
        </w:rPr>
        <w:t xml:space="preserve"> </w:t>
      </w:r>
      <w:r w:rsidR="00520E9B" w:rsidRPr="00F75A0B">
        <w:rPr>
          <w:rFonts w:ascii="Arial" w:hAnsi="Arial" w:cs="Arial"/>
        </w:rPr>
        <w:t xml:space="preserve">FI </w:t>
      </w:r>
      <w:r w:rsidR="008B1239" w:rsidRPr="00F75A0B">
        <w:rPr>
          <w:rFonts w:ascii="Arial" w:hAnsi="Arial" w:cs="Arial"/>
          <w:vertAlign w:val="superscript"/>
        </w:rPr>
        <w:t>14</w:t>
      </w:r>
      <w:r w:rsidR="00452E4C" w:rsidRPr="00F75A0B">
        <w:rPr>
          <w:rFonts w:ascii="Arial" w:hAnsi="Arial" w:cs="Arial"/>
        </w:rPr>
        <w:t xml:space="preserve"> </w:t>
      </w:r>
      <w:r w:rsidRPr="00F75A0B">
        <w:rPr>
          <w:rFonts w:ascii="Arial" w:hAnsi="Arial" w:cs="Arial"/>
        </w:rPr>
        <w:t xml:space="preserve">and pain </w:t>
      </w:r>
      <w:r w:rsidR="004974FF" w:rsidRPr="00F75A0B">
        <w:rPr>
          <w:rFonts w:ascii="Arial" w:hAnsi="Arial" w:cs="Arial"/>
          <w:vertAlign w:val="superscript"/>
        </w:rPr>
        <w:t>15</w:t>
      </w:r>
      <w:r w:rsidR="004974FF" w:rsidRPr="00F75A0B">
        <w:rPr>
          <w:rFonts w:ascii="Arial" w:hAnsi="Arial" w:cs="Arial"/>
        </w:rPr>
        <w:t xml:space="preserve"> </w:t>
      </w:r>
      <w:r w:rsidRPr="00F75A0B">
        <w:rPr>
          <w:rFonts w:ascii="Arial" w:hAnsi="Arial" w:cs="Arial"/>
        </w:rPr>
        <w:t xml:space="preserve">suggest similar interventions </w:t>
      </w:r>
      <w:r w:rsidR="00494983" w:rsidRPr="00F75A0B">
        <w:rPr>
          <w:rFonts w:ascii="Arial" w:hAnsi="Arial" w:cs="Arial"/>
        </w:rPr>
        <w:t>addressing</w:t>
      </w:r>
      <w:r w:rsidRPr="00F75A0B">
        <w:rPr>
          <w:rFonts w:ascii="Arial" w:hAnsi="Arial" w:cs="Arial"/>
        </w:rPr>
        <w:t xml:space="preserve"> emotional, behavioural and/or cognitive responses to symptoms, </w:t>
      </w:r>
      <w:r w:rsidR="00D923FA" w:rsidRPr="00F75A0B">
        <w:rPr>
          <w:rFonts w:ascii="Arial" w:hAnsi="Arial" w:cs="Arial"/>
        </w:rPr>
        <w:t>might</w:t>
      </w:r>
      <w:r w:rsidRPr="00F75A0B">
        <w:rPr>
          <w:rFonts w:ascii="Arial" w:hAnsi="Arial" w:cs="Arial"/>
        </w:rPr>
        <w:t xml:space="preserve"> </w:t>
      </w:r>
      <w:r w:rsidR="004E18C2" w:rsidRPr="00F75A0B">
        <w:rPr>
          <w:rFonts w:ascii="Arial" w:hAnsi="Arial" w:cs="Arial"/>
        </w:rPr>
        <w:t>reduce the impact and severity of the</w:t>
      </w:r>
      <w:r w:rsidR="002C7E91" w:rsidRPr="00F75A0B">
        <w:rPr>
          <w:rFonts w:ascii="Arial" w:hAnsi="Arial" w:cs="Arial"/>
        </w:rPr>
        <w:t>se</w:t>
      </w:r>
      <w:r w:rsidR="004E18C2" w:rsidRPr="00F75A0B">
        <w:rPr>
          <w:rFonts w:ascii="Arial" w:hAnsi="Arial" w:cs="Arial"/>
        </w:rPr>
        <w:t xml:space="preserve"> symptoms</w:t>
      </w:r>
      <w:r w:rsidR="004255FB" w:rsidRPr="00F75A0B">
        <w:rPr>
          <w:rFonts w:ascii="Arial" w:hAnsi="Arial" w:cs="Arial"/>
        </w:rPr>
        <w:t xml:space="preserve"> in IBD</w:t>
      </w:r>
      <w:r w:rsidR="002B10DD" w:rsidRPr="00F75A0B">
        <w:rPr>
          <w:rFonts w:ascii="Arial" w:hAnsi="Arial" w:cs="Arial"/>
        </w:rPr>
        <w:t xml:space="preserve">. </w:t>
      </w:r>
    </w:p>
    <w:p w14:paraId="259B2397" w14:textId="214C4B84" w:rsidR="00884E28" w:rsidRPr="00F75A0B" w:rsidRDefault="0015358F" w:rsidP="00CC23A0">
      <w:pPr>
        <w:spacing w:before="100" w:beforeAutospacing="1" w:after="100" w:afterAutospacing="1" w:line="480" w:lineRule="auto"/>
        <w:rPr>
          <w:rFonts w:ascii="Arial" w:hAnsi="Arial" w:cs="Arial"/>
        </w:rPr>
      </w:pPr>
      <w:r w:rsidRPr="00F75A0B">
        <w:rPr>
          <w:rFonts w:ascii="Arial" w:hAnsi="Arial" w:cs="Arial"/>
        </w:rPr>
        <w:t xml:space="preserve">Our preliminary </w:t>
      </w:r>
      <w:r w:rsidR="00E04BF2" w:rsidRPr="00F75A0B">
        <w:rPr>
          <w:rFonts w:ascii="Arial" w:hAnsi="Arial" w:cs="Arial"/>
        </w:rPr>
        <w:t xml:space="preserve">research </w:t>
      </w:r>
      <w:r w:rsidR="003A759E" w:rsidRPr="00F75A0B">
        <w:rPr>
          <w:rFonts w:ascii="Arial" w:hAnsi="Arial" w:cs="Arial"/>
        </w:rPr>
        <w:t xml:space="preserve">found </w:t>
      </w:r>
      <w:r w:rsidR="00F6306A" w:rsidRPr="00F75A0B">
        <w:rPr>
          <w:rFonts w:ascii="Arial" w:hAnsi="Arial" w:cs="Arial"/>
        </w:rPr>
        <w:t>there is an unmet need among</w:t>
      </w:r>
      <w:r w:rsidR="003A759E" w:rsidRPr="00F75A0B">
        <w:rPr>
          <w:rFonts w:ascii="Arial" w:hAnsi="Arial" w:cs="Arial"/>
        </w:rPr>
        <w:t xml:space="preserve"> people </w:t>
      </w:r>
      <w:r w:rsidR="00AF70E2" w:rsidRPr="00F75A0B">
        <w:rPr>
          <w:rFonts w:ascii="Arial" w:hAnsi="Arial" w:cs="Arial"/>
        </w:rPr>
        <w:t xml:space="preserve">with IBD </w:t>
      </w:r>
      <w:r w:rsidR="00F6306A" w:rsidRPr="00F75A0B">
        <w:rPr>
          <w:rFonts w:ascii="Arial" w:hAnsi="Arial" w:cs="Arial"/>
        </w:rPr>
        <w:t xml:space="preserve">who </w:t>
      </w:r>
      <w:r w:rsidR="003A759E" w:rsidRPr="00F75A0B">
        <w:rPr>
          <w:rFonts w:ascii="Arial" w:hAnsi="Arial" w:cs="Arial"/>
        </w:rPr>
        <w:t>want help for these symptoms</w:t>
      </w:r>
      <w:r w:rsidR="00CB4085" w:rsidRPr="00F75A0B">
        <w:rPr>
          <w:rFonts w:ascii="Arial" w:hAnsi="Arial" w:cs="Arial"/>
        </w:rPr>
        <w:t xml:space="preserve">: 29% of </w:t>
      </w:r>
      <w:r w:rsidR="00853467" w:rsidRPr="00F75A0B">
        <w:rPr>
          <w:rFonts w:ascii="Arial" w:hAnsi="Arial" w:cs="Arial"/>
        </w:rPr>
        <w:t>8486 respondents</w:t>
      </w:r>
      <w:r w:rsidR="00290113" w:rsidRPr="00F75A0B">
        <w:rPr>
          <w:rFonts w:ascii="Arial" w:hAnsi="Arial" w:cs="Arial"/>
        </w:rPr>
        <w:t xml:space="preserve"> with IBD</w:t>
      </w:r>
      <w:r w:rsidR="003A2C7D" w:rsidRPr="00F75A0B">
        <w:rPr>
          <w:rFonts w:ascii="Arial" w:hAnsi="Arial" w:cs="Arial"/>
        </w:rPr>
        <w:t xml:space="preserve"> to a survey</w:t>
      </w:r>
      <w:r w:rsidR="00853467" w:rsidRPr="00F75A0B">
        <w:rPr>
          <w:rFonts w:ascii="Arial" w:hAnsi="Arial" w:cs="Arial"/>
        </w:rPr>
        <w:t xml:space="preserve"> “definitely” wanted help for all three symptoms of fatigue, pain and urgency/FI</w:t>
      </w:r>
      <w:r w:rsidR="000B29DD" w:rsidRPr="00F75A0B">
        <w:rPr>
          <w:rFonts w:ascii="Arial" w:hAnsi="Arial" w:cs="Arial"/>
        </w:rPr>
        <w:t xml:space="preserve">, </w:t>
      </w:r>
      <w:r w:rsidR="00BD2AF9" w:rsidRPr="00F75A0B">
        <w:rPr>
          <w:rFonts w:ascii="Arial" w:hAnsi="Arial" w:cs="Arial"/>
          <w:vertAlign w:val="superscript"/>
        </w:rPr>
        <w:t>16</w:t>
      </w:r>
      <w:r w:rsidR="00AF70E2" w:rsidRPr="00F75A0B">
        <w:rPr>
          <w:rFonts w:ascii="Arial" w:hAnsi="Arial" w:cs="Arial"/>
        </w:rPr>
        <w:t xml:space="preserve"> </w:t>
      </w:r>
      <w:r w:rsidR="00FA66BD" w:rsidRPr="00F75A0B">
        <w:rPr>
          <w:rFonts w:ascii="Arial" w:hAnsi="Arial" w:cs="Arial"/>
        </w:rPr>
        <w:t>and they want</w:t>
      </w:r>
      <w:r w:rsidR="00CD3AFE" w:rsidRPr="00F75A0B">
        <w:rPr>
          <w:rFonts w:ascii="Arial" w:hAnsi="Arial" w:cs="Arial"/>
        </w:rPr>
        <w:t>ed</w:t>
      </w:r>
      <w:r w:rsidR="00FA66BD" w:rsidRPr="00F75A0B">
        <w:rPr>
          <w:rFonts w:ascii="Arial" w:hAnsi="Arial" w:cs="Arial"/>
        </w:rPr>
        <w:t xml:space="preserve"> to try self-</w:t>
      </w:r>
      <w:r w:rsidR="00FA66BD" w:rsidRPr="00F75A0B">
        <w:rPr>
          <w:rFonts w:ascii="Arial" w:hAnsi="Arial" w:cs="Arial"/>
        </w:rPr>
        <w:lastRenderedPageBreak/>
        <w:t xml:space="preserve">management at home rather than </w:t>
      </w:r>
      <w:r w:rsidR="00E823D8" w:rsidRPr="00F75A0B">
        <w:rPr>
          <w:rFonts w:ascii="Arial" w:hAnsi="Arial" w:cs="Arial"/>
        </w:rPr>
        <w:t>have repeated</w:t>
      </w:r>
      <w:r w:rsidR="009D310A" w:rsidRPr="00F75A0B">
        <w:rPr>
          <w:rFonts w:ascii="Arial" w:hAnsi="Arial" w:cs="Arial"/>
        </w:rPr>
        <w:t xml:space="preserve"> </w:t>
      </w:r>
      <w:r w:rsidR="00884E28" w:rsidRPr="00F75A0B">
        <w:rPr>
          <w:rFonts w:ascii="Arial" w:hAnsi="Arial" w:cs="Arial"/>
        </w:rPr>
        <w:t>consult</w:t>
      </w:r>
      <w:r w:rsidR="005F738B" w:rsidRPr="00F75A0B">
        <w:rPr>
          <w:rFonts w:ascii="Arial" w:hAnsi="Arial" w:cs="Arial"/>
        </w:rPr>
        <w:t>ation</w:t>
      </w:r>
      <w:r w:rsidR="00884E28" w:rsidRPr="00F75A0B">
        <w:rPr>
          <w:rFonts w:ascii="Arial" w:hAnsi="Arial" w:cs="Arial"/>
        </w:rPr>
        <w:t>s in hos</w:t>
      </w:r>
      <w:r w:rsidR="00F20316" w:rsidRPr="00F75A0B">
        <w:rPr>
          <w:rFonts w:ascii="Arial" w:hAnsi="Arial" w:cs="Arial"/>
        </w:rPr>
        <w:t>p</w:t>
      </w:r>
      <w:r w:rsidR="00884E28" w:rsidRPr="00F75A0B">
        <w:rPr>
          <w:rFonts w:ascii="Arial" w:hAnsi="Arial" w:cs="Arial"/>
        </w:rPr>
        <w:t>ital</w:t>
      </w:r>
      <w:r w:rsidR="00E823D8" w:rsidRPr="00F75A0B">
        <w:rPr>
          <w:rFonts w:ascii="Arial" w:hAnsi="Arial" w:cs="Arial"/>
        </w:rPr>
        <w:t>.</w:t>
      </w:r>
      <w:r w:rsidR="0097122B" w:rsidRPr="00F75A0B">
        <w:rPr>
          <w:rFonts w:ascii="Arial" w:hAnsi="Arial" w:cs="Arial"/>
        </w:rPr>
        <w:t xml:space="preserve"> </w:t>
      </w:r>
      <w:r w:rsidR="00B044A5" w:rsidRPr="00F75A0B">
        <w:rPr>
          <w:rFonts w:ascii="Arial" w:hAnsi="Arial" w:cs="Arial"/>
          <w:vertAlign w:val="superscript"/>
        </w:rPr>
        <w:t>17</w:t>
      </w:r>
      <w:r w:rsidR="00C920F5" w:rsidRPr="00F75A0B">
        <w:rPr>
          <w:rFonts w:ascii="Arial" w:hAnsi="Arial" w:cs="Arial"/>
        </w:rPr>
        <w:t xml:space="preserve"> </w:t>
      </w:r>
      <w:r w:rsidR="002F193B" w:rsidRPr="00F75A0B">
        <w:rPr>
          <w:rFonts w:ascii="Arial" w:hAnsi="Arial" w:cs="Arial"/>
        </w:rPr>
        <w:t xml:space="preserve">Patients </w:t>
      </w:r>
      <w:r w:rsidR="00C85BE1" w:rsidRPr="00F75A0B">
        <w:rPr>
          <w:rFonts w:ascii="Arial" w:hAnsi="Arial" w:cs="Arial"/>
        </w:rPr>
        <w:t xml:space="preserve">have </w:t>
      </w:r>
      <w:r w:rsidR="00BC45D2" w:rsidRPr="00F75A0B">
        <w:rPr>
          <w:rFonts w:ascii="Arial" w:hAnsi="Arial" w:cs="Arial"/>
        </w:rPr>
        <w:t>reported</w:t>
      </w:r>
      <w:r w:rsidR="00E15D52" w:rsidRPr="00F75A0B">
        <w:rPr>
          <w:rFonts w:ascii="Arial" w:hAnsi="Arial" w:cs="Arial"/>
        </w:rPr>
        <w:t xml:space="preserve"> </w:t>
      </w:r>
      <w:r w:rsidR="0062350A" w:rsidRPr="00F75A0B">
        <w:rPr>
          <w:rFonts w:ascii="Arial" w:hAnsi="Arial" w:cs="Arial"/>
        </w:rPr>
        <w:t xml:space="preserve">these </w:t>
      </w:r>
      <w:r w:rsidR="00E823D8" w:rsidRPr="00F75A0B">
        <w:rPr>
          <w:rFonts w:ascii="Arial" w:hAnsi="Arial" w:cs="Arial"/>
        </w:rPr>
        <w:t>symptoms</w:t>
      </w:r>
      <w:r w:rsidR="00DB60B6" w:rsidRPr="00F75A0B">
        <w:rPr>
          <w:rFonts w:ascii="Arial" w:hAnsi="Arial" w:cs="Arial"/>
        </w:rPr>
        <w:t xml:space="preserve"> </w:t>
      </w:r>
      <w:r w:rsidR="00AB1C12" w:rsidRPr="00F75A0B">
        <w:rPr>
          <w:rFonts w:ascii="Arial" w:hAnsi="Arial" w:cs="Arial"/>
        </w:rPr>
        <w:t xml:space="preserve">often </w:t>
      </w:r>
      <w:r w:rsidR="00884E28" w:rsidRPr="00F75A0B">
        <w:rPr>
          <w:rFonts w:ascii="Arial" w:hAnsi="Arial" w:cs="Arial"/>
        </w:rPr>
        <w:t xml:space="preserve">interact </w:t>
      </w:r>
      <w:r w:rsidR="00535263" w:rsidRPr="00F75A0B">
        <w:rPr>
          <w:rFonts w:ascii="Arial" w:hAnsi="Arial" w:cs="Arial"/>
        </w:rPr>
        <w:t>and exacerbate</w:t>
      </w:r>
      <w:r w:rsidR="00A03541" w:rsidRPr="00F75A0B">
        <w:rPr>
          <w:rFonts w:ascii="Arial" w:hAnsi="Arial" w:cs="Arial"/>
        </w:rPr>
        <w:t xml:space="preserve"> </w:t>
      </w:r>
      <w:r w:rsidR="00DB60B6" w:rsidRPr="00F75A0B">
        <w:rPr>
          <w:rFonts w:ascii="Arial" w:hAnsi="Arial" w:cs="Arial"/>
        </w:rPr>
        <w:t>each</w:t>
      </w:r>
      <w:r w:rsidR="00A03541" w:rsidRPr="00F75A0B">
        <w:rPr>
          <w:rFonts w:ascii="Arial" w:hAnsi="Arial" w:cs="Arial"/>
        </w:rPr>
        <w:t xml:space="preserve"> other</w:t>
      </w:r>
      <w:r w:rsidR="00B53943" w:rsidRPr="00F75A0B">
        <w:rPr>
          <w:rFonts w:ascii="Arial" w:hAnsi="Arial" w:cs="Arial"/>
        </w:rPr>
        <w:t>.</w:t>
      </w:r>
      <w:r w:rsidR="003F1629" w:rsidRPr="00F75A0B">
        <w:rPr>
          <w:rFonts w:ascii="Arial" w:hAnsi="Arial" w:cs="Arial"/>
        </w:rPr>
        <w:t xml:space="preserve"> </w:t>
      </w:r>
      <w:r w:rsidR="003F1629" w:rsidRPr="00F75A0B">
        <w:rPr>
          <w:rFonts w:ascii="Arial" w:hAnsi="Arial" w:cs="Arial"/>
          <w:vertAlign w:val="superscript"/>
        </w:rPr>
        <w:t>18</w:t>
      </w:r>
      <w:r w:rsidR="00AB0254" w:rsidRPr="00F75A0B">
        <w:rPr>
          <w:rFonts w:ascii="Arial" w:hAnsi="Arial" w:cs="Arial"/>
        </w:rPr>
        <w:t xml:space="preserve"> T</w:t>
      </w:r>
      <w:r w:rsidR="00FA677C" w:rsidRPr="00F75A0B">
        <w:rPr>
          <w:rFonts w:ascii="Arial" w:hAnsi="Arial" w:cs="Arial"/>
        </w:rPr>
        <w:t xml:space="preserve">his </w:t>
      </w:r>
      <w:r w:rsidR="00A03541" w:rsidRPr="00F75A0B">
        <w:rPr>
          <w:rFonts w:ascii="Arial" w:hAnsi="Arial" w:cs="Arial"/>
        </w:rPr>
        <w:t xml:space="preserve">led us to develop </w:t>
      </w:r>
      <w:r w:rsidR="00A17F2B" w:rsidRPr="00F75A0B">
        <w:rPr>
          <w:rFonts w:ascii="Arial" w:hAnsi="Arial" w:cs="Arial"/>
        </w:rPr>
        <w:t xml:space="preserve">IBD-BOOST, </w:t>
      </w:r>
      <w:r w:rsidR="003617A5" w:rsidRPr="00F75A0B">
        <w:rPr>
          <w:rFonts w:ascii="Arial" w:hAnsi="Arial" w:cs="Arial"/>
        </w:rPr>
        <w:t>an individually</w:t>
      </w:r>
      <w:r w:rsidR="00132942" w:rsidRPr="00F75A0B">
        <w:rPr>
          <w:rFonts w:ascii="Arial" w:hAnsi="Arial" w:cs="Arial"/>
        </w:rPr>
        <w:t xml:space="preserve"> tailored, facilitator-supported </w:t>
      </w:r>
      <w:r w:rsidR="001E7B5F" w:rsidRPr="00F75A0B">
        <w:rPr>
          <w:rFonts w:ascii="Arial" w:hAnsi="Arial" w:cs="Arial"/>
        </w:rPr>
        <w:t>online</w:t>
      </w:r>
      <w:r w:rsidR="00A03541" w:rsidRPr="00F75A0B">
        <w:rPr>
          <w:rFonts w:ascii="Arial" w:hAnsi="Arial" w:cs="Arial"/>
        </w:rPr>
        <w:t xml:space="preserve"> </w:t>
      </w:r>
      <w:r w:rsidR="00884E28" w:rsidRPr="00F75A0B">
        <w:rPr>
          <w:rFonts w:ascii="Arial" w:hAnsi="Arial" w:cs="Arial"/>
        </w:rPr>
        <w:t xml:space="preserve">CB </w:t>
      </w:r>
      <w:r w:rsidR="00A17F2B" w:rsidRPr="00F75A0B">
        <w:rPr>
          <w:rFonts w:ascii="Arial" w:hAnsi="Arial" w:cs="Arial"/>
        </w:rPr>
        <w:t xml:space="preserve">self-management </w:t>
      </w:r>
      <w:r w:rsidR="00A03541" w:rsidRPr="00F75A0B">
        <w:rPr>
          <w:rFonts w:ascii="Arial" w:hAnsi="Arial" w:cs="Arial"/>
        </w:rPr>
        <w:t xml:space="preserve">programme </w:t>
      </w:r>
      <w:r w:rsidR="00884E28" w:rsidRPr="00F75A0B">
        <w:rPr>
          <w:rFonts w:ascii="Arial" w:hAnsi="Arial" w:cs="Arial"/>
        </w:rPr>
        <w:t>to a</w:t>
      </w:r>
      <w:r w:rsidR="00231779" w:rsidRPr="00F75A0B">
        <w:rPr>
          <w:rFonts w:ascii="Arial" w:hAnsi="Arial" w:cs="Arial"/>
        </w:rPr>
        <w:t>d</w:t>
      </w:r>
      <w:r w:rsidR="00884E28" w:rsidRPr="00F75A0B">
        <w:rPr>
          <w:rFonts w:ascii="Arial" w:hAnsi="Arial" w:cs="Arial"/>
        </w:rPr>
        <w:t xml:space="preserve">dress </w:t>
      </w:r>
      <w:r w:rsidR="00813824" w:rsidRPr="00F75A0B">
        <w:rPr>
          <w:rFonts w:ascii="Arial" w:hAnsi="Arial" w:cs="Arial"/>
        </w:rPr>
        <w:t xml:space="preserve">these three </w:t>
      </w:r>
      <w:r w:rsidR="00884E28" w:rsidRPr="00F75A0B">
        <w:rPr>
          <w:rFonts w:ascii="Arial" w:hAnsi="Arial" w:cs="Arial"/>
        </w:rPr>
        <w:t>key</w:t>
      </w:r>
      <w:r w:rsidR="00DB60B6" w:rsidRPr="00F75A0B">
        <w:rPr>
          <w:rFonts w:ascii="Arial" w:hAnsi="Arial" w:cs="Arial"/>
        </w:rPr>
        <w:t xml:space="preserve"> </w:t>
      </w:r>
      <w:r w:rsidR="00884E28" w:rsidRPr="00F75A0B">
        <w:rPr>
          <w:rFonts w:ascii="Arial" w:hAnsi="Arial" w:cs="Arial"/>
        </w:rPr>
        <w:t xml:space="preserve">debilitating </w:t>
      </w:r>
      <w:r w:rsidR="00DB60B6" w:rsidRPr="00F75A0B">
        <w:rPr>
          <w:rFonts w:ascii="Arial" w:hAnsi="Arial" w:cs="Arial"/>
        </w:rPr>
        <w:t>symptoms</w:t>
      </w:r>
      <w:r w:rsidR="00813824" w:rsidRPr="00F75A0B">
        <w:rPr>
          <w:rFonts w:ascii="Arial" w:hAnsi="Arial" w:cs="Arial"/>
        </w:rPr>
        <w:t xml:space="preserve"> </w:t>
      </w:r>
      <w:r w:rsidR="00FA70C5" w:rsidRPr="00F75A0B">
        <w:rPr>
          <w:rFonts w:ascii="Arial" w:hAnsi="Arial" w:cs="Arial"/>
        </w:rPr>
        <w:t xml:space="preserve">together </w:t>
      </w:r>
      <w:r w:rsidR="00813824" w:rsidRPr="00F75A0B">
        <w:rPr>
          <w:rFonts w:ascii="Arial" w:hAnsi="Arial" w:cs="Arial"/>
        </w:rPr>
        <w:t xml:space="preserve">rather than </w:t>
      </w:r>
      <w:r w:rsidR="00396CD4" w:rsidRPr="00F75A0B">
        <w:rPr>
          <w:rFonts w:ascii="Arial" w:hAnsi="Arial" w:cs="Arial"/>
        </w:rPr>
        <w:t>each</w:t>
      </w:r>
      <w:r w:rsidR="00813824" w:rsidRPr="00F75A0B">
        <w:rPr>
          <w:rFonts w:ascii="Arial" w:hAnsi="Arial" w:cs="Arial"/>
        </w:rPr>
        <w:t xml:space="preserve"> symptom</w:t>
      </w:r>
      <w:r w:rsidR="00396CD4" w:rsidRPr="00F75A0B">
        <w:rPr>
          <w:rFonts w:ascii="Arial" w:hAnsi="Arial" w:cs="Arial"/>
        </w:rPr>
        <w:t xml:space="preserve"> individually</w:t>
      </w:r>
      <w:r w:rsidR="00F055A3" w:rsidRPr="00F75A0B">
        <w:rPr>
          <w:rFonts w:ascii="Arial" w:hAnsi="Arial" w:cs="Arial"/>
        </w:rPr>
        <w:t>.</w:t>
      </w:r>
      <w:r w:rsidR="005F1C4F" w:rsidRPr="00F75A0B">
        <w:rPr>
          <w:rFonts w:ascii="Arial" w:hAnsi="Arial" w:cs="Arial"/>
        </w:rPr>
        <w:t xml:space="preserve"> </w:t>
      </w:r>
      <w:r w:rsidR="00BA2028" w:rsidRPr="00F75A0B">
        <w:rPr>
          <w:rFonts w:ascii="Arial" w:hAnsi="Arial" w:cs="Arial"/>
          <w:vertAlign w:val="superscript"/>
        </w:rPr>
        <w:t>19</w:t>
      </w:r>
      <w:r w:rsidR="00BA2028" w:rsidRPr="00F75A0B">
        <w:rPr>
          <w:rFonts w:ascii="Arial" w:hAnsi="Arial" w:cs="Arial"/>
        </w:rPr>
        <w:t xml:space="preserve"> </w:t>
      </w:r>
      <w:r w:rsidR="00C47C5F" w:rsidRPr="00F75A0B">
        <w:rPr>
          <w:rFonts w:ascii="Arial" w:hAnsi="Arial" w:cs="Arial"/>
          <w:kern w:val="0"/>
        </w:rPr>
        <w:t xml:space="preserve">Here we report the results of a randomised controlled trial </w:t>
      </w:r>
      <w:r w:rsidR="005338F0" w:rsidRPr="00F75A0B">
        <w:rPr>
          <w:rFonts w:ascii="Arial" w:hAnsi="Arial" w:cs="Arial"/>
          <w:kern w:val="0"/>
        </w:rPr>
        <w:t xml:space="preserve">(RCT) </w:t>
      </w:r>
      <w:r w:rsidR="00C47C5F" w:rsidRPr="00F75A0B">
        <w:rPr>
          <w:rFonts w:ascii="Arial" w:hAnsi="Arial" w:cs="Arial"/>
          <w:kern w:val="0"/>
        </w:rPr>
        <w:t xml:space="preserve">comparing IBD-BOOST </w:t>
      </w:r>
      <w:r w:rsidR="00855696" w:rsidRPr="00F75A0B">
        <w:rPr>
          <w:rFonts w:ascii="Arial" w:hAnsi="Arial" w:cs="Arial"/>
          <w:kern w:val="0"/>
        </w:rPr>
        <w:t>in addition to usual care</w:t>
      </w:r>
      <w:r w:rsidR="00E30687" w:rsidRPr="00F75A0B">
        <w:rPr>
          <w:rFonts w:ascii="Arial" w:hAnsi="Arial" w:cs="Arial"/>
          <w:kern w:val="0"/>
        </w:rPr>
        <w:t xml:space="preserve">, </w:t>
      </w:r>
      <w:r w:rsidR="00C47C5F" w:rsidRPr="00F75A0B">
        <w:rPr>
          <w:rFonts w:ascii="Arial" w:hAnsi="Arial" w:cs="Arial"/>
          <w:kern w:val="0"/>
        </w:rPr>
        <w:t xml:space="preserve">with </w:t>
      </w:r>
      <w:r w:rsidR="003516A1" w:rsidRPr="00F75A0B">
        <w:rPr>
          <w:rFonts w:ascii="Arial" w:hAnsi="Arial" w:cs="Arial"/>
        </w:rPr>
        <w:t>c</w:t>
      </w:r>
      <w:r w:rsidR="00C47C5F" w:rsidRPr="00F75A0B">
        <w:rPr>
          <w:rFonts w:ascii="Arial" w:hAnsi="Arial" w:cs="Arial"/>
        </w:rPr>
        <w:t xml:space="preserve">are as </w:t>
      </w:r>
      <w:r w:rsidR="003516A1" w:rsidRPr="00F75A0B">
        <w:rPr>
          <w:rFonts w:ascii="Arial" w:hAnsi="Arial" w:cs="Arial"/>
        </w:rPr>
        <w:t>u</w:t>
      </w:r>
      <w:r w:rsidR="00C47C5F" w:rsidRPr="00F75A0B">
        <w:rPr>
          <w:rFonts w:ascii="Arial" w:hAnsi="Arial" w:cs="Arial"/>
        </w:rPr>
        <w:t>sual (CAU)</w:t>
      </w:r>
      <w:r w:rsidR="00A516A1" w:rsidRPr="00F75A0B">
        <w:rPr>
          <w:rFonts w:ascii="Arial" w:hAnsi="Arial" w:cs="Arial"/>
        </w:rPr>
        <w:t xml:space="preserve"> alone</w:t>
      </w:r>
      <w:r w:rsidR="00C47C5F" w:rsidRPr="00F75A0B">
        <w:rPr>
          <w:rFonts w:ascii="Arial" w:hAnsi="Arial" w:cs="Arial"/>
          <w:kern w:val="0"/>
        </w:rPr>
        <w:t xml:space="preserve">. </w:t>
      </w:r>
    </w:p>
    <w:p w14:paraId="771DDCF2" w14:textId="49FB03FA" w:rsidR="00C461E5" w:rsidRPr="00F75A0B" w:rsidRDefault="00C461E5" w:rsidP="00CC23A0">
      <w:pPr>
        <w:spacing w:line="480" w:lineRule="auto"/>
        <w:rPr>
          <w:rFonts w:ascii="Arial" w:hAnsi="Arial" w:cs="Arial"/>
        </w:rPr>
      </w:pPr>
      <w:r w:rsidRPr="00F75A0B">
        <w:rPr>
          <w:rFonts w:ascii="Arial" w:hAnsi="Arial" w:cs="Arial"/>
        </w:rPr>
        <w:t xml:space="preserve">Our primary research question was: in individuals with IBD who report one or more symptoms of fatigue, pain or </w:t>
      </w:r>
      <w:r w:rsidR="00D334C0" w:rsidRPr="00F75A0B">
        <w:rPr>
          <w:rFonts w:ascii="Arial" w:hAnsi="Arial" w:cs="Arial"/>
        </w:rPr>
        <w:t>urgency/</w:t>
      </w:r>
      <w:r w:rsidRPr="00F75A0B">
        <w:rPr>
          <w:rFonts w:ascii="Arial" w:hAnsi="Arial" w:cs="Arial"/>
        </w:rPr>
        <w:t xml:space="preserve">FI and express a desire to receive intervention, does IBD-BOOST improve IBD-related </w:t>
      </w:r>
      <w:r w:rsidR="001F1315" w:rsidRPr="00F75A0B">
        <w:rPr>
          <w:rFonts w:ascii="Arial" w:hAnsi="Arial" w:cs="Arial"/>
        </w:rPr>
        <w:t>QoL</w:t>
      </w:r>
      <w:r w:rsidRPr="00F75A0B">
        <w:rPr>
          <w:rFonts w:ascii="Arial" w:hAnsi="Arial" w:cs="Arial"/>
        </w:rPr>
        <w:t xml:space="preserve"> and Global Rating of Symptom Relief </w:t>
      </w:r>
      <w:r w:rsidR="00083740" w:rsidRPr="00F75A0B">
        <w:rPr>
          <w:rFonts w:ascii="Arial" w:hAnsi="Arial" w:cs="Arial"/>
        </w:rPr>
        <w:t xml:space="preserve">at 6 months </w:t>
      </w:r>
      <w:r w:rsidR="008739A8" w:rsidRPr="00F75A0B">
        <w:rPr>
          <w:rFonts w:ascii="Arial" w:hAnsi="Arial" w:cs="Arial"/>
          <w:shd w:val="clear" w:color="auto" w:fill="FFFFFF"/>
        </w:rPr>
        <w:t>post-randomisation</w:t>
      </w:r>
      <w:r w:rsidR="008739A8" w:rsidRPr="00F75A0B">
        <w:rPr>
          <w:rFonts w:ascii="Arial" w:hAnsi="Arial" w:cs="Arial"/>
        </w:rPr>
        <w:t xml:space="preserve"> </w:t>
      </w:r>
      <w:r w:rsidR="00A06CA0" w:rsidRPr="00F75A0B">
        <w:rPr>
          <w:rFonts w:ascii="Arial" w:hAnsi="Arial" w:cs="Arial"/>
        </w:rPr>
        <w:t>compared with CAU</w:t>
      </w:r>
      <w:r w:rsidR="00A516A1" w:rsidRPr="00F75A0B">
        <w:rPr>
          <w:rFonts w:ascii="Arial" w:hAnsi="Arial" w:cs="Arial"/>
        </w:rPr>
        <w:t xml:space="preserve"> alone</w:t>
      </w:r>
      <w:r w:rsidR="00A06CA0" w:rsidRPr="00F75A0B">
        <w:rPr>
          <w:rFonts w:ascii="Arial" w:hAnsi="Arial" w:cs="Arial"/>
        </w:rPr>
        <w:t>?</w:t>
      </w:r>
    </w:p>
    <w:p w14:paraId="6F3FACDD" w14:textId="2FFE9B41" w:rsidR="004471DE" w:rsidRPr="00F75A0B" w:rsidRDefault="00836E3A" w:rsidP="00971334">
      <w:pPr>
        <w:spacing w:line="480" w:lineRule="auto"/>
        <w:rPr>
          <w:rFonts w:ascii="Arial" w:hAnsi="Arial" w:cs="Arial"/>
        </w:rPr>
      </w:pPr>
      <w:r w:rsidRPr="00F75A0B">
        <w:rPr>
          <w:rFonts w:ascii="Arial" w:hAnsi="Arial" w:cs="Arial"/>
        </w:rPr>
        <w:t>Sec</w:t>
      </w:r>
      <w:r w:rsidR="00E0357A" w:rsidRPr="00F75A0B">
        <w:rPr>
          <w:rFonts w:ascii="Arial" w:hAnsi="Arial" w:cs="Arial"/>
        </w:rPr>
        <w:t>ondary</w:t>
      </w:r>
      <w:r w:rsidR="006D766D" w:rsidRPr="00F75A0B">
        <w:rPr>
          <w:rFonts w:ascii="Arial" w:hAnsi="Arial" w:cs="Arial"/>
        </w:rPr>
        <w:t xml:space="preserve"> </w:t>
      </w:r>
      <w:r w:rsidR="004D3F99" w:rsidRPr="00F75A0B">
        <w:rPr>
          <w:rFonts w:ascii="Arial" w:hAnsi="Arial" w:cs="Arial"/>
        </w:rPr>
        <w:t>questions detailed in the pr</w:t>
      </w:r>
      <w:r w:rsidR="00B82704" w:rsidRPr="00F75A0B">
        <w:rPr>
          <w:rFonts w:ascii="Arial" w:hAnsi="Arial" w:cs="Arial"/>
        </w:rPr>
        <w:t>otocol</w:t>
      </w:r>
      <w:r w:rsidR="002F0813" w:rsidRPr="00F75A0B">
        <w:rPr>
          <w:rFonts w:ascii="Arial" w:hAnsi="Arial" w:cs="Arial"/>
        </w:rPr>
        <w:t xml:space="preserve"> </w:t>
      </w:r>
      <w:r w:rsidR="006A1538" w:rsidRPr="00F75A0B">
        <w:rPr>
          <w:rFonts w:ascii="Arial" w:hAnsi="Arial" w:cs="Arial"/>
          <w:vertAlign w:val="superscript"/>
        </w:rPr>
        <w:t>20</w:t>
      </w:r>
      <w:r w:rsidR="00945470" w:rsidRPr="00F75A0B" w:rsidDel="00DF0F79">
        <w:rPr>
          <w:rFonts w:ascii="Arial" w:hAnsi="Arial" w:cs="Arial"/>
        </w:rPr>
        <w:t xml:space="preserve"> </w:t>
      </w:r>
      <w:r w:rsidR="00041242" w:rsidRPr="00F75A0B">
        <w:rPr>
          <w:rFonts w:ascii="Arial" w:hAnsi="Arial" w:cs="Arial"/>
        </w:rPr>
        <w:t>included</w:t>
      </w:r>
      <w:r w:rsidR="00DF0F79" w:rsidRPr="00F75A0B">
        <w:rPr>
          <w:rFonts w:ascii="Arial" w:hAnsi="Arial" w:cs="Arial"/>
        </w:rPr>
        <w:t>:</w:t>
      </w:r>
      <w:r w:rsidR="00041242" w:rsidRPr="00F75A0B">
        <w:rPr>
          <w:rFonts w:ascii="Arial" w:hAnsi="Arial" w:cs="Arial"/>
        </w:rPr>
        <w:t xml:space="preserve"> </w:t>
      </w:r>
    </w:p>
    <w:p w14:paraId="2EBB0C90" w14:textId="77777777" w:rsidR="00B85D5D" w:rsidRPr="00F75A0B" w:rsidRDefault="00305C80" w:rsidP="00971334">
      <w:pPr>
        <w:pStyle w:val="ListParagraph"/>
        <w:numPr>
          <w:ilvl w:val="0"/>
          <w:numId w:val="13"/>
        </w:numPr>
        <w:spacing w:line="480" w:lineRule="auto"/>
        <w:rPr>
          <w:rFonts w:ascii="Arial" w:hAnsi="Arial" w:cs="Arial"/>
        </w:rPr>
      </w:pPr>
      <w:r w:rsidRPr="00F75A0B">
        <w:rPr>
          <w:rFonts w:ascii="Arial" w:hAnsi="Arial" w:cs="Arial"/>
        </w:rPr>
        <w:t xml:space="preserve">The effects on primary outcomes at 12 months.  </w:t>
      </w:r>
    </w:p>
    <w:p w14:paraId="76A0699B" w14:textId="6D3C27FE" w:rsidR="00D74336" w:rsidRPr="00F75A0B" w:rsidRDefault="00C37784" w:rsidP="00971334">
      <w:pPr>
        <w:pStyle w:val="ListParagraph"/>
        <w:numPr>
          <w:ilvl w:val="0"/>
          <w:numId w:val="13"/>
        </w:numPr>
        <w:spacing w:line="480" w:lineRule="auto"/>
        <w:rPr>
          <w:rFonts w:ascii="Arial" w:hAnsi="Arial" w:cs="Arial"/>
        </w:rPr>
      </w:pPr>
      <w:r w:rsidRPr="00F75A0B">
        <w:rPr>
          <w:rFonts w:ascii="Arial" w:hAnsi="Arial" w:cs="Arial"/>
        </w:rPr>
        <w:t xml:space="preserve">Does </w:t>
      </w:r>
      <w:r w:rsidR="001A1976" w:rsidRPr="00F75A0B">
        <w:rPr>
          <w:rFonts w:ascii="Arial" w:hAnsi="Arial" w:cs="Arial"/>
        </w:rPr>
        <w:t xml:space="preserve">IBD-BOOST </w:t>
      </w:r>
      <w:r w:rsidR="00A24056" w:rsidRPr="00F75A0B">
        <w:rPr>
          <w:rFonts w:ascii="Arial" w:hAnsi="Arial" w:cs="Arial"/>
        </w:rPr>
        <w:t>ha</w:t>
      </w:r>
      <w:r w:rsidRPr="00F75A0B">
        <w:rPr>
          <w:rFonts w:ascii="Arial" w:hAnsi="Arial" w:cs="Arial"/>
        </w:rPr>
        <w:t>ve</w:t>
      </w:r>
      <w:r w:rsidR="00A24056" w:rsidRPr="00F75A0B">
        <w:rPr>
          <w:rFonts w:ascii="Arial" w:hAnsi="Arial" w:cs="Arial"/>
        </w:rPr>
        <w:t xml:space="preserve"> a greater effect </w:t>
      </w:r>
      <w:r w:rsidR="00624B05" w:rsidRPr="00F75A0B">
        <w:rPr>
          <w:rFonts w:ascii="Arial" w:hAnsi="Arial" w:cs="Arial"/>
        </w:rPr>
        <w:t xml:space="preserve">on </w:t>
      </w:r>
      <w:r w:rsidR="007F6E96" w:rsidRPr="00F75A0B">
        <w:rPr>
          <w:rFonts w:ascii="Arial" w:hAnsi="Arial" w:cs="Arial"/>
        </w:rPr>
        <w:t>severity of fatigue, pain and urgency</w:t>
      </w:r>
      <w:r w:rsidR="002C7E91" w:rsidRPr="00F75A0B">
        <w:rPr>
          <w:rFonts w:ascii="Arial" w:hAnsi="Arial" w:cs="Arial"/>
        </w:rPr>
        <w:t>/</w:t>
      </w:r>
      <w:r w:rsidR="007F5149" w:rsidRPr="00F75A0B">
        <w:rPr>
          <w:rFonts w:ascii="Arial" w:hAnsi="Arial" w:cs="Arial"/>
        </w:rPr>
        <w:t>FI</w:t>
      </w:r>
      <w:r w:rsidR="001B45DF" w:rsidRPr="00F75A0B">
        <w:rPr>
          <w:rFonts w:ascii="Arial" w:hAnsi="Arial" w:cs="Arial"/>
        </w:rPr>
        <w:t xml:space="preserve"> and </w:t>
      </w:r>
      <w:r w:rsidR="008A4370" w:rsidRPr="00F75A0B">
        <w:rPr>
          <w:rFonts w:ascii="Arial" w:hAnsi="Arial" w:cs="Arial"/>
        </w:rPr>
        <w:t>generic</w:t>
      </w:r>
      <w:r w:rsidR="001B45DF" w:rsidRPr="00F75A0B">
        <w:rPr>
          <w:rFonts w:ascii="Arial" w:hAnsi="Arial" w:cs="Arial"/>
        </w:rPr>
        <w:t xml:space="preserve"> </w:t>
      </w:r>
      <w:r w:rsidR="001F1315" w:rsidRPr="00F75A0B">
        <w:rPr>
          <w:rFonts w:ascii="Arial" w:hAnsi="Arial" w:cs="Arial"/>
        </w:rPr>
        <w:t>QoL</w:t>
      </w:r>
      <w:r w:rsidR="001B45DF" w:rsidRPr="00F75A0B">
        <w:rPr>
          <w:rFonts w:ascii="Arial" w:hAnsi="Arial" w:cs="Arial"/>
        </w:rPr>
        <w:t xml:space="preserve"> </w:t>
      </w:r>
      <w:r w:rsidR="005E4698" w:rsidRPr="00F75A0B">
        <w:rPr>
          <w:rFonts w:ascii="Arial" w:hAnsi="Arial" w:cs="Arial"/>
        </w:rPr>
        <w:t>at 6 and 12 mo</w:t>
      </w:r>
      <w:r w:rsidR="00EC4C5E" w:rsidRPr="00F75A0B">
        <w:rPr>
          <w:rFonts w:ascii="Arial" w:hAnsi="Arial" w:cs="Arial"/>
        </w:rPr>
        <w:t>n</w:t>
      </w:r>
      <w:r w:rsidR="005E4698" w:rsidRPr="00F75A0B">
        <w:rPr>
          <w:rFonts w:ascii="Arial" w:hAnsi="Arial" w:cs="Arial"/>
        </w:rPr>
        <w:t>ths</w:t>
      </w:r>
      <w:r w:rsidR="000C053E" w:rsidRPr="00F75A0B">
        <w:rPr>
          <w:rFonts w:ascii="Arial" w:hAnsi="Arial" w:cs="Arial"/>
        </w:rPr>
        <w:t xml:space="preserve"> compared to CAU</w:t>
      </w:r>
      <w:r w:rsidR="007F5149" w:rsidRPr="00F75A0B">
        <w:rPr>
          <w:rFonts w:ascii="Arial" w:hAnsi="Arial" w:cs="Arial"/>
        </w:rPr>
        <w:t>?</w:t>
      </w:r>
    </w:p>
    <w:p w14:paraId="059E6C91" w14:textId="678D5F1C" w:rsidR="007F6E96" w:rsidRPr="00F75A0B" w:rsidRDefault="00C37784" w:rsidP="00971334">
      <w:pPr>
        <w:pStyle w:val="ListParagraph"/>
        <w:numPr>
          <w:ilvl w:val="0"/>
          <w:numId w:val="13"/>
        </w:numPr>
        <w:spacing w:line="480" w:lineRule="auto"/>
        <w:rPr>
          <w:rFonts w:ascii="Arial" w:hAnsi="Arial" w:cs="Arial"/>
        </w:rPr>
      </w:pPr>
      <w:r w:rsidRPr="00F75A0B">
        <w:rPr>
          <w:rFonts w:ascii="Arial" w:hAnsi="Arial" w:cs="Arial"/>
        </w:rPr>
        <w:t xml:space="preserve">Does the presence at baseline of </w:t>
      </w:r>
      <w:r w:rsidR="007F6E96" w:rsidRPr="00F75A0B">
        <w:rPr>
          <w:rFonts w:ascii="Arial" w:hAnsi="Arial" w:cs="Arial"/>
        </w:rPr>
        <w:t xml:space="preserve">active </w:t>
      </w:r>
      <w:r w:rsidR="001944B4" w:rsidRPr="00F75A0B">
        <w:rPr>
          <w:rFonts w:ascii="Arial" w:hAnsi="Arial" w:cs="Arial"/>
        </w:rPr>
        <w:t>IBD</w:t>
      </w:r>
      <w:r w:rsidR="00E82917" w:rsidRPr="00F75A0B">
        <w:rPr>
          <w:rFonts w:ascii="Arial" w:hAnsi="Arial" w:cs="Arial"/>
        </w:rPr>
        <w:t xml:space="preserve">, </w:t>
      </w:r>
      <w:r w:rsidR="0059779E" w:rsidRPr="00F75A0B">
        <w:rPr>
          <w:rFonts w:ascii="Arial" w:hAnsi="Arial" w:cs="Arial"/>
        </w:rPr>
        <w:t>Irritable Bowel Syndrome (</w:t>
      </w:r>
      <w:r w:rsidR="00974539" w:rsidRPr="00F75A0B">
        <w:rPr>
          <w:rFonts w:ascii="Arial" w:hAnsi="Arial" w:cs="Arial"/>
        </w:rPr>
        <w:t>IBS</w:t>
      </w:r>
      <w:r w:rsidR="0059779E" w:rsidRPr="00F75A0B">
        <w:rPr>
          <w:rFonts w:ascii="Arial" w:hAnsi="Arial" w:cs="Arial"/>
        </w:rPr>
        <w:t>)</w:t>
      </w:r>
      <w:r w:rsidR="00974539" w:rsidRPr="00F75A0B">
        <w:rPr>
          <w:rFonts w:ascii="Arial" w:hAnsi="Arial" w:cs="Arial"/>
        </w:rPr>
        <w:t xml:space="preserve"> co-</w:t>
      </w:r>
      <w:r w:rsidR="000F570C" w:rsidRPr="00F75A0B">
        <w:rPr>
          <w:rFonts w:ascii="Arial" w:hAnsi="Arial" w:cs="Arial"/>
        </w:rPr>
        <w:t>morbidity</w:t>
      </w:r>
      <w:r w:rsidR="006434D3" w:rsidRPr="00F75A0B">
        <w:rPr>
          <w:rFonts w:ascii="Arial" w:hAnsi="Arial" w:cs="Arial"/>
        </w:rPr>
        <w:t xml:space="preserve"> with IBD</w:t>
      </w:r>
      <w:r w:rsidR="008901E1" w:rsidRPr="00F75A0B">
        <w:rPr>
          <w:rFonts w:ascii="Arial" w:hAnsi="Arial" w:cs="Arial"/>
        </w:rPr>
        <w:t xml:space="preserve"> and</w:t>
      </w:r>
      <w:r w:rsidR="00A71A9B" w:rsidRPr="00F75A0B">
        <w:rPr>
          <w:rFonts w:ascii="Arial" w:hAnsi="Arial" w:cs="Arial"/>
        </w:rPr>
        <w:t>/or</w:t>
      </w:r>
      <w:r w:rsidR="008901E1" w:rsidRPr="00F75A0B">
        <w:rPr>
          <w:rFonts w:ascii="Arial" w:hAnsi="Arial" w:cs="Arial"/>
        </w:rPr>
        <w:t xml:space="preserve"> </w:t>
      </w:r>
      <w:r w:rsidR="000D2173" w:rsidRPr="00F75A0B">
        <w:rPr>
          <w:rFonts w:ascii="Arial" w:hAnsi="Arial" w:cs="Arial"/>
        </w:rPr>
        <w:t xml:space="preserve">medical </w:t>
      </w:r>
      <w:r w:rsidR="000F570C" w:rsidRPr="00F75A0B">
        <w:rPr>
          <w:rFonts w:ascii="Arial" w:hAnsi="Arial" w:cs="Arial"/>
        </w:rPr>
        <w:t>optimi</w:t>
      </w:r>
      <w:r w:rsidR="00723C38" w:rsidRPr="00F75A0B">
        <w:rPr>
          <w:rFonts w:ascii="Arial" w:hAnsi="Arial" w:cs="Arial"/>
        </w:rPr>
        <w:t>s</w:t>
      </w:r>
      <w:r w:rsidR="000F570C" w:rsidRPr="00F75A0B">
        <w:rPr>
          <w:rFonts w:ascii="Arial" w:hAnsi="Arial" w:cs="Arial"/>
        </w:rPr>
        <w:t>ation</w:t>
      </w:r>
      <w:r w:rsidR="000D2173" w:rsidRPr="00F75A0B">
        <w:rPr>
          <w:rFonts w:ascii="Arial" w:hAnsi="Arial" w:cs="Arial"/>
        </w:rPr>
        <w:t xml:space="preserve"> </w:t>
      </w:r>
      <w:r w:rsidR="000F570C" w:rsidRPr="00F75A0B">
        <w:rPr>
          <w:rFonts w:ascii="Arial" w:hAnsi="Arial" w:cs="Arial"/>
        </w:rPr>
        <w:t>pre-trial</w:t>
      </w:r>
      <w:r w:rsidR="000D2173" w:rsidRPr="00F75A0B">
        <w:rPr>
          <w:rFonts w:ascii="Arial" w:hAnsi="Arial" w:cs="Arial"/>
        </w:rPr>
        <w:t xml:space="preserve"> </w:t>
      </w:r>
      <w:r w:rsidR="008901E1" w:rsidRPr="00F75A0B">
        <w:rPr>
          <w:rFonts w:ascii="Arial" w:hAnsi="Arial" w:cs="Arial"/>
        </w:rPr>
        <w:t>moderate treatment results</w:t>
      </w:r>
      <w:r w:rsidR="006434D3" w:rsidRPr="00F75A0B">
        <w:rPr>
          <w:rFonts w:ascii="Arial" w:hAnsi="Arial" w:cs="Arial"/>
        </w:rPr>
        <w:t>?</w:t>
      </w:r>
      <w:r w:rsidR="008901E1" w:rsidRPr="00F75A0B">
        <w:rPr>
          <w:rFonts w:ascii="Arial" w:hAnsi="Arial" w:cs="Arial"/>
        </w:rPr>
        <w:t xml:space="preserve">  </w:t>
      </w:r>
      <w:r w:rsidR="007F6E96" w:rsidRPr="00F75A0B">
        <w:rPr>
          <w:rFonts w:ascii="Arial" w:hAnsi="Arial" w:cs="Arial"/>
        </w:rPr>
        <w:t xml:space="preserve"> </w:t>
      </w:r>
    </w:p>
    <w:p w14:paraId="771B9E14" w14:textId="0B09F218" w:rsidR="00B11A71" w:rsidRPr="00F75A0B" w:rsidRDefault="004C2045" w:rsidP="00971334">
      <w:pPr>
        <w:spacing w:line="480" w:lineRule="auto"/>
        <w:rPr>
          <w:rStyle w:val="CommentReference"/>
        </w:rPr>
      </w:pPr>
      <w:r w:rsidRPr="00F75A0B">
        <w:rPr>
          <w:rFonts w:ascii="Arial" w:hAnsi="Arial" w:cs="Arial"/>
        </w:rPr>
        <w:t xml:space="preserve">Health </w:t>
      </w:r>
      <w:r w:rsidR="000F570C" w:rsidRPr="00F75A0B">
        <w:rPr>
          <w:rFonts w:ascii="Arial" w:hAnsi="Arial" w:cs="Arial"/>
        </w:rPr>
        <w:t>economic</w:t>
      </w:r>
      <w:r w:rsidR="00A516A1" w:rsidRPr="00F75A0B">
        <w:rPr>
          <w:rFonts w:ascii="Arial" w:hAnsi="Arial" w:cs="Arial"/>
        </w:rPr>
        <w:t xml:space="preserve"> findings</w:t>
      </w:r>
      <w:r w:rsidR="00BA720E" w:rsidRPr="00F75A0B">
        <w:rPr>
          <w:rFonts w:ascii="Arial" w:hAnsi="Arial" w:cs="Arial"/>
        </w:rPr>
        <w:t>, effect mediators and patients</w:t>
      </w:r>
      <w:r w:rsidR="0066299E" w:rsidRPr="00F75A0B">
        <w:rPr>
          <w:rFonts w:ascii="Arial" w:hAnsi="Arial" w:cs="Arial"/>
        </w:rPr>
        <w:t>’</w:t>
      </w:r>
      <w:r w:rsidR="00BA720E" w:rsidRPr="00F75A0B">
        <w:rPr>
          <w:rFonts w:ascii="Arial" w:hAnsi="Arial" w:cs="Arial"/>
        </w:rPr>
        <w:t xml:space="preserve"> </w:t>
      </w:r>
      <w:r w:rsidR="002E5D42" w:rsidRPr="00F75A0B">
        <w:rPr>
          <w:rFonts w:ascii="Arial" w:hAnsi="Arial" w:cs="Arial"/>
        </w:rPr>
        <w:t xml:space="preserve">intervention </w:t>
      </w:r>
      <w:r w:rsidR="000F570C" w:rsidRPr="00F75A0B">
        <w:rPr>
          <w:rFonts w:ascii="Arial" w:hAnsi="Arial" w:cs="Arial"/>
        </w:rPr>
        <w:t>experience</w:t>
      </w:r>
      <w:r w:rsidR="00BA720E" w:rsidRPr="00F75A0B">
        <w:rPr>
          <w:rFonts w:ascii="Arial" w:hAnsi="Arial" w:cs="Arial"/>
        </w:rPr>
        <w:t xml:space="preserve"> </w:t>
      </w:r>
      <w:r w:rsidR="000F570C" w:rsidRPr="00F75A0B">
        <w:rPr>
          <w:rFonts w:ascii="Arial" w:hAnsi="Arial" w:cs="Arial"/>
        </w:rPr>
        <w:t>will</w:t>
      </w:r>
      <w:r w:rsidR="00BA720E" w:rsidRPr="00F75A0B">
        <w:rPr>
          <w:rFonts w:ascii="Arial" w:hAnsi="Arial" w:cs="Arial"/>
        </w:rPr>
        <w:t xml:space="preserve"> be </w:t>
      </w:r>
      <w:r w:rsidR="006434D3" w:rsidRPr="00F75A0B">
        <w:rPr>
          <w:rFonts w:ascii="Arial" w:hAnsi="Arial" w:cs="Arial"/>
        </w:rPr>
        <w:t xml:space="preserve">reported </w:t>
      </w:r>
      <w:r w:rsidR="008051FB" w:rsidRPr="00F75A0B">
        <w:rPr>
          <w:rFonts w:ascii="Arial" w:hAnsi="Arial" w:cs="Arial"/>
        </w:rPr>
        <w:t xml:space="preserve">in </w:t>
      </w:r>
      <w:r w:rsidR="004412F7" w:rsidRPr="00F75A0B">
        <w:rPr>
          <w:rFonts w:ascii="Arial" w:hAnsi="Arial" w:cs="Arial"/>
        </w:rPr>
        <w:t>separate</w:t>
      </w:r>
      <w:r w:rsidR="008051FB" w:rsidRPr="00F75A0B">
        <w:rPr>
          <w:rFonts w:ascii="Arial" w:hAnsi="Arial" w:cs="Arial"/>
        </w:rPr>
        <w:t xml:space="preserve"> publications</w:t>
      </w:r>
      <w:r w:rsidR="00E524AA" w:rsidRPr="00F75A0B">
        <w:rPr>
          <w:rStyle w:val="CommentReference"/>
        </w:rPr>
        <w:t>.</w:t>
      </w:r>
    </w:p>
    <w:p w14:paraId="3C51914F" w14:textId="77777777" w:rsidR="006A0E00" w:rsidRPr="00F75A0B" w:rsidRDefault="006A0E00" w:rsidP="00D74AC1">
      <w:pPr>
        <w:rPr>
          <w:rFonts w:ascii="Arial" w:hAnsi="Arial" w:cs="Arial"/>
          <w:b/>
          <w:bCs/>
          <w:u w:val="single"/>
        </w:rPr>
      </w:pPr>
    </w:p>
    <w:p w14:paraId="0689AD95" w14:textId="4BEC1E41" w:rsidR="006240C6" w:rsidRPr="00F75A0B" w:rsidRDefault="006240C6" w:rsidP="00D74AC1">
      <w:pPr>
        <w:rPr>
          <w:rFonts w:ascii="Arial" w:hAnsi="Arial" w:cs="Arial"/>
          <w:b/>
          <w:bCs/>
          <w:u w:val="single"/>
        </w:rPr>
      </w:pPr>
      <w:r w:rsidRPr="00F75A0B">
        <w:rPr>
          <w:rFonts w:ascii="Arial" w:hAnsi="Arial" w:cs="Arial"/>
          <w:b/>
          <w:bCs/>
          <w:u w:val="single"/>
        </w:rPr>
        <w:t>Methods</w:t>
      </w:r>
    </w:p>
    <w:p w14:paraId="211C737E" w14:textId="3D23B1E8" w:rsidR="00F07971" w:rsidRPr="00F75A0B" w:rsidRDefault="00F07971" w:rsidP="00F72FED">
      <w:pPr>
        <w:spacing w:line="360" w:lineRule="auto"/>
        <w:rPr>
          <w:rFonts w:ascii="Arial" w:hAnsi="Arial" w:cs="Arial"/>
          <w:b/>
          <w:bCs/>
          <w:u w:val="single"/>
        </w:rPr>
      </w:pPr>
      <w:r w:rsidRPr="00F75A0B">
        <w:rPr>
          <w:rFonts w:ascii="Arial" w:hAnsi="Arial" w:cs="Arial"/>
        </w:rPr>
        <w:t>Ethical approval was granted by the London - Surrey Research Ethics Committee (reference 19/LO/0750).</w:t>
      </w:r>
    </w:p>
    <w:p w14:paraId="53393E3B" w14:textId="5DDE37AD" w:rsidR="000D7562" w:rsidRPr="00F75A0B" w:rsidRDefault="000D7562" w:rsidP="00F72FED">
      <w:pPr>
        <w:spacing w:line="480" w:lineRule="auto"/>
        <w:rPr>
          <w:rFonts w:ascii="Arial" w:hAnsi="Arial" w:cs="Arial"/>
          <w:b/>
          <w:bCs/>
        </w:rPr>
      </w:pPr>
      <w:r w:rsidRPr="00F75A0B">
        <w:rPr>
          <w:rFonts w:ascii="Arial" w:hAnsi="Arial" w:cs="Arial"/>
          <w:b/>
          <w:bCs/>
        </w:rPr>
        <w:t>Study design and participants</w:t>
      </w:r>
    </w:p>
    <w:p w14:paraId="2E3AC5C7" w14:textId="19C5A9CD" w:rsidR="00EC0A95" w:rsidRPr="00F75A0B" w:rsidRDefault="00EC0A95" w:rsidP="00F72FED">
      <w:pPr>
        <w:spacing w:line="480" w:lineRule="auto"/>
        <w:rPr>
          <w:rFonts w:ascii="Arial" w:hAnsi="Arial" w:cs="Arial"/>
        </w:rPr>
      </w:pPr>
      <w:r w:rsidRPr="00F75A0B">
        <w:rPr>
          <w:rFonts w:ascii="Arial" w:hAnsi="Arial" w:cs="Arial"/>
        </w:rPr>
        <w:t xml:space="preserve">A multi-centre, two-arm </w:t>
      </w:r>
      <w:r w:rsidR="000137DC" w:rsidRPr="00F75A0B">
        <w:rPr>
          <w:rFonts w:ascii="Arial" w:hAnsi="Arial" w:cs="Arial"/>
        </w:rPr>
        <w:t>R</w:t>
      </w:r>
      <w:r w:rsidRPr="00F75A0B">
        <w:rPr>
          <w:rFonts w:ascii="Arial" w:hAnsi="Arial" w:cs="Arial"/>
        </w:rPr>
        <w:t xml:space="preserve">CT of </w:t>
      </w:r>
      <w:r w:rsidR="00A40097" w:rsidRPr="00F75A0B">
        <w:rPr>
          <w:rFonts w:ascii="Arial" w:hAnsi="Arial" w:cs="Arial"/>
        </w:rPr>
        <w:t xml:space="preserve">a </w:t>
      </w:r>
      <w:r w:rsidRPr="00F75A0B">
        <w:rPr>
          <w:rFonts w:ascii="Arial" w:hAnsi="Arial" w:cs="Arial"/>
        </w:rPr>
        <w:t xml:space="preserve">facilitator-supported, online, self-management </w:t>
      </w:r>
      <w:r w:rsidR="00E409F9" w:rsidRPr="00F75A0B">
        <w:rPr>
          <w:rFonts w:ascii="Arial" w:hAnsi="Arial" w:cs="Arial"/>
        </w:rPr>
        <w:t xml:space="preserve">intervention </w:t>
      </w:r>
      <w:r w:rsidRPr="00F75A0B">
        <w:rPr>
          <w:rFonts w:ascii="Arial" w:hAnsi="Arial" w:cs="Arial"/>
        </w:rPr>
        <w:t>versus CAU</w:t>
      </w:r>
      <w:r w:rsidR="00A516A1" w:rsidRPr="00F75A0B">
        <w:rPr>
          <w:rFonts w:ascii="Arial" w:hAnsi="Arial" w:cs="Arial"/>
        </w:rPr>
        <w:t xml:space="preserve"> alone</w:t>
      </w:r>
      <w:r w:rsidRPr="00F75A0B">
        <w:rPr>
          <w:rFonts w:ascii="Arial" w:hAnsi="Arial" w:cs="Arial"/>
        </w:rPr>
        <w:t xml:space="preserve"> to manage symptoms of fatigue, pain, and urgency</w:t>
      </w:r>
      <w:r w:rsidR="00607B8B" w:rsidRPr="00F75A0B">
        <w:rPr>
          <w:rFonts w:ascii="Arial" w:hAnsi="Arial" w:cs="Arial"/>
        </w:rPr>
        <w:t>/</w:t>
      </w:r>
      <w:r w:rsidR="00590F18" w:rsidRPr="00F75A0B">
        <w:rPr>
          <w:rFonts w:ascii="Arial" w:hAnsi="Arial" w:cs="Arial"/>
        </w:rPr>
        <w:t>FI</w:t>
      </w:r>
      <w:r w:rsidRPr="00F75A0B">
        <w:rPr>
          <w:rFonts w:ascii="Arial" w:hAnsi="Arial" w:cs="Arial"/>
        </w:rPr>
        <w:t xml:space="preserve"> in IBD patients. An </w:t>
      </w:r>
      <w:r w:rsidRPr="00F75A0B">
        <w:rPr>
          <w:rFonts w:ascii="Arial" w:hAnsi="Arial" w:cs="Arial"/>
        </w:rPr>
        <w:lastRenderedPageBreak/>
        <w:t xml:space="preserve">internal pilot </w:t>
      </w:r>
      <w:r w:rsidR="0060195A" w:rsidRPr="00F75A0B">
        <w:rPr>
          <w:rFonts w:ascii="Arial" w:hAnsi="Arial" w:cs="Arial"/>
        </w:rPr>
        <w:t>(</w:t>
      </w:r>
      <w:r w:rsidRPr="00F75A0B">
        <w:rPr>
          <w:rFonts w:ascii="Arial" w:hAnsi="Arial" w:cs="Arial"/>
        </w:rPr>
        <w:t>first 100 recruits</w:t>
      </w:r>
      <w:r w:rsidR="00355B41" w:rsidRPr="00F75A0B">
        <w:rPr>
          <w:rFonts w:ascii="Arial" w:hAnsi="Arial" w:cs="Arial"/>
        </w:rPr>
        <w:t>)</w:t>
      </w:r>
      <w:r w:rsidRPr="00F75A0B">
        <w:rPr>
          <w:rFonts w:ascii="Arial" w:hAnsi="Arial" w:cs="Arial"/>
        </w:rPr>
        <w:t xml:space="preserve"> assessed </w:t>
      </w:r>
      <w:r w:rsidR="00A516A1" w:rsidRPr="00F75A0B">
        <w:rPr>
          <w:rFonts w:ascii="Arial" w:hAnsi="Arial" w:cs="Arial"/>
        </w:rPr>
        <w:t xml:space="preserve">the </w:t>
      </w:r>
      <w:r w:rsidRPr="00F75A0B">
        <w:rPr>
          <w:rFonts w:ascii="Arial" w:hAnsi="Arial" w:cs="Arial"/>
        </w:rPr>
        <w:t xml:space="preserve">feasibility (but not outcomes) of the design. </w:t>
      </w:r>
      <w:r w:rsidR="00117F71" w:rsidRPr="00F75A0B">
        <w:rPr>
          <w:rFonts w:ascii="Arial" w:hAnsi="Arial" w:cs="Arial"/>
        </w:rPr>
        <w:t xml:space="preserve">These 100 </w:t>
      </w:r>
      <w:r w:rsidR="00A516A1" w:rsidRPr="00F75A0B">
        <w:rPr>
          <w:rFonts w:ascii="Arial" w:hAnsi="Arial" w:cs="Arial"/>
        </w:rPr>
        <w:t xml:space="preserve">participants </w:t>
      </w:r>
      <w:r w:rsidR="00117F71" w:rsidRPr="00F75A0B">
        <w:rPr>
          <w:rFonts w:ascii="Arial" w:hAnsi="Arial" w:cs="Arial"/>
        </w:rPr>
        <w:t>were included in the RCT analysis</w:t>
      </w:r>
      <w:r w:rsidR="00A12621" w:rsidRPr="00F75A0B">
        <w:rPr>
          <w:rFonts w:ascii="Arial" w:hAnsi="Arial" w:cs="Arial"/>
        </w:rPr>
        <w:t xml:space="preserve"> as no changes were made. </w:t>
      </w:r>
    </w:p>
    <w:p w14:paraId="727B721D" w14:textId="63956BCB" w:rsidR="00F92A2D" w:rsidRPr="00F75A0B" w:rsidRDefault="00420BF6" w:rsidP="0055771A">
      <w:pPr>
        <w:spacing w:line="480" w:lineRule="auto"/>
        <w:rPr>
          <w:rFonts w:ascii="Arial" w:hAnsi="Arial" w:cs="Arial"/>
        </w:rPr>
      </w:pPr>
      <w:r w:rsidRPr="00F75A0B">
        <w:rPr>
          <w:rFonts w:ascii="Arial" w:hAnsi="Arial" w:cs="Arial"/>
        </w:rPr>
        <w:t>Our protocol</w:t>
      </w:r>
      <w:r w:rsidR="00A03DE6" w:rsidRPr="00F75A0B">
        <w:rPr>
          <w:rFonts w:ascii="Arial" w:hAnsi="Arial" w:cs="Arial"/>
        </w:rPr>
        <w:t xml:space="preserve"> </w:t>
      </w:r>
      <w:r w:rsidR="003916D4" w:rsidRPr="00F75A0B">
        <w:rPr>
          <w:rFonts w:ascii="Arial" w:hAnsi="Arial" w:cs="Arial"/>
          <w:vertAlign w:val="superscript"/>
        </w:rPr>
        <w:t>20</w:t>
      </w:r>
      <w:r w:rsidRPr="00F75A0B">
        <w:rPr>
          <w:rFonts w:ascii="Arial" w:hAnsi="Arial" w:cs="Arial"/>
        </w:rPr>
        <w:t xml:space="preserve"> is </w:t>
      </w:r>
      <w:r w:rsidR="003916D4" w:rsidRPr="00F75A0B">
        <w:rPr>
          <w:rFonts w:ascii="Arial" w:hAnsi="Arial" w:cs="Arial"/>
        </w:rPr>
        <w:t>also</w:t>
      </w:r>
      <w:r w:rsidRPr="00F75A0B">
        <w:rPr>
          <w:rFonts w:ascii="Arial" w:hAnsi="Arial" w:cs="Arial"/>
        </w:rPr>
        <w:t xml:space="preserve"> online (</w:t>
      </w:r>
      <w:hyperlink r:id="rId29" w:history="1">
        <w:r w:rsidR="006A602B" w:rsidRPr="00F75A0B">
          <w:rPr>
            <w:rStyle w:val="Hyperlink"/>
            <w:rFonts w:ascii="Arial" w:hAnsi="Arial" w:cs="Arial"/>
            <w:color w:val="auto"/>
          </w:rPr>
          <w:t>https://www.isrctn.com/ISRCTN71618461</w:t>
        </w:r>
      </w:hyperlink>
      <w:r w:rsidRPr="00F75A0B">
        <w:rPr>
          <w:rFonts w:ascii="Arial" w:hAnsi="Arial" w:cs="Arial"/>
        </w:rPr>
        <w:t>)</w:t>
      </w:r>
      <w:r w:rsidR="001850E3" w:rsidRPr="00F75A0B">
        <w:rPr>
          <w:rFonts w:ascii="Arial" w:hAnsi="Arial" w:cs="Arial"/>
        </w:rPr>
        <w:t xml:space="preserve"> and </w:t>
      </w:r>
      <w:r w:rsidR="000D13FC" w:rsidRPr="00F75A0B">
        <w:rPr>
          <w:rFonts w:ascii="Arial" w:hAnsi="Arial" w:cs="Arial"/>
        </w:rPr>
        <w:t xml:space="preserve">in </w:t>
      </w:r>
      <w:r w:rsidR="00794ACE" w:rsidRPr="00F75A0B">
        <w:rPr>
          <w:rFonts w:ascii="Arial" w:hAnsi="Arial" w:cs="Arial"/>
        </w:rPr>
        <w:t>a</w:t>
      </w:r>
      <w:r w:rsidR="007F645B" w:rsidRPr="00F75A0B">
        <w:rPr>
          <w:rFonts w:ascii="Arial" w:hAnsi="Arial" w:cs="Arial"/>
        </w:rPr>
        <w:t>ppendix p</w:t>
      </w:r>
      <w:r w:rsidR="00526217" w:rsidRPr="00F75A0B">
        <w:rPr>
          <w:rFonts w:ascii="Arial" w:hAnsi="Arial" w:cs="Arial"/>
        </w:rPr>
        <w:t>p2-</w:t>
      </w:r>
      <w:r w:rsidR="00321375" w:rsidRPr="00F75A0B">
        <w:rPr>
          <w:rFonts w:ascii="Arial" w:hAnsi="Arial" w:cs="Arial"/>
        </w:rPr>
        <w:t>38</w:t>
      </w:r>
      <w:r w:rsidR="009D06B5" w:rsidRPr="00F75A0B">
        <w:rPr>
          <w:rFonts w:ascii="Arial" w:hAnsi="Arial" w:cs="Arial"/>
        </w:rPr>
        <w:t xml:space="preserve">. </w:t>
      </w:r>
    </w:p>
    <w:p w14:paraId="4480C375" w14:textId="4042DF36" w:rsidR="00D10911" w:rsidRPr="00F75A0B" w:rsidRDefault="00D10911" w:rsidP="0055771A">
      <w:pPr>
        <w:spacing w:before="100" w:beforeAutospacing="1" w:after="100" w:afterAutospacing="1" w:line="480" w:lineRule="auto"/>
        <w:jc w:val="both"/>
        <w:rPr>
          <w:rFonts w:ascii="Arial" w:hAnsi="Arial" w:cs="Arial"/>
        </w:rPr>
      </w:pPr>
      <w:r w:rsidRPr="00F75A0B">
        <w:rPr>
          <w:rFonts w:ascii="Arial" w:hAnsi="Arial" w:cs="Arial"/>
        </w:rPr>
        <w:t>Individuals</w:t>
      </w:r>
      <w:r w:rsidR="00E94E51" w:rsidRPr="00F75A0B">
        <w:rPr>
          <w:rFonts w:ascii="Arial" w:hAnsi="Arial" w:cs="Arial"/>
        </w:rPr>
        <w:t xml:space="preserve"> </w:t>
      </w:r>
      <w:r w:rsidR="009843F3" w:rsidRPr="00F75A0B">
        <w:rPr>
          <w:rFonts w:ascii="Arial" w:hAnsi="Arial" w:cs="Arial"/>
        </w:rPr>
        <w:t xml:space="preserve">with IBD </w:t>
      </w:r>
      <w:r w:rsidR="00E94E51" w:rsidRPr="00F75A0B">
        <w:rPr>
          <w:rFonts w:ascii="Arial" w:hAnsi="Arial" w:cs="Arial"/>
        </w:rPr>
        <w:t>who</w:t>
      </w:r>
      <w:r w:rsidRPr="00F75A0B">
        <w:rPr>
          <w:rFonts w:ascii="Arial" w:hAnsi="Arial" w:cs="Arial"/>
        </w:rPr>
        <w:t xml:space="preserve"> </w:t>
      </w:r>
      <w:r w:rsidR="00E94E51" w:rsidRPr="00F75A0B">
        <w:rPr>
          <w:rFonts w:ascii="Arial" w:hAnsi="Arial" w:cs="Arial"/>
        </w:rPr>
        <w:t xml:space="preserve">completed </w:t>
      </w:r>
      <w:r w:rsidRPr="00F75A0B">
        <w:rPr>
          <w:rFonts w:ascii="Arial" w:hAnsi="Arial" w:cs="Arial"/>
        </w:rPr>
        <w:t>a national survey</w:t>
      </w:r>
      <w:r w:rsidR="005944F1" w:rsidRPr="00F75A0B">
        <w:rPr>
          <w:rFonts w:ascii="Arial" w:hAnsi="Arial" w:cs="Arial"/>
        </w:rPr>
        <w:t xml:space="preserve"> </w:t>
      </w:r>
      <w:r w:rsidR="00BB63BD" w:rsidRPr="00F75A0B">
        <w:rPr>
          <w:rFonts w:ascii="Arial" w:hAnsi="Arial" w:cs="Arial"/>
          <w:vertAlign w:val="superscript"/>
        </w:rPr>
        <w:t>16</w:t>
      </w:r>
      <w:r w:rsidRPr="00F75A0B">
        <w:rPr>
          <w:rFonts w:ascii="Arial" w:hAnsi="Arial" w:cs="Arial"/>
        </w:rPr>
        <w:t xml:space="preserve"> were invited </w:t>
      </w:r>
      <w:r w:rsidR="00DB613C" w:rsidRPr="00F75A0B">
        <w:rPr>
          <w:rFonts w:ascii="Arial" w:hAnsi="Arial" w:cs="Arial"/>
        </w:rPr>
        <w:t xml:space="preserve">(postal or online) </w:t>
      </w:r>
      <w:r w:rsidR="005944F1" w:rsidRPr="00F75A0B">
        <w:rPr>
          <w:rFonts w:ascii="Arial" w:hAnsi="Arial" w:cs="Arial"/>
        </w:rPr>
        <w:t>to participate</w:t>
      </w:r>
      <w:r w:rsidRPr="00F75A0B">
        <w:rPr>
          <w:rFonts w:ascii="Arial" w:hAnsi="Arial" w:cs="Arial"/>
        </w:rPr>
        <w:t xml:space="preserve">.  </w:t>
      </w:r>
    </w:p>
    <w:p w14:paraId="4CB2287F" w14:textId="39617734" w:rsidR="000128D8" w:rsidRPr="00F75A0B" w:rsidRDefault="007A12EC" w:rsidP="0055771A">
      <w:pPr>
        <w:spacing w:line="480" w:lineRule="auto"/>
        <w:jc w:val="both"/>
        <w:rPr>
          <w:rFonts w:ascii="Arial" w:hAnsi="Arial" w:cs="Arial"/>
        </w:rPr>
      </w:pPr>
      <w:r w:rsidRPr="00F75A0B">
        <w:rPr>
          <w:rFonts w:ascii="Arial" w:hAnsi="Arial" w:cs="Arial"/>
          <w:bCs/>
        </w:rPr>
        <w:t xml:space="preserve">Eligibility </w:t>
      </w:r>
      <w:r w:rsidR="005F50F7" w:rsidRPr="00F75A0B">
        <w:rPr>
          <w:rFonts w:ascii="Arial" w:hAnsi="Arial" w:cs="Arial"/>
          <w:bCs/>
        </w:rPr>
        <w:t>criteria</w:t>
      </w:r>
      <w:r w:rsidR="00426A58" w:rsidRPr="00F75A0B">
        <w:rPr>
          <w:rFonts w:ascii="Arial" w:hAnsi="Arial" w:cs="Arial"/>
          <w:bCs/>
        </w:rPr>
        <w:t xml:space="preserve"> were a </w:t>
      </w:r>
      <w:r w:rsidR="009A4AE8" w:rsidRPr="00F75A0B">
        <w:rPr>
          <w:rFonts w:ascii="Arial" w:hAnsi="Arial" w:cs="Arial"/>
          <w:bCs/>
        </w:rPr>
        <w:t xml:space="preserve">self-reported </w:t>
      </w:r>
      <w:r w:rsidR="00426A58" w:rsidRPr="00F75A0B">
        <w:rPr>
          <w:rFonts w:ascii="Arial" w:hAnsi="Arial" w:cs="Arial"/>
          <w:bCs/>
        </w:rPr>
        <w:t>d</w:t>
      </w:r>
      <w:r w:rsidR="005F50F7" w:rsidRPr="00F75A0B">
        <w:rPr>
          <w:rFonts w:ascii="Arial" w:hAnsi="Arial" w:cs="Arial"/>
        </w:rPr>
        <w:t>iagnosis of IBD</w:t>
      </w:r>
      <w:r w:rsidR="00426A58" w:rsidRPr="00F75A0B">
        <w:rPr>
          <w:rFonts w:ascii="Arial" w:hAnsi="Arial" w:cs="Arial"/>
        </w:rPr>
        <w:t xml:space="preserve">; </w:t>
      </w:r>
      <w:r w:rsidR="005F50F7" w:rsidRPr="00F75A0B">
        <w:rPr>
          <w:rFonts w:ascii="Arial" w:hAnsi="Arial" w:cs="Arial"/>
        </w:rPr>
        <w:t>18 years old or older</w:t>
      </w:r>
      <w:r w:rsidR="00426A58" w:rsidRPr="00F75A0B">
        <w:rPr>
          <w:rFonts w:ascii="Arial" w:hAnsi="Arial" w:cs="Arial"/>
        </w:rPr>
        <w:t>; l</w:t>
      </w:r>
      <w:r w:rsidR="005F50F7" w:rsidRPr="00F75A0B">
        <w:rPr>
          <w:rFonts w:ascii="Arial" w:hAnsi="Arial" w:cs="Arial"/>
        </w:rPr>
        <w:t>iving in England, Scotland, or Wales</w:t>
      </w:r>
      <w:r w:rsidR="00426A58" w:rsidRPr="00F75A0B">
        <w:rPr>
          <w:rFonts w:ascii="Arial" w:hAnsi="Arial" w:cs="Arial"/>
        </w:rPr>
        <w:t xml:space="preserve">; </w:t>
      </w:r>
      <w:r w:rsidR="005F50F7" w:rsidRPr="00F75A0B">
        <w:rPr>
          <w:rFonts w:ascii="Arial" w:hAnsi="Arial" w:cs="Arial"/>
        </w:rPr>
        <w:t>rat</w:t>
      </w:r>
      <w:r w:rsidR="0093494B" w:rsidRPr="00F75A0B">
        <w:rPr>
          <w:rFonts w:ascii="Arial" w:hAnsi="Arial" w:cs="Arial"/>
        </w:rPr>
        <w:t>ing</w:t>
      </w:r>
      <w:r w:rsidR="005F50F7" w:rsidRPr="00F75A0B">
        <w:rPr>
          <w:rFonts w:ascii="Arial" w:hAnsi="Arial" w:cs="Arial"/>
        </w:rPr>
        <w:t xml:space="preserve"> the impact of one or more symptoms of fatigue, pain, or</w:t>
      </w:r>
      <w:r w:rsidR="009959FA" w:rsidRPr="00F75A0B">
        <w:rPr>
          <w:rFonts w:ascii="Arial" w:hAnsi="Arial" w:cs="Arial"/>
        </w:rPr>
        <w:t xml:space="preserve"> </w:t>
      </w:r>
      <w:r w:rsidR="00FC52A4" w:rsidRPr="00F75A0B">
        <w:rPr>
          <w:rFonts w:ascii="Arial" w:hAnsi="Arial" w:cs="Arial"/>
        </w:rPr>
        <w:t>urgency/FI</w:t>
      </w:r>
      <w:r w:rsidR="005F50F7" w:rsidRPr="00F75A0B">
        <w:rPr>
          <w:rFonts w:ascii="Arial" w:hAnsi="Arial" w:cs="Arial"/>
        </w:rPr>
        <w:t xml:space="preserve"> as 5 or more on a 0-10 scale</w:t>
      </w:r>
      <w:r w:rsidR="00754F1D" w:rsidRPr="00F75A0B">
        <w:rPr>
          <w:rFonts w:ascii="Arial" w:hAnsi="Arial" w:cs="Arial"/>
        </w:rPr>
        <w:t xml:space="preserve"> </w:t>
      </w:r>
      <w:r w:rsidR="00B636F2" w:rsidRPr="00F75A0B">
        <w:rPr>
          <w:rFonts w:ascii="Arial" w:hAnsi="Arial" w:cs="Arial"/>
        </w:rPr>
        <w:t xml:space="preserve">and expressing an interest in intervention for </w:t>
      </w:r>
      <w:r w:rsidR="008D3CCE" w:rsidRPr="00F75A0B">
        <w:rPr>
          <w:rFonts w:ascii="Arial" w:hAnsi="Arial" w:cs="Arial"/>
        </w:rPr>
        <w:t>t</w:t>
      </w:r>
      <w:r w:rsidR="00B636F2" w:rsidRPr="00F75A0B">
        <w:rPr>
          <w:rFonts w:ascii="Arial" w:hAnsi="Arial" w:cs="Arial"/>
        </w:rPr>
        <w:t xml:space="preserve">hese </w:t>
      </w:r>
      <w:r w:rsidR="008D3CCE" w:rsidRPr="00F75A0B">
        <w:rPr>
          <w:rFonts w:ascii="Arial" w:hAnsi="Arial" w:cs="Arial"/>
        </w:rPr>
        <w:t xml:space="preserve">symptoms </w:t>
      </w:r>
      <w:r w:rsidR="00754F1D" w:rsidRPr="00F75A0B">
        <w:rPr>
          <w:rFonts w:ascii="Arial" w:hAnsi="Arial" w:cs="Arial"/>
        </w:rPr>
        <w:t xml:space="preserve">in the </w:t>
      </w:r>
      <w:r w:rsidR="001A268E" w:rsidRPr="00F75A0B">
        <w:rPr>
          <w:rFonts w:ascii="Arial" w:hAnsi="Arial" w:cs="Arial"/>
        </w:rPr>
        <w:t xml:space="preserve">preceding </w:t>
      </w:r>
      <w:r w:rsidR="00754F1D" w:rsidRPr="00F75A0B">
        <w:rPr>
          <w:rFonts w:ascii="Arial" w:hAnsi="Arial" w:cs="Arial"/>
        </w:rPr>
        <w:t>survey</w:t>
      </w:r>
      <w:r w:rsidR="0093430D" w:rsidRPr="00F75A0B">
        <w:rPr>
          <w:rFonts w:ascii="Arial" w:hAnsi="Arial" w:cs="Arial"/>
        </w:rPr>
        <w:t>.</w:t>
      </w:r>
    </w:p>
    <w:p w14:paraId="5F80DA9C" w14:textId="35A90DA3" w:rsidR="005F50F7" w:rsidRPr="00F75A0B" w:rsidRDefault="00A05732" w:rsidP="0055771A">
      <w:pPr>
        <w:spacing w:line="480" w:lineRule="auto"/>
        <w:jc w:val="both"/>
        <w:rPr>
          <w:rFonts w:ascii="Arial" w:hAnsi="Arial" w:cs="Arial"/>
        </w:rPr>
      </w:pPr>
      <w:r w:rsidRPr="00F75A0B">
        <w:rPr>
          <w:rFonts w:ascii="Arial" w:hAnsi="Arial" w:cs="Arial"/>
        </w:rPr>
        <w:t>Exclusion criteria</w:t>
      </w:r>
      <w:r w:rsidR="003A279F" w:rsidRPr="00F75A0B">
        <w:rPr>
          <w:rFonts w:ascii="Arial" w:hAnsi="Arial" w:cs="Arial"/>
        </w:rPr>
        <w:t xml:space="preserve"> were </w:t>
      </w:r>
      <w:r w:rsidR="005F50F7" w:rsidRPr="00F75A0B">
        <w:rPr>
          <w:rFonts w:ascii="Arial" w:hAnsi="Arial" w:cs="Arial"/>
        </w:rPr>
        <w:t>“red flags”</w:t>
      </w:r>
      <w:r w:rsidR="0074553E" w:rsidRPr="00F75A0B">
        <w:rPr>
          <w:rFonts w:ascii="Arial" w:hAnsi="Arial" w:cs="Arial"/>
        </w:rPr>
        <w:t xml:space="preserve"> on </w:t>
      </w:r>
      <w:r w:rsidR="00B67C44" w:rsidRPr="00F75A0B">
        <w:rPr>
          <w:rFonts w:ascii="Arial" w:hAnsi="Arial" w:cs="Arial"/>
        </w:rPr>
        <w:t>pre-randomisation</w:t>
      </w:r>
      <w:r w:rsidR="007C5240" w:rsidRPr="00F75A0B">
        <w:rPr>
          <w:rFonts w:ascii="Arial" w:hAnsi="Arial" w:cs="Arial"/>
        </w:rPr>
        <w:t xml:space="preserve"> </w:t>
      </w:r>
      <w:r w:rsidR="0074553E" w:rsidRPr="00F75A0B">
        <w:rPr>
          <w:rFonts w:ascii="Arial" w:hAnsi="Arial" w:cs="Arial"/>
        </w:rPr>
        <w:t xml:space="preserve">screening </w:t>
      </w:r>
      <w:r w:rsidR="00355B41" w:rsidRPr="00F75A0B">
        <w:rPr>
          <w:rFonts w:ascii="Arial" w:hAnsi="Arial" w:cs="Arial"/>
        </w:rPr>
        <w:t>(</w:t>
      </w:r>
      <w:r w:rsidR="0074553E" w:rsidRPr="00F75A0B">
        <w:rPr>
          <w:rFonts w:ascii="Arial" w:hAnsi="Arial" w:cs="Arial"/>
        </w:rPr>
        <w:t>issues that warrant urgent medical attention</w:t>
      </w:r>
      <w:r w:rsidR="00873B09" w:rsidRPr="00F75A0B">
        <w:rPr>
          <w:rFonts w:ascii="Arial" w:hAnsi="Arial" w:cs="Arial"/>
        </w:rPr>
        <w:t xml:space="preserve">, </w:t>
      </w:r>
      <w:r w:rsidR="0061161E" w:rsidRPr="00F75A0B">
        <w:rPr>
          <w:rFonts w:ascii="Arial" w:hAnsi="Arial" w:cs="Arial"/>
        </w:rPr>
        <w:t>including</w:t>
      </w:r>
      <w:r w:rsidR="00B67C44" w:rsidRPr="00F75A0B">
        <w:rPr>
          <w:rFonts w:ascii="Arial" w:hAnsi="Arial" w:cs="Arial"/>
        </w:rPr>
        <w:t xml:space="preserve"> new rectal bleeding, </w:t>
      </w:r>
      <w:r w:rsidR="007532FD" w:rsidRPr="00F75A0B">
        <w:rPr>
          <w:rFonts w:ascii="Arial" w:hAnsi="Arial" w:cs="Arial"/>
        </w:rPr>
        <w:t xml:space="preserve">acute pain, </w:t>
      </w:r>
      <w:r w:rsidR="00B67C44" w:rsidRPr="00F75A0B">
        <w:rPr>
          <w:rFonts w:ascii="Arial" w:hAnsi="Arial" w:cs="Arial"/>
        </w:rPr>
        <w:t>rapid weight loss, or vomiting)</w:t>
      </w:r>
      <w:r w:rsidR="00AB697D" w:rsidRPr="00F75A0B">
        <w:rPr>
          <w:rFonts w:ascii="Arial" w:hAnsi="Arial" w:cs="Arial"/>
        </w:rPr>
        <w:t>;</w:t>
      </w:r>
      <w:r w:rsidR="00C62F76" w:rsidRPr="00F75A0B">
        <w:rPr>
          <w:rFonts w:ascii="Arial" w:hAnsi="Arial" w:cs="Arial"/>
        </w:rPr>
        <w:t xml:space="preserve"> </w:t>
      </w:r>
      <w:r w:rsidR="003A2788" w:rsidRPr="00F75A0B">
        <w:rPr>
          <w:rFonts w:ascii="Arial" w:hAnsi="Arial" w:cs="Arial"/>
        </w:rPr>
        <w:t>i</w:t>
      </w:r>
      <w:r w:rsidR="00C62F76" w:rsidRPr="00F75A0B">
        <w:rPr>
          <w:rFonts w:ascii="Arial" w:hAnsi="Arial" w:cs="Arial"/>
        </w:rPr>
        <w:t>nability to give informed consent</w:t>
      </w:r>
      <w:r w:rsidR="003A2788" w:rsidRPr="00F75A0B">
        <w:rPr>
          <w:rFonts w:ascii="Arial" w:hAnsi="Arial" w:cs="Arial"/>
        </w:rPr>
        <w:t>; i</w:t>
      </w:r>
      <w:r w:rsidR="00C62F76" w:rsidRPr="00F75A0B">
        <w:rPr>
          <w:rFonts w:ascii="Arial" w:hAnsi="Arial" w:cs="Arial"/>
        </w:rPr>
        <w:t>nsufficient command of English to understand</w:t>
      </w:r>
      <w:r w:rsidR="003A2788" w:rsidRPr="00F75A0B">
        <w:rPr>
          <w:rFonts w:ascii="Arial" w:hAnsi="Arial" w:cs="Arial"/>
        </w:rPr>
        <w:t xml:space="preserve"> </w:t>
      </w:r>
      <w:r w:rsidR="00C62F76" w:rsidRPr="00F75A0B">
        <w:rPr>
          <w:rFonts w:ascii="Arial" w:hAnsi="Arial" w:cs="Arial"/>
        </w:rPr>
        <w:t>study documents and procedures</w:t>
      </w:r>
      <w:r w:rsidR="00AB697D" w:rsidRPr="00F75A0B">
        <w:rPr>
          <w:rFonts w:ascii="Arial" w:hAnsi="Arial" w:cs="Arial"/>
        </w:rPr>
        <w:t>;</w:t>
      </w:r>
      <w:r w:rsidR="00B67C44" w:rsidRPr="00F75A0B">
        <w:rPr>
          <w:rFonts w:ascii="Arial" w:hAnsi="Arial" w:cs="Arial"/>
        </w:rPr>
        <w:t xml:space="preserve"> </w:t>
      </w:r>
      <w:r w:rsidR="005D16CF" w:rsidRPr="00F75A0B">
        <w:rPr>
          <w:rFonts w:ascii="Arial" w:hAnsi="Arial" w:cs="Arial"/>
        </w:rPr>
        <w:t xml:space="preserve">and </w:t>
      </w:r>
      <w:r w:rsidR="0095697F" w:rsidRPr="00F75A0B">
        <w:rPr>
          <w:rFonts w:ascii="Arial" w:hAnsi="Arial" w:cs="Arial"/>
        </w:rPr>
        <w:t>no</w:t>
      </w:r>
      <w:r w:rsidR="007532FD" w:rsidRPr="00F75A0B">
        <w:rPr>
          <w:rFonts w:ascii="Arial" w:hAnsi="Arial" w:cs="Arial"/>
        </w:rPr>
        <w:t xml:space="preserve"> </w:t>
      </w:r>
      <w:r w:rsidR="00796195" w:rsidRPr="00F75A0B">
        <w:rPr>
          <w:rFonts w:ascii="Arial" w:hAnsi="Arial" w:cs="Arial"/>
        </w:rPr>
        <w:t>access</w:t>
      </w:r>
      <w:r w:rsidR="005F50F7" w:rsidRPr="00F75A0B">
        <w:rPr>
          <w:rFonts w:ascii="Arial" w:hAnsi="Arial" w:cs="Arial"/>
        </w:rPr>
        <w:t xml:space="preserve"> to the online intervention via a computer or mobile device</w:t>
      </w:r>
      <w:r w:rsidR="00796195" w:rsidRPr="00F75A0B">
        <w:rPr>
          <w:rFonts w:ascii="Arial" w:hAnsi="Arial" w:cs="Arial"/>
        </w:rPr>
        <w:t>.</w:t>
      </w:r>
    </w:p>
    <w:p w14:paraId="00773434" w14:textId="77777777" w:rsidR="003B64E4" w:rsidRPr="00F75A0B" w:rsidRDefault="00B83636" w:rsidP="003B64E4">
      <w:pPr>
        <w:spacing w:after="0" w:line="480" w:lineRule="auto"/>
        <w:rPr>
          <w:rFonts w:ascii="Arial" w:hAnsi="Arial" w:cs="Arial"/>
          <w:b/>
          <w:bCs/>
        </w:rPr>
      </w:pPr>
      <w:r w:rsidRPr="00F75A0B">
        <w:rPr>
          <w:rFonts w:ascii="Arial" w:hAnsi="Arial" w:cs="Arial"/>
          <w:b/>
          <w:bCs/>
        </w:rPr>
        <w:t>Sample size calculation</w:t>
      </w:r>
    </w:p>
    <w:p w14:paraId="38E21A29" w14:textId="774856CA" w:rsidR="00277CC9" w:rsidRPr="00F75A0B" w:rsidRDefault="00277CC9" w:rsidP="003B64E4">
      <w:pPr>
        <w:spacing w:after="0" w:line="480" w:lineRule="auto"/>
        <w:rPr>
          <w:rFonts w:ascii="Arial" w:hAnsi="Arial" w:cs="Arial"/>
        </w:rPr>
      </w:pPr>
      <w:r w:rsidRPr="00F75A0B">
        <w:rPr>
          <w:rFonts w:ascii="Arial" w:hAnsi="Arial" w:cs="Arial"/>
        </w:rPr>
        <w:t>Assuming a minimum clinically important standardised effect size (MCID) of 0.3, a facilitator intraclass correlation coefficient of 0.04 in the intervention arm, a deflation factor of 0.84 (given that baseline values are predictive of post-randomisation values with correlation</w:t>
      </w:r>
      <w:r w:rsidRPr="00F75A0B">
        <w:rPr>
          <w:rFonts w:ascii="Arial" w:hAnsi="Arial" w:cs="Arial"/>
          <w:i/>
          <w:iCs/>
        </w:rPr>
        <w:t xml:space="preserve"> </w:t>
      </w:r>
      <w:r w:rsidRPr="00F75A0B">
        <w:rPr>
          <w:rFonts w:ascii="Arial" w:hAnsi="Arial" w:cs="Arial"/>
        </w:rPr>
        <w:t>0.4), and a projected 20% loss to follow-up, randomising 740 participants was deemed necessary to detect the MCID with 86.4% statistical power at a 2.5% significance level. Specific details about the selection of and rationale for sample size calculation parameters are presented in the statistical analysis plan</w:t>
      </w:r>
      <w:r w:rsidR="00AE4FBA" w:rsidRPr="00F75A0B">
        <w:rPr>
          <w:rFonts w:ascii="Arial" w:hAnsi="Arial" w:cs="Arial"/>
        </w:rPr>
        <w:t xml:space="preserve"> (SAP)</w:t>
      </w:r>
      <w:r w:rsidRPr="00F75A0B">
        <w:rPr>
          <w:rFonts w:ascii="Arial" w:hAnsi="Arial" w:cs="Arial"/>
        </w:rPr>
        <w:t>.</w:t>
      </w:r>
      <w:r w:rsidR="00C96ACB" w:rsidRPr="00F75A0B">
        <w:rPr>
          <w:rFonts w:ascii="Arial" w:hAnsi="Arial" w:cs="Arial"/>
        </w:rPr>
        <w:t xml:space="preserve"> The </w:t>
      </w:r>
      <w:r w:rsidR="002C7B4E" w:rsidRPr="00F75A0B">
        <w:rPr>
          <w:rFonts w:ascii="Arial" w:hAnsi="Arial" w:cs="Arial"/>
        </w:rPr>
        <w:t xml:space="preserve">originally </w:t>
      </w:r>
      <w:r w:rsidR="00AB3D6E" w:rsidRPr="00F75A0B">
        <w:rPr>
          <w:rFonts w:ascii="Arial" w:hAnsi="Arial" w:cs="Arial"/>
        </w:rPr>
        <w:t xml:space="preserve">planned </w:t>
      </w:r>
      <w:r w:rsidR="00C96ACB" w:rsidRPr="00F75A0B">
        <w:rPr>
          <w:rFonts w:ascii="Arial" w:hAnsi="Arial" w:cs="Arial"/>
        </w:rPr>
        <w:t>sample size of 680</w:t>
      </w:r>
      <w:r w:rsidR="00812A8D" w:rsidRPr="00F75A0B">
        <w:rPr>
          <w:rFonts w:ascii="Arial" w:hAnsi="Arial" w:cs="Arial"/>
        </w:rPr>
        <w:t xml:space="preserve"> was amended to 740</w:t>
      </w:r>
      <w:r w:rsidR="00FA7CAE" w:rsidRPr="00F75A0B">
        <w:rPr>
          <w:rFonts w:ascii="Arial" w:hAnsi="Arial" w:cs="Arial"/>
        </w:rPr>
        <w:t xml:space="preserve"> to account for two primary outcomes</w:t>
      </w:r>
      <w:r w:rsidR="00325843" w:rsidRPr="00F75A0B">
        <w:rPr>
          <w:rFonts w:ascii="Arial" w:hAnsi="Arial" w:cs="Arial"/>
        </w:rPr>
        <w:t xml:space="preserve"> and fewer facilitators tha</w:t>
      </w:r>
      <w:r w:rsidR="00F26EF3" w:rsidRPr="00F75A0B">
        <w:rPr>
          <w:rFonts w:ascii="Arial" w:hAnsi="Arial" w:cs="Arial"/>
        </w:rPr>
        <w:t>n</w:t>
      </w:r>
      <w:r w:rsidR="00325843" w:rsidRPr="00F75A0B">
        <w:rPr>
          <w:rFonts w:ascii="Arial" w:hAnsi="Arial" w:cs="Arial"/>
        </w:rPr>
        <w:t xml:space="preserve"> planned</w:t>
      </w:r>
      <w:r w:rsidR="00CC4A13" w:rsidRPr="00F75A0B">
        <w:rPr>
          <w:rFonts w:ascii="Arial" w:hAnsi="Arial" w:cs="Arial"/>
        </w:rPr>
        <w:t xml:space="preserve">. </w:t>
      </w:r>
      <w:r w:rsidR="00721B27" w:rsidRPr="00F75A0B">
        <w:rPr>
          <w:rFonts w:ascii="Arial" w:hAnsi="Arial" w:cs="Arial"/>
          <w:vertAlign w:val="superscript"/>
        </w:rPr>
        <w:t>21</w:t>
      </w:r>
      <w:r w:rsidR="00BC1316" w:rsidRPr="00F75A0B">
        <w:rPr>
          <w:rFonts w:ascii="Arial" w:hAnsi="Arial" w:cs="Arial"/>
        </w:rPr>
        <w:t xml:space="preserve"> </w:t>
      </w:r>
    </w:p>
    <w:p w14:paraId="551270B2" w14:textId="77777777" w:rsidR="00277CC9" w:rsidRPr="00F75A0B" w:rsidRDefault="00277CC9" w:rsidP="00277CC9">
      <w:pPr>
        <w:spacing w:line="480" w:lineRule="auto"/>
        <w:jc w:val="both"/>
        <w:rPr>
          <w:rFonts w:ascii="Arial" w:hAnsi="Arial" w:cs="Arial"/>
        </w:rPr>
      </w:pPr>
    </w:p>
    <w:p w14:paraId="6E3E0270" w14:textId="77777777" w:rsidR="00C14F39" w:rsidRPr="00F75A0B" w:rsidRDefault="00C14F39" w:rsidP="00796195">
      <w:pPr>
        <w:spacing w:line="240" w:lineRule="auto"/>
        <w:jc w:val="both"/>
        <w:rPr>
          <w:rFonts w:ascii="Arial" w:hAnsi="Arial" w:cs="Arial"/>
          <w:b/>
          <w:bCs/>
        </w:rPr>
      </w:pPr>
    </w:p>
    <w:p w14:paraId="719362CB" w14:textId="77777777" w:rsidR="00B269E2" w:rsidRPr="00F75A0B" w:rsidRDefault="00B269E2">
      <w:pPr>
        <w:rPr>
          <w:rFonts w:ascii="Arial" w:hAnsi="Arial" w:cs="Arial"/>
          <w:b/>
          <w:bCs/>
        </w:rPr>
      </w:pPr>
      <w:r w:rsidRPr="00F75A0B">
        <w:rPr>
          <w:rFonts w:ascii="Arial" w:hAnsi="Arial" w:cs="Arial"/>
          <w:b/>
          <w:bCs/>
        </w:rPr>
        <w:t>Randomisation and masking</w:t>
      </w:r>
    </w:p>
    <w:p w14:paraId="3BC8C151" w14:textId="3F1D1259" w:rsidR="00B159BE" w:rsidRPr="00F75A0B" w:rsidRDefault="00B159BE" w:rsidP="003A435F">
      <w:pPr>
        <w:spacing w:before="100" w:beforeAutospacing="1" w:after="100" w:afterAutospacing="1" w:line="480" w:lineRule="auto"/>
        <w:rPr>
          <w:rFonts w:ascii="Arial" w:hAnsi="Arial" w:cs="Arial"/>
        </w:rPr>
      </w:pPr>
      <w:r w:rsidRPr="00F75A0B">
        <w:rPr>
          <w:rFonts w:ascii="Arial" w:hAnsi="Arial" w:cs="Arial"/>
        </w:rPr>
        <w:t xml:space="preserve">Participants who </w:t>
      </w:r>
      <w:r w:rsidR="00747762" w:rsidRPr="00F75A0B">
        <w:rPr>
          <w:rFonts w:ascii="Arial" w:hAnsi="Arial" w:cs="Arial"/>
        </w:rPr>
        <w:t xml:space="preserve">were eligible, </w:t>
      </w:r>
      <w:r w:rsidRPr="00F75A0B">
        <w:rPr>
          <w:rFonts w:ascii="Arial" w:hAnsi="Arial" w:cs="Arial"/>
        </w:rPr>
        <w:t>consented</w:t>
      </w:r>
      <w:r w:rsidR="00E87FA9" w:rsidRPr="00F75A0B">
        <w:rPr>
          <w:rFonts w:ascii="Arial" w:hAnsi="Arial" w:cs="Arial"/>
        </w:rPr>
        <w:t xml:space="preserve"> (typewritten </w:t>
      </w:r>
      <w:r w:rsidR="009E3E57" w:rsidRPr="00F75A0B">
        <w:rPr>
          <w:rFonts w:ascii="Arial" w:hAnsi="Arial" w:cs="Arial"/>
        </w:rPr>
        <w:t>online consent)</w:t>
      </w:r>
      <w:r w:rsidRPr="00F75A0B">
        <w:rPr>
          <w:rFonts w:ascii="Arial" w:hAnsi="Arial" w:cs="Arial"/>
        </w:rPr>
        <w:t xml:space="preserve">, and completed </w:t>
      </w:r>
      <w:r w:rsidR="00577C79" w:rsidRPr="00F75A0B">
        <w:rPr>
          <w:rFonts w:ascii="Arial" w:hAnsi="Arial" w:cs="Arial"/>
        </w:rPr>
        <w:t xml:space="preserve">a </w:t>
      </w:r>
      <w:r w:rsidRPr="00F75A0B">
        <w:rPr>
          <w:rFonts w:ascii="Arial" w:hAnsi="Arial" w:cs="Arial"/>
        </w:rPr>
        <w:t>baseline questionnaire were randomly allocated</w:t>
      </w:r>
      <w:r w:rsidR="00DB45C9" w:rsidRPr="00F75A0B">
        <w:rPr>
          <w:rFonts w:ascii="Arial" w:hAnsi="Arial" w:cs="Arial"/>
        </w:rPr>
        <w:t>,</w:t>
      </w:r>
      <w:r w:rsidRPr="00F75A0B">
        <w:rPr>
          <w:rFonts w:ascii="Arial" w:hAnsi="Arial" w:cs="Arial"/>
        </w:rPr>
        <w:t xml:space="preserve"> </w:t>
      </w:r>
      <w:r w:rsidR="00980786" w:rsidRPr="00F75A0B">
        <w:rPr>
          <w:rFonts w:ascii="Arial" w:hAnsi="Arial" w:cs="Arial"/>
        </w:rPr>
        <w:t>maintaining full allocation concealment</w:t>
      </w:r>
      <w:r w:rsidR="00DB45C9" w:rsidRPr="00F75A0B">
        <w:rPr>
          <w:rFonts w:ascii="Arial" w:hAnsi="Arial" w:cs="Arial"/>
        </w:rPr>
        <w:t>,</w:t>
      </w:r>
      <w:r w:rsidR="00980786" w:rsidRPr="00F75A0B">
        <w:rPr>
          <w:rFonts w:ascii="Arial" w:hAnsi="Arial" w:cs="Arial"/>
        </w:rPr>
        <w:t xml:space="preserve"> </w:t>
      </w:r>
      <w:r w:rsidRPr="00F75A0B">
        <w:rPr>
          <w:rFonts w:ascii="Arial" w:hAnsi="Arial" w:cs="Arial"/>
        </w:rPr>
        <w:t xml:space="preserve">to one of </w:t>
      </w:r>
      <w:r w:rsidR="00610363" w:rsidRPr="00F75A0B">
        <w:rPr>
          <w:rFonts w:ascii="Arial" w:hAnsi="Arial" w:cs="Arial"/>
        </w:rPr>
        <w:t xml:space="preserve">the </w:t>
      </w:r>
      <w:r w:rsidRPr="00F75A0B">
        <w:rPr>
          <w:rFonts w:ascii="Arial" w:hAnsi="Arial" w:cs="Arial"/>
        </w:rPr>
        <w:t xml:space="preserve">two trial arms by </w:t>
      </w:r>
      <w:r w:rsidR="00C76DB5" w:rsidRPr="00F75A0B">
        <w:rPr>
          <w:rFonts w:ascii="Arial" w:hAnsi="Arial" w:cs="Arial"/>
        </w:rPr>
        <w:t xml:space="preserve">the study team </w:t>
      </w:r>
      <w:r w:rsidR="00355D06" w:rsidRPr="00F75A0B">
        <w:rPr>
          <w:rFonts w:ascii="Arial" w:hAnsi="Arial" w:cs="Arial"/>
        </w:rPr>
        <w:t xml:space="preserve">via </w:t>
      </w:r>
      <w:r w:rsidR="00C76DB5" w:rsidRPr="00F75A0B">
        <w:rPr>
          <w:rFonts w:ascii="Arial" w:hAnsi="Arial" w:cs="Arial"/>
        </w:rPr>
        <w:t>an online clinical trials unit system</w:t>
      </w:r>
      <w:r w:rsidRPr="00F75A0B">
        <w:rPr>
          <w:rFonts w:ascii="Arial" w:hAnsi="Arial" w:cs="Arial"/>
        </w:rPr>
        <w:t>. Participants were randomised using stratified block randomisation with block sizes of four and six and a one-to-one allocation ratio. Participa</w:t>
      </w:r>
      <w:r w:rsidR="009D4F2E" w:rsidRPr="00F75A0B">
        <w:rPr>
          <w:rFonts w:ascii="Arial" w:hAnsi="Arial" w:cs="Arial"/>
        </w:rPr>
        <w:t>n</w:t>
      </w:r>
      <w:r w:rsidRPr="00F75A0B">
        <w:rPr>
          <w:rFonts w:ascii="Arial" w:hAnsi="Arial" w:cs="Arial"/>
        </w:rPr>
        <w:t>t randomisation was stratified by (i) IBD diagnosis type (i.e., C</w:t>
      </w:r>
      <w:r w:rsidR="00B0211C" w:rsidRPr="00F75A0B">
        <w:rPr>
          <w:rFonts w:ascii="Arial" w:hAnsi="Arial" w:cs="Arial"/>
        </w:rPr>
        <w:t>D</w:t>
      </w:r>
      <w:r w:rsidRPr="00F75A0B">
        <w:rPr>
          <w:rFonts w:ascii="Arial" w:hAnsi="Arial" w:cs="Arial"/>
        </w:rPr>
        <w:t xml:space="preserve"> vs. </w:t>
      </w:r>
      <w:r w:rsidR="00381D7C" w:rsidRPr="00F75A0B">
        <w:rPr>
          <w:rFonts w:ascii="Arial" w:hAnsi="Arial" w:cs="Arial"/>
        </w:rPr>
        <w:t>UC</w:t>
      </w:r>
      <w:r w:rsidRPr="00F75A0B">
        <w:rPr>
          <w:rFonts w:ascii="Arial" w:hAnsi="Arial" w:cs="Arial"/>
        </w:rPr>
        <w:t>), and (ii) whether they had participated in a separate medical symptom optimisation study</w:t>
      </w:r>
      <w:r w:rsidR="00DB036B" w:rsidRPr="00F75A0B">
        <w:rPr>
          <w:rFonts w:ascii="Arial" w:hAnsi="Arial" w:cs="Arial"/>
        </w:rPr>
        <w:t>.</w:t>
      </w:r>
      <w:r w:rsidR="00B0056E" w:rsidRPr="00F75A0B">
        <w:rPr>
          <w:rFonts w:ascii="Arial" w:hAnsi="Arial" w:cs="Arial"/>
        </w:rPr>
        <w:t xml:space="preserve"> </w:t>
      </w:r>
      <w:r w:rsidR="00DB036B" w:rsidRPr="00F75A0B">
        <w:rPr>
          <w:rFonts w:ascii="Arial" w:hAnsi="Arial" w:cs="Arial"/>
          <w:vertAlign w:val="superscript"/>
        </w:rPr>
        <w:t>22</w:t>
      </w:r>
      <w:r w:rsidRPr="00F75A0B">
        <w:rPr>
          <w:rFonts w:ascii="Arial" w:hAnsi="Arial" w:cs="Arial"/>
        </w:rPr>
        <w:t xml:space="preserve"> The research team then informed participants </w:t>
      </w:r>
      <w:r w:rsidR="006E4668" w:rsidRPr="00F75A0B">
        <w:rPr>
          <w:rFonts w:ascii="Arial" w:hAnsi="Arial" w:cs="Arial"/>
        </w:rPr>
        <w:t>of</w:t>
      </w:r>
      <w:r w:rsidRPr="00F75A0B">
        <w:rPr>
          <w:rFonts w:ascii="Arial" w:hAnsi="Arial" w:cs="Arial"/>
        </w:rPr>
        <w:t xml:space="preserve"> group assign</w:t>
      </w:r>
      <w:r w:rsidR="006E4668" w:rsidRPr="00F75A0B">
        <w:rPr>
          <w:rFonts w:ascii="Arial" w:hAnsi="Arial" w:cs="Arial"/>
        </w:rPr>
        <w:t>ment</w:t>
      </w:r>
      <w:r w:rsidR="00741F0F" w:rsidRPr="00F75A0B">
        <w:rPr>
          <w:rFonts w:ascii="Arial" w:hAnsi="Arial" w:cs="Arial"/>
        </w:rPr>
        <w:t xml:space="preserve"> </w:t>
      </w:r>
      <w:r w:rsidRPr="00F75A0B">
        <w:rPr>
          <w:rFonts w:ascii="Arial" w:hAnsi="Arial" w:cs="Arial"/>
        </w:rPr>
        <w:t xml:space="preserve">and </w:t>
      </w:r>
      <w:r w:rsidR="00284D27" w:rsidRPr="00F75A0B">
        <w:rPr>
          <w:rFonts w:ascii="Arial" w:hAnsi="Arial" w:cs="Arial"/>
        </w:rPr>
        <w:t xml:space="preserve">for the intervention group </w:t>
      </w:r>
      <w:r w:rsidRPr="00F75A0B">
        <w:rPr>
          <w:rFonts w:ascii="Arial" w:hAnsi="Arial" w:cs="Arial"/>
        </w:rPr>
        <w:t>allocated a</w:t>
      </w:r>
      <w:r w:rsidR="000E327D" w:rsidRPr="00F75A0B">
        <w:rPr>
          <w:rFonts w:ascii="Arial" w:hAnsi="Arial" w:cs="Arial"/>
        </w:rPr>
        <w:t>n available</w:t>
      </w:r>
      <w:r w:rsidRPr="00F75A0B">
        <w:rPr>
          <w:rFonts w:ascii="Arial" w:hAnsi="Arial" w:cs="Arial"/>
        </w:rPr>
        <w:t xml:space="preserve"> facilitator.</w:t>
      </w:r>
    </w:p>
    <w:p w14:paraId="59975EE1" w14:textId="70A550DC" w:rsidR="00CD5863" w:rsidRPr="00F75A0B" w:rsidRDefault="00654B2B" w:rsidP="00E35FB8">
      <w:pPr>
        <w:keepNext/>
        <w:spacing w:line="480" w:lineRule="auto"/>
        <w:rPr>
          <w:rFonts w:ascii="Arial" w:hAnsi="Arial" w:cs="Arial"/>
        </w:rPr>
      </w:pPr>
      <w:r w:rsidRPr="00F75A0B">
        <w:rPr>
          <w:rFonts w:ascii="Arial" w:hAnsi="Arial" w:cs="Arial"/>
        </w:rPr>
        <w:t xml:space="preserve">The trial steering committee, Chief Investigators (RMM and CN), trial statisticians and health economists were blinded for the duration of the trial until the </w:t>
      </w:r>
      <w:r w:rsidR="006E0765" w:rsidRPr="00F75A0B">
        <w:rPr>
          <w:rFonts w:ascii="Arial" w:hAnsi="Arial" w:cs="Arial"/>
        </w:rPr>
        <w:t>SAP</w:t>
      </w:r>
      <w:r w:rsidRPr="00F75A0B">
        <w:rPr>
          <w:rFonts w:ascii="Arial" w:hAnsi="Arial" w:cs="Arial"/>
        </w:rPr>
        <w:t xml:space="preserve"> sign-off. Participants’ healthcare providers were not informed of participant participation. All outcome measures were completed remotely (online or by post) by study participants with no research team involvement</w:t>
      </w:r>
      <w:r w:rsidR="00027ACF" w:rsidRPr="00F75A0B">
        <w:rPr>
          <w:rFonts w:ascii="Arial" w:hAnsi="Arial" w:cs="Arial"/>
        </w:rPr>
        <w:t>,</w:t>
      </w:r>
      <w:r w:rsidR="00C701D3" w:rsidRPr="00F75A0B">
        <w:rPr>
          <w:rFonts w:ascii="Arial" w:hAnsi="Arial" w:cs="Arial"/>
        </w:rPr>
        <w:t xml:space="preserve"> aside from and phone and email reminders </w:t>
      </w:r>
      <w:r w:rsidR="004A5949" w:rsidRPr="00F75A0B">
        <w:rPr>
          <w:rFonts w:ascii="Arial" w:hAnsi="Arial" w:cs="Arial"/>
        </w:rPr>
        <w:t xml:space="preserve">to complete assessments </w:t>
      </w:r>
      <w:r w:rsidR="00C701D3" w:rsidRPr="00F75A0B">
        <w:rPr>
          <w:rFonts w:ascii="Arial" w:hAnsi="Arial" w:cs="Arial"/>
        </w:rPr>
        <w:t>when needed</w:t>
      </w:r>
      <w:r w:rsidRPr="00F75A0B">
        <w:rPr>
          <w:rFonts w:ascii="Arial" w:hAnsi="Arial" w:cs="Arial"/>
        </w:rPr>
        <w:t xml:space="preserve">. </w:t>
      </w:r>
      <w:r w:rsidR="00CD5863" w:rsidRPr="00F75A0B">
        <w:rPr>
          <w:rFonts w:ascii="Arial" w:hAnsi="Arial" w:cs="Arial"/>
        </w:rPr>
        <w:t xml:space="preserve">Blinding of participants and facilitators was not possible due to the nature of the intervention. </w:t>
      </w:r>
    </w:p>
    <w:p w14:paraId="77181AA7" w14:textId="77777777" w:rsidR="00B218E8" w:rsidRPr="00F75A0B" w:rsidRDefault="00B218E8" w:rsidP="004B2F10">
      <w:pPr>
        <w:shd w:val="clear" w:color="auto" w:fill="FFFFFF"/>
        <w:spacing w:after="150" w:line="480" w:lineRule="auto"/>
        <w:jc w:val="both"/>
        <w:rPr>
          <w:rFonts w:ascii="Arial" w:hAnsi="Arial" w:cs="Arial"/>
          <w:b/>
          <w:bCs/>
        </w:rPr>
      </w:pPr>
      <w:r w:rsidRPr="00F75A0B">
        <w:rPr>
          <w:rFonts w:ascii="Arial" w:hAnsi="Arial" w:cs="Arial"/>
          <w:b/>
          <w:bCs/>
        </w:rPr>
        <w:t>Intervention</w:t>
      </w:r>
    </w:p>
    <w:p w14:paraId="00A798E1" w14:textId="75F2169C" w:rsidR="0011709A" w:rsidRPr="00F75A0B" w:rsidRDefault="0011709A" w:rsidP="004B2F10">
      <w:pPr>
        <w:shd w:val="clear" w:color="auto" w:fill="FFFFFF"/>
        <w:spacing w:after="150" w:line="480" w:lineRule="auto"/>
        <w:jc w:val="both"/>
        <w:rPr>
          <w:rFonts w:ascii="Arial" w:hAnsi="Arial" w:cs="Arial"/>
          <w:shd w:val="clear" w:color="auto" w:fill="FFFFFF"/>
        </w:rPr>
      </w:pPr>
      <w:r w:rsidRPr="00F75A0B">
        <w:rPr>
          <w:rFonts w:ascii="Arial" w:hAnsi="Arial" w:cs="Arial"/>
        </w:rPr>
        <w:t xml:space="preserve">The </w:t>
      </w:r>
      <w:r w:rsidR="003F0C0C" w:rsidRPr="00F75A0B">
        <w:rPr>
          <w:rFonts w:ascii="Arial" w:hAnsi="Arial" w:cs="Arial"/>
        </w:rPr>
        <w:t xml:space="preserve">development and features of </w:t>
      </w:r>
      <w:r w:rsidRPr="00F75A0B">
        <w:rPr>
          <w:rFonts w:ascii="Arial" w:hAnsi="Arial" w:cs="Arial"/>
        </w:rPr>
        <w:t xml:space="preserve">IBD-BOOST digital intervention </w:t>
      </w:r>
      <w:r w:rsidR="00FD11ED" w:rsidRPr="00F75A0B">
        <w:rPr>
          <w:rFonts w:ascii="Arial" w:hAnsi="Arial" w:cs="Arial"/>
        </w:rPr>
        <w:t xml:space="preserve">are </w:t>
      </w:r>
      <w:r w:rsidR="002D2CE9" w:rsidRPr="00F75A0B">
        <w:rPr>
          <w:rFonts w:ascii="Arial" w:hAnsi="Arial" w:cs="Arial"/>
        </w:rPr>
        <w:t>published</w:t>
      </w:r>
      <w:r w:rsidR="00D34DFA" w:rsidRPr="00F75A0B">
        <w:rPr>
          <w:rFonts w:ascii="Arial" w:hAnsi="Arial" w:cs="Arial"/>
        </w:rPr>
        <w:t>.</w:t>
      </w:r>
      <w:r w:rsidR="007B799E" w:rsidRPr="00F75A0B">
        <w:rPr>
          <w:rFonts w:ascii="Arial" w:hAnsi="Arial" w:cs="Arial"/>
        </w:rPr>
        <w:t xml:space="preserve"> </w:t>
      </w:r>
      <w:r w:rsidR="007B799E" w:rsidRPr="00F75A0B">
        <w:rPr>
          <w:rFonts w:ascii="Arial" w:hAnsi="Arial" w:cs="Arial"/>
          <w:vertAlign w:val="superscript"/>
        </w:rPr>
        <w:t>19</w:t>
      </w:r>
      <w:r w:rsidRPr="00F75A0B">
        <w:rPr>
          <w:rFonts w:ascii="Arial" w:hAnsi="Arial" w:cs="Arial"/>
        </w:rPr>
        <w:t xml:space="preserve"> </w:t>
      </w:r>
      <w:r w:rsidR="006E25A0" w:rsidRPr="00F75A0B">
        <w:rPr>
          <w:rFonts w:ascii="Arial" w:hAnsi="Arial" w:cs="Arial"/>
          <w:shd w:val="clear" w:color="auto" w:fill="FFFFFF"/>
        </w:rPr>
        <w:t>IBD-BOOST</w:t>
      </w:r>
      <w:r w:rsidRPr="00F75A0B">
        <w:rPr>
          <w:rFonts w:ascii="Arial" w:hAnsi="Arial" w:cs="Arial"/>
          <w:shd w:val="clear" w:color="auto" w:fill="FFFFFF"/>
        </w:rPr>
        <w:t xml:space="preserve"> is a 12-session interactive digital </w:t>
      </w:r>
      <w:r w:rsidRPr="00F75A0B">
        <w:rPr>
          <w:rFonts w:ascii="Arial" w:hAnsi="Arial" w:cs="Arial"/>
        </w:rPr>
        <w:t xml:space="preserve">facilitator-supported </w:t>
      </w:r>
      <w:r w:rsidRPr="00F75A0B">
        <w:rPr>
          <w:rFonts w:ascii="Arial" w:hAnsi="Arial" w:cs="Arial"/>
          <w:shd w:val="clear" w:color="auto" w:fill="FFFFFF"/>
        </w:rPr>
        <w:t>intervention based on a theoretically informed logic model of gut-brain psychological mechanisms that contribute to symptom maintenance</w:t>
      </w:r>
      <w:r w:rsidR="006175A8" w:rsidRPr="00F75A0B">
        <w:rPr>
          <w:rFonts w:ascii="Arial" w:hAnsi="Arial" w:cs="Arial"/>
          <w:shd w:val="clear" w:color="auto" w:fill="FFFFFF"/>
        </w:rPr>
        <w:t xml:space="preserve"> (</w:t>
      </w:r>
      <w:r w:rsidR="00794ACE" w:rsidRPr="00F75A0B">
        <w:rPr>
          <w:rFonts w:ascii="Arial" w:hAnsi="Arial" w:cs="Arial"/>
          <w:shd w:val="clear" w:color="auto" w:fill="FFFFFF"/>
        </w:rPr>
        <w:t>a</w:t>
      </w:r>
      <w:r w:rsidR="007F645B" w:rsidRPr="00F75A0B">
        <w:rPr>
          <w:rFonts w:ascii="Arial" w:hAnsi="Arial" w:cs="Arial"/>
          <w:shd w:val="clear" w:color="auto" w:fill="FFFFFF"/>
        </w:rPr>
        <w:t>ppendix p</w:t>
      </w:r>
      <w:r w:rsidR="00F60FC3" w:rsidRPr="00F75A0B">
        <w:rPr>
          <w:rFonts w:ascii="Arial" w:hAnsi="Arial" w:cs="Arial"/>
          <w:shd w:val="clear" w:color="auto" w:fill="FFFFFF"/>
        </w:rPr>
        <w:t>39</w:t>
      </w:r>
      <w:r w:rsidR="006175A8" w:rsidRPr="00F75A0B">
        <w:rPr>
          <w:rFonts w:ascii="Arial" w:hAnsi="Arial" w:cs="Arial"/>
          <w:shd w:val="clear" w:color="auto" w:fill="FFFFFF"/>
        </w:rPr>
        <w:t xml:space="preserve"> intervention logic model</w:t>
      </w:r>
      <w:r w:rsidR="00B71248" w:rsidRPr="00F75A0B">
        <w:rPr>
          <w:rFonts w:ascii="Arial" w:hAnsi="Arial" w:cs="Arial"/>
          <w:shd w:val="clear" w:color="auto" w:fill="FFFFFF"/>
        </w:rPr>
        <w:t xml:space="preserve"> and </w:t>
      </w:r>
      <w:r w:rsidR="00794ACE" w:rsidRPr="00F75A0B">
        <w:rPr>
          <w:rFonts w:ascii="Arial" w:hAnsi="Arial" w:cs="Arial"/>
          <w:shd w:val="clear" w:color="auto" w:fill="FFFFFF"/>
        </w:rPr>
        <w:t>a</w:t>
      </w:r>
      <w:r w:rsidR="00152A23" w:rsidRPr="00F75A0B">
        <w:rPr>
          <w:rFonts w:ascii="Arial" w:hAnsi="Arial" w:cs="Arial"/>
          <w:shd w:val="clear" w:color="auto" w:fill="FFFFFF"/>
        </w:rPr>
        <w:t>ppendix p</w:t>
      </w:r>
      <w:r w:rsidR="003C6D5C" w:rsidRPr="00F75A0B">
        <w:rPr>
          <w:rFonts w:ascii="Arial" w:hAnsi="Arial" w:cs="Arial"/>
          <w:shd w:val="clear" w:color="auto" w:fill="FFFFFF"/>
        </w:rPr>
        <w:t>p40-41</w:t>
      </w:r>
      <w:r w:rsidR="00B71248" w:rsidRPr="00F75A0B">
        <w:rPr>
          <w:rFonts w:ascii="Arial" w:hAnsi="Arial" w:cs="Arial"/>
          <w:shd w:val="clear" w:color="auto" w:fill="FFFFFF"/>
        </w:rPr>
        <w:t xml:space="preserve"> sessions and tasks</w:t>
      </w:r>
      <w:r w:rsidR="006175A8" w:rsidRPr="00F75A0B">
        <w:rPr>
          <w:rFonts w:ascii="Arial" w:hAnsi="Arial" w:cs="Arial"/>
          <w:shd w:val="clear" w:color="auto" w:fill="FFFFFF"/>
        </w:rPr>
        <w:t>)</w:t>
      </w:r>
      <w:r w:rsidR="00D17F75" w:rsidRPr="00F75A0B">
        <w:rPr>
          <w:rFonts w:ascii="Arial" w:hAnsi="Arial" w:cs="Arial"/>
          <w:shd w:val="clear" w:color="auto" w:fill="FFFFFF"/>
        </w:rPr>
        <w:t>. C</w:t>
      </w:r>
      <w:r w:rsidRPr="00F75A0B">
        <w:rPr>
          <w:rFonts w:ascii="Arial" w:hAnsi="Arial" w:cs="Arial"/>
          <w:shd w:val="clear" w:color="auto" w:fill="FFFFFF"/>
        </w:rPr>
        <w:t>ognitive behavioural</w:t>
      </w:r>
      <w:r w:rsidR="0087260B">
        <w:rPr>
          <w:rFonts w:ascii="Arial" w:hAnsi="Arial" w:cs="Arial"/>
          <w:shd w:val="clear" w:color="auto" w:fill="FFFFFF"/>
        </w:rPr>
        <w:t>-based</w:t>
      </w:r>
      <w:r w:rsidRPr="00F75A0B">
        <w:rPr>
          <w:rFonts w:ascii="Arial" w:hAnsi="Arial" w:cs="Arial"/>
          <w:shd w:val="clear" w:color="auto" w:fill="FFFFFF"/>
        </w:rPr>
        <w:t xml:space="preserve"> techniques</w:t>
      </w:r>
      <w:r w:rsidR="00D17F75" w:rsidRPr="00F75A0B">
        <w:rPr>
          <w:rFonts w:ascii="Arial" w:hAnsi="Arial" w:cs="Arial"/>
          <w:shd w:val="clear" w:color="auto" w:fill="FFFFFF"/>
        </w:rPr>
        <w:t xml:space="preserve"> </w:t>
      </w:r>
      <w:r w:rsidR="00E923D9" w:rsidRPr="00F75A0B">
        <w:rPr>
          <w:rFonts w:ascii="Arial" w:hAnsi="Arial" w:cs="Arial"/>
          <w:shd w:val="clear" w:color="auto" w:fill="FFFFFF"/>
        </w:rPr>
        <w:t xml:space="preserve">were </w:t>
      </w:r>
      <w:r w:rsidR="00D17F75" w:rsidRPr="00F75A0B">
        <w:rPr>
          <w:rFonts w:ascii="Arial" w:hAnsi="Arial" w:cs="Arial"/>
          <w:shd w:val="clear" w:color="auto" w:fill="FFFFFF"/>
        </w:rPr>
        <w:t xml:space="preserve">used </w:t>
      </w:r>
      <w:r w:rsidRPr="00F75A0B">
        <w:rPr>
          <w:rFonts w:ascii="Arial" w:hAnsi="Arial" w:cs="Arial"/>
          <w:shd w:val="clear" w:color="auto" w:fill="FFFFFF"/>
        </w:rPr>
        <w:t xml:space="preserve">to address </w:t>
      </w:r>
      <w:r w:rsidR="00C15512" w:rsidRPr="00F75A0B">
        <w:rPr>
          <w:rFonts w:ascii="Arial" w:hAnsi="Arial" w:cs="Arial"/>
          <w:shd w:val="clear" w:color="auto" w:fill="FFFFFF"/>
        </w:rPr>
        <w:t>relevant</w:t>
      </w:r>
      <w:r w:rsidRPr="00F75A0B">
        <w:rPr>
          <w:rFonts w:ascii="Arial" w:hAnsi="Arial" w:cs="Arial"/>
          <w:shd w:val="clear" w:color="auto" w:fill="FFFFFF"/>
        </w:rPr>
        <w:t xml:space="preserve"> mechanisms. </w:t>
      </w:r>
    </w:p>
    <w:p w14:paraId="5ADE823A" w14:textId="49C7ADB0" w:rsidR="0011709A" w:rsidRPr="00F75A0B" w:rsidRDefault="0011709A" w:rsidP="008271A3">
      <w:pPr>
        <w:shd w:val="clear" w:color="auto" w:fill="FFFFFF"/>
        <w:spacing w:after="150" w:line="480" w:lineRule="auto"/>
        <w:jc w:val="both"/>
        <w:rPr>
          <w:rFonts w:ascii="Arial" w:hAnsi="Arial" w:cs="Arial"/>
        </w:rPr>
      </w:pPr>
      <w:r w:rsidRPr="00F75A0B">
        <w:rPr>
          <w:rFonts w:ascii="Arial" w:hAnsi="Arial" w:cs="Arial"/>
          <w:shd w:val="clear" w:color="auto" w:fill="FFFFFF"/>
        </w:rPr>
        <w:t xml:space="preserve">The patient platform </w:t>
      </w:r>
      <w:r w:rsidRPr="00F75A0B">
        <w:rPr>
          <w:rFonts w:ascii="Arial" w:hAnsi="Arial" w:cs="Arial"/>
        </w:rPr>
        <w:t>uses repeated self-assessment so that pa</w:t>
      </w:r>
      <w:r w:rsidR="00D367FD" w:rsidRPr="00F75A0B">
        <w:rPr>
          <w:rFonts w:ascii="Arial" w:hAnsi="Arial" w:cs="Arial"/>
        </w:rPr>
        <w:t>rticipants</w:t>
      </w:r>
      <w:r w:rsidRPr="00F75A0B">
        <w:rPr>
          <w:rFonts w:ascii="Arial" w:hAnsi="Arial" w:cs="Arial"/>
        </w:rPr>
        <w:t xml:space="preserve"> </w:t>
      </w:r>
      <w:r w:rsidR="00D34871" w:rsidRPr="00F75A0B">
        <w:rPr>
          <w:rFonts w:ascii="Arial" w:hAnsi="Arial" w:cs="Arial"/>
        </w:rPr>
        <w:t>ac</w:t>
      </w:r>
      <w:r w:rsidR="003E76AA" w:rsidRPr="00F75A0B">
        <w:rPr>
          <w:rFonts w:ascii="Arial" w:hAnsi="Arial" w:cs="Arial"/>
        </w:rPr>
        <w:t>c</w:t>
      </w:r>
      <w:r w:rsidR="00D34871" w:rsidRPr="00F75A0B">
        <w:rPr>
          <w:rFonts w:ascii="Arial" w:hAnsi="Arial" w:cs="Arial"/>
        </w:rPr>
        <w:t xml:space="preserve">ess </w:t>
      </w:r>
      <w:r w:rsidRPr="00F75A0B">
        <w:rPr>
          <w:rFonts w:ascii="Arial" w:hAnsi="Arial" w:cs="Arial"/>
        </w:rPr>
        <w:t xml:space="preserve">material </w:t>
      </w:r>
      <w:r w:rsidR="005637DE" w:rsidRPr="00F75A0B">
        <w:rPr>
          <w:rFonts w:ascii="Arial" w:hAnsi="Arial" w:cs="Arial"/>
        </w:rPr>
        <w:t xml:space="preserve">tailored </w:t>
      </w:r>
      <w:r w:rsidRPr="00F75A0B">
        <w:rPr>
          <w:rFonts w:ascii="Arial" w:hAnsi="Arial" w:cs="Arial"/>
        </w:rPr>
        <w:t xml:space="preserve">to them. They are advised to </w:t>
      </w:r>
      <w:r w:rsidR="00447A2B" w:rsidRPr="00F75A0B">
        <w:rPr>
          <w:rFonts w:ascii="Arial" w:hAnsi="Arial" w:cs="Arial"/>
        </w:rPr>
        <w:t>complete</w:t>
      </w:r>
      <w:r w:rsidRPr="00F75A0B">
        <w:rPr>
          <w:rFonts w:ascii="Arial" w:hAnsi="Arial" w:cs="Arial"/>
        </w:rPr>
        <w:t xml:space="preserve"> </w:t>
      </w:r>
      <w:r w:rsidR="001E4540" w:rsidRPr="00F75A0B">
        <w:rPr>
          <w:rFonts w:ascii="Arial" w:hAnsi="Arial" w:cs="Arial"/>
        </w:rPr>
        <w:t xml:space="preserve">one session </w:t>
      </w:r>
      <w:r w:rsidR="005C4201" w:rsidRPr="00F75A0B">
        <w:rPr>
          <w:rFonts w:ascii="Arial" w:hAnsi="Arial" w:cs="Arial"/>
        </w:rPr>
        <w:t>weekly</w:t>
      </w:r>
      <w:r w:rsidRPr="00F75A0B">
        <w:rPr>
          <w:rFonts w:ascii="Arial" w:hAnsi="Arial" w:cs="Arial"/>
        </w:rPr>
        <w:t>,</w:t>
      </w:r>
      <w:r w:rsidR="00650AC1" w:rsidRPr="00F75A0B">
        <w:rPr>
          <w:rFonts w:ascii="Arial" w:hAnsi="Arial" w:cs="Arial"/>
        </w:rPr>
        <w:t xml:space="preserve"> </w:t>
      </w:r>
      <w:r w:rsidR="00F22A21" w:rsidRPr="00F75A0B">
        <w:rPr>
          <w:rFonts w:ascii="Arial" w:hAnsi="Arial" w:cs="Arial"/>
        </w:rPr>
        <w:t xml:space="preserve">including </w:t>
      </w:r>
      <w:r w:rsidR="00FC4826" w:rsidRPr="00F75A0B">
        <w:rPr>
          <w:rFonts w:ascii="Arial" w:hAnsi="Arial" w:cs="Arial"/>
        </w:rPr>
        <w:t>i</w:t>
      </w:r>
      <w:r w:rsidRPr="00F75A0B">
        <w:rPr>
          <w:rFonts w:ascii="Arial" w:hAnsi="Arial" w:cs="Arial"/>
        </w:rPr>
        <w:t xml:space="preserve">nteractive </w:t>
      </w:r>
      <w:r w:rsidRPr="00F75A0B">
        <w:rPr>
          <w:rFonts w:ascii="Arial" w:hAnsi="Arial" w:cs="Arial"/>
        </w:rPr>
        <w:lastRenderedPageBreak/>
        <w:t>activities between session</w:t>
      </w:r>
      <w:r w:rsidR="00BC0EB3" w:rsidRPr="00F75A0B">
        <w:rPr>
          <w:rFonts w:ascii="Arial" w:hAnsi="Arial" w:cs="Arial"/>
        </w:rPr>
        <w:t>s.</w:t>
      </w:r>
      <w:r w:rsidR="003A279F" w:rsidRPr="00F75A0B">
        <w:rPr>
          <w:rFonts w:ascii="Arial" w:hAnsi="Arial" w:cs="Arial"/>
        </w:rPr>
        <w:t xml:space="preserve"> </w:t>
      </w:r>
      <w:r w:rsidRPr="00F75A0B">
        <w:rPr>
          <w:rFonts w:ascii="Arial" w:hAnsi="Arial" w:cs="Arial"/>
        </w:rPr>
        <w:t xml:space="preserve">The facilitator platform </w:t>
      </w:r>
      <w:r w:rsidR="00522998" w:rsidRPr="00F75A0B">
        <w:rPr>
          <w:rFonts w:ascii="Arial" w:hAnsi="Arial" w:cs="Arial"/>
        </w:rPr>
        <w:t>track</w:t>
      </w:r>
      <w:r w:rsidR="00AB2377" w:rsidRPr="00F75A0B">
        <w:rPr>
          <w:rFonts w:ascii="Arial" w:hAnsi="Arial" w:cs="Arial"/>
        </w:rPr>
        <w:t>s</w:t>
      </w:r>
      <w:r w:rsidR="00522998" w:rsidRPr="00F75A0B">
        <w:rPr>
          <w:rFonts w:ascii="Arial" w:hAnsi="Arial" w:cs="Arial"/>
        </w:rPr>
        <w:t xml:space="preserve"> patient </w:t>
      </w:r>
      <w:r w:rsidR="00F97ACC" w:rsidRPr="00F75A0B">
        <w:rPr>
          <w:rFonts w:ascii="Arial" w:hAnsi="Arial" w:cs="Arial"/>
        </w:rPr>
        <w:t>progress</w:t>
      </w:r>
      <w:r w:rsidR="00522998" w:rsidRPr="00F75A0B">
        <w:rPr>
          <w:rFonts w:ascii="Arial" w:hAnsi="Arial" w:cs="Arial"/>
        </w:rPr>
        <w:t xml:space="preserve"> </w:t>
      </w:r>
      <w:r w:rsidR="00CA2E34" w:rsidRPr="00F75A0B">
        <w:rPr>
          <w:rFonts w:ascii="Arial" w:hAnsi="Arial" w:cs="Arial"/>
          <w:kern w:val="0"/>
        </w:rPr>
        <w:t>and</w:t>
      </w:r>
      <w:r w:rsidR="009E7828" w:rsidRPr="00F75A0B">
        <w:rPr>
          <w:rFonts w:ascii="Arial" w:hAnsi="Arial" w:cs="Arial"/>
          <w:kern w:val="0"/>
        </w:rPr>
        <w:t xml:space="preserve"> </w:t>
      </w:r>
      <w:r w:rsidR="00E370BA" w:rsidRPr="00F75A0B">
        <w:rPr>
          <w:rFonts w:ascii="Arial" w:hAnsi="Arial" w:cs="Arial"/>
          <w:kern w:val="0"/>
        </w:rPr>
        <w:t xml:space="preserve">enables messaging between </w:t>
      </w:r>
      <w:r w:rsidR="009E7828" w:rsidRPr="00F75A0B">
        <w:rPr>
          <w:rFonts w:ascii="Arial" w:hAnsi="Arial" w:cs="Arial"/>
          <w:kern w:val="0"/>
        </w:rPr>
        <w:t>facilitators</w:t>
      </w:r>
      <w:r w:rsidR="00E370BA" w:rsidRPr="00F75A0B">
        <w:rPr>
          <w:rFonts w:ascii="Arial" w:hAnsi="Arial" w:cs="Arial"/>
          <w:kern w:val="0"/>
        </w:rPr>
        <w:t xml:space="preserve"> and</w:t>
      </w:r>
      <w:r w:rsidR="00CA2E34" w:rsidRPr="00F75A0B">
        <w:rPr>
          <w:rFonts w:ascii="Arial" w:hAnsi="Arial" w:cs="Arial"/>
          <w:kern w:val="0"/>
        </w:rPr>
        <w:t xml:space="preserve"> </w:t>
      </w:r>
      <w:r w:rsidRPr="00F75A0B">
        <w:rPr>
          <w:rFonts w:ascii="Arial" w:hAnsi="Arial" w:cs="Arial"/>
          <w:kern w:val="0"/>
        </w:rPr>
        <w:t>patient</w:t>
      </w:r>
      <w:r w:rsidR="009E7828" w:rsidRPr="00F75A0B">
        <w:rPr>
          <w:rFonts w:ascii="Arial" w:hAnsi="Arial" w:cs="Arial"/>
          <w:kern w:val="0"/>
        </w:rPr>
        <w:t>s</w:t>
      </w:r>
      <w:r w:rsidR="0071530B" w:rsidRPr="00F75A0B">
        <w:rPr>
          <w:rFonts w:ascii="Arial" w:hAnsi="Arial" w:cs="Arial"/>
          <w:kern w:val="0"/>
        </w:rPr>
        <w:t>.</w:t>
      </w:r>
      <w:r w:rsidRPr="00F75A0B">
        <w:rPr>
          <w:rFonts w:ascii="Arial" w:hAnsi="Arial" w:cs="Arial"/>
          <w:kern w:val="0"/>
        </w:rPr>
        <w:t xml:space="preserve"> </w:t>
      </w:r>
    </w:p>
    <w:p w14:paraId="28CF682E" w14:textId="2F8F24AF" w:rsidR="00580740" w:rsidRPr="00F75A0B" w:rsidRDefault="00A20322" w:rsidP="004B2F10">
      <w:pPr>
        <w:shd w:val="clear" w:color="auto" w:fill="FFFFFF"/>
        <w:spacing w:after="150" w:line="480" w:lineRule="auto"/>
        <w:jc w:val="both"/>
        <w:rPr>
          <w:rFonts w:ascii="Arial" w:hAnsi="Arial" w:cs="Arial"/>
        </w:rPr>
      </w:pPr>
      <w:r w:rsidRPr="00F75A0B">
        <w:rPr>
          <w:rFonts w:ascii="Arial" w:hAnsi="Arial" w:cs="Arial"/>
        </w:rPr>
        <w:t>The intervention participants received access to the IBD-BOOST programme for six months</w:t>
      </w:r>
      <w:r w:rsidR="008812C9" w:rsidRPr="00F75A0B">
        <w:rPr>
          <w:rFonts w:ascii="Arial" w:hAnsi="Arial" w:cs="Arial"/>
        </w:rPr>
        <w:t>.</w:t>
      </w:r>
      <w:r w:rsidRPr="00F75A0B">
        <w:rPr>
          <w:rFonts w:ascii="Arial" w:hAnsi="Arial" w:cs="Arial"/>
        </w:rPr>
        <w:t xml:space="preserve"> </w:t>
      </w:r>
      <w:r w:rsidR="00E01870" w:rsidRPr="00F75A0B">
        <w:rPr>
          <w:rFonts w:ascii="Arial" w:hAnsi="Arial" w:cs="Arial"/>
        </w:rPr>
        <w:t xml:space="preserve"> </w:t>
      </w:r>
      <w:r w:rsidR="00F16EC4" w:rsidRPr="00F75A0B">
        <w:rPr>
          <w:rFonts w:ascii="Arial" w:hAnsi="Arial" w:cs="Arial"/>
        </w:rPr>
        <w:t xml:space="preserve">Participants who completed Session 1 were offered a telephone </w:t>
      </w:r>
      <w:r w:rsidR="00A36ADD" w:rsidRPr="00F75A0B">
        <w:rPr>
          <w:rFonts w:ascii="Arial" w:hAnsi="Arial" w:cs="Arial"/>
        </w:rPr>
        <w:t>consultation f</w:t>
      </w:r>
      <w:r w:rsidRPr="00F75A0B">
        <w:rPr>
          <w:rFonts w:ascii="Arial" w:hAnsi="Arial" w:cs="Arial"/>
        </w:rPr>
        <w:t>or up to 30 minutes with a</w:t>
      </w:r>
      <w:r w:rsidR="00A66950" w:rsidRPr="00F75A0B">
        <w:rPr>
          <w:rFonts w:ascii="Arial" w:hAnsi="Arial" w:cs="Arial"/>
        </w:rPr>
        <w:t xml:space="preserve"> </w:t>
      </w:r>
      <w:r w:rsidR="005D2D1A" w:rsidRPr="00F75A0B">
        <w:rPr>
          <w:rFonts w:ascii="Arial" w:hAnsi="Arial" w:cs="Arial"/>
        </w:rPr>
        <w:t>trained</w:t>
      </w:r>
      <w:r w:rsidR="008812C9" w:rsidRPr="00F75A0B">
        <w:rPr>
          <w:rFonts w:ascii="Arial" w:hAnsi="Arial" w:cs="Arial"/>
        </w:rPr>
        <w:t xml:space="preserve"> </w:t>
      </w:r>
      <w:r w:rsidRPr="00F75A0B">
        <w:rPr>
          <w:rFonts w:ascii="Arial" w:hAnsi="Arial" w:cs="Arial"/>
        </w:rPr>
        <w:t>facilitator</w:t>
      </w:r>
      <w:r w:rsidR="00E01870" w:rsidRPr="00F75A0B">
        <w:rPr>
          <w:rFonts w:ascii="Arial" w:hAnsi="Arial" w:cs="Arial"/>
        </w:rPr>
        <w:t xml:space="preserve">. </w:t>
      </w:r>
      <w:r w:rsidR="001E16E4" w:rsidRPr="00F75A0B">
        <w:rPr>
          <w:rFonts w:ascii="Arial" w:hAnsi="Arial" w:cs="Arial"/>
        </w:rPr>
        <w:t xml:space="preserve">Participants </w:t>
      </w:r>
      <w:r w:rsidR="005D2D1A" w:rsidRPr="00F75A0B">
        <w:rPr>
          <w:rFonts w:ascii="Arial" w:hAnsi="Arial" w:cs="Arial"/>
        </w:rPr>
        <w:t xml:space="preserve">also </w:t>
      </w:r>
      <w:r w:rsidR="00E01870" w:rsidRPr="00F75A0B">
        <w:rPr>
          <w:rFonts w:ascii="Arial" w:hAnsi="Arial" w:cs="Arial"/>
        </w:rPr>
        <w:t xml:space="preserve">received </w:t>
      </w:r>
      <w:r w:rsidR="007B548B" w:rsidRPr="00F75A0B">
        <w:rPr>
          <w:rFonts w:ascii="Arial" w:hAnsi="Arial" w:cs="Arial"/>
        </w:rPr>
        <w:t xml:space="preserve">brief weekly </w:t>
      </w:r>
      <w:r w:rsidRPr="00F75A0B">
        <w:rPr>
          <w:rFonts w:ascii="Arial" w:hAnsi="Arial" w:cs="Arial"/>
        </w:rPr>
        <w:t xml:space="preserve">online </w:t>
      </w:r>
      <w:r w:rsidR="00E24FC9" w:rsidRPr="00F75A0B">
        <w:rPr>
          <w:rFonts w:ascii="Arial" w:hAnsi="Arial" w:cs="Arial"/>
        </w:rPr>
        <w:t>messages from</w:t>
      </w:r>
      <w:r w:rsidR="00DE635E" w:rsidRPr="00F75A0B">
        <w:rPr>
          <w:rFonts w:ascii="Arial" w:hAnsi="Arial" w:cs="Arial"/>
        </w:rPr>
        <w:t xml:space="preserve"> </w:t>
      </w:r>
      <w:r w:rsidRPr="00F75A0B">
        <w:rPr>
          <w:rFonts w:ascii="Arial" w:hAnsi="Arial" w:cs="Arial"/>
        </w:rPr>
        <w:t>the</w:t>
      </w:r>
      <w:r w:rsidR="001E16E4" w:rsidRPr="00F75A0B">
        <w:rPr>
          <w:rFonts w:ascii="Arial" w:hAnsi="Arial" w:cs="Arial"/>
        </w:rPr>
        <w:t xml:space="preserve"> </w:t>
      </w:r>
      <w:r w:rsidRPr="00F75A0B">
        <w:rPr>
          <w:rFonts w:ascii="Arial" w:hAnsi="Arial" w:cs="Arial"/>
        </w:rPr>
        <w:t>facilitator</w:t>
      </w:r>
      <w:r w:rsidR="005D2D1A" w:rsidRPr="00F75A0B">
        <w:rPr>
          <w:rFonts w:ascii="Arial" w:hAnsi="Arial" w:cs="Arial"/>
        </w:rPr>
        <w:t xml:space="preserve"> and could send messages to the facilitator </w:t>
      </w:r>
      <w:r w:rsidRPr="00F75A0B">
        <w:rPr>
          <w:rFonts w:ascii="Arial" w:hAnsi="Arial" w:cs="Arial"/>
        </w:rPr>
        <w:t>via the IBD-BOOST platform for the initial three months</w:t>
      </w:r>
      <w:r w:rsidR="003D405F" w:rsidRPr="00F75A0B">
        <w:rPr>
          <w:rFonts w:ascii="Arial" w:hAnsi="Arial" w:cs="Arial"/>
        </w:rPr>
        <w:t xml:space="preserve">. </w:t>
      </w:r>
      <w:r w:rsidRPr="00F75A0B">
        <w:rPr>
          <w:rFonts w:ascii="Arial" w:hAnsi="Arial" w:cs="Arial"/>
        </w:rPr>
        <w:t>They also had access to care as usual (see below).</w:t>
      </w:r>
      <w:r w:rsidR="00580740" w:rsidRPr="00F75A0B">
        <w:rPr>
          <w:rFonts w:ascii="Arial" w:hAnsi="Arial" w:cs="Arial"/>
        </w:rPr>
        <w:t xml:space="preserve"> </w:t>
      </w:r>
    </w:p>
    <w:p w14:paraId="43017B3D" w14:textId="61E66F64" w:rsidR="0011709A" w:rsidRPr="00F75A0B" w:rsidRDefault="0011709A" w:rsidP="004B2F10">
      <w:pPr>
        <w:shd w:val="clear" w:color="auto" w:fill="FFFFFF"/>
        <w:spacing w:after="150" w:line="480" w:lineRule="auto"/>
        <w:jc w:val="both"/>
        <w:rPr>
          <w:rFonts w:ascii="Arial" w:hAnsi="Arial" w:cs="Arial"/>
        </w:rPr>
      </w:pPr>
      <w:r w:rsidRPr="00F75A0B">
        <w:rPr>
          <w:rFonts w:ascii="Arial" w:hAnsi="Arial" w:cs="Arial"/>
        </w:rPr>
        <w:t xml:space="preserve">Facilitators </w:t>
      </w:r>
      <w:r w:rsidR="00A66950" w:rsidRPr="00F75A0B">
        <w:rPr>
          <w:rFonts w:ascii="Arial" w:hAnsi="Arial" w:cs="Arial"/>
        </w:rPr>
        <w:t>(IBD nurses</w:t>
      </w:r>
      <w:r w:rsidR="008B541C" w:rsidRPr="00F75A0B">
        <w:rPr>
          <w:rFonts w:ascii="Arial" w:hAnsi="Arial" w:cs="Arial"/>
        </w:rPr>
        <w:t xml:space="preserve"> (n= </w:t>
      </w:r>
      <w:r w:rsidR="006A5D71" w:rsidRPr="00F75A0B">
        <w:rPr>
          <w:rFonts w:ascii="Arial" w:hAnsi="Arial" w:cs="Arial"/>
        </w:rPr>
        <w:t>11</w:t>
      </w:r>
      <w:r w:rsidR="008B541C" w:rsidRPr="00F75A0B">
        <w:rPr>
          <w:rFonts w:ascii="Arial" w:hAnsi="Arial" w:cs="Arial"/>
        </w:rPr>
        <w:t>)</w:t>
      </w:r>
      <w:r w:rsidR="00A66950" w:rsidRPr="00F75A0B">
        <w:rPr>
          <w:rFonts w:ascii="Arial" w:hAnsi="Arial" w:cs="Arial"/>
        </w:rPr>
        <w:t xml:space="preserve">, </w:t>
      </w:r>
      <w:r w:rsidR="009E0A6E" w:rsidRPr="00F75A0B">
        <w:rPr>
          <w:rFonts w:ascii="Arial" w:hAnsi="Arial" w:cs="Arial"/>
        </w:rPr>
        <w:t xml:space="preserve">a </w:t>
      </w:r>
      <w:r w:rsidR="006A5D71" w:rsidRPr="00F75A0B">
        <w:rPr>
          <w:rFonts w:ascii="Arial" w:hAnsi="Arial" w:cs="Arial"/>
        </w:rPr>
        <w:t xml:space="preserve">research nurse (n=1) </w:t>
      </w:r>
      <w:r w:rsidR="00895DDF" w:rsidRPr="00F75A0B">
        <w:rPr>
          <w:rFonts w:ascii="Arial" w:hAnsi="Arial" w:cs="Arial"/>
        </w:rPr>
        <w:t xml:space="preserve">and </w:t>
      </w:r>
      <w:r w:rsidR="00F54D1F" w:rsidRPr="00F75A0B">
        <w:rPr>
          <w:rFonts w:ascii="Arial" w:hAnsi="Arial" w:cs="Arial"/>
        </w:rPr>
        <w:t xml:space="preserve">non-clinical </w:t>
      </w:r>
      <w:r w:rsidR="009B748E" w:rsidRPr="00F75A0B">
        <w:rPr>
          <w:rFonts w:ascii="Arial" w:hAnsi="Arial" w:cs="Arial"/>
        </w:rPr>
        <w:t>psychology graduates</w:t>
      </w:r>
      <w:r w:rsidR="008B541C" w:rsidRPr="00F75A0B">
        <w:rPr>
          <w:rFonts w:ascii="Arial" w:hAnsi="Arial" w:cs="Arial"/>
        </w:rPr>
        <w:t xml:space="preserve"> (n=</w:t>
      </w:r>
      <w:r w:rsidR="006A5D71" w:rsidRPr="00F75A0B">
        <w:rPr>
          <w:rFonts w:ascii="Arial" w:hAnsi="Arial" w:cs="Arial"/>
        </w:rPr>
        <w:t>4</w:t>
      </w:r>
      <w:r w:rsidR="008B541C" w:rsidRPr="00F75A0B">
        <w:rPr>
          <w:rFonts w:ascii="Arial" w:hAnsi="Arial" w:cs="Arial"/>
        </w:rPr>
        <w:t>)</w:t>
      </w:r>
      <w:r w:rsidR="00B91395" w:rsidRPr="00F75A0B">
        <w:rPr>
          <w:rFonts w:ascii="Arial" w:hAnsi="Arial" w:cs="Arial"/>
        </w:rPr>
        <w:t>)</w:t>
      </w:r>
      <w:r w:rsidR="009B748E" w:rsidRPr="00F75A0B">
        <w:rPr>
          <w:rFonts w:ascii="Arial" w:hAnsi="Arial" w:cs="Arial"/>
        </w:rPr>
        <w:t xml:space="preserve"> </w:t>
      </w:r>
      <w:r w:rsidRPr="00F75A0B">
        <w:rPr>
          <w:rFonts w:ascii="Arial" w:hAnsi="Arial" w:cs="Arial"/>
        </w:rPr>
        <w:t xml:space="preserve">received four </w:t>
      </w:r>
      <w:r w:rsidR="00477CF1" w:rsidRPr="00F75A0B">
        <w:rPr>
          <w:rFonts w:ascii="Arial" w:hAnsi="Arial" w:cs="Arial"/>
        </w:rPr>
        <w:t>one</w:t>
      </w:r>
      <w:r w:rsidR="001F03FE" w:rsidRPr="00F75A0B">
        <w:rPr>
          <w:rFonts w:ascii="Arial" w:hAnsi="Arial" w:cs="Arial"/>
        </w:rPr>
        <w:t>-</w:t>
      </w:r>
      <w:r w:rsidRPr="00F75A0B">
        <w:rPr>
          <w:rFonts w:ascii="Arial" w:hAnsi="Arial" w:cs="Arial"/>
        </w:rPr>
        <w:t xml:space="preserve">hour training sessions in </w:t>
      </w:r>
      <w:r w:rsidR="007C79D5" w:rsidRPr="00F75A0B">
        <w:rPr>
          <w:rFonts w:ascii="Arial" w:hAnsi="Arial" w:cs="Arial"/>
        </w:rPr>
        <w:t xml:space="preserve">basic </w:t>
      </w:r>
      <w:r w:rsidRPr="00F75A0B">
        <w:rPr>
          <w:rFonts w:ascii="Arial" w:hAnsi="Arial" w:cs="Arial"/>
        </w:rPr>
        <w:t xml:space="preserve">cognitive behavioural methods, the IBD-BOOST intervention and the facilitating role. All facilitators completed a supervised practice telephone treatment session with a </w:t>
      </w:r>
      <w:r w:rsidR="009535D5" w:rsidRPr="00F75A0B">
        <w:rPr>
          <w:rFonts w:ascii="Arial" w:hAnsi="Arial" w:cs="Arial"/>
        </w:rPr>
        <w:t xml:space="preserve">patient </w:t>
      </w:r>
      <w:r w:rsidRPr="00F75A0B">
        <w:rPr>
          <w:rFonts w:ascii="Arial" w:hAnsi="Arial" w:cs="Arial"/>
        </w:rPr>
        <w:t>volunteer</w:t>
      </w:r>
      <w:r w:rsidR="00752860" w:rsidRPr="00F75A0B">
        <w:rPr>
          <w:rFonts w:ascii="Arial" w:hAnsi="Arial" w:cs="Arial"/>
        </w:rPr>
        <w:t xml:space="preserve"> </w:t>
      </w:r>
      <w:r w:rsidR="00EF4735" w:rsidRPr="00F75A0B">
        <w:rPr>
          <w:rFonts w:ascii="Arial" w:hAnsi="Arial" w:cs="Arial"/>
        </w:rPr>
        <w:t xml:space="preserve">(with feedback) </w:t>
      </w:r>
      <w:r w:rsidR="00752860" w:rsidRPr="00F75A0B">
        <w:rPr>
          <w:rFonts w:ascii="Arial" w:hAnsi="Arial" w:cs="Arial"/>
        </w:rPr>
        <w:t>which</w:t>
      </w:r>
      <w:r w:rsidR="005C5ACD" w:rsidRPr="00F75A0B">
        <w:rPr>
          <w:rFonts w:ascii="Arial" w:hAnsi="Arial" w:cs="Arial"/>
        </w:rPr>
        <w:t xml:space="preserve"> was</w:t>
      </w:r>
      <w:r w:rsidR="00C0021F" w:rsidRPr="00F75A0B">
        <w:rPr>
          <w:rFonts w:ascii="Arial" w:hAnsi="Arial" w:cs="Arial"/>
        </w:rPr>
        <w:t xml:space="preserve"> </w:t>
      </w:r>
      <w:r w:rsidRPr="00F75A0B">
        <w:rPr>
          <w:rFonts w:ascii="Arial" w:hAnsi="Arial" w:cs="Arial"/>
        </w:rPr>
        <w:t>repeat</w:t>
      </w:r>
      <w:r w:rsidR="00752860" w:rsidRPr="00F75A0B">
        <w:rPr>
          <w:rFonts w:ascii="Arial" w:hAnsi="Arial" w:cs="Arial"/>
        </w:rPr>
        <w:t xml:space="preserve">ed if </w:t>
      </w:r>
      <w:r w:rsidRPr="00F75A0B">
        <w:rPr>
          <w:rFonts w:ascii="Arial" w:hAnsi="Arial" w:cs="Arial"/>
        </w:rPr>
        <w:t>needed. Facilitators attended monthly group supervision to receive support and guidance on responding to patient issues</w:t>
      </w:r>
      <w:r w:rsidR="003D727D" w:rsidRPr="00F75A0B">
        <w:rPr>
          <w:rFonts w:ascii="Arial" w:hAnsi="Arial" w:cs="Arial"/>
        </w:rPr>
        <w:t xml:space="preserve"> as well as one-to</w:t>
      </w:r>
      <w:r w:rsidR="00DB67C1" w:rsidRPr="00F75A0B">
        <w:rPr>
          <w:rFonts w:ascii="Arial" w:hAnsi="Arial" w:cs="Arial"/>
        </w:rPr>
        <w:t>-</w:t>
      </w:r>
      <w:r w:rsidR="003D727D" w:rsidRPr="00F75A0B">
        <w:rPr>
          <w:rFonts w:ascii="Arial" w:hAnsi="Arial" w:cs="Arial"/>
        </w:rPr>
        <w:t xml:space="preserve">one </w:t>
      </w:r>
      <w:r w:rsidR="00DB67C1" w:rsidRPr="00F75A0B">
        <w:rPr>
          <w:rFonts w:ascii="Arial" w:hAnsi="Arial" w:cs="Arial"/>
        </w:rPr>
        <w:t xml:space="preserve">telephone or email </w:t>
      </w:r>
      <w:r w:rsidR="004D7A6D" w:rsidRPr="00F75A0B">
        <w:rPr>
          <w:rFonts w:ascii="Arial" w:hAnsi="Arial" w:cs="Arial"/>
        </w:rPr>
        <w:t xml:space="preserve">support </w:t>
      </w:r>
      <w:r w:rsidR="00DB67C1" w:rsidRPr="00F75A0B">
        <w:rPr>
          <w:rFonts w:ascii="Arial" w:hAnsi="Arial" w:cs="Arial"/>
        </w:rPr>
        <w:t>from</w:t>
      </w:r>
      <w:r w:rsidR="004D7A6D" w:rsidRPr="00F75A0B">
        <w:rPr>
          <w:rFonts w:ascii="Arial" w:hAnsi="Arial" w:cs="Arial"/>
        </w:rPr>
        <w:t xml:space="preserve"> a member of the research team if requested</w:t>
      </w:r>
      <w:r w:rsidRPr="00F75A0B">
        <w:rPr>
          <w:rFonts w:ascii="Arial" w:hAnsi="Arial" w:cs="Arial"/>
        </w:rPr>
        <w:t xml:space="preserve">. </w:t>
      </w:r>
    </w:p>
    <w:p w14:paraId="256CEC2E" w14:textId="51A3AC4D" w:rsidR="0011709A" w:rsidRPr="00F75A0B" w:rsidRDefault="00BA12AE" w:rsidP="004B2F10">
      <w:pPr>
        <w:spacing w:line="480" w:lineRule="auto"/>
        <w:jc w:val="both"/>
        <w:rPr>
          <w:rFonts w:ascii="Arial" w:hAnsi="Arial" w:cs="Arial"/>
        </w:rPr>
      </w:pPr>
      <w:r w:rsidRPr="00F75A0B">
        <w:rPr>
          <w:rFonts w:ascii="Arial" w:hAnsi="Arial" w:cs="Arial"/>
        </w:rPr>
        <w:t xml:space="preserve">Both </w:t>
      </w:r>
      <w:r w:rsidR="0011709A" w:rsidRPr="00F75A0B">
        <w:rPr>
          <w:rFonts w:ascii="Arial" w:hAnsi="Arial" w:cs="Arial"/>
        </w:rPr>
        <w:t>arm</w:t>
      </w:r>
      <w:r w:rsidR="00B91395" w:rsidRPr="00F75A0B">
        <w:rPr>
          <w:rFonts w:ascii="Arial" w:hAnsi="Arial" w:cs="Arial"/>
        </w:rPr>
        <w:t>s</w:t>
      </w:r>
      <w:r w:rsidR="00144E3D" w:rsidRPr="00F75A0B">
        <w:rPr>
          <w:rFonts w:ascii="Arial" w:hAnsi="Arial" w:cs="Arial"/>
        </w:rPr>
        <w:t xml:space="preserve"> received</w:t>
      </w:r>
      <w:r w:rsidR="00381D7C" w:rsidRPr="00F75A0B">
        <w:rPr>
          <w:rFonts w:ascii="Arial" w:hAnsi="Arial" w:cs="Arial"/>
        </w:rPr>
        <w:t xml:space="preserve"> </w:t>
      </w:r>
      <w:r w:rsidR="0011709A" w:rsidRPr="00F75A0B">
        <w:rPr>
          <w:rFonts w:ascii="Arial" w:hAnsi="Arial" w:cs="Arial"/>
        </w:rPr>
        <w:t xml:space="preserve">CAU, including </w:t>
      </w:r>
      <w:r w:rsidR="00B670E1" w:rsidRPr="00F75A0B">
        <w:rPr>
          <w:rFonts w:ascii="Arial" w:hAnsi="Arial" w:cs="Arial"/>
        </w:rPr>
        <w:t xml:space="preserve">usual full access to all NHS </w:t>
      </w:r>
      <w:r w:rsidR="00C403E6" w:rsidRPr="00F75A0B">
        <w:rPr>
          <w:rFonts w:ascii="Arial" w:hAnsi="Arial" w:cs="Arial"/>
        </w:rPr>
        <w:t xml:space="preserve">primary and secondary </w:t>
      </w:r>
      <w:r w:rsidR="00B670E1" w:rsidRPr="00F75A0B">
        <w:rPr>
          <w:rFonts w:ascii="Arial" w:hAnsi="Arial" w:cs="Arial"/>
        </w:rPr>
        <w:t xml:space="preserve">services, </w:t>
      </w:r>
      <w:r w:rsidR="00AD59AE" w:rsidRPr="00F75A0B">
        <w:rPr>
          <w:rFonts w:ascii="Arial" w:hAnsi="Arial" w:cs="Arial"/>
        </w:rPr>
        <w:t xml:space="preserve">continuing any prescribed medications, </w:t>
      </w:r>
      <w:r w:rsidR="0011709A" w:rsidRPr="00F75A0B">
        <w:rPr>
          <w:rFonts w:ascii="Arial" w:hAnsi="Arial" w:cs="Arial"/>
        </w:rPr>
        <w:t xml:space="preserve">usual monitoring at routine or requested IBD clinic visits and/or via the local IBD helpline, and care from their general practitioner. </w:t>
      </w:r>
      <w:r w:rsidR="00793799" w:rsidRPr="00F75A0B">
        <w:rPr>
          <w:rFonts w:ascii="Arial" w:hAnsi="Arial" w:cs="Arial"/>
        </w:rPr>
        <w:t>The control arm</w:t>
      </w:r>
      <w:r w:rsidR="00C5284B" w:rsidRPr="00F75A0B">
        <w:rPr>
          <w:rFonts w:ascii="Arial" w:hAnsi="Arial" w:cs="Arial"/>
        </w:rPr>
        <w:t xml:space="preserve"> </w:t>
      </w:r>
      <w:r w:rsidR="001A4051" w:rsidRPr="00F75A0B">
        <w:rPr>
          <w:rFonts w:ascii="Arial" w:hAnsi="Arial" w:cs="Arial"/>
        </w:rPr>
        <w:t xml:space="preserve">knew that they would be </w:t>
      </w:r>
      <w:r w:rsidR="00C5284B" w:rsidRPr="00F75A0B">
        <w:rPr>
          <w:rFonts w:ascii="Arial" w:hAnsi="Arial" w:cs="Arial"/>
        </w:rPr>
        <w:t xml:space="preserve">offered access to the intervention (without a facilitator) </w:t>
      </w:r>
      <w:r w:rsidR="001C0BDF" w:rsidRPr="00F75A0B">
        <w:rPr>
          <w:rFonts w:ascii="Arial" w:hAnsi="Arial" w:cs="Arial"/>
        </w:rPr>
        <w:t xml:space="preserve">after returning </w:t>
      </w:r>
      <w:r w:rsidR="00BE7C49" w:rsidRPr="00F75A0B">
        <w:rPr>
          <w:rFonts w:ascii="Arial" w:hAnsi="Arial" w:cs="Arial"/>
        </w:rPr>
        <w:t>12</w:t>
      </w:r>
      <w:r w:rsidR="000758E4" w:rsidRPr="00F75A0B">
        <w:rPr>
          <w:rFonts w:ascii="Arial" w:hAnsi="Arial" w:cs="Arial"/>
        </w:rPr>
        <w:t>-</w:t>
      </w:r>
      <w:r w:rsidR="00BE7C49" w:rsidRPr="00F75A0B">
        <w:rPr>
          <w:rFonts w:ascii="Arial" w:hAnsi="Arial" w:cs="Arial"/>
        </w:rPr>
        <w:t xml:space="preserve">month </w:t>
      </w:r>
      <w:r w:rsidR="001C0BDF" w:rsidRPr="00F75A0B">
        <w:rPr>
          <w:rFonts w:ascii="Arial" w:hAnsi="Arial" w:cs="Arial"/>
        </w:rPr>
        <w:t>outcome measures</w:t>
      </w:r>
      <w:r w:rsidR="005577D9" w:rsidRPr="00F75A0B">
        <w:rPr>
          <w:rFonts w:ascii="Arial" w:hAnsi="Arial" w:cs="Arial"/>
        </w:rPr>
        <w:t xml:space="preserve">. </w:t>
      </w:r>
    </w:p>
    <w:p w14:paraId="10675752" w14:textId="77777777" w:rsidR="00313ADD" w:rsidRPr="00F75A0B" w:rsidRDefault="00313ADD">
      <w:pPr>
        <w:rPr>
          <w:rFonts w:ascii="Arial" w:hAnsi="Arial" w:cs="Arial"/>
          <w:b/>
          <w:bCs/>
        </w:rPr>
      </w:pPr>
    </w:p>
    <w:p w14:paraId="73691634" w14:textId="4DB312CF" w:rsidR="008362A9" w:rsidRPr="00F75A0B" w:rsidRDefault="6CB50DC4" w:rsidP="00B06D2F">
      <w:pPr>
        <w:keepNext/>
        <w:spacing w:line="480" w:lineRule="auto"/>
        <w:rPr>
          <w:rFonts w:ascii="Arial" w:hAnsi="Arial" w:cs="Arial"/>
          <w:b/>
          <w:bCs/>
        </w:rPr>
      </w:pPr>
      <w:r w:rsidRPr="00F75A0B">
        <w:rPr>
          <w:rFonts w:ascii="Arial" w:hAnsi="Arial" w:cs="Arial"/>
          <w:b/>
          <w:bCs/>
        </w:rPr>
        <w:t>Outcomes</w:t>
      </w:r>
    </w:p>
    <w:p w14:paraId="6FE91089" w14:textId="2DBF42C1" w:rsidR="00B03420" w:rsidRPr="00F75A0B" w:rsidRDefault="23CF1A5A" w:rsidP="004B2F10">
      <w:pPr>
        <w:keepNext/>
        <w:spacing w:line="480" w:lineRule="auto"/>
        <w:rPr>
          <w:rFonts w:ascii="Arial" w:hAnsi="Arial" w:cs="Arial"/>
        </w:rPr>
      </w:pPr>
      <w:r w:rsidRPr="00F75A0B">
        <w:rPr>
          <w:rFonts w:ascii="Arial" w:hAnsi="Arial" w:cs="Arial"/>
        </w:rPr>
        <w:t>P</w:t>
      </w:r>
      <w:r w:rsidR="6AFB3F4A" w:rsidRPr="00F75A0B">
        <w:rPr>
          <w:rFonts w:ascii="Arial" w:hAnsi="Arial" w:cs="Arial"/>
        </w:rPr>
        <w:t>rimary outcome</w:t>
      </w:r>
      <w:r w:rsidR="57B2C102" w:rsidRPr="00F75A0B">
        <w:rPr>
          <w:rFonts w:ascii="Arial" w:hAnsi="Arial" w:cs="Arial"/>
        </w:rPr>
        <w:t>s</w:t>
      </w:r>
      <w:r w:rsidR="6AFB3F4A" w:rsidRPr="00F75A0B">
        <w:rPr>
          <w:rFonts w:ascii="Arial" w:hAnsi="Arial" w:cs="Arial"/>
        </w:rPr>
        <w:t xml:space="preserve"> </w:t>
      </w:r>
      <w:r w:rsidR="233A499B" w:rsidRPr="00F75A0B">
        <w:rPr>
          <w:rFonts w:ascii="Arial" w:hAnsi="Arial" w:cs="Arial"/>
        </w:rPr>
        <w:t xml:space="preserve">were </w:t>
      </w:r>
      <w:r w:rsidR="2A423B88" w:rsidRPr="00F75A0B">
        <w:rPr>
          <w:rFonts w:ascii="Arial" w:hAnsi="Arial" w:cs="Arial"/>
        </w:rPr>
        <w:t xml:space="preserve">the </w:t>
      </w:r>
      <w:r w:rsidR="2C8D42E8" w:rsidRPr="00F75A0B">
        <w:rPr>
          <w:rFonts w:ascii="Arial" w:hAnsi="Arial" w:cs="Arial"/>
        </w:rPr>
        <w:t>IBD-spe</w:t>
      </w:r>
      <w:r w:rsidR="7BD4522C" w:rsidRPr="00F75A0B">
        <w:rPr>
          <w:rFonts w:ascii="Arial" w:hAnsi="Arial" w:cs="Arial"/>
        </w:rPr>
        <w:t>ci</w:t>
      </w:r>
      <w:r w:rsidR="2C8D42E8" w:rsidRPr="00F75A0B">
        <w:rPr>
          <w:rFonts w:ascii="Arial" w:hAnsi="Arial" w:cs="Arial"/>
        </w:rPr>
        <w:t xml:space="preserve">fic </w:t>
      </w:r>
      <w:r w:rsidR="6497D5E0" w:rsidRPr="00F75A0B">
        <w:rPr>
          <w:rFonts w:ascii="Arial" w:hAnsi="Arial" w:cs="Arial"/>
        </w:rPr>
        <w:t>Q</w:t>
      </w:r>
      <w:r w:rsidR="00F46771" w:rsidRPr="00F75A0B">
        <w:rPr>
          <w:rFonts w:ascii="Arial" w:hAnsi="Arial" w:cs="Arial"/>
        </w:rPr>
        <w:t>oL</w:t>
      </w:r>
      <w:r w:rsidR="6497D5E0" w:rsidRPr="00F75A0B">
        <w:rPr>
          <w:rFonts w:ascii="Arial" w:hAnsi="Arial" w:cs="Arial"/>
        </w:rPr>
        <w:t xml:space="preserve"> (</w:t>
      </w:r>
      <w:r w:rsidR="6AFB3F4A" w:rsidRPr="00F75A0B">
        <w:rPr>
          <w:rFonts w:ascii="Arial" w:hAnsi="Arial" w:cs="Arial"/>
        </w:rPr>
        <w:t>UK</w:t>
      </w:r>
      <w:r w:rsidR="2CF39885" w:rsidRPr="00F75A0B">
        <w:rPr>
          <w:rFonts w:ascii="Arial" w:hAnsi="Arial" w:cs="Arial"/>
        </w:rPr>
        <w:t xml:space="preserve"> </w:t>
      </w:r>
      <w:r w:rsidR="6AFB3F4A" w:rsidRPr="00F75A0B">
        <w:rPr>
          <w:rFonts w:ascii="Arial" w:hAnsi="Arial" w:cs="Arial"/>
        </w:rPr>
        <w:t>Inflammatory Bowel Disease Questionnaire</w:t>
      </w:r>
      <w:r w:rsidR="00F46771" w:rsidRPr="00F75A0B">
        <w:rPr>
          <w:rFonts w:ascii="Arial" w:hAnsi="Arial" w:cs="Arial"/>
        </w:rPr>
        <w:t>:</w:t>
      </w:r>
      <w:r w:rsidR="6AFB3F4A" w:rsidRPr="00F75A0B">
        <w:rPr>
          <w:rFonts w:ascii="Arial" w:hAnsi="Arial" w:cs="Arial"/>
        </w:rPr>
        <w:t xml:space="preserve"> UK-IBDQ)</w:t>
      </w:r>
      <w:r w:rsidR="21A2FABD" w:rsidRPr="00F75A0B">
        <w:rPr>
          <w:rFonts w:ascii="Arial" w:hAnsi="Arial" w:cs="Arial"/>
        </w:rPr>
        <w:t xml:space="preserve"> and </w:t>
      </w:r>
      <w:r w:rsidR="61A9E72B" w:rsidRPr="00F75A0B">
        <w:rPr>
          <w:rFonts w:ascii="Arial" w:hAnsi="Arial" w:cs="Arial"/>
        </w:rPr>
        <w:t>Global R</w:t>
      </w:r>
      <w:r w:rsidR="21A2FABD" w:rsidRPr="00F75A0B">
        <w:rPr>
          <w:rFonts w:ascii="Arial" w:hAnsi="Arial" w:cs="Arial"/>
        </w:rPr>
        <w:t xml:space="preserve">ating of </w:t>
      </w:r>
      <w:r w:rsidR="61A9E72B" w:rsidRPr="00F75A0B">
        <w:rPr>
          <w:rFonts w:ascii="Arial" w:hAnsi="Arial" w:cs="Arial"/>
        </w:rPr>
        <w:t>S</w:t>
      </w:r>
      <w:r w:rsidR="21A2FABD" w:rsidRPr="00F75A0B">
        <w:rPr>
          <w:rFonts w:ascii="Arial" w:hAnsi="Arial" w:cs="Arial"/>
        </w:rPr>
        <w:t xml:space="preserve">ymptom </w:t>
      </w:r>
      <w:r w:rsidR="61A9E72B" w:rsidRPr="00F75A0B">
        <w:rPr>
          <w:rFonts w:ascii="Arial" w:hAnsi="Arial" w:cs="Arial"/>
        </w:rPr>
        <w:t>R</w:t>
      </w:r>
      <w:r w:rsidR="21A2FABD" w:rsidRPr="00F75A0B">
        <w:rPr>
          <w:rFonts w:ascii="Arial" w:hAnsi="Arial" w:cs="Arial"/>
        </w:rPr>
        <w:t>elief (</w:t>
      </w:r>
      <w:r w:rsidR="15E16535" w:rsidRPr="00F75A0B">
        <w:rPr>
          <w:rFonts w:ascii="Arial" w:hAnsi="Arial" w:cs="Arial"/>
        </w:rPr>
        <w:t>GRSR) six</w:t>
      </w:r>
      <w:r w:rsidR="21A2FABD" w:rsidRPr="00F75A0B">
        <w:rPr>
          <w:rFonts w:ascii="Arial" w:hAnsi="Arial" w:cs="Arial"/>
        </w:rPr>
        <w:t xml:space="preserve"> months post-randomisation.</w:t>
      </w:r>
      <w:r w:rsidR="6AFB3F4A" w:rsidRPr="00F75A0B">
        <w:rPr>
          <w:rFonts w:ascii="Arial" w:hAnsi="Arial" w:cs="Arial"/>
        </w:rPr>
        <w:t xml:space="preserve"> </w:t>
      </w:r>
      <w:r w:rsidR="1F16642E" w:rsidRPr="00F75A0B">
        <w:rPr>
          <w:rFonts w:ascii="Arial" w:hAnsi="Arial" w:cs="Arial"/>
        </w:rPr>
        <w:t xml:space="preserve">The </w:t>
      </w:r>
      <w:r w:rsidR="6AFB3F4A" w:rsidRPr="00F75A0B">
        <w:rPr>
          <w:rFonts w:ascii="Arial" w:hAnsi="Arial" w:cs="Arial"/>
        </w:rPr>
        <w:t>UK-IBDQ</w:t>
      </w:r>
      <w:r w:rsidR="523B6DE8" w:rsidRPr="00F75A0B">
        <w:rPr>
          <w:rFonts w:ascii="Arial" w:hAnsi="Arial" w:cs="Arial"/>
        </w:rPr>
        <w:t xml:space="preserve"> </w:t>
      </w:r>
      <w:r w:rsidR="00F91BC9" w:rsidRPr="00F75A0B">
        <w:rPr>
          <w:rFonts w:ascii="Arial" w:hAnsi="Arial" w:cs="Arial"/>
          <w:vertAlign w:val="superscript"/>
        </w:rPr>
        <w:t>23</w:t>
      </w:r>
      <w:r w:rsidR="00F91BC9" w:rsidRPr="00F75A0B">
        <w:rPr>
          <w:rFonts w:ascii="Arial" w:hAnsi="Arial" w:cs="Arial"/>
        </w:rPr>
        <w:t xml:space="preserve"> </w:t>
      </w:r>
      <w:r w:rsidR="6AFB3F4A" w:rsidRPr="00F75A0B">
        <w:rPr>
          <w:rFonts w:ascii="Arial" w:hAnsi="Arial" w:cs="Arial"/>
        </w:rPr>
        <w:t xml:space="preserve">is a composite </w:t>
      </w:r>
      <w:r w:rsidR="6CEBD1DA" w:rsidRPr="00F75A0B">
        <w:rPr>
          <w:rFonts w:ascii="Arial" w:hAnsi="Arial" w:cs="Arial"/>
        </w:rPr>
        <w:t xml:space="preserve">score </w:t>
      </w:r>
      <w:r w:rsidR="6AFB3F4A" w:rsidRPr="00F75A0B">
        <w:rPr>
          <w:rFonts w:ascii="Arial" w:hAnsi="Arial" w:cs="Arial"/>
        </w:rPr>
        <w:t xml:space="preserve">of </w:t>
      </w:r>
      <w:r w:rsidR="082E4024" w:rsidRPr="00F75A0B">
        <w:rPr>
          <w:rFonts w:ascii="Arial" w:hAnsi="Arial" w:cs="Arial"/>
        </w:rPr>
        <w:t>four</w:t>
      </w:r>
      <w:r w:rsidR="6AFB3F4A" w:rsidRPr="00F75A0B">
        <w:rPr>
          <w:rFonts w:ascii="Arial" w:hAnsi="Arial" w:cs="Arial"/>
        </w:rPr>
        <w:t xml:space="preserve"> IBD QoL</w:t>
      </w:r>
      <w:r w:rsidR="6CEBD1DA" w:rsidRPr="00F75A0B">
        <w:rPr>
          <w:rFonts w:ascii="Arial" w:hAnsi="Arial" w:cs="Arial"/>
        </w:rPr>
        <w:t xml:space="preserve"> dimensions of</w:t>
      </w:r>
      <w:r w:rsidR="4A8E6CFB" w:rsidRPr="00F75A0B">
        <w:rPr>
          <w:rFonts w:ascii="Arial" w:hAnsi="Arial" w:cs="Arial"/>
        </w:rPr>
        <w:t xml:space="preserve"> </w:t>
      </w:r>
      <w:r w:rsidR="6AFB3F4A" w:rsidRPr="00F75A0B">
        <w:rPr>
          <w:rFonts w:ascii="Arial" w:hAnsi="Arial" w:cs="Arial"/>
        </w:rPr>
        <w:t>bowel symptoms (e.g., loose stools, abdominal pain)</w:t>
      </w:r>
      <w:r w:rsidR="6CEBD1DA" w:rsidRPr="00F75A0B">
        <w:rPr>
          <w:rFonts w:ascii="Arial" w:hAnsi="Arial" w:cs="Arial"/>
        </w:rPr>
        <w:t>,</w:t>
      </w:r>
      <w:r w:rsidR="6AFB3F4A" w:rsidRPr="00F75A0B">
        <w:rPr>
          <w:rFonts w:ascii="Arial" w:hAnsi="Arial" w:cs="Arial"/>
        </w:rPr>
        <w:t xml:space="preserve"> systemic symptoms (e.g., fatigue, altered sleep patterns)</w:t>
      </w:r>
      <w:r w:rsidR="6CEBD1DA" w:rsidRPr="00F75A0B">
        <w:rPr>
          <w:rFonts w:ascii="Arial" w:hAnsi="Arial" w:cs="Arial"/>
        </w:rPr>
        <w:t>,</w:t>
      </w:r>
      <w:r w:rsidR="6AFB3F4A" w:rsidRPr="00F75A0B">
        <w:rPr>
          <w:rFonts w:ascii="Arial" w:hAnsi="Arial" w:cs="Arial"/>
        </w:rPr>
        <w:t xml:space="preserve"> emotional functioning (e.g., anger, irritability, depression)</w:t>
      </w:r>
      <w:r w:rsidR="6CEBD1DA" w:rsidRPr="00F75A0B">
        <w:rPr>
          <w:rFonts w:ascii="Arial" w:hAnsi="Arial" w:cs="Arial"/>
        </w:rPr>
        <w:t>,</w:t>
      </w:r>
      <w:r w:rsidR="6AFB3F4A" w:rsidRPr="00F75A0B">
        <w:rPr>
          <w:rFonts w:ascii="Arial" w:hAnsi="Arial" w:cs="Arial"/>
        </w:rPr>
        <w:t xml:space="preserve"> and social </w:t>
      </w:r>
      <w:r w:rsidR="6AFB3F4A" w:rsidRPr="00F75A0B">
        <w:rPr>
          <w:rFonts w:ascii="Arial" w:hAnsi="Arial" w:cs="Arial"/>
        </w:rPr>
        <w:lastRenderedPageBreak/>
        <w:t>functioning (e.g., work attendance, need to cancel events)</w:t>
      </w:r>
      <w:r w:rsidR="5EDE2385" w:rsidRPr="00F75A0B">
        <w:rPr>
          <w:rFonts w:ascii="Arial" w:hAnsi="Arial" w:cs="Arial"/>
        </w:rPr>
        <w:t>. GRSR was modified according to patient and</w:t>
      </w:r>
      <w:r w:rsidR="25A6A611" w:rsidRPr="00F75A0B">
        <w:rPr>
          <w:rFonts w:ascii="Arial" w:hAnsi="Arial" w:cs="Arial"/>
        </w:rPr>
        <w:t xml:space="preserve"> </w:t>
      </w:r>
      <w:r w:rsidR="5EDE2385" w:rsidRPr="00F75A0B">
        <w:rPr>
          <w:rFonts w:ascii="Arial" w:hAnsi="Arial" w:cs="Arial"/>
        </w:rPr>
        <w:t xml:space="preserve">public involvement </w:t>
      </w:r>
      <w:r w:rsidR="1BAC62DB" w:rsidRPr="00F75A0B">
        <w:rPr>
          <w:rFonts w:ascii="Arial" w:hAnsi="Arial" w:cs="Arial"/>
        </w:rPr>
        <w:t>(PP</w:t>
      </w:r>
      <w:r w:rsidR="25A6A611" w:rsidRPr="00F75A0B">
        <w:rPr>
          <w:rFonts w:ascii="Arial" w:hAnsi="Arial" w:cs="Arial"/>
        </w:rPr>
        <w:t xml:space="preserve">I) </w:t>
      </w:r>
      <w:r w:rsidR="1BAC62DB" w:rsidRPr="00F75A0B">
        <w:rPr>
          <w:rFonts w:ascii="Arial" w:hAnsi="Arial" w:cs="Arial"/>
        </w:rPr>
        <w:t>representatives’ feedback from a 0-10</w:t>
      </w:r>
      <w:r w:rsidR="23B9AA37" w:rsidRPr="00F75A0B">
        <w:rPr>
          <w:rFonts w:ascii="Arial" w:hAnsi="Arial" w:cs="Arial"/>
        </w:rPr>
        <w:t>0</w:t>
      </w:r>
      <w:r w:rsidR="1BAC62DB" w:rsidRPr="00F75A0B">
        <w:rPr>
          <w:rFonts w:ascii="Arial" w:hAnsi="Arial" w:cs="Arial"/>
        </w:rPr>
        <w:t xml:space="preserve"> to a 0-10 scale</w:t>
      </w:r>
      <w:r w:rsidR="00DA471D" w:rsidRPr="00F75A0B">
        <w:rPr>
          <w:rFonts w:ascii="Arial" w:hAnsi="Arial" w:cs="Arial"/>
        </w:rPr>
        <w:t xml:space="preserve"> </w:t>
      </w:r>
      <w:r w:rsidR="00D65DF3" w:rsidRPr="00F75A0B">
        <w:rPr>
          <w:rFonts w:ascii="Arial" w:hAnsi="Arial" w:cs="Arial"/>
        </w:rPr>
        <w:t>(increase in score is a benefit).</w:t>
      </w:r>
      <w:r w:rsidR="00DB55E1" w:rsidRPr="00F75A0B">
        <w:rPr>
          <w:rFonts w:ascii="Arial" w:hAnsi="Arial" w:cs="Arial"/>
        </w:rPr>
        <w:t xml:space="preserve"> </w:t>
      </w:r>
      <w:r w:rsidR="3C40E3D8" w:rsidRPr="00F75A0B">
        <w:rPr>
          <w:rFonts w:ascii="Arial" w:hAnsi="Arial" w:cs="Arial"/>
        </w:rPr>
        <w:t xml:space="preserve">Lower </w:t>
      </w:r>
      <w:r w:rsidR="2F7BCAF0" w:rsidRPr="00F75A0B">
        <w:rPr>
          <w:rFonts w:ascii="Arial" w:hAnsi="Arial" w:cs="Arial"/>
        </w:rPr>
        <w:t xml:space="preserve">UK-IBDQ </w:t>
      </w:r>
      <w:r w:rsidR="3C40E3D8" w:rsidRPr="00F75A0B">
        <w:rPr>
          <w:rFonts w:ascii="Arial" w:hAnsi="Arial" w:cs="Arial"/>
        </w:rPr>
        <w:t>scores correspond to better</w:t>
      </w:r>
      <w:r w:rsidR="5D447EE6" w:rsidRPr="00F75A0B">
        <w:rPr>
          <w:rFonts w:ascii="Arial" w:hAnsi="Arial" w:cs="Arial"/>
        </w:rPr>
        <w:t>/improved</w:t>
      </w:r>
      <w:r w:rsidR="3C40E3D8" w:rsidRPr="00F75A0B">
        <w:rPr>
          <w:rFonts w:ascii="Arial" w:hAnsi="Arial" w:cs="Arial"/>
        </w:rPr>
        <w:t xml:space="preserve"> IBD-specific</w:t>
      </w:r>
      <w:r w:rsidR="25DC4B2D" w:rsidRPr="00F75A0B">
        <w:rPr>
          <w:rFonts w:ascii="Arial" w:hAnsi="Arial" w:cs="Arial"/>
        </w:rPr>
        <w:t xml:space="preserve"> </w:t>
      </w:r>
      <w:r w:rsidR="00F46771" w:rsidRPr="00F75A0B">
        <w:rPr>
          <w:rFonts w:ascii="Arial" w:hAnsi="Arial" w:cs="Arial"/>
        </w:rPr>
        <w:t>QoL</w:t>
      </w:r>
      <w:r w:rsidR="031C9B76" w:rsidRPr="00F75A0B">
        <w:rPr>
          <w:rFonts w:ascii="Arial" w:hAnsi="Arial" w:cs="Arial"/>
        </w:rPr>
        <w:t xml:space="preserve">. </w:t>
      </w:r>
    </w:p>
    <w:p w14:paraId="2BB2E179" w14:textId="1FD51824" w:rsidR="00B03420" w:rsidRPr="00F75A0B" w:rsidRDefault="00B03420" w:rsidP="00E35FB8">
      <w:pPr>
        <w:keepNext/>
        <w:spacing w:before="100" w:beforeAutospacing="1" w:after="100" w:afterAutospacing="1" w:line="480" w:lineRule="auto"/>
        <w:rPr>
          <w:rFonts w:ascii="Arial" w:hAnsi="Arial" w:cs="Arial"/>
        </w:rPr>
      </w:pPr>
      <w:r w:rsidRPr="00F75A0B">
        <w:rPr>
          <w:rFonts w:ascii="Arial" w:hAnsi="Arial" w:cs="Arial"/>
        </w:rPr>
        <w:t>Secondary outcome</w:t>
      </w:r>
      <w:r w:rsidR="008F01B9" w:rsidRPr="00F75A0B">
        <w:rPr>
          <w:rFonts w:ascii="Arial" w:hAnsi="Arial" w:cs="Arial"/>
        </w:rPr>
        <w:t>s</w:t>
      </w:r>
      <w:r w:rsidRPr="00F75A0B">
        <w:rPr>
          <w:rFonts w:ascii="Arial" w:hAnsi="Arial" w:cs="Arial"/>
        </w:rPr>
        <w:t xml:space="preserve"> </w:t>
      </w:r>
      <w:r w:rsidR="008F01B9" w:rsidRPr="00F75A0B">
        <w:rPr>
          <w:rFonts w:ascii="Arial" w:hAnsi="Arial" w:cs="Arial"/>
        </w:rPr>
        <w:t>six</w:t>
      </w:r>
      <w:r w:rsidR="00EA0687" w:rsidRPr="00F75A0B">
        <w:rPr>
          <w:rFonts w:ascii="Arial" w:hAnsi="Arial" w:cs="Arial"/>
        </w:rPr>
        <w:t xml:space="preserve"> and 12 months </w:t>
      </w:r>
      <w:r w:rsidR="008F01B9" w:rsidRPr="00F75A0B">
        <w:rPr>
          <w:rFonts w:ascii="Arial" w:hAnsi="Arial" w:cs="Arial"/>
        </w:rPr>
        <w:t xml:space="preserve">post-randomisation comprised both </w:t>
      </w:r>
      <w:r w:rsidR="00EA0687" w:rsidRPr="00F75A0B">
        <w:rPr>
          <w:rFonts w:ascii="Arial" w:hAnsi="Arial" w:cs="Arial"/>
        </w:rPr>
        <w:t>primary outcomes</w:t>
      </w:r>
      <w:r w:rsidR="00F40FA7" w:rsidRPr="00F75A0B">
        <w:rPr>
          <w:rFonts w:ascii="Arial" w:hAnsi="Arial" w:cs="Arial"/>
        </w:rPr>
        <w:t xml:space="preserve"> at 12 months</w:t>
      </w:r>
      <w:r w:rsidR="008A6497" w:rsidRPr="00F75A0B">
        <w:rPr>
          <w:rFonts w:ascii="Arial" w:hAnsi="Arial" w:cs="Arial"/>
        </w:rPr>
        <w:t>;</w:t>
      </w:r>
      <w:r w:rsidR="008B6596" w:rsidRPr="00F75A0B">
        <w:rPr>
          <w:rFonts w:ascii="Arial" w:hAnsi="Arial" w:cs="Arial"/>
        </w:rPr>
        <w:t xml:space="preserve"> a n</w:t>
      </w:r>
      <w:r w:rsidRPr="00F75A0B">
        <w:rPr>
          <w:rFonts w:ascii="Arial" w:hAnsi="Arial" w:cs="Arial"/>
        </w:rPr>
        <w:t>umerical pain rating scale (0-10)</w:t>
      </w:r>
      <w:r w:rsidR="008A6497" w:rsidRPr="00F75A0B">
        <w:rPr>
          <w:rFonts w:ascii="Arial" w:hAnsi="Arial" w:cs="Arial"/>
        </w:rPr>
        <w:t>;</w:t>
      </w:r>
      <w:r w:rsidR="008B6596" w:rsidRPr="00F75A0B">
        <w:rPr>
          <w:rFonts w:ascii="Arial" w:hAnsi="Arial" w:cs="Arial"/>
        </w:rPr>
        <w:t xml:space="preserve"> </w:t>
      </w:r>
      <w:r w:rsidRPr="00F75A0B">
        <w:rPr>
          <w:rFonts w:ascii="Arial" w:hAnsi="Arial" w:cs="Arial"/>
        </w:rPr>
        <w:t>faecal incontinence score</w:t>
      </w:r>
      <w:r w:rsidR="00BD487A" w:rsidRPr="00F75A0B">
        <w:rPr>
          <w:rFonts w:ascii="Arial" w:hAnsi="Arial" w:cs="Arial"/>
        </w:rPr>
        <w:t>;</w:t>
      </w:r>
      <w:r w:rsidR="008B6596" w:rsidRPr="00F75A0B">
        <w:rPr>
          <w:rFonts w:ascii="Arial" w:hAnsi="Arial" w:cs="Arial"/>
        </w:rPr>
        <w:t xml:space="preserve"> </w:t>
      </w:r>
      <w:r w:rsidRPr="00F75A0B">
        <w:rPr>
          <w:rFonts w:ascii="Arial" w:hAnsi="Arial" w:cs="Arial"/>
        </w:rPr>
        <w:t>IBD-</w:t>
      </w:r>
      <w:r w:rsidR="002B2ED9" w:rsidRPr="00F75A0B">
        <w:rPr>
          <w:rFonts w:ascii="Arial" w:hAnsi="Arial" w:cs="Arial"/>
        </w:rPr>
        <w:t>f</w:t>
      </w:r>
      <w:r w:rsidRPr="00F75A0B">
        <w:rPr>
          <w:rFonts w:ascii="Arial" w:hAnsi="Arial" w:cs="Arial"/>
        </w:rPr>
        <w:t>atigue score</w:t>
      </w:r>
      <w:r w:rsidR="00BD487A" w:rsidRPr="00F75A0B">
        <w:rPr>
          <w:rFonts w:ascii="Arial" w:hAnsi="Arial" w:cs="Arial"/>
        </w:rPr>
        <w:t>;</w:t>
      </w:r>
      <w:r w:rsidR="002B30FB" w:rsidRPr="00F75A0B">
        <w:rPr>
          <w:rFonts w:ascii="Arial" w:hAnsi="Arial" w:cs="Arial"/>
        </w:rPr>
        <w:t xml:space="preserve"> </w:t>
      </w:r>
      <w:r w:rsidR="008F01B9" w:rsidRPr="00F75A0B">
        <w:rPr>
          <w:rFonts w:ascii="Arial" w:hAnsi="Arial" w:cs="Arial"/>
        </w:rPr>
        <w:t xml:space="preserve">PHQ-9 </w:t>
      </w:r>
      <w:r w:rsidR="002B30FB" w:rsidRPr="00F75A0B">
        <w:rPr>
          <w:rFonts w:ascii="Arial" w:hAnsi="Arial" w:cs="Arial"/>
        </w:rPr>
        <w:t>(</w:t>
      </w:r>
      <w:r w:rsidRPr="00F75A0B">
        <w:rPr>
          <w:rFonts w:ascii="Arial" w:hAnsi="Arial" w:cs="Arial"/>
        </w:rPr>
        <w:t>Patient Health Questionnaire)</w:t>
      </w:r>
      <w:r w:rsidR="008F01B9" w:rsidRPr="00F75A0B">
        <w:rPr>
          <w:rFonts w:ascii="Arial" w:hAnsi="Arial" w:cs="Arial"/>
        </w:rPr>
        <w:t xml:space="preserve"> </w:t>
      </w:r>
      <w:r w:rsidR="00CC4AC2" w:rsidRPr="00F75A0B">
        <w:rPr>
          <w:rFonts w:ascii="Arial" w:hAnsi="Arial" w:cs="Arial"/>
        </w:rPr>
        <w:t xml:space="preserve">depression </w:t>
      </w:r>
      <w:r w:rsidR="008F01B9" w:rsidRPr="00F75A0B">
        <w:rPr>
          <w:rFonts w:ascii="Arial" w:hAnsi="Arial" w:cs="Arial"/>
        </w:rPr>
        <w:t>score</w:t>
      </w:r>
      <w:r w:rsidR="00CC4AC2" w:rsidRPr="00F75A0B">
        <w:rPr>
          <w:rFonts w:ascii="Arial" w:hAnsi="Arial" w:cs="Arial"/>
        </w:rPr>
        <w:t>;</w:t>
      </w:r>
      <w:r w:rsidR="002B30FB" w:rsidRPr="00F75A0B">
        <w:rPr>
          <w:rFonts w:ascii="Arial" w:hAnsi="Arial" w:cs="Arial"/>
        </w:rPr>
        <w:t xml:space="preserve"> </w:t>
      </w:r>
      <w:r w:rsidRPr="00F75A0B">
        <w:rPr>
          <w:rFonts w:ascii="Arial" w:hAnsi="Arial" w:cs="Arial"/>
        </w:rPr>
        <w:t>IBD-Control score</w:t>
      </w:r>
      <w:r w:rsidR="008504E0" w:rsidRPr="00F75A0B">
        <w:rPr>
          <w:rFonts w:ascii="Arial" w:hAnsi="Arial" w:cs="Arial"/>
        </w:rPr>
        <w:t xml:space="preserve"> </w:t>
      </w:r>
      <w:r w:rsidR="002B30FB" w:rsidRPr="00F75A0B">
        <w:rPr>
          <w:rFonts w:ascii="Arial" w:hAnsi="Arial" w:cs="Arial"/>
        </w:rPr>
        <w:t>(</w:t>
      </w:r>
      <w:r w:rsidRPr="00F75A0B">
        <w:rPr>
          <w:rFonts w:ascii="Arial" w:hAnsi="Arial" w:cs="Arial"/>
        </w:rPr>
        <w:t>measure</w:t>
      </w:r>
      <w:r w:rsidR="002B30FB" w:rsidRPr="00F75A0B">
        <w:rPr>
          <w:rFonts w:ascii="Arial" w:hAnsi="Arial" w:cs="Arial"/>
        </w:rPr>
        <w:t>s</w:t>
      </w:r>
      <w:r w:rsidRPr="00F75A0B">
        <w:rPr>
          <w:rFonts w:ascii="Arial" w:hAnsi="Arial" w:cs="Arial"/>
        </w:rPr>
        <w:t xml:space="preserve"> </w:t>
      </w:r>
      <w:r w:rsidR="001F7AC4" w:rsidRPr="00F75A0B">
        <w:rPr>
          <w:rFonts w:ascii="Arial" w:hAnsi="Arial" w:cs="Arial"/>
        </w:rPr>
        <w:t xml:space="preserve">patient's perspective of </w:t>
      </w:r>
      <w:r w:rsidRPr="00F75A0B">
        <w:rPr>
          <w:rFonts w:ascii="Arial" w:hAnsi="Arial" w:cs="Arial"/>
        </w:rPr>
        <w:t>disease control</w:t>
      </w:r>
      <w:r w:rsidR="002B30FB" w:rsidRPr="00F75A0B">
        <w:rPr>
          <w:rFonts w:ascii="Arial" w:hAnsi="Arial" w:cs="Arial"/>
        </w:rPr>
        <w:t>)</w:t>
      </w:r>
      <w:r w:rsidR="00CC4AC2" w:rsidRPr="00F75A0B">
        <w:rPr>
          <w:rFonts w:ascii="Arial" w:hAnsi="Arial" w:cs="Arial"/>
        </w:rPr>
        <w:t>;</w:t>
      </w:r>
      <w:r w:rsidR="008504E0" w:rsidRPr="00F75A0B">
        <w:rPr>
          <w:rFonts w:ascii="Arial" w:hAnsi="Arial" w:cs="Arial"/>
        </w:rPr>
        <w:t xml:space="preserve"> </w:t>
      </w:r>
      <w:r w:rsidRPr="00F75A0B">
        <w:rPr>
          <w:rFonts w:ascii="Arial" w:hAnsi="Arial" w:cs="Arial"/>
        </w:rPr>
        <w:t xml:space="preserve">EQ-5D-5L </w:t>
      </w:r>
      <w:r w:rsidR="008504E0" w:rsidRPr="00F75A0B">
        <w:rPr>
          <w:rFonts w:ascii="Arial" w:hAnsi="Arial" w:cs="Arial"/>
        </w:rPr>
        <w:t>(</w:t>
      </w:r>
      <w:r w:rsidRPr="00F75A0B">
        <w:rPr>
          <w:rFonts w:ascii="Arial" w:hAnsi="Arial" w:cs="Arial"/>
        </w:rPr>
        <w:t xml:space="preserve">general health-related </w:t>
      </w:r>
      <w:r w:rsidR="00F46771" w:rsidRPr="00F75A0B">
        <w:rPr>
          <w:rFonts w:ascii="Arial" w:hAnsi="Arial" w:cs="Arial"/>
        </w:rPr>
        <w:t>QoL</w:t>
      </w:r>
      <w:r w:rsidR="008504E0" w:rsidRPr="00F75A0B">
        <w:rPr>
          <w:rFonts w:ascii="Arial" w:hAnsi="Arial" w:cs="Arial"/>
        </w:rPr>
        <w:t>)</w:t>
      </w:r>
      <w:r w:rsidR="00CC4AC2" w:rsidRPr="00F75A0B">
        <w:rPr>
          <w:rFonts w:ascii="Arial" w:hAnsi="Arial" w:cs="Arial"/>
        </w:rPr>
        <w:t>;</w:t>
      </w:r>
      <w:r w:rsidR="00BD487A" w:rsidRPr="00F75A0B">
        <w:rPr>
          <w:rFonts w:ascii="Arial" w:hAnsi="Arial" w:cs="Arial"/>
        </w:rPr>
        <w:t xml:space="preserve"> </w:t>
      </w:r>
      <w:r w:rsidR="00A764C0" w:rsidRPr="00F75A0B">
        <w:rPr>
          <w:rFonts w:ascii="Arial" w:hAnsi="Arial" w:cs="Arial"/>
        </w:rPr>
        <w:t xml:space="preserve">and </w:t>
      </w:r>
      <w:r w:rsidR="00BD487A" w:rsidRPr="00F75A0B">
        <w:rPr>
          <w:rFonts w:ascii="Arial" w:hAnsi="Arial" w:cs="Arial"/>
        </w:rPr>
        <w:t xml:space="preserve">rating of satisfaction with </w:t>
      </w:r>
      <w:r w:rsidR="00093CF7" w:rsidRPr="00F75A0B">
        <w:rPr>
          <w:rFonts w:ascii="Arial" w:hAnsi="Arial" w:cs="Arial"/>
        </w:rPr>
        <w:t>the</w:t>
      </w:r>
      <w:r w:rsidR="00BD487A" w:rsidRPr="00F75A0B">
        <w:rPr>
          <w:rFonts w:ascii="Arial" w:hAnsi="Arial" w:cs="Arial"/>
        </w:rPr>
        <w:t xml:space="preserve"> </w:t>
      </w:r>
      <w:r w:rsidR="008F029E" w:rsidRPr="00F75A0B">
        <w:rPr>
          <w:rFonts w:ascii="Arial" w:hAnsi="Arial" w:cs="Arial"/>
        </w:rPr>
        <w:t>IBD-BOOST</w:t>
      </w:r>
      <w:r w:rsidR="00BD487A" w:rsidRPr="00F75A0B">
        <w:rPr>
          <w:rFonts w:ascii="Arial" w:hAnsi="Arial" w:cs="Arial"/>
        </w:rPr>
        <w:t xml:space="preserve"> programme (0-100 visual analogue scale)</w:t>
      </w:r>
      <w:r w:rsidR="008504E0" w:rsidRPr="00F75A0B">
        <w:rPr>
          <w:rFonts w:ascii="Arial" w:hAnsi="Arial" w:cs="Arial"/>
        </w:rPr>
        <w:t xml:space="preserve">. </w:t>
      </w:r>
      <w:r w:rsidR="001708F3" w:rsidRPr="00F75A0B">
        <w:rPr>
          <w:rFonts w:ascii="Arial" w:hAnsi="Arial" w:cs="Arial"/>
        </w:rPr>
        <w:t>W</w:t>
      </w:r>
      <w:r w:rsidR="00EC3518" w:rsidRPr="00F75A0B">
        <w:rPr>
          <w:rFonts w:ascii="Arial" w:hAnsi="Arial" w:cs="Arial"/>
        </w:rPr>
        <w:t>e</w:t>
      </w:r>
      <w:r w:rsidR="001708F3" w:rsidRPr="00F75A0B">
        <w:rPr>
          <w:rFonts w:ascii="Arial" w:hAnsi="Arial" w:cs="Arial"/>
        </w:rPr>
        <w:t xml:space="preserve"> also collected data on putative moderators of effect (anxiety, </w:t>
      </w:r>
      <w:r w:rsidR="00D173A3" w:rsidRPr="00F75A0B">
        <w:rPr>
          <w:rFonts w:ascii="Arial" w:hAnsi="Arial" w:cs="Arial"/>
        </w:rPr>
        <w:t xml:space="preserve">meeting </w:t>
      </w:r>
      <w:r w:rsidR="00A335BE" w:rsidRPr="00F75A0B">
        <w:rPr>
          <w:rFonts w:ascii="Arial" w:hAnsi="Arial" w:cs="Arial"/>
        </w:rPr>
        <w:t>criteria</w:t>
      </w:r>
      <w:r w:rsidR="005A002A" w:rsidRPr="00F75A0B">
        <w:rPr>
          <w:rFonts w:ascii="Arial" w:hAnsi="Arial" w:cs="Arial"/>
        </w:rPr>
        <w:t xml:space="preserve"> for </w:t>
      </w:r>
      <w:proofErr w:type="gramStart"/>
      <w:r w:rsidR="005A002A" w:rsidRPr="00F75A0B">
        <w:rPr>
          <w:rFonts w:ascii="Arial" w:hAnsi="Arial" w:cs="Arial"/>
        </w:rPr>
        <w:t>Irritable Bowel Syndrome</w:t>
      </w:r>
      <w:proofErr w:type="gramEnd"/>
      <w:r w:rsidR="005A002A" w:rsidRPr="00F75A0B">
        <w:rPr>
          <w:rFonts w:ascii="Arial" w:hAnsi="Arial" w:cs="Arial"/>
        </w:rPr>
        <w:t xml:space="preserve"> (IBS)</w:t>
      </w:r>
      <w:r w:rsidR="00A335BE" w:rsidRPr="00F75A0B">
        <w:rPr>
          <w:rFonts w:ascii="Arial" w:hAnsi="Arial" w:cs="Arial"/>
        </w:rPr>
        <w:t xml:space="preserve">, </w:t>
      </w:r>
      <w:r w:rsidR="000E302E" w:rsidRPr="00F75A0B">
        <w:rPr>
          <w:rFonts w:ascii="Arial" w:hAnsi="Arial" w:cs="Arial"/>
          <w:vertAlign w:val="superscript"/>
        </w:rPr>
        <w:t>24</w:t>
      </w:r>
      <w:r w:rsidR="000E302E" w:rsidRPr="00F75A0B">
        <w:rPr>
          <w:rFonts w:ascii="Arial" w:hAnsi="Arial" w:cs="Arial"/>
        </w:rPr>
        <w:t xml:space="preserve"> </w:t>
      </w:r>
      <w:r w:rsidR="00183811" w:rsidRPr="00F75A0B">
        <w:rPr>
          <w:rFonts w:ascii="Arial" w:hAnsi="Arial" w:cs="Arial"/>
        </w:rPr>
        <w:t>and</w:t>
      </w:r>
      <w:r w:rsidR="00EC3518" w:rsidRPr="00F75A0B">
        <w:rPr>
          <w:rFonts w:ascii="Arial" w:hAnsi="Arial" w:cs="Arial"/>
        </w:rPr>
        <w:t xml:space="preserve"> faecal calprotectin</w:t>
      </w:r>
      <w:r w:rsidR="00243A6F" w:rsidRPr="00F75A0B">
        <w:rPr>
          <w:rFonts w:ascii="Arial" w:hAnsi="Arial" w:cs="Arial"/>
        </w:rPr>
        <w:t xml:space="preserve"> (FC)</w:t>
      </w:r>
      <w:r w:rsidR="00EC3518" w:rsidRPr="00F75A0B">
        <w:rPr>
          <w:rFonts w:ascii="Arial" w:hAnsi="Arial" w:cs="Arial"/>
        </w:rPr>
        <w:t xml:space="preserve"> levels</w:t>
      </w:r>
      <w:r w:rsidR="009D44AF" w:rsidRPr="00F75A0B">
        <w:rPr>
          <w:rFonts w:ascii="Arial" w:hAnsi="Arial" w:cs="Arial"/>
        </w:rPr>
        <w:t>)</w:t>
      </w:r>
      <w:r w:rsidR="00EC3518" w:rsidRPr="00F75A0B">
        <w:rPr>
          <w:rFonts w:ascii="Arial" w:hAnsi="Arial" w:cs="Arial"/>
        </w:rPr>
        <w:t xml:space="preserve"> at baseline.</w:t>
      </w:r>
      <w:r w:rsidR="005A002A" w:rsidRPr="00F75A0B">
        <w:rPr>
          <w:rFonts w:ascii="Arial" w:hAnsi="Arial" w:cs="Arial"/>
        </w:rPr>
        <w:t xml:space="preserve"> </w:t>
      </w:r>
      <w:r w:rsidRPr="00F75A0B">
        <w:rPr>
          <w:rFonts w:ascii="Arial" w:hAnsi="Arial" w:cs="Arial"/>
        </w:rPr>
        <w:t xml:space="preserve">References for these measures and justification for their choice </w:t>
      </w:r>
      <w:r w:rsidR="00F7242B" w:rsidRPr="00F75A0B">
        <w:rPr>
          <w:rFonts w:ascii="Arial" w:hAnsi="Arial" w:cs="Arial"/>
        </w:rPr>
        <w:t>are</w:t>
      </w:r>
      <w:r w:rsidRPr="00F75A0B">
        <w:rPr>
          <w:rFonts w:ascii="Arial" w:hAnsi="Arial" w:cs="Arial"/>
        </w:rPr>
        <w:t xml:space="preserve"> in the protocol</w:t>
      </w:r>
      <w:r w:rsidR="0036193D" w:rsidRPr="00F75A0B">
        <w:rPr>
          <w:rFonts w:ascii="Arial" w:hAnsi="Arial" w:cs="Arial"/>
        </w:rPr>
        <w:t>.</w:t>
      </w:r>
      <w:r w:rsidR="008D1768" w:rsidRPr="00F75A0B">
        <w:rPr>
          <w:rFonts w:ascii="Arial" w:hAnsi="Arial" w:cs="Arial"/>
        </w:rPr>
        <w:t xml:space="preserve"> </w:t>
      </w:r>
      <w:r w:rsidR="00F07FD2" w:rsidRPr="00F75A0B">
        <w:rPr>
          <w:rFonts w:ascii="Arial" w:hAnsi="Arial" w:cs="Arial"/>
          <w:vertAlign w:val="superscript"/>
        </w:rPr>
        <w:t>20</w:t>
      </w:r>
      <w:r w:rsidRPr="00F75A0B">
        <w:rPr>
          <w:rFonts w:ascii="Arial" w:hAnsi="Arial" w:cs="Arial"/>
        </w:rPr>
        <w:t xml:space="preserve"> Adverse events and serious adverse events were reported </w:t>
      </w:r>
      <w:r w:rsidR="00A7435B" w:rsidRPr="00F75A0B">
        <w:rPr>
          <w:rFonts w:ascii="Arial" w:hAnsi="Arial" w:cs="Arial"/>
        </w:rPr>
        <w:t>using</w:t>
      </w:r>
      <w:r w:rsidRPr="00F75A0B">
        <w:rPr>
          <w:rFonts w:ascii="Arial" w:hAnsi="Arial" w:cs="Arial"/>
        </w:rPr>
        <w:t xml:space="preserve"> </w:t>
      </w:r>
      <w:r w:rsidR="00474E1D" w:rsidRPr="00F75A0B">
        <w:rPr>
          <w:rFonts w:ascii="Arial" w:hAnsi="Arial" w:cs="Arial"/>
        </w:rPr>
        <w:t xml:space="preserve">patient-reported </w:t>
      </w:r>
      <w:r w:rsidRPr="00F75A0B">
        <w:rPr>
          <w:rFonts w:ascii="Arial" w:hAnsi="Arial" w:cs="Arial"/>
        </w:rPr>
        <w:t>outcome q</w:t>
      </w:r>
      <w:r w:rsidR="004C5B98" w:rsidRPr="00F75A0B">
        <w:rPr>
          <w:rFonts w:ascii="Arial" w:hAnsi="Arial" w:cs="Arial"/>
        </w:rPr>
        <w:t>u</w:t>
      </w:r>
      <w:r w:rsidRPr="00F75A0B">
        <w:rPr>
          <w:rFonts w:ascii="Arial" w:hAnsi="Arial" w:cs="Arial"/>
        </w:rPr>
        <w:t xml:space="preserve">estionnaires. </w:t>
      </w:r>
    </w:p>
    <w:p w14:paraId="395A1C01" w14:textId="231B7B23" w:rsidR="00B47341" w:rsidRPr="00F75A0B" w:rsidRDefault="00F74FD0" w:rsidP="004B2F10">
      <w:pPr>
        <w:spacing w:before="240" w:line="480" w:lineRule="auto"/>
        <w:rPr>
          <w:rFonts w:ascii="Arial" w:hAnsi="Arial" w:cs="Arial"/>
        </w:rPr>
      </w:pPr>
      <w:r w:rsidRPr="00F75A0B">
        <w:rPr>
          <w:rFonts w:ascii="Arial" w:hAnsi="Arial" w:cs="Arial"/>
        </w:rPr>
        <w:t xml:space="preserve">Trial </w:t>
      </w:r>
      <w:r w:rsidR="00B47341" w:rsidRPr="00F75A0B">
        <w:rPr>
          <w:rFonts w:ascii="Arial" w:hAnsi="Arial" w:cs="Arial"/>
        </w:rPr>
        <w:t>outcome</w:t>
      </w:r>
      <w:r w:rsidRPr="00F75A0B">
        <w:rPr>
          <w:rFonts w:ascii="Arial" w:hAnsi="Arial" w:cs="Arial"/>
        </w:rPr>
        <w:t>s</w:t>
      </w:r>
      <w:r w:rsidR="00B47341" w:rsidRPr="00F75A0B">
        <w:rPr>
          <w:rFonts w:ascii="Arial" w:hAnsi="Arial" w:cs="Arial"/>
        </w:rPr>
        <w:t xml:space="preserve"> were </w:t>
      </w:r>
      <w:r w:rsidR="00EB6954" w:rsidRPr="00F75A0B">
        <w:rPr>
          <w:rFonts w:ascii="Arial" w:hAnsi="Arial" w:cs="Arial"/>
        </w:rPr>
        <w:t xml:space="preserve">collected </w:t>
      </w:r>
      <w:r w:rsidR="00B47341" w:rsidRPr="00F75A0B">
        <w:rPr>
          <w:rFonts w:ascii="Arial" w:hAnsi="Arial" w:cs="Arial"/>
        </w:rPr>
        <w:t>via a secure online database</w:t>
      </w:r>
      <w:r w:rsidR="005B7BA4" w:rsidRPr="00F75A0B">
        <w:rPr>
          <w:rFonts w:ascii="Arial" w:hAnsi="Arial" w:cs="Arial"/>
        </w:rPr>
        <w:t xml:space="preserve"> with no in-p</w:t>
      </w:r>
      <w:r w:rsidR="008B1DC4" w:rsidRPr="00F75A0B">
        <w:rPr>
          <w:rFonts w:ascii="Arial" w:hAnsi="Arial" w:cs="Arial"/>
        </w:rPr>
        <w:t>e</w:t>
      </w:r>
      <w:r w:rsidR="005B7BA4" w:rsidRPr="00F75A0B">
        <w:rPr>
          <w:rFonts w:ascii="Arial" w:hAnsi="Arial" w:cs="Arial"/>
        </w:rPr>
        <w:t>rs</w:t>
      </w:r>
      <w:r w:rsidR="008B1DC4" w:rsidRPr="00F75A0B">
        <w:rPr>
          <w:rFonts w:ascii="Arial" w:hAnsi="Arial" w:cs="Arial"/>
        </w:rPr>
        <w:t>on visits</w:t>
      </w:r>
      <w:r w:rsidR="00B47341" w:rsidRPr="00F75A0B">
        <w:rPr>
          <w:rFonts w:ascii="Arial" w:hAnsi="Arial" w:cs="Arial"/>
        </w:rPr>
        <w:t xml:space="preserve">. An unconditional shopping voucher </w:t>
      </w:r>
      <w:r w:rsidR="00BB0F71" w:rsidRPr="00F75A0B">
        <w:rPr>
          <w:rFonts w:ascii="Arial" w:hAnsi="Arial" w:cs="Arial"/>
        </w:rPr>
        <w:t>(</w:t>
      </w:r>
      <w:r w:rsidR="000A1ED1" w:rsidRPr="00F75A0B">
        <w:rPr>
          <w:rFonts w:ascii="Arial" w:hAnsi="Arial" w:cs="Arial"/>
        </w:rPr>
        <w:t>GB£5</w:t>
      </w:r>
      <w:r w:rsidR="00BB0F71" w:rsidRPr="00F75A0B">
        <w:rPr>
          <w:rFonts w:ascii="Arial" w:hAnsi="Arial" w:cs="Arial"/>
        </w:rPr>
        <w:t>)</w:t>
      </w:r>
      <w:r w:rsidR="000A1ED1" w:rsidRPr="00F75A0B">
        <w:rPr>
          <w:rFonts w:ascii="Arial" w:hAnsi="Arial" w:cs="Arial"/>
        </w:rPr>
        <w:t xml:space="preserve"> </w:t>
      </w:r>
      <w:r w:rsidR="00B47341" w:rsidRPr="00F75A0B">
        <w:rPr>
          <w:rFonts w:ascii="Arial" w:hAnsi="Arial" w:cs="Arial"/>
        </w:rPr>
        <w:t xml:space="preserve">was sent </w:t>
      </w:r>
      <w:r w:rsidR="00506B32" w:rsidRPr="00F75A0B">
        <w:rPr>
          <w:rFonts w:ascii="Arial" w:hAnsi="Arial" w:cs="Arial"/>
        </w:rPr>
        <w:t xml:space="preserve">by post </w:t>
      </w:r>
      <w:r w:rsidR="00B47341" w:rsidRPr="00F75A0B">
        <w:rPr>
          <w:rFonts w:ascii="Arial" w:hAnsi="Arial" w:cs="Arial"/>
        </w:rPr>
        <w:t xml:space="preserve">to participants prior to sending both the </w:t>
      </w:r>
      <w:r w:rsidRPr="00F75A0B">
        <w:rPr>
          <w:rFonts w:ascii="Arial" w:hAnsi="Arial" w:cs="Arial"/>
        </w:rPr>
        <w:t>six</w:t>
      </w:r>
      <w:r w:rsidR="00B47341" w:rsidRPr="00F75A0B">
        <w:rPr>
          <w:rFonts w:ascii="Arial" w:hAnsi="Arial" w:cs="Arial"/>
        </w:rPr>
        <w:t xml:space="preserve">- and 12-month </w:t>
      </w:r>
      <w:r w:rsidRPr="00F75A0B">
        <w:rPr>
          <w:rFonts w:ascii="Arial" w:hAnsi="Arial" w:cs="Arial"/>
        </w:rPr>
        <w:t>post-randomisation assessment</w:t>
      </w:r>
      <w:r w:rsidR="00B47341" w:rsidRPr="00F75A0B">
        <w:rPr>
          <w:rFonts w:ascii="Arial" w:hAnsi="Arial" w:cs="Arial"/>
        </w:rPr>
        <w:t xml:space="preserve"> link, followed by two email and/or text reminders to non-responders, with the option to collect the primary outcome measure by telephone if there was no response</w:t>
      </w:r>
      <w:r w:rsidR="00083D70" w:rsidRPr="00F75A0B">
        <w:rPr>
          <w:rFonts w:ascii="Arial" w:hAnsi="Arial" w:cs="Arial"/>
        </w:rPr>
        <w:t xml:space="preserve"> (none was collected this way)</w:t>
      </w:r>
      <w:r w:rsidR="00B47341" w:rsidRPr="00F75A0B">
        <w:rPr>
          <w:rFonts w:ascii="Arial" w:hAnsi="Arial" w:cs="Arial"/>
        </w:rPr>
        <w:t xml:space="preserve">. </w:t>
      </w:r>
    </w:p>
    <w:p w14:paraId="1106A7B4" w14:textId="77777777" w:rsidR="00B03420" w:rsidRPr="00F75A0B" w:rsidRDefault="00B03420" w:rsidP="004B2F10">
      <w:pPr>
        <w:spacing w:line="480" w:lineRule="auto"/>
        <w:rPr>
          <w:rFonts w:ascii="Arial" w:hAnsi="Arial" w:cs="Arial"/>
          <w:b/>
          <w:bCs/>
        </w:rPr>
      </w:pPr>
    </w:p>
    <w:p w14:paraId="10E70D4E" w14:textId="64FBECBB" w:rsidR="008362A9" w:rsidRPr="00F75A0B" w:rsidRDefault="008362A9" w:rsidP="008B7A92">
      <w:pPr>
        <w:spacing w:after="0" w:line="480" w:lineRule="auto"/>
        <w:rPr>
          <w:rFonts w:ascii="Arial" w:hAnsi="Arial" w:cs="Arial"/>
          <w:b/>
          <w:bCs/>
        </w:rPr>
      </w:pPr>
      <w:r w:rsidRPr="00F75A0B">
        <w:rPr>
          <w:rFonts w:ascii="Arial" w:hAnsi="Arial" w:cs="Arial"/>
          <w:b/>
          <w:bCs/>
        </w:rPr>
        <w:t>Statistical analysis</w:t>
      </w:r>
    </w:p>
    <w:p w14:paraId="1652EAEB" w14:textId="02C25828" w:rsidR="0060426F" w:rsidRPr="00F75A0B" w:rsidRDefault="0060426F" w:rsidP="008B7A92">
      <w:pPr>
        <w:spacing w:line="480" w:lineRule="auto"/>
        <w:rPr>
          <w:rFonts w:ascii="Arial" w:hAnsi="Arial" w:cs="Arial"/>
        </w:rPr>
      </w:pPr>
      <w:r w:rsidRPr="00F75A0B">
        <w:rPr>
          <w:rFonts w:ascii="Arial" w:hAnsi="Arial" w:cs="Arial"/>
        </w:rPr>
        <w:t xml:space="preserve">Statistical analyses were performed according to the intention-to-treat principle. Demographic factors, clinical characteristics and outcome variables at baseline were descriptively summarised by trial arm and were not subjected to between-group hypothesis testing. For primary and secondary outcome analyses, </w:t>
      </w:r>
      <w:r w:rsidR="001A2430" w:rsidRPr="00F75A0B">
        <w:rPr>
          <w:rFonts w:ascii="Arial" w:hAnsi="Arial" w:cs="Arial"/>
        </w:rPr>
        <w:t>arm</w:t>
      </w:r>
      <w:r w:rsidRPr="00F75A0B">
        <w:rPr>
          <w:rFonts w:ascii="Arial" w:hAnsi="Arial" w:cs="Arial"/>
        </w:rPr>
        <w:t xml:space="preserve">-level summary statistics (i.e., number </w:t>
      </w:r>
      <w:r w:rsidR="007C2527" w:rsidRPr="00F75A0B">
        <w:rPr>
          <w:rFonts w:ascii="Arial" w:hAnsi="Arial" w:cs="Arial"/>
        </w:rPr>
        <w:t>(</w:t>
      </w:r>
      <w:r w:rsidRPr="00F75A0B">
        <w:rPr>
          <w:rFonts w:ascii="Arial" w:hAnsi="Arial" w:cs="Arial"/>
        </w:rPr>
        <w:t>n</w:t>
      </w:r>
      <w:r w:rsidR="007C2527" w:rsidRPr="00F75A0B">
        <w:rPr>
          <w:rFonts w:ascii="Arial" w:hAnsi="Arial" w:cs="Arial"/>
        </w:rPr>
        <w:t>)</w:t>
      </w:r>
      <w:r w:rsidRPr="00F75A0B">
        <w:rPr>
          <w:rFonts w:ascii="Arial" w:hAnsi="Arial" w:cs="Arial"/>
        </w:rPr>
        <w:t xml:space="preserve"> and percentage (%) of participants included in each analysis and mean</w:t>
      </w:r>
      <w:r w:rsidR="001A2430" w:rsidRPr="00F75A0B">
        <w:rPr>
          <w:rFonts w:ascii="Arial" w:hAnsi="Arial" w:cs="Arial"/>
        </w:rPr>
        <w:t>s</w:t>
      </w:r>
      <w:r w:rsidRPr="00F75A0B">
        <w:rPr>
          <w:rFonts w:ascii="Arial" w:hAnsi="Arial" w:cs="Arial"/>
        </w:rPr>
        <w:t xml:space="preserve"> and </w:t>
      </w:r>
      <w:r w:rsidRPr="00F75A0B">
        <w:rPr>
          <w:rFonts w:ascii="Arial" w:hAnsi="Arial" w:cs="Arial"/>
        </w:rPr>
        <w:lastRenderedPageBreak/>
        <w:t>standard deviation</w:t>
      </w:r>
      <w:r w:rsidR="001A2430" w:rsidRPr="00F75A0B">
        <w:rPr>
          <w:rFonts w:ascii="Arial" w:hAnsi="Arial" w:cs="Arial"/>
        </w:rPr>
        <w:t>s</w:t>
      </w:r>
      <w:r w:rsidRPr="00F75A0B">
        <w:rPr>
          <w:rFonts w:ascii="Arial" w:hAnsi="Arial" w:cs="Arial"/>
        </w:rPr>
        <w:t xml:space="preserve"> [SD]), treatment effect estimates, 95% confidence intervals (95%CI), and p-values are presented.</w:t>
      </w:r>
    </w:p>
    <w:p w14:paraId="7716EE68" w14:textId="63084C1D" w:rsidR="00466788" w:rsidRPr="00F75A0B" w:rsidRDefault="0060426F" w:rsidP="00466788">
      <w:pPr>
        <w:spacing w:before="100" w:beforeAutospacing="1" w:after="100" w:afterAutospacing="1" w:line="480" w:lineRule="auto"/>
        <w:rPr>
          <w:rFonts w:ascii="Arial" w:hAnsi="Arial" w:cs="Arial"/>
        </w:rPr>
      </w:pPr>
      <w:r w:rsidRPr="00F75A0B">
        <w:rPr>
          <w:rFonts w:ascii="Arial" w:hAnsi="Arial" w:cs="Arial"/>
        </w:rPr>
        <w:t>Primary outcomes – UK-IBDQ and global rating of symptom relief (GRSR) – were compared between trial arms at six</w:t>
      </w:r>
      <w:r w:rsidR="0021580F" w:rsidRPr="00F75A0B">
        <w:rPr>
          <w:rFonts w:ascii="Arial" w:hAnsi="Arial" w:cs="Arial"/>
        </w:rPr>
        <w:t xml:space="preserve"> </w:t>
      </w:r>
      <w:r w:rsidRPr="00F75A0B">
        <w:rPr>
          <w:rFonts w:ascii="Arial" w:hAnsi="Arial" w:cs="Arial"/>
        </w:rPr>
        <w:t>months post-randomisation to assess intervention effectiveness. Primary outcomes were analysed using separate partially</w:t>
      </w:r>
      <w:r w:rsidR="001A2430" w:rsidRPr="00F75A0B">
        <w:rPr>
          <w:rFonts w:ascii="Arial" w:hAnsi="Arial" w:cs="Arial"/>
        </w:rPr>
        <w:t xml:space="preserve"> </w:t>
      </w:r>
      <w:r w:rsidRPr="00F75A0B">
        <w:rPr>
          <w:rFonts w:ascii="Arial" w:hAnsi="Arial" w:cs="Arial"/>
        </w:rPr>
        <w:t xml:space="preserve">nested, three-level, repeated measures, mixed-effects models that accounted for the correlation of post-randomisation outcomes within </w:t>
      </w:r>
      <w:r w:rsidR="00D367FD" w:rsidRPr="00F75A0B">
        <w:rPr>
          <w:rFonts w:ascii="Arial" w:hAnsi="Arial" w:cs="Arial"/>
        </w:rPr>
        <w:t>participants</w:t>
      </w:r>
      <w:r w:rsidRPr="00F75A0B">
        <w:rPr>
          <w:rFonts w:ascii="Arial" w:hAnsi="Arial" w:cs="Arial"/>
        </w:rPr>
        <w:t xml:space="preserve">, and the clustering of </w:t>
      </w:r>
      <w:r w:rsidR="00D367FD" w:rsidRPr="00F75A0B">
        <w:rPr>
          <w:rFonts w:ascii="Arial" w:hAnsi="Arial" w:cs="Arial"/>
        </w:rPr>
        <w:t>participants</w:t>
      </w:r>
      <w:r w:rsidR="00EA7492" w:rsidRPr="00F75A0B">
        <w:rPr>
          <w:rFonts w:ascii="Arial" w:hAnsi="Arial" w:cs="Arial"/>
        </w:rPr>
        <w:t xml:space="preserve"> </w:t>
      </w:r>
      <w:r w:rsidRPr="00F75A0B">
        <w:rPr>
          <w:rFonts w:ascii="Arial" w:hAnsi="Arial" w:cs="Arial"/>
        </w:rPr>
        <w:t>within facilitators (in the intervention arm only). Restricted maximum likelihood estimation was used, an unstructured covariance matrix was specified for residual errors of repeated measures, and heteroskedastic error terms (due to the partially</w:t>
      </w:r>
      <w:r w:rsidR="00EA7492" w:rsidRPr="00F75A0B">
        <w:rPr>
          <w:rFonts w:ascii="Arial" w:hAnsi="Arial" w:cs="Arial"/>
        </w:rPr>
        <w:t xml:space="preserve"> </w:t>
      </w:r>
      <w:r w:rsidRPr="00F75A0B">
        <w:rPr>
          <w:rFonts w:ascii="Arial" w:hAnsi="Arial" w:cs="Arial"/>
        </w:rPr>
        <w:t xml:space="preserve">nested design) were fitted using a Satterthwaite approximation. The following variables were included in the model as fixed effects – (i) the baseline value of the model outcome, (ii) both stratification factors, (iii) fatigue, pain, and incontinence at baseline, (iv) age, and (v) gender. </w:t>
      </w:r>
      <w:r w:rsidR="00466788" w:rsidRPr="00F75A0B">
        <w:rPr>
          <w:rFonts w:ascii="Arial" w:hAnsi="Arial" w:cs="Arial"/>
        </w:rPr>
        <w:t>A Bonferroni correction was applied to the significance level of primary outcomes analysis p-values to adjust for multiple comparisons given the use of two multiple primary outcomes. This correction maintains the family-wise type-I error rate at the 5% level.</w:t>
      </w:r>
    </w:p>
    <w:p w14:paraId="6212E950" w14:textId="77777777" w:rsidR="004C40B8" w:rsidRPr="00F75A0B" w:rsidRDefault="004C40B8" w:rsidP="004C40B8">
      <w:pPr>
        <w:spacing w:before="100" w:beforeAutospacing="1" w:after="100" w:afterAutospacing="1" w:line="480" w:lineRule="auto"/>
        <w:rPr>
          <w:rFonts w:ascii="Arial" w:hAnsi="Arial" w:cs="Arial"/>
        </w:rPr>
      </w:pPr>
      <w:r w:rsidRPr="00F75A0B">
        <w:rPr>
          <w:rFonts w:ascii="Arial" w:hAnsi="Arial" w:cs="Arial"/>
        </w:rPr>
        <w:t xml:space="preserve">Secondary outcomes were analysed using the same mixed-effects model as the primary outcomes. Primary and all secondary outcomes were analysed as continuous variables. </w:t>
      </w:r>
    </w:p>
    <w:p w14:paraId="119D4051" w14:textId="234FBF76" w:rsidR="0060426F" w:rsidRPr="00F75A0B" w:rsidRDefault="004C40B8" w:rsidP="008B7A92">
      <w:pPr>
        <w:spacing w:before="100" w:beforeAutospacing="1" w:after="100" w:afterAutospacing="1" w:line="480" w:lineRule="auto"/>
        <w:rPr>
          <w:rFonts w:ascii="Arial" w:hAnsi="Arial" w:cs="Arial"/>
        </w:rPr>
      </w:pPr>
      <w:r w:rsidRPr="00F75A0B">
        <w:rPr>
          <w:rFonts w:ascii="Arial" w:hAnsi="Arial" w:cs="Arial"/>
        </w:rPr>
        <w:t>A pre-specified complier-averaged causal effects (CACE) analysis</w:t>
      </w:r>
      <w:r w:rsidR="0060426F" w:rsidRPr="00F75A0B">
        <w:rPr>
          <w:rFonts w:ascii="Arial" w:hAnsi="Arial" w:cs="Arial"/>
        </w:rPr>
        <w:t xml:space="preserve"> was performed to estimate the difference, on average, at six months post-randomisation between compliant participants in the intervention arm and CAU participants who would have complied with treatment had they been randomised to the intervention arm. </w:t>
      </w:r>
      <w:r w:rsidR="002C1A13" w:rsidRPr="00F75A0B">
        <w:rPr>
          <w:rFonts w:ascii="Arial" w:hAnsi="Arial" w:cs="Arial"/>
        </w:rPr>
        <w:t xml:space="preserve">We pre-specified completing </w:t>
      </w:r>
      <w:r w:rsidR="00D8040A" w:rsidRPr="00F75A0B">
        <w:rPr>
          <w:rFonts w:ascii="Arial" w:hAnsi="Arial" w:cs="Arial"/>
        </w:rPr>
        <w:t xml:space="preserve">four </w:t>
      </w:r>
      <w:r w:rsidR="002C1A13" w:rsidRPr="00F75A0B">
        <w:rPr>
          <w:rFonts w:ascii="Arial" w:hAnsi="Arial" w:cs="Arial"/>
        </w:rPr>
        <w:t>or more sessions of the intervention</w:t>
      </w:r>
      <w:r w:rsidR="00A33335" w:rsidRPr="00F75A0B">
        <w:rPr>
          <w:rFonts w:ascii="Arial" w:hAnsi="Arial" w:cs="Arial"/>
        </w:rPr>
        <w:t xml:space="preserve"> as being compliant</w:t>
      </w:r>
      <w:r w:rsidR="002C1A13" w:rsidRPr="00F75A0B">
        <w:rPr>
          <w:rFonts w:ascii="Arial" w:hAnsi="Arial" w:cs="Arial"/>
        </w:rPr>
        <w:t xml:space="preserve">. </w:t>
      </w:r>
      <w:r w:rsidR="0060426F" w:rsidRPr="00F75A0B">
        <w:rPr>
          <w:rFonts w:ascii="Arial" w:hAnsi="Arial" w:cs="Arial"/>
        </w:rPr>
        <w:t xml:space="preserve">Latent mixture modelling was undertaken to identify ‘would-be’ compliant CAU participants using the following predictors that were selected </w:t>
      </w:r>
      <w:r w:rsidR="0060426F" w:rsidRPr="00F75A0B">
        <w:rPr>
          <w:rFonts w:ascii="Arial" w:hAnsi="Arial" w:cs="Arial"/>
          <w:i/>
          <w:iCs/>
        </w:rPr>
        <w:t>a priori</w:t>
      </w:r>
      <w:r w:rsidR="00E27C5A" w:rsidRPr="00F75A0B">
        <w:rPr>
          <w:rFonts w:ascii="Arial" w:hAnsi="Arial" w:cs="Arial"/>
        </w:rPr>
        <w:t xml:space="preserve"> </w:t>
      </w:r>
      <w:r w:rsidR="0060426F" w:rsidRPr="00F75A0B">
        <w:rPr>
          <w:rFonts w:ascii="Arial" w:hAnsi="Arial" w:cs="Arial"/>
        </w:rPr>
        <w:t xml:space="preserve">– age, gender, education level, employment status, relationship status and </w:t>
      </w:r>
      <w:r w:rsidR="00FF301D" w:rsidRPr="00F75A0B">
        <w:rPr>
          <w:rFonts w:ascii="Arial" w:hAnsi="Arial" w:cs="Arial"/>
        </w:rPr>
        <w:t xml:space="preserve">symptom </w:t>
      </w:r>
      <w:r w:rsidR="0060426F" w:rsidRPr="00F75A0B">
        <w:rPr>
          <w:rFonts w:ascii="Arial" w:hAnsi="Arial" w:cs="Arial"/>
        </w:rPr>
        <w:t xml:space="preserve">scores for pain, fatigue, and incontinence. A mixed-effects model was </w:t>
      </w:r>
      <w:r w:rsidR="0060426F" w:rsidRPr="00F75A0B">
        <w:rPr>
          <w:rFonts w:ascii="Arial" w:hAnsi="Arial" w:cs="Arial"/>
        </w:rPr>
        <w:lastRenderedPageBreak/>
        <w:t xml:space="preserve">constructed for the CACE analysis, which adjusted for primary outcome values at baseline and included a random intercept for clustering of </w:t>
      </w:r>
      <w:r w:rsidR="00D367FD" w:rsidRPr="00F75A0B">
        <w:rPr>
          <w:rFonts w:ascii="Arial" w:hAnsi="Arial" w:cs="Arial"/>
        </w:rPr>
        <w:t>participants</w:t>
      </w:r>
      <w:r w:rsidR="0060426F" w:rsidRPr="00F75A0B">
        <w:rPr>
          <w:rFonts w:ascii="Arial" w:hAnsi="Arial" w:cs="Arial"/>
        </w:rPr>
        <w:t xml:space="preserve"> within facilitators in the intervention arm only.</w:t>
      </w:r>
    </w:p>
    <w:p w14:paraId="4D7E0A09" w14:textId="04A16542" w:rsidR="00542D27" w:rsidRPr="00F75A0B" w:rsidRDefault="0060426F" w:rsidP="00315E8C">
      <w:pPr>
        <w:spacing w:line="480" w:lineRule="auto"/>
        <w:rPr>
          <w:rFonts w:ascii="Arial" w:hAnsi="Arial" w:cs="Arial"/>
        </w:rPr>
      </w:pPr>
      <w:r w:rsidRPr="00F75A0B">
        <w:rPr>
          <w:rFonts w:ascii="Arial" w:hAnsi="Arial" w:cs="Arial"/>
        </w:rPr>
        <w:t xml:space="preserve">Separate subgroup analyses were performed to investigate whether the effect of the intervention at six months post-randomisation differed in pre-specified subgroups defined by the presence/absence of the following baseline characteristics – (i) </w:t>
      </w:r>
      <w:r w:rsidR="00DD3D7B" w:rsidRPr="00F75A0B">
        <w:rPr>
          <w:rFonts w:ascii="Arial" w:hAnsi="Arial" w:cs="Arial"/>
        </w:rPr>
        <w:t>meeting Rome IV symptom criteria for IBS</w:t>
      </w:r>
      <w:r w:rsidR="0074734B" w:rsidRPr="00F75A0B">
        <w:rPr>
          <w:rFonts w:ascii="Arial" w:hAnsi="Arial" w:cs="Arial"/>
        </w:rPr>
        <w:t xml:space="preserve"> (ii) </w:t>
      </w:r>
      <w:r w:rsidRPr="00F75A0B">
        <w:rPr>
          <w:rFonts w:ascii="Arial" w:hAnsi="Arial" w:cs="Arial"/>
        </w:rPr>
        <w:t xml:space="preserve">IBD remission, </w:t>
      </w:r>
      <w:r w:rsidR="00AE385C" w:rsidRPr="00F75A0B">
        <w:rPr>
          <w:rFonts w:ascii="Arial" w:hAnsi="Arial" w:cs="Arial"/>
        </w:rPr>
        <w:t xml:space="preserve">defined as faecal calprotectin (FC) </w:t>
      </w:r>
      <w:r w:rsidR="00F31FBE" w:rsidRPr="00F75A0B">
        <w:rPr>
          <w:rFonts w:ascii="Arial" w:hAnsi="Arial" w:cs="Arial"/>
        </w:rPr>
        <w:t>&lt;</w:t>
      </w:r>
      <w:r w:rsidR="00AE385C" w:rsidRPr="00F75A0B">
        <w:rPr>
          <w:rFonts w:ascii="Arial" w:hAnsi="Arial" w:cs="Arial"/>
        </w:rPr>
        <w:t xml:space="preserve">200 microg/g stool </w:t>
      </w:r>
      <w:r w:rsidRPr="00F75A0B">
        <w:rPr>
          <w:rFonts w:ascii="Arial" w:hAnsi="Arial" w:cs="Arial"/>
        </w:rPr>
        <w:t>(i</w:t>
      </w:r>
      <w:r w:rsidR="00327914" w:rsidRPr="00F75A0B">
        <w:rPr>
          <w:rFonts w:ascii="Arial" w:hAnsi="Arial" w:cs="Arial"/>
        </w:rPr>
        <w:t>i</w:t>
      </w:r>
      <w:r w:rsidRPr="00F75A0B">
        <w:rPr>
          <w:rFonts w:ascii="Arial" w:hAnsi="Arial" w:cs="Arial"/>
        </w:rPr>
        <w:t>i) depression, (i</w:t>
      </w:r>
      <w:r w:rsidR="00327914" w:rsidRPr="00F75A0B">
        <w:rPr>
          <w:rFonts w:ascii="Arial" w:hAnsi="Arial" w:cs="Arial"/>
        </w:rPr>
        <w:t>v</w:t>
      </w:r>
      <w:r w:rsidRPr="00F75A0B">
        <w:rPr>
          <w:rFonts w:ascii="Arial" w:hAnsi="Arial" w:cs="Arial"/>
        </w:rPr>
        <w:t xml:space="preserve">) </w:t>
      </w:r>
      <w:r w:rsidR="0074734B" w:rsidRPr="00F75A0B">
        <w:rPr>
          <w:rFonts w:ascii="Arial" w:hAnsi="Arial" w:cs="Arial"/>
        </w:rPr>
        <w:t xml:space="preserve">and </w:t>
      </w:r>
      <w:r w:rsidRPr="00F75A0B">
        <w:rPr>
          <w:rFonts w:ascii="Arial" w:hAnsi="Arial" w:cs="Arial"/>
        </w:rPr>
        <w:t>visceral sensitivity index</w:t>
      </w:r>
      <w:r w:rsidR="00D42DD4" w:rsidRPr="00F75A0B">
        <w:rPr>
          <w:rFonts w:ascii="Arial" w:hAnsi="Arial" w:cs="Arial"/>
        </w:rPr>
        <w:t xml:space="preserve"> (anxiety)</w:t>
      </w:r>
      <w:r w:rsidRPr="00F75A0B">
        <w:rPr>
          <w:rFonts w:ascii="Arial" w:hAnsi="Arial" w:cs="Arial"/>
        </w:rPr>
        <w:t xml:space="preserve">. </w:t>
      </w:r>
      <w:r w:rsidR="00542D27" w:rsidRPr="00F75A0B">
        <w:rPr>
          <w:rFonts w:ascii="Arial" w:hAnsi="Arial" w:cs="Arial"/>
        </w:rPr>
        <w:t>A planned subgroup analysis investigat</w:t>
      </w:r>
      <w:r w:rsidR="004E3B73" w:rsidRPr="00F75A0B">
        <w:rPr>
          <w:rFonts w:ascii="Arial" w:hAnsi="Arial" w:cs="Arial"/>
        </w:rPr>
        <w:t>ing</w:t>
      </w:r>
      <w:r w:rsidR="00542D27" w:rsidRPr="00F75A0B">
        <w:rPr>
          <w:rFonts w:ascii="Arial" w:hAnsi="Arial" w:cs="Arial"/>
        </w:rPr>
        <w:t xml:space="preserve"> the effect of participating in a separate medical optimisation study</w:t>
      </w:r>
      <w:r w:rsidR="00754D9B" w:rsidRPr="00F75A0B">
        <w:rPr>
          <w:rFonts w:ascii="Arial" w:hAnsi="Arial" w:cs="Arial"/>
        </w:rPr>
        <w:t xml:space="preserve"> </w:t>
      </w:r>
      <w:r w:rsidR="004E38EE" w:rsidRPr="00F75A0B">
        <w:rPr>
          <w:rFonts w:ascii="Arial" w:hAnsi="Arial" w:cs="Arial"/>
          <w:vertAlign w:val="superscript"/>
        </w:rPr>
        <w:t>22</w:t>
      </w:r>
      <w:r w:rsidR="00542D27" w:rsidRPr="00F75A0B">
        <w:rPr>
          <w:rFonts w:ascii="Arial" w:hAnsi="Arial" w:cs="Arial"/>
          <w:vertAlign w:val="superscript"/>
        </w:rPr>
        <w:t xml:space="preserve"> </w:t>
      </w:r>
      <w:r w:rsidR="00542D27" w:rsidRPr="00F75A0B">
        <w:rPr>
          <w:rFonts w:ascii="Arial" w:hAnsi="Arial" w:cs="Arial"/>
        </w:rPr>
        <w:t xml:space="preserve">was not conducted as </w:t>
      </w:r>
      <w:r w:rsidR="000C7A4C" w:rsidRPr="00F75A0B">
        <w:rPr>
          <w:rFonts w:ascii="Arial" w:hAnsi="Arial" w:cs="Arial"/>
        </w:rPr>
        <w:t>that</w:t>
      </w:r>
      <w:r w:rsidR="00542D27" w:rsidRPr="00F75A0B">
        <w:rPr>
          <w:rFonts w:ascii="Arial" w:hAnsi="Arial" w:cs="Arial"/>
        </w:rPr>
        <w:t xml:space="preserve"> study </w:t>
      </w:r>
      <w:r w:rsidR="000C7A4C" w:rsidRPr="00F75A0B">
        <w:rPr>
          <w:rFonts w:ascii="Arial" w:hAnsi="Arial" w:cs="Arial"/>
        </w:rPr>
        <w:t>failed</w:t>
      </w:r>
      <w:r w:rsidR="00542D27" w:rsidRPr="00F75A0B">
        <w:rPr>
          <w:rFonts w:ascii="Arial" w:hAnsi="Arial" w:cs="Arial"/>
        </w:rPr>
        <w:t xml:space="preserve"> to recruit to target during the COVID-19 pandemic. </w:t>
      </w:r>
    </w:p>
    <w:p w14:paraId="518AA700" w14:textId="523EA0D2" w:rsidR="008D0DAF" w:rsidRPr="00F75A0B" w:rsidRDefault="226E6D48" w:rsidP="409785EA">
      <w:pPr>
        <w:spacing w:before="100" w:beforeAutospacing="1" w:after="100" w:afterAutospacing="1" w:line="480" w:lineRule="auto"/>
        <w:rPr>
          <w:rFonts w:ascii="Arial" w:hAnsi="Arial" w:cs="Arial"/>
        </w:rPr>
      </w:pPr>
      <w:r w:rsidRPr="00F75A0B">
        <w:rPr>
          <w:rFonts w:ascii="Arial" w:hAnsi="Arial" w:cs="Arial"/>
        </w:rPr>
        <w:t>Subgroup analyses were performed using the same analysis model as the primary and secondary outcome but with an interaction term added between the effect modifying variable and the intervention</w:t>
      </w:r>
      <w:r w:rsidR="47711315" w:rsidRPr="00F75A0B">
        <w:rPr>
          <w:rFonts w:ascii="Arial" w:hAnsi="Arial" w:cs="Arial"/>
        </w:rPr>
        <w:t xml:space="preserve"> to determine whether the effect of the intervention was moderated by a third variable</w:t>
      </w:r>
      <w:r w:rsidRPr="00F75A0B">
        <w:rPr>
          <w:rFonts w:ascii="Arial" w:hAnsi="Arial" w:cs="Arial"/>
        </w:rPr>
        <w:t xml:space="preserve">. A Likelihood Ratio test compared whether the subgroup analysis model (including the interaction effect) provided a significantly better fit to the data than the primary analysis model (without the interaction term). </w:t>
      </w:r>
      <w:r w:rsidR="2D86DFF8" w:rsidRPr="00F75A0B">
        <w:rPr>
          <w:rFonts w:ascii="Arial" w:hAnsi="Arial" w:cs="Arial"/>
        </w:rPr>
        <w:t>The Likelihood Ratio test was considered statistically significant at the 5% level.</w:t>
      </w:r>
    </w:p>
    <w:p w14:paraId="3283466F" w14:textId="632E03CB" w:rsidR="0060426F" w:rsidRPr="00F75A0B" w:rsidRDefault="0060426F" w:rsidP="008B7A92">
      <w:pPr>
        <w:spacing w:before="100" w:beforeAutospacing="1" w:after="100" w:afterAutospacing="1" w:line="480" w:lineRule="auto"/>
        <w:rPr>
          <w:rFonts w:ascii="Arial" w:hAnsi="Arial" w:cs="Arial"/>
          <w:strike/>
        </w:rPr>
      </w:pPr>
      <w:r w:rsidRPr="00F75A0B">
        <w:rPr>
          <w:rFonts w:ascii="Arial" w:hAnsi="Arial" w:cs="Arial"/>
        </w:rPr>
        <w:t xml:space="preserve">A sensitivity analysis </w:t>
      </w:r>
      <w:r w:rsidR="006F70F1" w:rsidRPr="00F75A0B">
        <w:rPr>
          <w:rFonts w:ascii="Arial" w:hAnsi="Arial" w:cs="Arial"/>
        </w:rPr>
        <w:t xml:space="preserve">was performed </w:t>
      </w:r>
      <w:r w:rsidRPr="00F75A0B">
        <w:rPr>
          <w:rFonts w:ascii="Arial" w:hAnsi="Arial" w:cs="Arial"/>
        </w:rPr>
        <w:t xml:space="preserve">to assess the robustness of primary outcome analysis results </w:t>
      </w:r>
      <w:r w:rsidR="006F70F1" w:rsidRPr="00F75A0B">
        <w:rPr>
          <w:rFonts w:ascii="Arial" w:hAnsi="Arial" w:cs="Arial"/>
        </w:rPr>
        <w:t xml:space="preserve">to missing outcome data </w:t>
      </w:r>
      <w:r w:rsidRPr="00F75A0B">
        <w:rPr>
          <w:rFonts w:ascii="Arial" w:hAnsi="Arial" w:cs="Arial"/>
        </w:rPr>
        <w:t xml:space="preserve">under the assumption that missing data were missing not at random (MNAR). A delta-based </w:t>
      </w:r>
      <w:r w:rsidR="006F70F1" w:rsidRPr="00F75A0B">
        <w:rPr>
          <w:rFonts w:ascii="Arial" w:hAnsi="Arial" w:cs="Arial"/>
        </w:rPr>
        <w:t xml:space="preserve">controlled </w:t>
      </w:r>
      <w:r w:rsidRPr="00F75A0B">
        <w:rPr>
          <w:rFonts w:ascii="Arial" w:hAnsi="Arial" w:cs="Arial"/>
        </w:rPr>
        <w:t xml:space="preserve">imputation </w:t>
      </w:r>
      <w:r w:rsidR="006F70F1" w:rsidRPr="00F75A0B">
        <w:rPr>
          <w:rFonts w:ascii="Arial" w:hAnsi="Arial" w:cs="Arial"/>
        </w:rPr>
        <w:t xml:space="preserve">method </w:t>
      </w:r>
      <w:r w:rsidRPr="00F75A0B">
        <w:rPr>
          <w:rFonts w:ascii="Arial" w:hAnsi="Arial" w:cs="Arial"/>
        </w:rPr>
        <w:t xml:space="preserve">was used where an offset term was added to expected values of missing data that were imputed under MAR. </w:t>
      </w:r>
      <w:r w:rsidR="00C614FC" w:rsidRPr="00F75A0B">
        <w:rPr>
          <w:rFonts w:ascii="Arial" w:hAnsi="Arial" w:cs="Arial"/>
        </w:rPr>
        <w:t>An additional sensitivity analysis was conducted to investigate the impact of including participants with six and 12-month post-randomisation assessments outside of the assessment follow-up window – 8 and 4 weeks (plus a two-week ‘grace’ period), respectively.</w:t>
      </w:r>
      <w:r w:rsidR="006108F9" w:rsidRPr="00F75A0B">
        <w:rPr>
          <w:rFonts w:ascii="Arial" w:hAnsi="Arial" w:cs="Arial"/>
        </w:rPr>
        <w:t xml:space="preserve"> </w:t>
      </w:r>
    </w:p>
    <w:p w14:paraId="1EE48167" w14:textId="69CF1870" w:rsidR="00A45114" w:rsidRPr="00F75A0B" w:rsidRDefault="00A45114" w:rsidP="00A45114">
      <w:pPr>
        <w:spacing w:line="480" w:lineRule="auto"/>
        <w:rPr>
          <w:rFonts w:ascii="Arial" w:hAnsi="Arial" w:cs="Arial"/>
        </w:rPr>
      </w:pPr>
      <w:r w:rsidRPr="00F75A0B">
        <w:rPr>
          <w:rFonts w:ascii="Arial" w:hAnsi="Arial" w:cs="Arial"/>
        </w:rPr>
        <w:lastRenderedPageBreak/>
        <w:t xml:space="preserve">The </w:t>
      </w:r>
      <w:r w:rsidR="006E0765" w:rsidRPr="00F75A0B">
        <w:rPr>
          <w:rFonts w:ascii="Arial" w:hAnsi="Arial" w:cs="Arial"/>
        </w:rPr>
        <w:t>SAP</w:t>
      </w:r>
      <w:r w:rsidRPr="00F75A0B">
        <w:rPr>
          <w:rFonts w:ascii="Arial" w:hAnsi="Arial" w:cs="Arial"/>
        </w:rPr>
        <w:t xml:space="preserve"> plan (publicly available here (</w:t>
      </w:r>
      <w:hyperlink r:id="rId30" w:history="1">
        <w:r w:rsidRPr="00F75A0B">
          <w:rPr>
            <w:rStyle w:val="Hyperlink"/>
            <w:rFonts w:ascii="Arial" w:hAnsi="Arial" w:cs="Arial"/>
            <w:color w:val="auto"/>
          </w:rPr>
          <w:t>https://osf.io/8kdb3/</w:t>
        </w:r>
      </w:hyperlink>
      <w:r w:rsidRPr="00F75A0B">
        <w:rPr>
          <w:rFonts w:ascii="Arial" w:hAnsi="Arial" w:cs="Arial"/>
        </w:rPr>
        <w:t xml:space="preserve"> ) was signed off prior to final database lock and unblinding. Except for progression criteria pre-specified by the </w:t>
      </w:r>
      <w:r w:rsidR="00064347" w:rsidRPr="00F75A0B">
        <w:rPr>
          <w:rFonts w:ascii="Arial" w:hAnsi="Arial" w:cs="Arial"/>
        </w:rPr>
        <w:t xml:space="preserve">Programme </w:t>
      </w:r>
      <w:r w:rsidRPr="00F75A0B">
        <w:rPr>
          <w:rFonts w:ascii="Arial" w:hAnsi="Arial" w:cs="Arial"/>
        </w:rPr>
        <w:t>S</w:t>
      </w:r>
      <w:r w:rsidR="00064347" w:rsidRPr="00F75A0B">
        <w:rPr>
          <w:rFonts w:ascii="Arial" w:hAnsi="Arial" w:cs="Arial"/>
        </w:rPr>
        <w:t xml:space="preserve">teering </w:t>
      </w:r>
      <w:r w:rsidRPr="00F75A0B">
        <w:rPr>
          <w:rFonts w:ascii="Arial" w:hAnsi="Arial" w:cs="Arial"/>
        </w:rPr>
        <w:t>C</w:t>
      </w:r>
      <w:r w:rsidR="00064347" w:rsidRPr="00F75A0B">
        <w:rPr>
          <w:rFonts w:ascii="Arial" w:hAnsi="Arial" w:cs="Arial"/>
        </w:rPr>
        <w:t>ommittee</w:t>
      </w:r>
      <w:r w:rsidRPr="00F75A0B">
        <w:rPr>
          <w:rFonts w:ascii="Arial" w:hAnsi="Arial" w:cs="Arial"/>
        </w:rPr>
        <w:t xml:space="preserve"> for the internal pilot, </w:t>
      </w:r>
      <w:r w:rsidR="00047BDF" w:rsidRPr="00F75A0B">
        <w:rPr>
          <w:rFonts w:ascii="Arial" w:hAnsi="Arial" w:cs="Arial"/>
        </w:rPr>
        <w:t xml:space="preserve">there were </w:t>
      </w:r>
      <w:r w:rsidRPr="00F75A0B">
        <w:rPr>
          <w:rFonts w:ascii="Arial" w:hAnsi="Arial" w:cs="Arial"/>
        </w:rPr>
        <w:t xml:space="preserve">no formal interim analyses or stopping rules. </w:t>
      </w:r>
    </w:p>
    <w:p w14:paraId="6142A50F" w14:textId="44762B7B" w:rsidR="00162D44" w:rsidRPr="00F75A0B" w:rsidRDefault="00162D44" w:rsidP="00162D44">
      <w:pPr>
        <w:rPr>
          <w:rFonts w:ascii="Arial" w:hAnsi="Arial" w:cs="Arial"/>
          <w:b/>
          <w:bCs/>
        </w:rPr>
      </w:pPr>
      <w:r w:rsidRPr="00F75A0B">
        <w:rPr>
          <w:rFonts w:ascii="Arial" w:hAnsi="Arial" w:cs="Arial"/>
          <w:b/>
          <w:bCs/>
        </w:rPr>
        <w:t>Role of funding source</w:t>
      </w:r>
    </w:p>
    <w:p w14:paraId="6DDD1B64" w14:textId="2AD314ED" w:rsidR="00146207" w:rsidRPr="00F75A0B" w:rsidRDefault="00162D44" w:rsidP="00700573">
      <w:pPr>
        <w:spacing w:line="480" w:lineRule="auto"/>
        <w:rPr>
          <w:rFonts w:ascii="Arial" w:hAnsi="Arial" w:cs="Arial"/>
        </w:rPr>
      </w:pPr>
      <w:r w:rsidRPr="00F75A0B">
        <w:rPr>
          <w:rFonts w:ascii="Arial" w:hAnsi="Arial" w:cs="Arial"/>
        </w:rPr>
        <w:t xml:space="preserve">The funder played no role in </w:t>
      </w:r>
      <w:r w:rsidR="00C04B4D" w:rsidRPr="00F75A0B">
        <w:rPr>
          <w:rFonts w:ascii="Arial" w:eastAsia="Times New Roman" w:hAnsi="Arial" w:cs="Arial"/>
        </w:rPr>
        <w:t>data collection, analysis, interpretation, writing of the manuscript and the decision to submit</w:t>
      </w:r>
      <w:r w:rsidR="00C04B4D" w:rsidRPr="00F75A0B" w:rsidDel="00C04B4D">
        <w:rPr>
          <w:rFonts w:ascii="Arial" w:hAnsi="Arial" w:cs="Arial"/>
        </w:rPr>
        <w:t xml:space="preserve"> </w:t>
      </w:r>
      <w:r w:rsidR="003D01D2" w:rsidRPr="00F75A0B">
        <w:rPr>
          <w:rFonts w:ascii="Arial" w:hAnsi="Arial" w:cs="Arial"/>
        </w:rPr>
        <w:t xml:space="preserve">the manuscript </w:t>
      </w:r>
      <w:r w:rsidRPr="00F75A0B">
        <w:rPr>
          <w:rFonts w:ascii="Arial" w:hAnsi="Arial" w:cs="Arial"/>
        </w:rPr>
        <w:t xml:space="preserve">of this study. </w:t>
      </w:r>
    </w:p>
    <w:p w14:paraId="5B923BD3" w14:textId="77777777" w:rsidR="0023519C" w:rsidRPr="00F75A0B" w:rsidRDefault="0023519C">
      <w:pPr>
        <w:rPr>
          <w:rFonts w:ascii="Arial" w:hAnsi="Arial" w:cs="Arial"/>
          <w:b/>
          <w:bCs/>
          <w:u w:val="single"/>
        </w:rPr>
      </w:pPr>
      <w:r w:rsidRPr="00F75A0B">
        <w:rPr>
          <w:rFonts w:ascii="Arial" w:hAnsi="Arial" w:cs="Arial"/>
          <w:b/>
          <w:bCs/>
          <w:u w:val="single"/>
        </w:rPr>
        <w:br w:type="page"/>
      </w:r>
    </w:p>
    <w:p w14:paraId="08BBC080" w14:textId="119350DF" w:rsidR="00585989" w:rsidRPr="00F75A0B" w:rsidRDefault="002520D5">
      <w:pPr>
        <w:rPr>
          <w:rFonts w:ascii="Arial" w:hAnsi="Arial" w:cs="Arial"/>
          <w:b/>
          <w:bCs/>
          <w:u w:val="single"/>
        </w:rPr>
      </w:pPr>
      <w:r w:rsidRPr="00F75A0B">
        <w:rPr>
          <w:rFonts w:ascii="Arial" w:hAnsi="Arial" w:cs="Arial"/>
          <w:b/>
          <w:bCs/>
          <w:u w:val="single"/>
        </w:rPr>
        <w:lastRenderedPageBreak/>
        <w:t>Results</w:t>
      </w:r>
    </w:p>
    <w:p w14:paraId="24386FBD" w14:textId="6729AC20" w:rsidR="00A73466" w:rsidRPr="00F75A0B" w:rsidRDefault="005571CA" w:rsidP="000A1554">
      <w:pPr>
        <w:spacing w:line="480" w:lineRule="auto"/>
        <w:rPr>
          <w:rFonts w:ascii="Arial" w:hAnsi="Arial" w:cs="Arial"/>
        </w:rPr>
      </w:pPr>
      <w:r w:rsidRPr="00F75A0B">
        <w:rPr>
          <w:rFonts w:ascii="Arial" w:hAnsi="Arial" w:cs="Arial"/>
        </w:rPr>
        <w:t>Results are reported using CONSORT guidelines and checklist (</w:t>
      </w:r>
      <w:r w:rsidR="00372263" w:rsidRPr="00F75A0B">
        <w:rPr>
          <w:rFonts w:ascii="Arial" w:hAnsi="Arial" w:cs="Arial"/>
        </w:rPr>
        <w:t>a</w:t>
      </w:r>
      <w:r w:rsidR="00077300" w:rsidRPr="00F75A0B">
        <w:rPr>
          <w:rFonts w:ascii="Arial" w:hAnsi="Arial" w:cs="Arial"/>
        </w:rPr>
        <w:t>ppendix p</w:t>
      </w:r>
      <w:r w:rsidR="006C2B13" w:rsidRPr="00F75A0B">
        <w:rPr>
          <w:rFonts w:ascii="Arial" w:hAnsi="Arial" w:cs="Arial"/>
        </w:rPr>
        <w:t>p42-43</w:t>
      </w:r>
      <w:r w:rsidRPr="00F75A0B">
        <w:rPr>
          <w:rFonts w:ascii="Arial" w:hAnsi="Arial" w:cs="Arial"/>
        </w:rPr>
        <w:t>).</w:t>
      </w:r>
    </w:p>
    <w:p w14:paraId="62888F3F" w14:textId="26018AD9" w:rsidR="00596EF3" w:rsidRPr="00F75A0B" w:rsidRDefault="00596EF3" w:rsidP="000A1554">
      <w:pPr>
        <w:spacing w:line="480" w:lineRule="auto"/>
        <w:rPr>
          <w:rFonts w:ascii="Arial" w:hAnsi="Arial" w:cs="Arial"/>
        </w:rPr>
      </w:pPr>
      <w:r w:rsidRPr="00F75A0B">
        <w:rPr>
          <w:rFonts w:ascii="Arial" w:hAnsi="Arial" w:cs="Arial"/>
        </w:rPr>
        <w:t>Participants</w:t>
      </w:r>
    </w:p>
    <w:p w14:paraId="4127D781" w14:textId="6E8BFB70" w:rsidR="005571CA" w:rsidRPr="00F75A0B" w:rsidRDefault="004E0167" w:rsidP="000A1554">
      <w:pPr>
        <w:spacing w:line="480" w:lineRule="auto"/>
        <w:rPr>
          <w:rFonts w:ascii="Arial" w:hAnsi="Arial" w:cs="Arial"/>
        </w:rPr>
      </w:pPr>
      <w:r w:rsidRPr="00F75A0B">
        <w:rPr>
          <w:rFonts w:ascii="Arial" w:hAnsi="Arial" w:cs="Arial"/>
        </w:rPr>
        <w:t>F</w:t>
      </w:r>
      <w:r w:rsidR="009B0816" w:rsidRPr="00F75A0B">
        <w:rPr>
          <w:rFonts w:ascii="Arial" w:hAnsi="Arial" w:cs="Arial"/>
        </w:rPr>
        <w:t>igure 1 shows f</w:t>
      </w:r>
      <w:r w:rsidR="005571CA" w:rsidRPr="00F75A0B">
        <w:rPr>
          <w:rFonts w:ascii="Arial" w:hAnsi="Arial" w:cs="Arial"/>
        </w:rPr>
        <w:t xml:space="preserve">low </w:t>
      </w:r>
      <w:r w:rsidR="000A42AE" w:rsidRPr="00F75A0B">
        <w:rPr>
          <w:rFonts w:ascii="Arial" w:hAnsi="Arial" w:cs="Arial"/>
        </w:rPr>
        <w:t>of parti</w:t>
      </w:r>
      <w:r w:rsidR="004B5987" w:rsidRPr="00F75A0B">
        <w:rPr>
          <w:rFonts w:ascii="Arial" w:hAnsi="Arial" w:cs="Arial"/>
        </w:rPr>
        <w:t>ci</w:t>
      </w:r>
      <w:r w:rsidR="000A42AE" w:rsidRPr="00F75A0B">
        <w:rPr>
          <w:rFonts w:ascii="Arial" w:hAnsi="Arial" w:cs="Arial"/>
        </w:rPr>
        <w:t>pants</w:t>
      </w:r>
      <w:r w:rsidR="005571CA" w:rsidRPr="00F75A0B">
        <w:rPr>
          <w:rFonts w:ascii="Arial" w:hAnsi="Arial" w:cs="Arial"/>
        </w:rPr>
        <w:t xml:space="preserve">. </w:t>
      </w:r>
      <w:r w:rsidR="000D5DE1" w:rsidRPr="00F75A0B">
        <w:rPr>
          <w:rFonts w:ascii="Arial" w:hAnsi="Arial" w:cs="Arial"/>
        </w:rPr>
        <w:t>Of 8</w:t>
      </w:r>
      <w:r w:rsidR="00BE39FA" w:rsidRPr="00F75A0B">
        <w:rPr>
          <w:rFonts w:ascii="Arial" w:hAnsi="Arial" w:cs="Arial"/>
        </w:rPr>
        <w:t>4</w:t>
      </w:r>
      <w:r w:rsidR="000D5DE1" w:rsidRPr="00F75A0B">
        <w:rPr>
          <w:rFonts w:ascii="Arial" w:hAnsi="Arial" w:cs="Arial"/>
        </w:rPr>
        <w:t>8</w:t>
      </w:r>
      <w:r w:rsidR="00BE39FA" w:rsidRPr="00F75A0B">
        <w:rPr>
          <w:rFonts w:ascii="Arial" w:hAnsi="Arial" w:cs="Arial"/>
        </w:rPr>
        <w:t>6</w:t>
      </w:r>
      <w:r w:rsidR="000D5DE1" w:rsidRPr="00F75A0B">
        <w:rPr>
          <w:rFonts w:ascii="Arial" w:hAnsi="Arial" w:cs="Arial"/>
        </w:rPr>
        <w:t xml:space="preserve"> respondent</w:t>
      </w:r>
      <w:r w:rsidR="00736161" w:rsidRPr="00F75A0B">
        <w:rPr>
          <w:rFonts w:ascii="Arial" w:hAnsi="Arial" w:cs="Arial"/>
        </w:rPr>
        <w:t>s</w:t>
      </w:r>
      <w:r w:rsidR="000D5DE1" w:rsidRPr="00F75A0B">
        <w:rPr>
          <w:rFonts w:ascii="Arial" w:hAnsi="Arial" w:cs="Arial"/>
        </w:rPr>
        <w:t xml:space="preserve"> to the pre</w:t>
      </w:r>
      <w:r w:rsidR="004B5987" w:rsidRPr="00F75A0B">
        <w:rPr>
          <w:rFonts w:ascii="Arial" w:hAnsi="Arial" w:cs="Arial"/>
        </w:rPr>
        <w:t>ceding</w:t>
      </w:r>
      <w:r w:rsidR="000D5DE1" w:rsidRPr="00F75A0B">
        <w:rPr>
          <w:rFonts w:ascii="Arial" w:hAnsi="Arial" w:cs="Arial"/>
        </w:rPr>
        <w:t xml:space="preserve"> survey,</w:t>
      </w:r>
      <w:r w:rsidR="00125FDD" w:rsidRPr="00F75A0B">
        <w:rPr>
          <w:rFonts w:ascii="Arial" w:hAnsi="Arial" w:cs="Arial"/>
        </w:rPr>
        <w:t xml:space="preserve"> </w:t>
      </w:r>
      <w:r w:rsidR="00C85E3A" w:rsidRPr="00F75A0B">
        <w:rPr>
          <w:rFonts w:ascii="Arial" w:hAnsi="Arial" w:cs="Arial"/>
          <w:vertAlign w:val="superscript"/>
        </w:rPr>
        <w:t xml:space="preserve">16 </w:t>
      </w:r>
      <w:r w:rsidR="00C575AF" w:rsidRPr="00F75A0B">
        <w:rPr>
          <w:rFonts w:ascii="Arial" w:hAnsi="Arial" w:cs="Arial"/>
        </w:rPr>
        <w:t>4449 were invited</w:t>
      </w:r>
      <w:r w:rsidR="00F62F98" w:rsidRPr="00F75A0B">
        <w:rPr>
          <w:rFonts w:ascii="Arial" w:hAnsi="Arial" w:cs="Arial"/>
        </w:rPr>
        <w:t xml:space="preserve"> to participate </w:t>
      </w:r>
      <w:r w:rsidR="00736161" w:rsidRPr="00F75A0B">
        <w:rPr>
          <w:rFonts w:ascii="Arial" w:hAnsi="Arial" w:cs="Arial"/>
        </w:rPr>
        <w:t>i</w:t>
      </w:r>
      <w:r w:rsidR="00F62F98" w:rsidRPr="00F75A0B">
        <w:rPr>
          <w:rFonts w:ascii="Arial" w:hAnsi="Arial" w:cs="Arial"/>
        </w:rPr>
        <w:t>n the RCT</w:t>
      </w:r>
      <w:r w:rsidR="00D42DD4" w:rsidRPr="00F75A0B">
        <w:rPr>
          <w:rFonts w:ascii="Arial" w:hAnsi="Arial" w:cs="Arial"/>
        </w:rPr>
        <w:t>, invitations continuing until we reached the RCT target sample size</w:t>
      </w:r>
      <w:r w:rsidR="00C575AF" w:rsidRPr="00F75A0B">
        <w:rPr>
          <w:rFonts w:ascii="Arial" w:hAnsi="Arial" w:cs="Arial"/>
        </w:rPr>
        <w:t xml:space="preserve">. </w:t>
      </w:r>
    </w:p>
    <w:p w14:paraId="3083473B" w14:textId="70CA1CB2" w:rsidR="005571CA" w:rsidRPr="00F75A0B" w:rsidRDefault="005571CA" w:rsidP="000A1554">
      <w:pPr>
        <w:spacing w:line="480" w:lineRule="auto"/>
        <w:rPr>
          <w:rFonts w:ascii="Arial" w:hAnsi="Arial" w:cs="Arial"/>
        </w:rPr>
      </w:pPr>
      <w:r w:rsidRPr="00F75A0B">
        <w:rPr>
          <w:rFonts w:ascii="Arial" w:hAnsi="Arial" w:cs="Arial"/>
        </w:rPr>
        <w:t>780 participants were randomised between 20</w:t>
      </w:r>
      <w:r w:rsidRPr="00F75A0B">
        <w:rPr>
          <w:rFonts w:ascii="Arial" w:hAnsi="Arial" w:cs="Arial"/>
          <w:vertAlign w:val="superscript"/>
        </w:rPr>
        <w:t>th</w:t>
      </w:r>
      <w:r w:rsidRPr="00F75A0B">
        <w:rPr>
          <w:rFonts w:ascii="Arial" w:hAnsi="Arial" w:cs="Arial"/>
        </w:rPr>
        <w:t xml:space="preserve"> January 2020 and 27</w:t>
      </w:r>
      <w:r w:rsidRPr="00F75A0B">
        <w:rPr>
          <w:rFonts w:ascii="Arial" w:hAnsi="Arial" w:cs="Arial"/>
          <w:vertAlign w:val="superscript"/>
        </w:rPr>
        <w:t>th</w:t>
      </w:r>
      <w:r w:rsidRPr="00F75A0B">
        <w:rPr>
          <w:rFonts w:ascii="Arial" w:hAnsi="Arial" w:cs="Arial"/>
        </w:rPr>
        <w:t xml:space="preserve"> July 2022</w:t>
      </w:r>
      <w:r w:rsidR="003441F0" w:rsidRPr="00F75A0B">
        <w:rPr>
          <w:rFonts w:ascii="Arial" w:hAnsi="Arial" w:cs="Arial"/>
        </w:rPr>
        <w:t xml:space="preserve"> (391 to intervention and </w:t>
      </w:r>
      <w:r w:rsidR="00FA232C" w:rsidRPr="00F75A0B">
        <w:rPr>
          <w:rFonts w:ascii="Arial" w:hAnsi="Arial" w:cs="Arial"/>
        </w:rPr>
        <w:t>389 to CAU);</w:t>
      </w:r>
      <w:r w:rsidRPr="00F75A0B">
        <w:rPr>
          <w:rFonts w:ascii="Arial" w:hAnsi="Arial" w:cs="Arial"/>
        </w:rPr>
        <w:t xml:space="preserve"> </w:t>
      </w:r>
      <w:r w:rsidR="008106F2" w:rsidRPr="00F75A0B">
        <w:rPr>
          <w:rFonts w:ascii="Arial" w:hAnsi="Arial" w:cs="Arial"/>
        </w:rPr>
        <w:t>676</w:t>
      </w:r>
      <w:r w:rsidRPr="00F75A0B">
        <w:rPr>
          <w:rFonts w:ascii="Arial" w:hAnsi="Arial" w:cs="Arial"/>
        </w:rPr>
        <w:t xml:space="preserve"> (</w:t>
      </w:r>
      <w:r w:rsidR="0057237B" w:rsidRPr="00F75A0B">
        <w:rPr>
          <w:rFonts w:ascii="Arial" w:hAnsi="Arial" w:cs="Arial"/>
        </w:rPr>
        <w:t>86.67</w:t>
      </w:r>
      <w:r w:rsidRPr="00F75A0B">
        <w:rPr>
          <w:rFonts w:ascii="Arial" w:hAnsi="Arial" w:cs="Arial"/>
        </w:rPr>
        <w:t>%) completed primary end points at six months post-randomisation. The 12-month post-randomisation assessment was halted early due to delays caused by the C</w:t>
      </w:r>
      <w:r w:rsidR="00AF3F0D" w:rsidRPr="00F75A0B">
        <w:rPr>
          <w:rFonts w:ascii="Arial" w:hAnsi="Arial" w:cs="Arial"/>
        </w:rPr>
        <w:t>OVID</w:t>
      </w:r>
      <w:r w:rsidRPr="00F75A0B">
        <w:rPr>
          <w:rFonts w:ascii="Arial" w:hAnsi="Arial" w:cs="Arial"/>
        </w:rPr>
        <w:t>-19 pandemic</w:t>
      </w:r>
      <w:r w:rsidR="00F8479E" w:rsidRPr="00F75A0B">
        <w:rPr>
          <w:rFonts w:ascii="Arial" w:hAnsi="Arial" w:cs="Arial"/>
        </w:rPr>
        <w:t>;</w:t>
      </w:r>
      <w:r w:rsidRPr="00F75A0B">
        <w:rPr>
          <w:rFonts w:ascii="Arial" w:hAnsi="Arial" w:cs="Arial"/>
        </w:rPr>
        <w:t xml:space="preserve"> only 614 (7</w:t>
      </w:r>
      <w:r w:rsidR="000659E0" w:rsidRPr="00F75A0B">
        <w:rPr>
          <w:rFonts w:ascii="Arial" w:hAnsi="Arial" w:cs="Arial"/>
        </w:rPr>
        <w:t>8.</w:t>
      </w:r>
      <w:r w:rsidR="00CE53E0" w:rsidRPr="00F75A0B">
        <w:rPr>
          <w:rFonts w:ascii="Arial" w:hAnsi="Arial" w:cs="Arial"/>
        </w:rPr>
        <w:t>72</w:t>
      </w:r>
      <w:r w:rsidRPr="00F75A0B">
        <w:rPr>
          <w:rFonts w:ascii="Arial" w:hAnsi="Arial" w:cs="Arial"/>
        </w:rPr>
        <w:t>%) were approached</w:t>
      </w:r>
      <w:r w:rsidR="00F8479E" w:rsidRPr="00F75A0B">
        <w:rPr>
          <w:rFonts w:ascii="Arial" w:hAnsi="Arial" w:cs="Arial"/>
        </w:rPr>
        <w:t>,</w:t>
      </w:r>
      <w:r w:rsidR="002E3327" w:rsidRPr="00F75A0B">
        <w:rPr>
          <w:rFonts w:ascii="Arial" w:hAnsi="Arial" w:cs="Arial"/>
        </w:rPr>
        <w:t xml:space="preserve"> </w:t>
      </w:r>
      <w:r w:rsidR="000D044F" w:rsidRPr="00F75A0B">
        <w:rPr>
          <w:rFonts w:ascii="Arial" w:hAnsi="Arial" w:cs="Arial"/>
        </w:rPr>
        <w:t>487</w:t>
      </w:r>
      <w:r w:rsidR="00B96F19" w:rsidRPr="00F75A0B">
        <w:rPr>
          <w:rFonts w:ascii="Arial" w:hAnsi="Arial" w:cs="Arial"/>
        </w:rPr>
        <w:t xml:space="preserve"> (</w:t>
      </w:r>
      <w:r w:rsidR="00A45BE3" w:rsidRPr="00F75A0B">
        <w:rPr>
          <w:rFonts w:ascii="Arial" w:hAnsi="Arial" w:cs="Arial"/>
        </w:rPr>
        <w:t>79.32</w:t>
      </w:r>
      <w:r w:rsidR="00B96F19" w:rsidRPr="00F75A0B">
        <w:rPr>
          <w:rFonts w:ascii="Arial" w:hAnsi="Arial" w:cs="Arial"/>
        </w:rPr>
        <w:t xml:space="preserve">%) </w:t>
      </w:r>
      <w:r w:rsidR="002E3327" w:rsidRPr="00F75A0B">
        <w:rPr>
          <w:rFonts w:ascii="Arial" w:hAnsi="Arial" w:cs="Arial"/>
        </w:rPr>
        <w:t>respond</w:t>
      </w:r>
      <w:r w:rsidR="00F8479E" w:rsidRPr="00F75A0B">
        <w:rPr>
          <w:rFonts w:ascii="Arial" w:hAnsi="Arial" w:cs="Arial"/>
        </w:rPr>
        <w:t>ed</w:t>
      </w:r>
      <w:r w:rsidRPr="00F75A0B">
        <w:rPr>
          <w:rFonts w:ascii="Arial" w:hAnsi="Arial" w:cs="Arial"/>
        </w:rPr>
        <w:t xml:space="preserve">. </w:t>
      </w:r>
      <w:r w:rsidR="004C73DA" w:rsidRPr="00F75A0B">
        <w:rPr>
          <w:rFonts w:ascii="Arial" w:hAnsi="Arial" w:cs="Arial"/>
        </w:rPr>
        <w:t xml:space="preserve">The 12-month data </w:t>
      </w:r>
      <w:r w:rsidR="00F8479E" w:rsidRPr="00F75A0B">
        <w:rPr>
          <w:rFonts w:ascii="Arial" w:hAnsi="Arial" w:cs="Arial"/>
        </w:rPr>
        <w:t>therefore</w:t>
      </w:r>
      <w:r w:rsidR="004C73DA" w:rsidRPr="00F75A0B">
        <w:rPr>
          <w:rFonts w:ascii="Arial" w:hAnsi="Arial" w:cs="Arial"/>
        </w:rPr>
        <w:t xml:space="preserve"> do not represent the whole sample. </w:t>
      </w:r>
      <w:r w:rsidRPr="00F75A0B">
        <w:rPr>
          <w:rFonts w:ascii="Arial" w:hAnsi="Arial" w:cs="Arial"/>
        </w:rPr>
        <w:t xml:space="preserve">Throughout </w:t>
      </w:r>
      <w:r w:rsidR="002E3327" w:rsidRPr="00F75A0B">
        <w:rPr>
          <w:rFonts w:ascii="Arial" w:hAnsi="Arial" w:cs="Arial"/>
        </w:rPr>
        <w:t xml:space="preserve">the presentation </w:t>
      </w:r>
      <w:r w:rsidR="0058240D" w:rsidRPr="00F75A0B">
        <w:rPr>
          <w:rFonts w:ascii="Arial" w:hAnsi="Arial" w:cs="Arial"/>
        </w:rPr>
        <w:t>of findings</w:t>
      </w:r>
      <w:r w:rsidR="00B96F19" w:rsidRPr="00F75A0B">
        <w:rPr>
          <w:rFonts w:ascii="Arial" w:hAnsi="Arial" w:cs="Arial"/>
        </w:rPr>
        <w:t>,</w:t>
      </w:r>
      <w:r w:rsidR="0058240D" w:rsidRPr="00F75A0B">
        <w:rPr>
          <w:rFonts w:ascii="Arial" w:hAnsi="Arial" w:cs="Arial"/>
        </w:rPr>
        <w:t xml:space="preserve"> </w:t>
      </w:r>
      <w:r w:rsidRPr="00F75A0B">
        <w:rPr>
          <w:rFonts w:ascii="Arial" w:hAnsi="Arial" w:cs="Arial"/>
        </w:rPr>
        <w:t xml:space="preserve">the numbers given are for </w:t>
      </w:r>
      <w:r w:rsidR="0058240D" w:rsidRPr="00F75A0B">
        <w:rPr>
          <w:rFonts w:ascii="Arial" w:hAnsi="Arial" w:cs="Arial"/>
        </w:rPr>
        <w:t xml:space="preserve">participants </w:t>
      </w:r>
      <w:r w:rsidRPr="00F75A0B">
        <w:rPr>
          <w:rFonts w:ascii="Arial" w:hAnsi="Arial" w:cs="Arial"/>
        </w:rPr>
        <w:t xml:space="preserve">who answered </w:t>
      </w:r>
      <w:r w:rsidR="002E3327" w:rsidRPr="00F75A0B">
        <w:rPr>
          <w:rFonts w:ascii="Arial" w:hAnsi="Arial" w:cs="Arial"/>
        </w:rPr>
        <w:t xml:space="preserve">the respective </w:t>
      </w:r>
      <w:r w:rsidRPr="00F75A0B">
        <w:rPr>
          <w:rFonts w:ascii="Arial" w:hAnsi="Arial" w:cs="Arial"/>
        </w:rPr>
        <w:t xml:space="preserve">question. </w:t>
      </w:r>
      <w:r w:rsidR="00F61B4D" w:rsidRPr="00F75A0B">
        <w:rPr>
          <w:rFonts w:ascii="Arial" w:hAnsi="Arial" w:cs="Arial"/>
        </w:rPr>
        <w:t xml:space="preserve">The 48 </w:t>
      </w:r>
      <w:r w:rsidR="00130ADA" w:rsidRPr="00F75A0B">
        <w:rPr>
          <w:rFonts w:ascii="Arial" w:hAnsi="Arial" w:cs="Arial"/>
        </w:rPr>
        <w:t>participants</w:t>
      </w:r>
      <w:r w:rsidR="00F61B4D" w:rsidRPr="00F75A0B">
        <w:rPr>
          <w:rFonts w:ascii="Arial" w:hAnsi="Arial" w:cs="Arial"/>
        </w:rPr>
        <w:t xml:space="preserve"> with a stoma are excluded from </w:t>
      </w:r>
      <w:r w:rsidR="00291084" w:rsidRPr="00F75A0B">
        <w:rPr>
          <w:rFonts w:ascii="Arial" w:hAnsi="Arial" w:cs="Arial"/>
        </w:rPr>
        <w:t>FI</w:t>
      </w:r>
      <w:r w:rsidR="00130ADA" w:rsidRPr="00F75A0B">
        <w:rPr>
          <w:rFonts w:ascii="Arial" w:hAnsi="Arial" w:cs="Arial"/>
        </w:rPr>
        <w:t xml:space="preserve"> scores</w:t>
      </w:r>
      <w:r w:rsidR="008D3E4B" w:rsidRPr="00F75A0B">
        <w:rPr>
          <w:rFonts w:ascii="Arial" w:hAnsi="Arial" w:cs="Arial"/>
        </w:rPr>
        <w:t>.</w:t>
      </w:r>
      <w:r w:rsidR="00130ADA" w:rsidRPr="00F75A0B">
        <w:rPr>
          <w:rFonts w:ascii="Arial" w:hAnsi="Arial" w:cs="Arial"/>
        </w:rPr>
        <w:t xml:space="preserve"> </w:t>
      </w:r>
    </w:p>
    <w:p w14:paraId="1CE0923F" w14:textId="2ECB7432" w:rsidR="00DF068E" w:rsidRPr="00F75A0B" w:rsidRDefault="00DF068E" w:rsidP="000A1554">
      <w:pPr>
        <w:spacing w:line="480" w:lineRule="auto"/>
        <w:rPr>
          <w:rFonts w:ascii="Arial" w:hAnsi="Arial" w:cs="Arial"/>
        </w:rPr>
      </w:pPr>
      <w:r w:rsidRPr="00F75A0B">
        <w:rPr>
          <w:rFonts w:ascii="Arial" w:hAnsi="Arial" w:cs="Arial"/>
        </w:rPr>
        <w:t>Attrition</w:t>
      </w:r>
      <w:r w:rsidR="00AC3326" w:rsidRPr="00F75A0B">
        <w:rPr>
          <w:rFonts w:ascii="Arial" w:hAnsi="Arial" w:cs="Arial"/>
        </w:rPr>
        <w:t xml:space="preserve"> (Figure 1)</w:t>
      </w:r>
    </w:p>
    <w:p w14:paraId="3BA984E2" w14:textId="77777777" w:rsidR="00820B6F" w:rsidRPr="00F75A0B" w:rsidRDefault="00026F3B" w:rsidP="00C64B80">
      <w:pPr>
        <w:spacing w:line="480" w:lineRule="auto"/>
        <w:rPr>
          <w:rFonts w:ascii="Arial" w:hAnsi="Arial" w:cs="Arial"/>
        </w:rPr>
      </w:pPr>
      <w:r w:rsidRPr="00F75A0B">
        <w:rPr>
          <w:rFonts w:ascii="Arial" w:hAnsi="Arial" w:cs="Arial"/>
        </w:rPr>
        <w:t>Immediately a</w:t>
      </w:r>
      <w:r w:rsidR="001D62A4" w:rsidRPr="00F75A0B">
        <w:rPr>
          <w:rFonts w:ascii="Arial" w:hAnsi="Arial" w:cs="Arial"/>
        </w:rPr>
        <w:t>fter randomisation</w:t>
      </w:r>
      <w:r w:rsidR="00AC3326" w:rsidRPr="00F75A0B">
        <w:rPr>
          <w:rFonts w:ascii="Arial" w:hAnsi="Arial" w:cs="Arial"/>
        </w:rPr>
        <w:t>,</w:t>
      </w:r>
      <w:r w:rsidR="001D62A4" w:rsidRPr="00F75A0B">
        <w:rPr>
          <w:rFonts w:ascii="Arial" w:hAnsi="Arial" w:cs="Arial"/>
        </w:rPr>
        <w:t xml:space="preserve"> two </w:t>
      </w:r>
      <w:r w:rsidRPr="00F75A0B">
        <w:rPr>
          <w:rFonts w:ascii="Arial" w:hAnsi="Arial" w:cs="Arial"/>
        </w:rPr>
        <w:t>participants</w:t>
      </w:r>
      <w:r w:rsidR="001D62A4" w:rsidRPr="00F75A0B">
        <w:rPr>
          <w:rFonts w:ascii="Arial" w:hAnsi="Arial" w:cs="Arial"/>
        </w:rPr>
        <w:t xml:space="preserve"> in the </w:t>
      </w:r>
      <w:r w:rsidRPr="00F75A0B">
        <w:rPr>
          <w:rFonts w:ascii="Arial" w:hAnsi="Arial" w:cs="Arial"/>
        </w:rPr>
        <w:t>intervention</w:t>
      </w:r>
      <w:r w:rsidR="001D62A4" w:rsidRPr="00F75A0B">
        <w:rPr>
          <w:rFonts w:ascii="Arial" w:hAnsi="Arial" w:cs="Arial"/>
        </w:rPr>
        <w:t xml:space="preserve"> group and </w:t>
      </w:r>
      <w:r w:rsidRPr="00F75A0B">
        <w:rPr>
          <w:rFonts w:ascii="Arial" w:hAnsi="Arial" w:cs="Arial"/>
        </w:rPr>
        <w:t xml:space="preserve">six in the control group withdrew from the trial. </w:t>
      </w:r>
      <w:r w:rsidR="00820B6F" w:rsidRPr="00F75A0B">
        <w:rPr>
          <w:rFonts w:ascii="Arial" w:hAnsi="Arial" w:cs="Arial"/>
        </w:rPr>
        <w:t xml:space="preserve">388/391 (99%) completed registration; 346 (89%) participants completed Session 1; 45 (12%) participants did not complete any sessions. </w:t>
      </w:r>
    </w:p>
    <w:p w14:paraId="6F6D072D" w14:textId="5E580E24" w:rsidR="00DF068E" w:rsidRPr="00F75A0B" w:rsidRDefault="00026F3B" w:rsidP="000A1554">
      <w:pPr>
        <w:spacing w:line="480" w:lineRule="auto"/>
        <w:rPr>
          <w:rFonts w:ascii="Arial" w:hAnsi="Arial" w:cs="Arial"/>
        </w:rPr>
      </w:pPr>
      <w:r w:rsidRPr="00F75A0B">
        <w:rPr>
          <w:rFonts w:ascii="Arial" w:hAnsi="Arial" w:cs="Arial"/>
        </w:rPr>
        <w:t xml:space="preserve">Thirty-nine </w:t>
      </w:r>
      <w:r w:rsidR="00AC3326" w:rsidRPr="00F75A0B">
        <w:rPr>
          <w:rFonts w:ascii="Arial" w:hAnsi="Arial" w:cs="Arial"/>
        </w:rPr>
        <w:t>participants</w:t>
      </w:r>
      <w:r w:rsidRPr="00F75A0B">
        <w:rPr>
          <w:rFonts w:ascii="Arial" w:hAnsi="Arial" w:cs="Arial"/>
        </w:rPr>
        <w:t xml:space="preserve"> in the intervention group </w:t>
      </w:r>
      <w:r w:rsidR="0033566B" w:rsidRPr="00F75A0B">
        <w:rPr>
          <w:rFonts w:ascii="Arial" w:hAnsi="Arial" w:cs="Arial"/>
        </w:rPr>
        <w:t xml:space="preserve">subsequently </w:t>
      </w:r>
      <w:r w:rsidRPr="00F75A0B">
        <w:rPr>
          <w:rFonts w:ascii="Arial" w:hAnsi="Arial" w:cs="Arial"/>
        </w:rPr>
        <w:t>requested to withdraw from the intervention</w:t>
      </w:r>
      <w:r w:rsidR="008B27A6" w:rsidRPr="00F75A0B">
        <w:rPr>
          <w:rFonts w:ascii="Arial" w:hAnsi="Arial" w:cs="Arial"/>
        </w:rPr>
        <w:t xml:space="preserve">: all but two remained in the trial for data collection at </w:t>
      </w:r>
      <w:r w:rsidR="00AC3326" w:rsidRPr="00F75A0B">
        <w:rPr>
          <w:rFonts w:ascii="Arial" w:hAnsi="Arial" w:cs="Arial"/>
        </w:rPr>
        <w:t xml:space="preserve">six months. </w:t>
      </w:r>
      <w:r w:rsidR="005F3422" w:rsidRPr="00F75A0B">
        <w:rPr>
          <w:rFonts w:ascii="Arial" w:hAnsi="Arial" w:cs="Arial"/>
        </w:rPr>
        <w:t>Most cited time constraints or disease flare as a reason</w:t>
      </w:r>
      <w:r w:rsidR="008A4FA3" w:rsidRPr="00F75A0B">
        <w:rPr>
          <w:rFonts w:ascii="Arial" w:hAnsi="Arial" w:cs="Arial"/>
        </w:rPr>
        <w:t xml:space="preserve"> for withdrawal</w:t>
      </w:r>
      <w:r w:rsidR="005F3422" w:rsidRPr="00F75A0B">
        <w:rPr>
          <w:rFonts w:ascii="Arial" w:hAnsi="Arial" w:cs="Arial"/>
        </w:rPr>
        <w:t>, although some did not give a reason. Most of these stay</w:t>
      </w:r>
      <w:r w:rsidR="003B314A" w:rsidRPr="00F75A0B">
        <w:rPr>
          <w:rFonts w:ascii="Arial" w:hAnsi="Arial" w:cs="Arial"/>
        </w:rPr>
        <w:t>ed</w:t>
      </w:r>
      <w:r w:rsidR="005F3422" w:rsidRPr="00F75A0B">
        <w:rPr>
          <w:rFonts w:ascii="Arial" w:hAnsi="Arial" w:cs="Arial"/>
        </w:rPr>
        <w:t xml:space="preserve"> in the study and return</w:t>
      </w:r>
      <w:r w:rsidR="003B314A" w:rsidRPr="00F75A0B">
        <w:rPr>
          <w:rFonts w:ascii="Arial" w:hAnsi="Arial" w:cs="Arial"/>
        </w:rPr>
        <w:t>ed</w:t>
      </w:r>
      <w:r w:rsidR="005F3422" w:rsidRPr="00F75A0B">
        <w:rPr>
          <w:rFonts w:ascii="Arial" w:hAnsi="Arial" w:cs="Arial"/>
        </w:rPr>
        <w:t xml:space="preserve"> outcome measures</w:t>
      </w:r>
      <w:r w:rsidR="008A4FA3" w:rsidRPr="00F75A0B">
        <w:rPr>
          <w:rFonts w:ascii="Arial" w:hAnsi="Arial" w:cs="Arial"/>
        </w:rPr>
        <w:t xml:space="preserve">. </w:t>
      </w:r>
      <w:r w:rsidR="005F3422" w:rsidRPr="00F75A0B">
        <w:rPr>
          <w:rFonts w:ascii="Arial" w:hAnsi="Arial" w:cs="Arial"/>
        </w:rPr>
        <w:t xml:space="preserve"> </w:t>
      </w:r>
      <w:r w:rsidR="00DF068E" w:rsidRPr="00F75A0B">
        <w:rPr>
          <w:rFonts w:ascii="Arial" w:hAnsi="Arial" w:cs="Arial"/>
        </w:rPr>
        <w:t>At 6 months</w:t>
      </w:r>
      <w:r w:rsidR="008F5525" w:rsidRPr="00F75A0B">
        <w:rPr>
          <w:rFonts w:ascii="Arial" w:hAnsi="Arial" w:cs="Arial"/>
        </w:rPr>
        <w:t>,</w:t>
      </w:r>
      <w:r w:rsidR="0033566B" w:rsidRPr="00F75A0B">
        <w:rPr>
          <w:rFonts w:ascii="Arial" w:hAnsi="Arial" w:cs="Arial"/>
        </w:rPr>
        <w:t xml:space="preserve"> nine in the control group had withdrawn. </w:t>
      </w:r>
    </w:p>
    <w:p w14:paraId="508A73DB" w14:textId="77777777" w:rsidR="00667956" w:rsidRPr="00F75A0B" w:rsidRDefault="00667956">
      <w:pPr>
        <w:rPr>
          <w:rFonts w:ascii="Arial" w:hAnsi="Arial" w:cs="Arial"/>
        </w:rPr>
      </w:pPr>
      <w:r w:rsidRPr="00F75A0B">
        <w:rPr>
          <w:rFonts w:ascii="Arial" w:hAnsi="Arial" w:cs="Arial"/>
        </w:rPr>
        <w:br w:type="page"/>
      </w:r>
    </w:p>
    <w:p w14:paraId="79D9B7F6" w14:textId="77777777" w:rsidR="00455815" w:rsidRPr="00F75A0B" w:rsidRDefault="00455815">
      <w:pPr>
        <w:rPr>
          <w:rFonts w:ascii="Arial" w:hAnsi="Arial" w:cs="Arial"/>
        </w:rPr>
      </w:pPr>
    </w:p>
    <w:p w14:paraId="7B40B6ED" w14:textId="695E3B5B" w:rsidR="00B65AE8" w:rsidRPr="00F75A0B" w:rsidRDefault="006934D9" w:rsidP="00154C6F">
      <w:pPr>
        <w:spacing w:line="480" w:lineRule="auto"/>
        <w:rPr>
          <w:rFonts w:ascii="Arial" w:hAnsi="Arial" w:cs="Arial"/>
        </w:rPr>
      </w:pPr>
      <w:r w:rsidRPr="00F75A0B">
        <w:rPr>
          <w:rFonts w:ascii="Arial" w:hAnsi="Arial" w:cs="Arial"/>
        </w:rPr>
        <w:t>T</w:t>
      </w:r>
      <w:r w:rsidR="00154EF5" w:rsidRPr="00F75A0B">
        <w:rPr>
          <w:rFonts w:ascii="Arial" w:hAnsi="Arial" w:cs="Arial"/>
        </w:rPr>
        <w:t xml:space="preserve">able 1 presents </w:t>
      </w:r>
      <w:r w:rsidR="00B65AE8" w:rsidRPr="00F75A0B">
        <w:rPr>
          <w:rFonts w:ascii="Arial" w:hAnsi="Arial" w:cs="Arial"/>
        </w:rPr>
        <w:t>baseline demographic and clinical characteristics</w:t>
      </w:r>
      <w:r w:rsidR="001B700E" w:rsidRPr="00F75A0B">
        <w:rPr>
          <w:rFonts w:ascii="Arial" w:hAnsi="Arial" w:cs="Arial"/>
        </w:rPr>
        <w:t xml:space="preserve"> of participants</w:t>
      </w:r>
      <w:r w:rsidR="00B65AE8" w:rsidRPr="00F75A0B">
        <w:rPr>
          <w:rFonts w:ascii="Arial" w:hAnsi="Arial" w:cs="Arial"/>
        </w:rPr>
        <w:t xml:space="preserve"> </w:t>
      </w:r>
      <w:r w:rsidR="00A040CD" w:rsidRPr="00F75A0B">
        <w:rPr>
          <w:rFonts w:ascii="Arial" w:hAnsi="Arial" w:cs="Arial"/>
        </w:rPr>
        <w:t>(</w:t>
      </w:r>
      <w:r w:rsidR="00B65AE8" w:rsidRPr="00F75A0B">
        <w:rPr>
          <w:rFonts w:ascii="Arial" w:hAnsi="Arial" w:cs="Arial"/>
        </w:rPr>
        <w:t xml:space="preserve">further details </w:t>
      </w:r>
      <w:r w:rsidR="00372263" w:rsidRPr="00F75A0B">
        <w:rPr>
          <w:rFonts w:ascii="Arial" w:hAnsi="Arial" w:cs="Arial"/>
        </w:rPr>
        <w:t>a</w:t>
      </w:r>
      <w:r w:rsidR="00077300" w:rsidRPr="00F75A0B">
        <w:rPr>
          <w:rFonts w:ascii="Arial" w:hAnsi="Arial" w:cs="Arial"/>
        </w:rPr>
        <w:t>ppendix p</w:t>
      </w:r>
      <w:r w:rsidR="000564A6" w:rsidRPr="00F75A0B">
        <w:rPr>
          <w:rFonts w:ascii="Arial" w:hAnsi="Arial" w:cs="Arial"/>
        </w:rPr>
        <w:t>p44-46</w:t>
      </w:r>
      <w:r w:rsidR="00A040CD" w:rsidRPr="00F75A0B">
        <w:rPr>
          <w:rFonts w:ascii="Arial" w:hAnsi="Arial" w:cs="Arial"/>
        </w:rPr>
        <w:t>)</w:t>
      </w:r>
      <w:r w:rsidR="00760982" w:rsidRPr="00F75A0B">
        <w:rPr>
          <w:rFonts w:ascii="Arial" w:hAnsi="Arial" w:cs="Arial"/>
        </w:rPr>
        <w:t>.</w:t>
      </w:r>
      <w:r w:rsidR="00B65AE8" w:rsidRPr="00F75A0B">
        <w:rPr>
          <w:rFonts w:ascii="Arial" w:hAnsi="Arial" w:cs="Arial"/>
        </w:rPr>
        <w:t xml:space="preserve"> Two-thirds of the sample were female, 55% had Crohn’s’ disease, the mean age was 49 years, 48% fulfilled Rome IV criteria for IBS</w:t>
      </w:r>
      <w:r w:rsidR="005F738B" w:rsidRPr="00F75A0B">
        <w:rPr>
          <w:rFonts w:ascii="Arial" w:hAnsi="Arial" w:cs="Arial"/>
        </w:rPr>
        <w:t xml:space="preserve">, and 43% </w:t>
      </w:r>
      <w:r w:rsidR="000053EE" w:rsidRPr="00F75A0B">
        <w:rPr>
          <w:rFonts w:ascii="Arial" w:hAnsi="Arial" w:cs="Arial"/>
        </w:rPr>
        <w:t xml:space="preserve">were above the </w:t>
      </w:r>
      <w:r w:rsidR="00863AB1" w:rsidRPr="00F75A0B">
        <w:rPr>
          <w:rFonts w:ascii="Arial" w:hAnsi="Arial" w:cs="Arial"/>
        </w:rPr>
        <w:t>PHQ-9 clinical</w:t>
      </w:r>
      <w:r w:rsidR="000053EE" w:rsidRPr="00F75A0B">
        <w:rPr>
          <w:rFonts w:ascii="Arial" w:hAnsi="Arial" w:cs="Arial"/>
        </w:rPr>
        <w:t xml:space="preserve"> cut-off </w:t>
      </w:r>
      <w:r w:rsidR="00863AB1" w:rsidRPr="00F75A0B">
        <w:rPr>
          <w:rFonts w:ascii="Arial" w:hAnsi="Arial" w:cs="Arial"/>
        </w:rPr>
        <w:t xml:space="preserve">for </w:t>
      </w:r>
      <w:r w:rsidR="005F738B" w:rsidRPr="00F75A0B">
        <w:rPr>
          <w:rFonts w:ascii="Arial" w:hAnsi="Arial" w:cs="Arial"/>
        </w:rPr>
        <w:t>depression</w:t>
      </w:r>
      <w:r w:rsidR="00B65AE8" w:rsidRPr="00F75A0B">
        <w:rPr>
          <w:rFonts w:ascii="Arial" w:hAnsi="Arial" w:cs="Arial"/>
        </w:rPr>
        <w:t xml:space="preserve">. </w:t>
      </w:r>
      <w:r w:rsidR="00B6563E" w:rsidRPr="00F75A0B">
        <w:rPr>
          <w:rFonts w:ascii="Arial" w:hAnsi="Arial" w:cs="Arial"/>
        </w:rPr>
        <w:t>79%</w:t>
      </w:r>
      <w:r w:rsidR="005F738B" w:rsidRPr="00F75A0B">
        <w:rPr>
          <w:rFonts w:ascii="Arial" w:hAnsi="Arial" w:cs="Arial"/>
        </w:rPr>
        <w:t xml:space="preserve"> </w:t>
      </w:r>
      <w:r w:rsidR="005E217B" w:rsidRPr="00F75A0B">
        <w:rPr>
          <w:rFonts w:ascii="Arial" w:hAnsi="Arial" w:cs="Arial"/>
        </w:rPr>
        <w:t>in the CAU group and 83% in the intervention group</w:t>
      </w:r>
      <w:r w:rsidR="005F1A5D" w:rsidRPr="00F75A0B">
        <w:rPr>
          <w:rFonts w:ascii="Arial" w:hAnsi="Arial" w:cs="Arial"/>
        </w:rPr>
        <w:t>,</w:t>
      </w:r>
      <w:r w:rsidR="005E217B" w:rsidRPr="00F75A0B">
        <w:rPr>
          <w:rFonts w:ascii="Arial" w:hAnsi="Arial" w:cs="Arial"/>
        </w:rPr>
        <w:t xml:space="preserve"> </w:t>
      </w:r>
      <w:r w:rsidR="00EC1E26" w:rsidRPr="00F75A0B">
        <w:rPr>
          <w:rFonts w:ascii="Arial" w:hAnsi="Arial" w:cs="Arial"/>
        </w:rPr>
        <w:t>of those who returned a faecal sample</w:t>
      </w:r>
      <w:r w:rsidR="005F1A5D" w:rsidRPr="00F75A0B">
        <w:rPr>
          <w:rFonts w:ascii="Arial" w:hAnsi="Arial" w:cs="Arial"/>
        </w:rPr>
        <w:t>,</w:t>
      </w:r>
      <w:r w:rsidR="00EC1E26" w:rsidRPr="00F75A0B">
        <w:rPr>
          <w:rFonts w:ascii="Arial" w:hAnsi="Arial" w:cs="Arial"/>
        </w:rPr>
        <w:t xml:space="preserve"> </w:t>
      </w:r>
      <w:r w:rsidR="005F738B" w:rsidRPr="00F75A0B">
        <w:rPr>
          <w:rFonts w:ascii="Arial" w:hAnsi="Arial" w:cs="Arial"/>
        </w:rPr>
        <w:t xml:space="preserve">had no evidence of active inflammation, as defined by a </w:t>
      </w:r>
      <w:r w:rsidR="00495DA8" w:rsidRPr="00F75A0B">
        <w:rPr>
          <w:rFonts w:ascii="Arial" w:hAnsi="Arial" w:cs="Arial"/>
        </w:rPr>
        <w:t xml:space="preserve">FC </w:t>
      </w:r>
      <w:r w:rsidR="005F738B" w:rsidRPr="00F75A0B">
        <w:rPr>
          <w:rFonts w:ascii="Arial" w:hAnsi="Arial" w:cs="Arial"/>
        </w:rPr>
        <w:t xml:space="preserve">&lt;200 microg/g stool. </w:t>
      </w:r>
      <w:r w:rsidR="00A41CD9" w:rsidRPr="00F75A0B">
        <w:rPr>
          <w:rFonts w:ascii="Arial" w:hAnsi="Arial" w:cs="Arial"/>
        </w:rPr>
        <w:t xml:space="preserve"> </w:t>
      </w:r>
      <w:r w:rsidR="00447CE9" w:rsidRPr="00F75A0B">
        <w:rPr>
          <w:rFonts w:ascii="Arial" w:hAnsi="Arial" w:cs="Arial"/>
        </w:rPr>
        <w:t>T</w:t>
      </w:r>
      <w:r w:rsidR="00415C8E" w:rsidRPr="00F75A0B">
        <w:rPr>
          <w:rFonts w:ascii="Arial" w:hAnsi="Arial" w:cs="Arial"/>
        </w:rPr>
        <w:t xml:space="preserve">hose </w:t>
      </w:r>
      <w:r w:rsidR="00EF70C9" w:rsidRPr="00F75A0B">
        <w:rPr>
          <w:rFonts w:ascii="Arial" w:hAnsi="Arial" w:cs="Arial"/>
        </w:rPr>
        <w:t>above</w:t>
      </w:r>
      <w:r w:rsidR="00704930" w:rsidRPr="00F75A0B">
        <w:rPr>
          <w:rFonts w:ascii="Arial" w:hAnsi="Arial" w:cs="Arial"/>
        </w:rPr>
        <w:t xml:space="preserve"> </w:t>
      </w:r>
      <w:r w:rsidR="00857EE2" w:rsidRPr="00F75A0B">
        <w:rPr>
          <w:rFonts w:ascii="Arial" w:hAnsi="Arial" w:cs="Arial"/>
        </w:rPr>
        <w:t>the published</w:t>
      </w:r>
      <w:r w:rsidR="00415C8E" w:rsidRPr="00F75A0B">
        <w:rPr>
          <w:rFonts w:ascii="Arial" w:hAnsi="Arial" w:cs="Arial"/>
        </w:rPr>
        <w:t xml:space="preserve"> </w:t>
      </w:r>
      <w:r w:rsidR="00A41CD9" w:rsidRPr="00F75A0B">
        <w:rPr>
          <w:rFonts w:ascii="Arial" w:hAnsi="Arial" w:cs="Arial"/>
        </w:rPr>
        <w:t>cut off</w:t>
      </w:r>
      <w:r w:rsidR="002E2989" w:rsidRPr="00F75A0B">
        <w:rPr>
          <w:rFonts w:ascii="Arial" w:hAnsi="Arial" w:cs="Arial"/>
        </w:rPr>
        <w:t xml:space="preserve"> on the</w:t>
      </w:r>
      <w:r w:rsidR="00A41CD9" w:rsidRPr="00F75A0B">
        <w:rPr>
          <w:rFonts w:ascii="Arial" w:hAnsi="Arial" w:cs="Arial"/>
        </w:rPr>
        <w:t xml:space="preserve"> </w:t>
      </w:r>
      <w:r w:rsidR="00415C8E" w:rsidRPr="00F75A0B">
        <w:rPr>
          <w:rFonts w:ascii="Arial" w:hAnsi="Arial" w:cs="Arial"/>
        </w:rPr>
        <w:t>IBD</w:t>
      </w:r>
      <w:r w:rsidR="00291084" w:rsidRPr="00F75A0B">
        <w:rPr>
          <w:rFonts w:ascii="Arial" w:hAnsi="Arial" w:cs="Arial"/>
        </w:rPr>
        <w:t>-C</w:t>
      </w:r>
      <w:r w:rsidR="00415C8E" w:rsidRPr="00F75A0B">
        <w:rPr>
          <w:rFonts w:ascii="Arial" w:hAnsi="Arial" w:cs="Arial"/>
        </w:rPr>
        <w:t>ontrol sc</w:t>
      </w:r>
      <w:r w:rsidR="00291084" w:rsidRPr="00F75A0B">
        <w:rPr>
          <w:rFonts w:ascii="Arial" w:hAnsi="Arial" w:cs="Arial"/>
        </w:rPr>
        <w:t>ore</w:t>
      </w:r>
      <w:r w:rsidR="00415C8E" w:rsidRPr="00F75A0B">
        <w:rPr>
          <w:rFonts w:ascii="Arial" w:hAnsi="Arial" w:cs="Arial"/>
        </w:rPr>
        <w:t xml:space="preserve"> </w:t>
      </w:r>
      <w:r w:rsidR="00704930" w:rsidRPr="00F75A0B">
        <w:rPr>
          <w:rFonts w:ascii="Arial" w:hAnsi="Arial" w:cs="Arial"/>
        </w:rPr>
        <w:t xml:space="preserve">suggested only </w:t>
      </w:r>
      <w:r w:rsidR="00A25844" w:rsidRPr="00F75A0B">
        <w:rPr>
          <w:rFonts w:ascii="Arial" w:hAnsi="Arial" w:cs="Arial"/>
        </w:rPr>
        <w:t>20</w:t>
      </w:r>
      <w:r w:rsidR="00704930" w:rsidRPr="00F75A0B">
        <w:rPr>
          <w:rFonts w:ascii="Arial" w:hAnsi="Arial" w:cs="Arial"/>
        </w:rPr>
        <w:t>% of patients would be considered in remission</w:t>
      </w:r>
      <w:r w:rsidR="00752310" w:rsidRPr="00F75A0B">
        <w:rPr>
          <w:rFonts w:ascii="Arial" w:hAnsi="Arial" w:cs="Arial"/>
        </w:rPr>
        <w:t xml:space="preserve">, which the </w:t>
      </w:r>
      <w:r w:rsidR="00041A20" w:rsidRPr="00F75A0B">
        <w:rPr>
          <w:rFonts w:ascii="Arial" w:hAnsi="Arial" w:cs="Arial"/>
        </w:rPr>
        <w:t>clinical</w:t>
      </w:r>
      <w:r w:rsidR="00F96E6D" w:rsidRPr="00F75A0B">
        <w:rPr>
          <w:rFonts w:ascii="Arial" w:hAnsi="Arial" w:cs="Arial"/>
        </w:rPr>
        <w:t xml:space="preserve"> members of the </w:t>
      </w:r>
      <w:r w:rsidR="00752310" w:rsidRPr="00F75A0B">
        <w:rPr>
          <w:rFonts w:ascii="Arial" w:hAnsi="Arial" w:cs="Arial"/>
        </w:rPr>
        <w:t>research team considered clinically implausibl</w:t>
      </w:r>
      <w:r w:rsidR="005B2C18" w:rsidRPr="00F75A0B">
        <w:rPr>
          <w:rFonts w:ascii="Arial" w:hAnsi="Arial" w:cs="Arial"/>
        </w:rPr>
        <w:t>e</w:t>
      </w:r>
      <w:r w:rsidR="00F96E6D" w:rsidRPr="00F75A0B">
        <w:rPr>
          <w:rFonts w:ascii="Arial" w:hAnsi="Arial" w:cs="Arial"/>
        </w:rPr>
        <w:t xml:space="preserve">.  </w:t>
      </w:r>
      <w:r w:rsidR="001D0B75" w:rsidRPr="00F75A0B">
        <w:rPr>
          <w:rFonts w:ascii="Arial" w:hAnsi="Arial" w:cs="Arial"/>
        </w:rPr>
        <w:t>In addition, there was only a small correlation between FC and IBD control scores at baseline and a strong correlation between depression scores and IBD Control</w:t>
      </w:r>
      <w:r w:rsidR="00333F1D" w:rsidRPr="00F75A0B">
        <w:rPr>
          <w:rFonts w:ascii="Arial" w:hAnsi="Arial" w:cs="Arial"/>
        </w:rPr>
        <w:t xml:space="preserve"> score</w:t>
      </w:r>
      <w:r w:rsidR="001D0B75" w:rsidRPr="00F75A0B">
        <w:rPr>
          <w:rFonts w:ascii="Arial" w:hAnsi="Arial" w:cs="Arial"/>
        </w:rPr>
        <w:t xml:space="preserve">, suggesting IBD control more closely measures symptom reporting than measurable disease.  </w:t>
      </w:r>
      <w:r w:rsidR="00154C6F" w:rsidRPr="00F75A0B">
        <w:rPr>
          <w:rFonts w:ascii="Arial" w:hAnsi="Arial" w:cs="Arial"/>
        </w:rPr>
        <w:t xml:space="preserve">IBD-Control score is dependent on symptoms. Faecal calprotectin gives an objective assessment of disease activity. The fact that </w:t>
      </w:r>
      <w:proofErr w:type="gramStart"/>
      <w:r w:rsidR="00154C6F" w:rsidRPr="00F75A0B">
        <w:rPr>
          <w:rFonts w:ascii="Arial" w:hAnsi="Arial" w:cs="Arial"/>
        </w:rPr>
        <w:t>the majority of</w:t>
      </w:r>
      <w:proofErr w:type="gramEnd"/>
      <w:r w:rsidR="00154C6F" w:rsidRPr="00F75A0B">
        <w:rPr>
          <w:rFonts w:ascii="Arial" w:hAnsi="Arial" w:cs="Arial"/>
        </w:rPr>
        <w:t xml:space="preserve"> patients had well controlled disease based on the faecal calprotectin objective assessment indicated that the cohort of patients overall have a high symptom burden even when in remission as </w:t>
      </w:r>
      <w:r w:rsidR="00D9601D" w:rsidRPr="00F75A0B">
        <w:rPr>
          <w:rFonts w:ascii="Arial" w:hAnsi="Arial" w:cs="Arial"/>
        </w:rPr>
        <w:t>assessed</w:t>
      </w:r>
      <w:r w:rsidR="00154C6F" w:rsidRPr="00F75A0B">
        <w:rPr>
          <w:rFonts w:ascii="Arial" w:hAnsi="Arial" w:cs="Arial"/>
        </w:rPr>
        <w:t xml:space="preserve"> by the calprotectin. This led us to note that it is implausible that only 20% were in clinical remission defined by IBD-Control. </w:t>
      </w:r>
      <w:r w:rsidR="001D0B75" w:rsidRPr="00F75A0B">
        <w:rPr>
          <w:rFonts w:ascii="Arial" w:hAnsi="Arial" w:cs="Arial"/>
        </w:rPr>
        <w:t xml:space="preserve">We therefore reverted to FC cut-off </w:t>
      </w:r>
      <w:r w:rsidR="00CE06CC" w:rsidRPr="00F75A0B">
        <w:rPr>
          <w:rFonts w:ascii="Arial" w:hAnsi="Arial" w:cs="Arial"/>
        </w:rPr>
        <w:t xml:space="preserve">to define </w:t>
      </w:r>
      <w:r w:rsidR="00363FF6" w:rsidRPr="00F75A0B">
        <w:rPr>
          <w:rFonts w:ascii="Arial" w:hAnsi="Arial" w:cs="Arial"/>
        </w:rPr>
        <w:t>remission</w:t>
      </w:r>
      <w:r w:rsidR="00CE06CC" w:rsidRPr="00F75A0B">
        <w:rPr>
          <w:rFonts w:ascii="Arial" w:hAnsi="Arial" w:cs="Arial"/>
        </w:rPr>
        <w:t xml:space="preserve"> </w:t>
      </w:r>
      <w:r w:rsidR="008546B3" w:rsidRPr="00F75A0B">
        <w:rPr>
          <w:rFonts w:ascii="Arial" w:hAnsi="Arial" w:cs="Arial"/>
        </w:rPr>
        <w:t xml:space="preserve">here and </w:t>
      </w:r>
      <w:r w:rsidR="00CE06CC" w:rsidRPr="00F75A0B">
        <w:rPr>
          <w:rFonts w:ascii="Arial" w:hAnsi="Arial" w:cs="Arial"/>
        </w:rPr>
        <w:t xml:space="preserve">for the subgroup analyses. </w:t>
      </w:r>
    </w:p>
    <w:p w14:paraId="52F16B04" w14:textId="77777777" w:rsidR="00236B24" w:rsidRPr="00F75A0B" w:rsidRDefault="00236B24">
      <w:pPr>
        <w:rPr>
          <w:rFonts w:ascii="Arial" w:eastAsia="Calibri" w:hAnsi="Arial" w:cs="Arial"/>
        </w:rPr>
      </w:pPr>
    </w:p>
    <w:p w14:paraId="606579C1" w14:textId="77777777" w:rsidR="00003AC6" w:rsidRPr="00F75A0B" w:rsidRDefault="00003AC6" w:rsidP="002B0B63">
      <w:pPr>
        <w:pStyle w:val="Heading1"/>
        <w:numPr>
          <w:ilvl w:val="0"/>
          <w:numId w:val="0"/>
        </w:numPr>
        <w:spacing w:line="276" w:lineRule="auto"/>
        <w:ind w:left="720" w:hanging="360"/>
        <w:rPr>
          <w:rFonts w:ascii="Arial" w:eastAsia="Calibri" w:hAnsi="Arial" w:cs="Arial"/>
          <w:sz w:val="22"/>
          <w:szCs w:val="22"/>
        </w:rPr>
      </w:pPr>
    </w:p>
    <w:p w14:paraId="5463CE70" w14:textId="6A2EF07B" w:rsidR="00CE1BF6" w:rsidRPr="00F75A0B" w:rsidRDefault="00CE1BF6" w:rsidP="00C75D47">
      <w:pPr>
        <w:spacing w:line="480" w:lineRule="auto"/>
        <w:rPr>
          <w:rFonts w:ascii="Arial" w:hAnsi="Arial" w:cs="Arial"/>
        </w:rPr>
      </w:pPr>
      <w:r w:rsidRPr="00F75A0B">
        <w:rPr>
          <w:rFonts w:ascii="Arial" w:hAnsi="Arial" w:cs="Arial"/>
        </w:rPr>
        <w:t xml:space="preserve">Table </w:t>
      </w:r>
      <w:r w:rsidR="00E9036D" w:rsidRPr="00F75A0B">
        <w:rPr>
          <w:rFonts w:ascii="Arial" w:hAnsi="Arial" w:cs="Arial"/>
        </w:rPr>
        <w:t xml:space="preserve">1 also </w:t>
      </w:r>
      <w:r w:rsidRPr="00F75A0B">
        <w:rPr>
          <w:rFonts w:ascii="Arial" w:hAnsi="Arial" w:cs="Arial"/>
        </w:rPr>
        <w:t xml:space="preserve">shows the </w:t>
      </w:r>
      <w:r w:rsidR="003A10CA" w:rsidRPr="00F75A0B">
        <w:rPr>
          <w:rFonts w:ascii="Arial" w:hAnsi="Arial" w:cs="Arial"/>
        </w:rPr>
        <w:t xml:space="preserve">key </w:t>
      </w:r>
      <w:r w:rsidRPr="00F75A0B">
        <w:rPr>
          <w:rFonts w:ascii="Arial" w:hAnsi="Arial" w:cs="Arial"/>
        </w:rPr>
        <w:t xml:space="preserve">outcome variables at baseline </w:t>
      </w:r>
      <w:r w:rsidR="00077300" w:rsidRPr="00F75A0B">
        <w:rPr>
          <w:rFonts w:ascii="Arial" w:hAnsi="Arial" w:cs="Arial"/>
        </w:rPr>
        <w:t>(</w:t>
      </w:r>
      <w:r w:rsidR="00372263" w:rsidRPr="00F75A0B">
        <w:rPr>
          <w:rFonts w:ascii="Arial" w:hAnsi="Arial" w:cs="Arial"/>
        </w:rPr>
        <w:t>a</w:t>
      </w:r>
      <w:r w:rsidR="00077300" w:rsidRPr="00F75A0B">
        <w:rPr>
          <w:rFonts w:ascii="Arial" w:hAnsi="Arial" w:cs="Arial"/>
        </w:rPr>
        <w:t>ppendix p</w:t>
      </w:r>
      <w:r w:rsidR="00623B84" w:rsidRPr="00F75A0B">
        <w:rPr>
          <w:rFonts w:ascii="Arial" w:hAnsi="Arial" w:cs="Arial"/>
        </w:rPr>
        <w:t>46:</w:t>
      </w:r>
      <w:r w:rsidRPr="00F75A0B">
        <w:rPr>
          <w:rFonts w:ascii="Arial" w:hAnsi="Arial" w:cs="Arial"/>
        </w:rPr>
        <w:t xml:space="preserve"> additional </w:t>
      </w:r>
      <w:r w:rsidR="003A10CA" w:rsidRPr="00F75A0B">
        <w:rPr>
          <w:rFonts w:ascii="Arial" w:hAnsi="Arial" w:cs="Arial"/>
        </w:rPr>
        <w:t xml:space="preserve">baseline </w:t>
      </w:r>
      <w:r w:rsidRPr="00F75A0B">
        <w:rPr>
          <w:rFonts w:ascii="Arial" w:hAnsi="Arial" w:cs="Arial"/>
        </w:rPr>
        <w:t>outcome</w:t>
      </w:r>
      <w:r w:rsidR="003A10CA" w:rsidRPr="00F75A0B">
        <w:rPr>
          <w:rFonts w:ascii="Arial" w:hAnsi="Arial" w:cs="Arial"/>
        </w:rPr>
        <w:t>s</w:t>
      </w:r>
      <w:r w:rsidR="003834A7" w:rsidRPr="00F75A0B">
        <w:rPr>
          <w:rFonts w:ascii="Arial" w:hAnsi="Arial" w:cs="Arial"/>
        </w:rPr>
        <w:t>)</w:t>
      </w:r>
      <w:r w:rsidRPr="00F75A0B">
        <w:rPr>
          <w:rFonts w:ascii="Arial" w:hAnsi="Arial" w:cs="Arial"/>
        </w:rPr>
        <w:t xml:space="preserve">. Comparability of demographic and clinical characteristics and baseline outcome variables at baseline between trial arms appeared adequate. </w:t>
      </w:r>
    </w:p>
    <w:p w14:paraId="6471AE1B" w14:textId="77777777" w:rsidR="00706B15" w:rsidRPr="00F75A0B" w:rsidRDefault="00706B15" w:rsidP="00B63B63">
      <w:pPr>
        <w:rPr>
          <w:rFonts w:ascii="Arial" w:hAnsi="Arial" w:cs="Arial"/>
        </w:rPr>
      </w:pPr>
    </w:p>
    <w:p w14:paraId="47AAF8AE" w14:textId="51D92C83" w:rsidR="00EB62FF" w:rsidRPr="00F75A0B" w:rsidRDefault="00EB62FF" w:rsidP="00285DA8">
      <w:pPr>
        <w:spacing w:line="480" w:lineRule="auto"/>
        <w:rPr>
          <w:rFonts w:ascii="Arial" w:hAnsi="Arial" w:cs="Arial"/>
        </w:rPr>
      </w:pPr>
      <w:r w:rsidRPr="00F75A0B">
        <w:rPr>
          <w:rFonts w:ascii="Arial" w:hAnsi="Arial" w:cs="Arial"/>
        </w:rPr>
        <w:t>Primary and secondary</w:t>
      </w:r>
      <w:r w:rsidR="00997020" w:rsidRPr="00F75A0B">
        <w:rPr>
          <w:rFonts w:ascii="Arial" w:hAnsi="Arial" w:cs="Arial"/>
        </w:rPr>
        <w:t xml:space="preserve"> trial</w:t>
      </w:r>
      <w:r w:rsidRPr="00F75A0B">
        <w:rPr>
          <w:rFonts w:ascii="Arial" w:hAnsi="Arial" w:cs="Arial"/>
        </w:rPr>
        <w:t xml:space="preserve"> outcomes</w:t>
      </w:r>
    </w:p>
    <w:p w14:paraId="550D76C0" w14:textId="2E95180F" w:rsidR="007C733D" w:rsidRPr="00F75A0B" w:rsidRDefault="005F7B3C" w:rsidP="00285DA8">
      <w:pPr>
        <w:spacing w:line="480" w:lineRule="auto"/>
        <w:rPr>
          <w:rFonts w:ascii="Arial" w:hAnsi="Arial" w:cs="Arial"/>
        </w:rPr>
      </w:pPr>
      <w:r w:rsidRPr="00F75A0B">
        <w:rPr>
          <w:rFonts w:ascii="Arial" w:hAnsi="Arial" w:cs="Arial"/>
        </w:rPr>
        <w:lastRenderedPageBreak/>
        <w:t xml:space="preserve">Table 2 and Figure 2 present primary and secondary outcomes analysis results at six months. </w:t>
      </w:r>
      <w:r w:rsidR="00491828" w:rsidRPr="00F75A0B">
        <w:rPr>
          <w:rFonts w:ascii="Arial" w:hAnsi="Arial" w:cs="Arial"/>
        </w:rPr>
        <w:t>There w</w:t>
      </w:r>
      <w:r w:rsidR="00247230" w:rsidRPr="00F75A0B">
        <w:rPr>
          <w:rFonts w:ascii="Arial" w:hAnsi="Arial" w:cs="Arial"/>
        </w:rPr>
        <w:t>ere</w:t>
      </w:r>
      <w:r w:rsidR="00491828" w:rsidRPr="00F75A0B">
        <w:rPr>
          <w:rFonts w:ascii="Arial" w:hAnsi="Arial" w:cs="Arial"/>
        </w:rPr>
        <w:t xml:space="preserve"> no</w:t>
      </w:r>
      <w:r w:rsidR="00491828" w:rsidRPr="00F75A0B">
        <w:rPr>
          <w:rFonts w:ascii="Arial" w:eastAsia="Times New Roman" w:hAnsi="Arial" w:cs="Arial"/>
          <w:lang w:eastAsia="en-GB"/>
        </w:rPr>
        <w:t xml:space="preserve"> statistically significant differences</w:t>
      </w:r>
      <w:r w:rsidR="00312A8F" w:rsidRPr="00F75A0B">
        <w:rPr>
          <w:rFonts w:ascii="Arial" w:eastAsia="Times New Roman" w:hAnsi="Arial" w:cs="Arial"/>
          <w:lang w:eastAsia="en-GB"/>
        </w:rPr>
        <w:t xml:space="preserve"> between trial arms</w:t>
      </w:r>
      <w:r w:rsidR="00491828" w:rsidRPr="00F75A0B">
        <w:rPr>
          <w:rFonts w:ascii="Arial" w:eastAsia="Times New Roman" w:hAnsi="Arial" w:cs="Arial"/>
          <w:lang w:eastAsia="en-GB"/>
        </w:rPr>
        <w:t xml:space="preserve"> for UK-IBDQ (mean difference=-1.67 (95%CI=-4.1</w:t>
      </w:r>
      <w:r w:rsidR="008E45AE" w:rsidRPr="00F75A0B">
        <w:rPr>
          <w:rFonts w:ascii="Arial" w:eastAsia="Times New Roman" w:hAnsi="Arial" w:cs="Arial"/>
          <w:lang w:eastAsia="en-GB"/>
        </w:rPr>
        <w:t>3</w:t>
      </w:r>
      <w:r w:rsidR="00491828" w:rsidRPr="00F75A0B">
        <w:rPr>
          <w:rFonts w:ascii="Arial" w:eastAsia="Times New Roman" w:hAnsi="Arial" w:cs="Arial"/>
          <w:lang w:eastAsia="en-GB"/>
        </w:rPr>
        <w:t>, 0.8</w:t>
      </w:r>
      <w:r w:rsidR="008E45AE" w:rsidRPr="00F75A0B">
        <w:rPr>
          <w:rFonts w:ascii="Arial" w:eastAsia="Times New Roman" w:hAnsi="Arial" w:cs="Arial"/>
          <w:lang w:eastAsia="en-GB"/>
        </w:rPr>
        <w:t>0</w:t>
      </w:r>
      <w:r w:rsidR="00491828" w:rsidRPr="00F75A0B">
        <w:rPr>
          <w:rFonts w:ascii="Arial" w:eastAsia="Times New Roman" w:hAnsi="Arial" w:cs="Arial"/>
          <w:lang w:eastAsia="en-GB"/>
        </w:rPr>
        <w:t xml:space="preserve">), p=0.19) </w:t>
      </w:r>
      <w:r w:rsidR="00262E91" w:rsidRPr="00F75A0B">
        <w:rPr>
          <w:rFonts w:ascii="Arial" w:eastAsia="Times New Roman" w:hAnsi="Arial" w:cs="Arial"/>
          <w:lang w:eastAsia="en-GB"/>
        </w:rPr>
        <w:t xml:space="preserve">or for </w:t>
      </w:r>
      <w:r w:rsidR="00491828" w:rsidRPr="00F75A0B">
        <w:rPr>
          <w:rFonts w:ascii="Arial" w:eastAsia="Times New Roman" w:hAnsi="Arial" w:cs="Arial"/>
          <w:lang w:eastAsia="en-GB"/>
        </w:rPr>
        <w:t>global rating of symptom relief (mean difference=0.44 (95%CI=-0.56, 1.4</w:t>
      </w:r>
      <w:r w:rsidR="008E45AE" w:rsidRPr="00F75A0B">
        <w:rPr>
          <w:rFonts w:ascii="Arial" w:eastAsia="Times New Roman" w:hAnsi="Arial" w:cs="Arial"/>
          <w:lang w:eastAsia="en-GB"/>
        </w:rPr>
        <w:t>4</w:t>
      </w:r>
      <w:r w:rsidR="00491828" w:rsidRPr="00F75A0B">
        <w:rPr>
          <w:rFonts w:ascii="Arial" w:eastAsia="Times New Roman" w:hAnsi="Arial" w:cs="Arial"/>
          <w:lang w:eastAsia="en-GB"/>
        </w:rPr>
        <w:t>), p=0.39)</w:t>
      </w:r>
      <w:r w:rsidR="00567130" w:rsidRPr="00F75A0B">
        <w:rPr>
          <w:rFonts w:ascii="Arial" w:eastAsia="Times New Roman" w:hAnsi="Arial" w:cs="Arial"/>
          <w:lang w:eastAsia="en-GB"/>
        </w:rPr>
        <w:t xml:space="preserve"> at six months</w:t>
      </w:r>
      <w:r w:rsidR="00491828" w:rsidRPr="00F75A0B">
        <w:rPr>
          <w:rFonts w:ascii="Arial" w:eastAsia="Times New Roman" w:hAnsi="Arial" w:cs="Arial"/>
          <w:lang w:eastAsia="en-GB"/>
        </w:rPr>
        <w:t xml:space="preserve">. </w:t>
      </w:r>
      <w:r w:rsidR="007B2F7B" w:rsidRPr="00F75A0B">
        <w:rPr>
          <w:rFonts w:ascii="Arial" w:eastAsia="Times New Roman" w:hAnsi="Arial" w:cs="Arial"/>
          <w:lang w:eastAsia="en-GB"/>
        </w:rPr>
        <w:t>The 95% CI for the UK-IBDQ treatment effect excludes the pre-specified MCID of 6 points whilst the 95% CI for GRSR overlaps the standardised effect size MCID difference</w:t>
      </w:r>
      <w:r w:rsidR="00122FB5" w:rsidRPr="00F75A0B">
        <w:rPr>
          <w:rFonts w:ascii="Arial" w:eastAsia="Times New Roman" w:hAnsi="Arial" w:cs="Arial"/>
          <w:lang w:eastAsia="en-GB"/>
        </w:rPr>
        <w:t xml:space="preserve"> </w:t>
      </w:r>
      <w:r w:rsidR="007B2F7B" w:rsidRPr="00F75A0B">
        <w:rPr>
          <w:rFonts w:ascii="Arial" w:eastAsia="Times New Roman" w:hAnsi="Arial" w:cs="Arial"/>
          <w:lang w:eastAsia="en-GB"/>
        </w:rPr>
        <w:t xml:space="preserve">of 0.3 calculated from six months variability estimates. </w:t>
      </w:r>
      <w:r w:rsidR="002044D9" w:rsidRPr="00F75A0B">
        <w:rPr>
          <w:rFonts w:ascii="Arial" w:eastAsia="Times New Roman" w:hAnsi="Arial" w:cs="Arial"/>
          <w:lang w:eastAsia="en-GB"/>
        </w:rPr>
        <w:t>a</w:t>
      </w:r>
      <w:r w:rsidR="003834A7" w:rsidRPr="00F75A0B">
        <w:rPr>
          <w:rFonts w:ascii="Arial" w:eastAsia="Times New Roman" w:hAnsi="Arial" w:cs="Arial"/>
          <w:lang w:eastAsia="en-GB"/>
        </w:rPr>
        <w:t>ppendix p</w:t>
      </w:r>
      <w:r w:rsidR="001F4623" w:rsidRPr="00F75A0B">
        <w:rPr>
          <w:rFonts w:ascii="Arial" w:eastAsia="Times New Roman" w:hAnsi="Arial" w:cs="Arial"/>
          <w:lang w:eastAsia="en-GB"/>
        </w:rPr>
        <w:t>47</w:t>
      </w:r>
      <w:r w:rsidR="00122FB5" w:rsidRPr="00F75A0B">
        <w:rPr>
          <w:rFonts w:ascii="Arial" w:eastAsia="Times New Roman" w:hAnsi="Arial" w:cs="Arial"/>
          <w:lang w:eastAsia="en-GB"/>
        </w:rPr>
        <w:t xml:space="preserve"> shows </w:t>
      </w:r>
      <w:r w:rsidR="004379AA" w:rsidRPr="00F75A0B">
        <w:rPr>
          <w:rFonts w:ascii="Arial" w:eastAsia="Times New Roman" w:hAnsi="Arial" w:cs="Arial"/>
          <w:lang w:eastAsia="en-GB"/>
        </w:rPr>
        <w:t>trial outcomes at 12 months.</w:t>
      </w:r>
    </w:p>
    <w:p w14:paraId="2A989614" w14:textId="4F1E635C" w:rsidR="00B63B63" w:rsidRPr="00F75A0B" w:rsidRDefault="3A324707" w:rsidP="00FF1C44">
      <w:pPr>
        <w:spacing w:line="480" w:lineRule="auto"/>
        <w:rPr>
          <w:rFonts w:ascii="Arial" w:hAnsi="Arial" w:cs="Arial"/>
        </w:rPr>
      </w:pPr>
      <w:r w:rsidRPr="00F75A0B">
        <w:rPr>
          <w:rFonts w:ascii="Arial" w:hAnsi="Arial" w:cs="Arial"/>
        </w:rPr>
        <w:t xml:space="preserve">Participants in the intervention arm </w:t>
      </w:r>
      <w:r w:rsidR="0AD0C7C8" w:rsidRPr="00F75A0B">
        <w:rPr>
          <w:rFonts w:ascii="Arial" w:hAnsi="Arial" w:cs="Arial"/>
        </w:rPr>
        <w:t xml:space="preserve">had </w:t>
      </w:r>
      <w:r w:rsidR="41602A58" w:rsidRPr="00F75A0B">
        <w:rPr>
          <w:rFonts w:ascii="Arial" w:hAnsi="Arial" w:cs="Arial"/>
        </w:rPr>
        <w:t>better</w:t>
      </w:r>
      <w:r w:rsidRPr="00F75A0B">
        <w:rPr>
          <w:rFonts w:ascii="Arial" w:hAnsi="Arial" w:cs="Arial"/>
        </w:rPr>
        <w:t xml:space="preserve"> </w:t>
      </w:r>
      <w:r w:rsidR="00F46771" w:rsidRPr="00F75A0B">
        <w:rPr>
          <w:rFonts w:ascii="Arial" w:hAnsi="Arial" w:cs="Arial"/>
        </w:rPr>
        <w:t>Q</w:t>
      </w:r>
      <w:r w:rsidR="000366E1" w:rsidRPr="00F75A0B">
        <w:rPr>
          <w:rFonts w:ascii="Arial" w:hAnsi="Arial" w:cs="Arial"/>
        </w:rPr>
        <w:t>oL</w:t>
      </w:r>
      <w:r w:rsidRPr="00F75A0B">
        <w:rPr>
          <w:rFonts w:ascii="Arial" w:hAnsi="Arial" w:cs="Arial"/>
        </w:rPr>
        <w:t xml:space="preserve"> on the EQ-5D</w:t>
      </w:r>
      <w:r w:rsidR="41602A58" w:rsidRPr="00F75A0B">
        <w:rPr>
          <w:rFonts w:ascii="Arial" w:hAnsi="Arial" w:cs="Arial"/>
        </w:rPr>
        <w:t xml:space="preserve"> instrument </w:t>
      </w:r>
      <w:r w:rsidRPr="00F75A0B">
        <w:rPr>
          <w:rFonts w:ascii="Arial" w:hAnsi="Arial" w:cs="Arial"/>
        </w:rPr>
        <w:t>compared with the CAU arm (mean difference=0.03 [95%CI=0.01, 0.05], p=0.01)</w:t>
      </w:r>
      <w:r w:rsidR="018805CA" w:rsidRPr="00F75A0B">
        <w:rPr>
          <w:rFonts w:ascii="Arial" w:hAnsi="Arial" w:cs="Arial"/>
        </w:rPr>
        <w:t xml:space="preserve"> at 6 months</w:t>
      </w:r>
      <w:r w:rsidR="41602A58" w:rsidRPr="00F75A0B">
        <w:rPr>
          <w:rFonts w:ascii="Arial" w:hAnsi="Arial" w:cs="Arial"/>
        </w:rPr>
        <w:t xml:space="preserve">, but </w:t>
      </w:r>
      <w:r w:rsidR="000965C8" w:rsidRPr="00F75A0B">
        <w:rPr>
          <w:rFonts w:ascii="Arial" w:hAnsi="Arial" w:cs="Arial"/>
        </w:rPr>
        <w:t xml:space="preserve">a significant </w:t>
      </w:r>
      <w:r w:rsidR="41602A58" w:rsidRPr="00F75A0B">
        <w:rPr>
          <w:rFonts w:ascii="Arial" w:hAnsi="Arial" w:cs="Arial"/>
        </w:rPr>
        <w:t xml:space="preserve">difference was </w:t>
      </w:r>
      <w:r w:rsidR="000965C8" w:rsidRPr="00F75A0B">
        <w:rPr>
          <w:rFonts w:ascii="Arial" w:hAnsi="Arial" w:cs="Arial"/>
        </w:rPr>
        <w:t xml:space="preserve">not </w:t>
      </w:r>
      <w:r w:rsidR="41602A58" w:rsidRPr="00F75A0B">
        <w:rPr>
          <w:rFonts w:ascii="Arial" w:hAnsi="Arial" w:cs="Arial"/>
        </w:rPr>
        <w:t>observed at 12 months</w:t>
      </w:r>
      <w:r w:rsidRPr="00F75A0B">
        <w:rPr>
          <w:rFonts w:ascii="Arial" w:hAnsi="Arial" w:cs="Arial"/>
        </w:rPr>
        <w:t xml:space="preserve">. </w:t>
      </w:r>
      <w:r w:rsidR="005B2517" w:rsidRPr="00F75A0B">
        <w:rPr>
          <w:rFonts w:ascii="Arial" w:hAnsi="Arial" w:cs="Arial"/>
        </w:rPr>
        <w:t>T</w:t>
      </w:r>
      <w:r w:rsidRPr="00F75A0B">
        <w:rPr>
          <w:rFonts w:ascii="Arial" w:hAnsi="Arial" w:cs="Arial"/>
        </w:rPr>
        <w:t xml:space="preserve">here was evidence of an effect of the intervention on the FI score </w:t>
      </w:r>
      <w:r w:rsidR="018805CA" w:rsidRPr="00F75A0B">
        <w:rPr>
          <w:rFonts w:ascii="Arial" w:hAnsi="Arial" w:cs="Arial"/>
        </w:rPr>
        <w:t>at 6 months</w:t>
      </w:r>
      <w:r w:rsidR="18E1DFB0" w:rsidRPr="00F75A0B">
        <w:rPr>
          <w:rFonts w:ascii="Arial" w:hAnsi="Arial" w:cs="Arial"/>
        </w:rPr>
        <w:t xml:space="preserve"> (p = 0.02)</w:t>
      </w:r>
      <w:r w:rsidR="018805CA" w:rsidRPr="00F75A0B">
        <w:rPr>
          <w:rFonts w:ascii="Arial" w:hAnsi="Arial" w:cs="Arial"/>
        </w:rPr>
        <w:t xml:space="preserve"> and 12 months</w:t>
      </w:r>
      <w:r w:rsidR="18E1DFB0" w:rsidRPr="00F75A0B">
        <w:rPr>
          <w:rFonts w:ascii="Arial" w:hAnsi="Arial" w:cs="Arial"/>
        </w:rPr>
        <w:t xml:space="preserve"> (p</w:t>
      </w:r>
      <w:r w:rsidR="6245DAEF" w:rsidRPr="00F75A0B">
        <w:rPr>
          <w:rFonts w:ascii="Arial" w:hAnsi="Arial" w:cs="Arial"/>
        </w:rPr>
        <w:t>&lt;</w:t>
      </w:r>
      <w:r w:rsidR="18E1DFB0" w:rsidRPr="00F75A0B">
        <w:rPr>
          <w:rFonts w:ascii="Arial" w:hAnsi="Arial" w:cs="Arial"/>
        </w:rPr>
        <w:t>0.001</w:t>
      </w:r>
      <w:r w:rsidR="6245DAEF" w:rsidRPr="00F75A0B">
        <w:rPr>
          <w:rFonts w:ascii="Arial" w:hAnsi="Arial" w:cs="Arial"/>
        </w:rPr>
        <w:t>)</w:t>
      </w:r>
      <w:r w:rsidR="499C3392" w:rsidRPr="00F75A0B">
        <w:rPr>
          <w:rFonts w:ascii="Arial" w:hAnsi="Arial" w:cs="Arial"/>
        </w:rPr>
        <w:t>.</w:t>
      </w:r>
      <w:r w:rsidR="18E1DFB0" w:rsidRPr="00F75A0B">
        <w:rPr>
          <w:rFonts w:ascii="Arial" w:hAnsi="Arial" w:cs="Arial"/>
        </w:rPr>
        <w:t xml:space="preserve"> </w:t>
      </w:r>
      <w:r w:rsidR="019D62BD" w:rsidRPr="00F75A0B">
        <w:rPr>
          <w:rFonts w:ascii="Arial" w:hAnsi="Arial" w:cs="Arial"/>
        </w:rPr>
        <w:t>A</w:t>
      </w:r>
      <w:r w:rsidR="018805CA" w:rsidRPr="00F75A0B">
        <w:rPr>
          <w:rFonts w:ascii="Arial" w:hAnsi="Arial" w:cs="Arial"/>
        </w:rPr>
        <w:t xml:space="preserve">t 6 months, there was no </w:t>
      </w:r>
      <w:r w:rsidR="2BC27BBC" w:rsidRPr="00F75A0B">
        <w:rPr>
          <w:rFonts w:ascii="Arial" w:hAnsi="Arial" w:cs="Arial"/>
        </w:rPr>
        <w:t xml:space="preserve">statistically </w:t>
      </w:r>
      <w:r w:rsidR="018805CA" w:rsidRPr="00F75A0B">
        <w:rPr>
          <w:rFonts w:ascii="Arial" w:hAnsi="Arial" w:cs="Arial"/>
        </w:rPr>
        <w:t>significant difference</w:t>
      </w:r>
      <w:r w:rsidR="152D3AA8" w:rsidRPr="00F75A0B">
        <w:rPr>
          <w:rFonts w:ascii="Arial" w:hAnsi="Arial" w:cs="Arial"/>
        </w:rPr>
        <w:t>s</w:t>
      </w:r>
      <w:r w:rsidR="018805CA" w:rsidRPr="00F75A0B">
        <w:rPr>
          <w:rFonts w:ascii="Arial" w:hAnsi="Arial" w:cs="Arial"/>
        </w:rPr>
        <w:t xml:space="preserve"> in </w:t>
      </w:r>
      <w:r w:rsidR="0A3CD533" w:rsidRPr="00F75A0B">
        <w:rPr>
          <w:rFonts w:ascii="Arial" w:hAnsi="Arial" w:cs="Arial"/>
        </w:rPr>
        <w:t>t</w:t>
      </w:r>
      <w:r w:rsidR="7C6DC45D" w:rsidRPr="00F75A0B">
        <w:rPr>
          <w:rFonts w:ascii="Arial" w:hAnsi="Arial" w:cs="Arial"/>
        </w:rPr>
        <w:t xml:space="preserve">he </w:t>
      </w:r>
      <w:r w:rsidRPr="00F75A0B">
        <w:rPr>
          <w:rFonts w:ascii="Arial" w:hAnsi="Arial" w:cs="Arial"/>
        </w:rPr>
        <w:t>IBD-Fatigue</w:t>
      </w:r>
      <w:r w:rsidR="018805CA" w:rsidRPr="00F75A0B">
        <w:rPr>
          <w:rFonts w:ascii="Arial" w:hAnsi="Arial" w:cs="Arial"/>
        </w:rPr>
        <w:t xml:space="preserve"> score</w:t>
      </w:r>
      <w:r w:rsidRPr="00F75A0B">
        <w:rPr>
          <w:rFonts w:ascii="Arial" w:hAnsi="Arial" w:cs="Arial"/>
        </w:rPr>
        <w:t xml:space="preserve"> (</w:t>
      </w:r>
      <w:r w:rsidR="018805CA" w:rsidRPr="00F75A0B">
        <w:rPr>
          <w:rFonts w:ascii="Arial" w:hAnsi="Arial" w:cs="Arial"/>
        </w:rPr>
        <w:t>p=</w:t>
      </w:r>
      <w:r w:rsidRPr="00F75A0B">
        <w:rPr>
          <w:rFonts w:ascii="Arial" w:hAnsi="Arial" w:cs="Arial"/>
        </w:rPr>
        <w:t>0.18)</w:t>
      </w:r>
      <w:r w:rsidR="018805CA" w:rsidRPr="00F75A0B">
        <w:rPr>
          <w:rFonts w:ascii="Arial" w:hAnsi="Arial" w:cs="Arial"/>
        </w:rPr>
        <w:t>, average pain intensity in the past seven days (p=0.81)</w:t>
      </w:r>
      <w:r w:rsidR="0E03799E" w:rsidRPr="00F75A0B">
        <w:rPr>
          <w:rFonts w:ascii="Arial" w:hAnsi="Arial" w:cs="Arial"/>
        </w:rPr>
        <w:t>,</w:t>
      </w:r>
      <w:r w:rsidR="018805CA" w:rsidRPr="00F75A0B">
        <w:rPr>
          <w:rFonts w:ascii="Arial" w:hAnsi="Arial" w:cs="Arial"/>
        </w:rPr>
        <w:t xml:space="preserve"> </w:t>
      </w:r>
      <w:r w:rsidRPr="00F75A0B">
        <w:rPr>
          <w:rFonts w:ascii="Arial" w:hAnsi="Arial" w:cs="Arial"/>
        </w:rPr>
        <w:t>IBD-Control (p=0.18)</w:t>
      </w:r>
      <w:r w:rsidR="0E03799E" w:rsidRPr="00F75A0B">
        <w:rPr>
          <w:rFonts w:ascii="Arial" w:hAnsi="Arial" w:cs="Arial"/>
        </w:rPr>
        <w:t xml:space="preserve">, and global satisfaction </w:t>
      </w:r>
      <w:r w:rsidR="7F76F886" w:rsidRPr="00F75A0B">
        <w:rPr>
          <w:rFonts w:ascii="Arial" w:hAnsi="Arial" w:cs="Arial"/>
        </w:rPr>
        <w:t>(p=0.64)</w:t>
      </w:r>
      <w:r w:rsidRPr="00F75A0B">
        <w:rPr>
          <w:rFonts w:ascii="Arial" w:hAnsi="Arial" w:cs="Arial"/>
        </w:rPr>
        <w:t xml:space="preserve"> scores</w:t>
      </w:r>
      <w:r w:rsidR="018805CA" w:rsidRPr="00F75A0B">
        <w:rPr>
          <w:rFonts w:ascii="Arial" w:hAnsi="Arial" w:cs="Arial"/>
        </w:rPr>
        <w:t xml:space="preserve"> </w:t>
      </w:r>
      <w:r w:rsidR="7C6DC45D" w:rsidRPr="00F75A0B">
        <w:rPr>
          <w:rFonts w:ascii="Arial" w:hAnsi="Arial" w:cs="Arial"/>
        </w:rPr>
        <w:t>between groups</w:t>
      </w:r>
      <w:r w:rsidR="6B6DD0C4" w:rsidRPr="00F75A0B">
        <w:rPr>
          <w:rFonts w:ascii="Arial" w:hAnsi="Arial" w:cs="Arial"/>
        </w:rPr>
        <w:t>; th</w:t>
      </w:r>
      <w:r w:rsidR="61DF928F" w:rsidRPr="00F75A0B">
        <w:rPr>
          <w:rFonts w:ascii="Arial" w:hAnsi="Arial" w:cs="Arial"/>
        </w:rPr>
        <w:t>ese</w:t>
      </w:r>
      <w:r w:rsidR="6B6DD0C4" w:rsidRPr="00F75A0B">
        <w:rPr>
          <w:rFonts w:ascii="Arial" w:hAnsi="Arial" w:cs="Arial"/>
        </w:rPr>
        <w:t xml:space="preserve"> w</w:t>
      </w:r>
      <w:r w:rsidR="61DF928F" w:rsidRPr="00F75A0B">
        <w:rPr>
          <w:rFonts w:ascii="Arial" w:hAnsi="Arial" w:cs="Arial"/>
        </w:rPr>
        <w:t>ere also no</w:t>
      </w:r>
      <w:r w:rsidR="019D62BD" w:rsidRPr="00F75A0B">
        <w:rPr>
          <w:rFonts w:ascii="Arial" w:hAnsi="Arial" w:cs="Arial"/>
        </w:rPr>
        <w:t>t</w:t>
      </w:r>
      <w:r w:rsidR="61DF928F" w:rsidRPr="00F75A0B">
        <w:rPr>
          <w:rFonts w:ascii="Arial" w:hAnsi="Arial" w:cs="Arial"/>
        </w:rPr>
        <w:t xml:space="preserve"> different</w:t>
      </w:r>
      <w:r w:rsidR="6B6DD0C4" w:rsidRPr="00F75A0B">
        <w:rPr>
          <w:rFonts w:ascii="Arial" w:hAnsi="Arial" w:cs="Arial"/>
        </w:rPr>
        <w:t xml:space="preserve"> </w:t>
      </w:r>
      <w:r w:rsidR="59DF16C7" w:rsidRPr="00F75A0B">
        <w:rPr>
          <w:rFonts w:ascii="Arial" w:hAnsi="Arial" w:cs="Arial"/>
        </w:rPr>
        <w:t>at 12 months</w:t>
      </w:r>
      <w:r w:rsidRPr="00F75A0B">
        <w:rPr>
          <w:rFonts w:ascii="Arial" w:hAnsi="Arial" w:cs="Arial"/>
        </w:rPr>
        <w:t xml:space="preserve">.  </w:t>
      </w:r>
    </w:p>
    <w:p w14:paraId="75358F20" w14:textId="77777777" w:rsidR="00C46186" w:rsidRPr="00F75A0B" w:rsidRDefault="00C46186" w:rsidP="003D7530">
      <w:pPr>
        <w:spacing w:line="480" w:lineRule="auto"/>
        <w:rPr>
          <w:rFonts w:ascii="Arial" w:hAnsi="Arial" w:cs="Arial"/>
        </w:rPr>
      </w:pPr>
    </w:p>
    <w:p w14:paraId="55637271" w14:textId="22676FB7" w:rsidR="00EB62FF" w:rsidRPr="00F75A0B" w:rsidRDefault="00EB62FF" w:rsidP="003D7530">
      <w:pPr>
        <w:spacing w:line="480" w:lineRule="auto"/>
        <w:rPr>
          <w:rFonts w:ascii="Arial" w:hAnsi="Arial" w:cs="Arial"/>
        </w:rPr>
      </w:pPr>
      <w:r w:rsidRPr="00F75A0B">
        <w:rPr>
          <w:rFonts w:ascii="Arial" w:hAnsi="Arial" w:cs="Arial"/>
        </w:rPr>
        <w:t>Subgroup analyses</w:t>
      </w:r>
    </w:p>
    <w:p w14:paraId="4A27224E" w14:textId="2FCE83ED" w:rsidR="003D7530" w:rsidRPr="00F75A0B" w:rsidRDefault="48BF0A23" w:rsidP="003D7530">
      <w:pPr>
        <w:spacing w:line="480" w:lineRule="auto"/>
        <w:rPr>
          <w:rFonts w:ascii="Arial" w:hAnsi="Arial" w:cs="Arial"/>
        </w:rPr>
        <w:sectPr w:rsidR="003D7530" w:rsidRPr="00F75A0B" w:rsidSect="00CE6DAD">
          <w:footerReference w:type="default" r:id="rId31"/>
          <w:pgSz w:w="11906" w:h="16838"/>
          <w:pgMar w:top="1440" w:right="1440" w:bottom="1440" w:left="1440" w:header="708" w:footer="708" w:gutter="0"/>
          <w:cols w:space="708"/>
          <w:docGrid w:linePitch="360"/>
        </w:sectPr>
      </w:pPr>
      <w:r w:rsidRPr="00F75A0B">
        <w:rPr>
          <w:rFonts w:ascii="Arial" w:hAnsi="Arial" w:cs="Arial"/>
        </w:rPr>
        <w:t xml:space="preserve">Figure </w:t>
      </w:r>
      <w:r w:rsidR="0C2F3DD3" w:rsidRPr="00F75A0B">
        <w:rPr>
          <w:rFonts w:ascii="Arial" w:hAnsi="Arial" w:cs="Arial"/>
        </w:rPr>
        <w:t xml:space="preserve">3 </w:t>
      </w:r>
      <w:r w:rsidRPr="00F75A0B">
        <w:rPr>
          <w:rFonts w:ascii="Arial" w:hAnsi="Arial" w:cs="Arial"/>
        </w:rPr>
        <w:t xml:space="preserve">and </w:t>
      </w:r>
      <w:r w:rsidR="002044D9" w:rsidRPr="00F75A0B">
        <w:rPr>
          <w:rFonts w:ascii="Arial" w:hAnsi="Arial" w:cs="Arial"/>
        </w:rPr>
        <w:t>a</w:t>
      </w:r>
      <w:r w:rsidR="003834A7" w:rsidRPr="00F75A0B">
        <w:rPr>
          <w:rFonts w:ascii="Arial" w:hAnsi="Arial" w:cs="Arial"/>
        </w:rPr>
        <w:t>ppendix p</w:t>
      </w:r>
      <w:r w:rsidR="007F29C9" w:rsidRPr="00F75A0B">
        <w:rPr>
          <w:rFonts w:ascii="Arial" w:hAnsi="Arial" w:cs="Arial"/>
        </w:rPr>
        <w:t>48</w:t>
      </w:r>
      <w:r w:rsidR="13B3EA9A" w:rsidRPr="00F75A0B">
        <w:rPr>
          <w:rFonts w:ascii="Arial" w:hAnsi="Arial" w:cs="Arial"/>
        </w:rPr>
        <w:t xml:space="preserve"> </w:t>
      </w:r>
      <w:r w:rsidRPr="00F75A0B">
        <w:rPr>
          <w:rFonts w:ascii="Arial" w:hAnsi="Arial" w:cs="Arial"/>
        </w:rPr>
        <w:t xml:space="preserve">show the results of pre-specified subgroup analyses on the two primary outcomes. There was </w:t>
      </w:r>
      <w:r w:rsidR="00CA07AE" w:rsidRPr="00F75A0B">
        <w:rPr>
          <w:rFonts w:ascii="Arial" w:hAnsi="Arial" w:cs="Arial"/>
        </w:rPr>
        <w:t>no</w:t>
      </w:r>
      <w:r w:rsidR="00A07DA8" w:rsidRPr="00F75A0B">
        <w:rPr>
          <w:rFonts w:ascii="Arial" w:hAnsi="Arial" w:cs="Arial"/>
        </w:rPr>
        <w:t xml:space="preserve"> detectable</w:t>
      </w:r>
      <w:r w:rsidR="00CA07AE" w:rsidRPr="00F75A0B">
        <w:rPr>
          <w:rFonts w:ascii="Arial" w:hAnsi="Arial" w:cs="Arial"/>
        </w:rPr>
        <w:t xml:space="preserve"> </w:t>
      </w:r>
      <w:r w:rsidRPr="00F75A0B">
        <w:rPr>
          <w:rFonts w:ascii="Arial" w:hAnsi="Arial" w:cs="Arial"/>
        </w:rPr>
        <w:t>evidence that an IBS diagnosis at baseline influenced the effect of the intervention on the UK-IBDQ (p=0.0</w:t>
      </w:r>
      <w:r w:rsidR="00CE1AD1" w:rsidRPr="00F75A0B">
        <w:rPr>
          <w:rFonts w:ascii="Arial" w:hAnsi="Arial" w:cs="Arial"/>
        </w:rPr>
        <w:t>9</w:t>
      </w:r>
      <w:r w:rsidRPr="00F75A0B">
        <w:rPr>
          <w:rFonts w:ascii="Arial" w:hAnsi="Arial" w:cs="Arial"/>
        </w:rPr>
        <w:t xml:space="preserve">) </w:t>
      </w:r>
      <w:r w:rsidR="00A15B4C" w:rsidRPr="00F75A0B">
        <w:rPr>
          <w:rFonts w:ascii="Arial" w:hAnsi="Arial" w:cs="Arial"/>
        </w:rPr>
        <w:t>or</w:t>
      </w:r>
      <w:r w:rsidRPr="00F75A0B">
        <w:rPr>
          <w:rFonts w:ascii="Arial" w:hAnsi="Arial" w:cs="Arial"/>
        </w:rPr>
        <w:t xml:space="preserve"> GRSR (p=0.</w:t>
      </w:r>
      <w:r w:rsidR="00CE1AD1" w:rsidRPr="00F75A0B">
        <w:rPr>
          <w:rFonts w:ascii="Arial" w:hAnsi="Arial" w:cs="Arial"/>
        </w:rPr>
        <w:t>29</w:t>
      </w:r>
      <w:r w:rsidRPr="00F75A0B">
        <w:rPr>
          <w:rFonts w:ascii="Arial" w:hAnsi="Arial" w:cs="Arial"/>
        </w:rPr>
        <w:t xml:space="preserve">) </w:t>
      </w:r>
      <w:r w:rsidR="00A04DD3" w:rsidRPr="00F75A0B">
        <w:rPr>
          <w:rFonts w:ascii="Arial" w:hAnsi="Arial" w:cs="Arial"/>
        </w:rPr>
        <w:t xml:space="preserve">at </w:t>
      </w:r>
      <w:r w:rsidRPr="00F75A0B">
        <w:rPr>
          <w:rFonts w:ascii="Arial" w:hAnsi="Arial" w:cs="Arial"/>
        </w:rPr>
        <w:t xml:space="preserve">six months. Visceral-specific anxiety (VSI) at baseline (used as a continuous variable in analyses) </w:t>
      </w:r>
      <w:r w:rsidR="00827065" w:rsidRPr="00F75A0B">
        <w:rPr>
          <w:rFonts w:ascii="Arial" w:hAnsi="Arial" w:cs="Arial"/>
        </w:rPr>
        <w:t>did</w:t>
      </w:r>
      <w:r w:rsidR="00CE1AD1" w:rsidRPr="00F75A0B">
        <w:rPr>
          <w:rFonts w:ascii="Arial" w:hAnsi="Arial" w:cs="Arial"/>
        </w:rPr>
        <w:t xml:space="preserve"> </w:t>
      </w:r>
      <w:r w:rsidR="00827065" w:rsidRPr="00F75A0B">
        <w:rPr>
          <w:rFonts w:ascii="Arial" w:hAnsi="Arial" w:cs="Arial"/>
        </w:rPr>
        <w:t xml:space="preserve">not </w:t>
      </w:r>
      <w:r w:rsidRPr="00F75A0B">
        <w:rPr>
          <w:rFonts w:ascii="Arial" w:hAnsi="Arial" w:cs="Arial"/>
        </w:rPr>
        <w:t>significantly modif</w:t>
      </w:r>
      <w:r w:rsidR="00827065" w:rsidRPr="00F75A0B">
        <w:rPr>
          <w:rFonts w:ascii="Arial" w:hAnsi="Arial" w:cs="Arial"/>
        </w:rPr>
        <w:t>y</w:t>
      </w:r>
      <w:r w:rsidRPr="00F75A0B">
        <w:rPr>
          <w:rFonts w:ascii="Arial" w:hAnsi="Arial" w:cs="Arial"/>
        </w:rPr>
        <w:t xml:space="preserve"> the effect of the trial intervention on UK-IBDQ scores (</w:t>
      </w:r>
      <w:r w:rsidR="0044062F" w:rsidRPr="00F75A0B">
        <w:rPr>
          <w:rFonts w:ascii="Arial" w:hAnsi="Arial" w:cs="Arial"/>
        </w:rPr>
        <w:t>-</w:t>
      </w:r>
      <w:r w:rsidRPr="00F75A0B">
        <w:rPr>
          <w:rFonts w:ascii="Arial" w:hAnsi="Arial" w:cs="Arial"/>
        </w:rPr>
        <w:t xml:space="preserve">0.01 </w:t>
      </w:r>
      <w:r w:rsidR="00C26A1C" w:rsidRPr="00F75A0B">
        <w:rPr>
          <w:rFonts w:ascii="Arial" w:hAnsi="Arial" w:cs="Arial"/>
        </w:rPr>
        <w:t>[</w:t>
      </w:r>
      <w:r w:rsidRPr="00F75A0B">
        <w:rPr>
          <w:rFonts w:ascii="Arial" w:hAnsi="Arial" w:cs="Arial"/>
        </w:rPr>
        <w:t>-0.1</w:t>
      </w:r>
      <w:r w:rsidR="000611C2" w:rsidRPr="00F75A0B">
        <w:rPr>
          <w:rFonts w:ascii="Arial" w:hAnsi="Arial" w:cs="Arial"/>
        </w:rPr>
        <w:t>1</w:t>
      </w:r>
      <w:r w:rsidRPr="00F75A0B">
        <w:rPr>
          <w:rFonts w:ascii="Arial" w:hAnsi="Arial" w:cs="Arial"/>
        </w:rPr>
        <w:t>; 0.0</w:t>
      </w:r>
      <w:r w:rsidR="000611C2" w:rsidRPr="00F75A0B">
        <w:rPr>
          <w:rFonts w:ascii="Arial" w:hAnsi="Arial" w:cs="Arial"/>
        </w:rPr>
        <w:t>8</w:t>
      </w:r>
      <w:r w:rsidR="00C26A1C" w:rsidRPr="00F75A0B">
        <w:rPr>
          <w:rFonts w:ascii="Arial" w:hAnsi="Arial" w:cs="Arial"/>
        </w:rPr>
        <w:t>]</w:t>
      </w:r>
      <w:r w:rsidR="0044062F" w:rsidRPr="00F75A0B">
        <w:rPr>
          <w:rFonts w:ascii="Arial" w:hAnsi="Arial" w:cs="Arial"/>
        </w:rPr>
        <w:t>, p=0.76</w:t>
      </w:r>
      <w:r w:rsidRPr="00F75A0B">
        <w:rPr>
          <w:rFonts w:ascii="Arial" w:hAnsi="Arial" w:cs="Arial"/>
        </w:rPr>
        <w:t xml:space="preserve">). There was no significant effect of VSI on GRSR </w:t>
      </w:r>
      <w:r w:rsidR="00F55DB8" w:rsidRPr="00F75A0B">
        <w:rPr>
          <w:rFonts w:ascii="Arial" w:hAnsi="Arial" w:cs="Arial"/>
        </w:rPr>
        <w:t>(</w:t>
      </w:r>
      <w:r w:rsidRPr="00F75A0B">
        <w:rPr>
          <w:rFonts w:ascii="Arial" w:hAnsi="Arial" w:cs="Arial"/>
        </w:rPr>
        <w:t>-0.</w:t>
      </w:r>
      <w:r w:rsidR="0044062F" w:rsidRPr="00F75A0B">
        <w:rPr>
          <w:rFonts w:ascii="Arial" w:hAnsi="Arial" w:cs="Arial"/>
        </w:rPr>
        <w:t xml:space="preserve">01 </w:t>
      </w:r>
      <w:r w:rsidR="00F670F3" w:rsidRPr="00F75A0B">
        <w:rPr>
          <w:rFonts w:ascii="Arial" w:hAnsi="Arial" w:cs="Arial"/>
        </w:rPr>
        <w:t>[</w:t>
      </w:r>
      <w:r w:rsidRPr="00F75A0B">
        <w:rPr>
          <w:rFonts w:ascii="Arial" w:hAnsi="Arial" w:cs="Arial"/>
        </w:rPr>
        <w:t>-0.03; 0.0</w:t>
      </w:r>
      <w:r w:rsidR="0044062F" w:rsidRPr="00F75A0B">
        <w:rPr>
          <w:rFonts w:ascii="Arial" w:hAnsi="Arial" w:cs="Arial"/>
        </w:rPr>
        <w:t>2</w:t>
      </w:r>
      <w:r w:rsidR="00F670F3" w:rsidRPr="00F75A0B">
        <w:rPr>
          <w:rFonts w:ascii="Arial" w:hAnsi="Arial" w:cs="Arial"/>
        </w:rPr>
        <w:t>], p=0.62</w:t>
      </w:r>
      <w:r w:rsidR="00A56333" w:rsidRPr="00F75A0B">
        <w:rPr>
          <w:rFonts w:ascii="Arial" w:hAnsi="Arial" w:cs="Arial"/>
        </w:rPr>
        <w:t>)</w:t>
      </w:r>
      <w:r w:rsidRPr="00F75A0B">
        <w:rPr>
          <w:rFonts w:ascii="Arial" w:hAnsi="Arial" w:cs="Arial"/>
        </w:rPr>
        <w:t>. There was negligible evidence that the intervention effect differed by categories of other pre-specified baseline moderators (i.e., depression</w:t>
      </w:r>
      <w:r w:rsidR="262F009E" w:rsidRPr="00F75A0B">
        <w:rPr>
          <w:rFonts w:ascii="Arial" w:hAnsi="Arial" w:cs="Arial"/>
        </w:rPr>
        <w:t xml:space="preserve"> </w:t>
      </w:r>
      <w:r w:rsidRPr="00F75A0B">
        <w:rPr>
          <w:rFonts w:ascii="Arial" w:hAnsi="Arial" w:cs="Arial"/>
        </w:rPr>
        <w:t>and whether IBD was active or in remission</w:t>
      </w:r>
      <w:r w:rsidR="005462E3" w:rsidRPr="00F75A0B">
        <w:rPr>
          <w:rFonts w:ascii="Arial" w:hAnsi="Arial" w:cs="Arial"/>
        </w:rPr>
        <w:t xml:space="preserve"> at bas</w:t>
      </w:r>
      <w:r w:rsidR="00CA453E" w:rsidRPr="00F75A0B">
        <w:rPr>
          <w:rFonts w:ascii="Arial" w:hAnsi="Arial" w:cs="Arial"/>
        </w:rPr>
        <w:t>e</w:t>
      </w:r>
      <w:r w:rsidR="005462E3" w:rsidRPr="00F75A0B">
        <w:rPr>
          <w:rFonts w:ascii="Arial" w:hAnsi="Arial" w:cs="Arial"/>
        </w:rPr>
        <w:t>line</w:t>
      </w:r>
      <w:r w:rsidRPr="00F75A0B">
        <w:rPr>
          <w:rFonts w:ascii="Arial" w:hAnsi="Arial" w:cs="Arial"/>
        </w:rPr>
        <w:t>) in either primary outcome at six months</w:t>
      </w:r>
      <w:r w:rsidR="00A56333" w:rsidRPr="00F75A0B">
        <w:rPr>
          <w:rFonts w:ascii="Arial" w:hAnsi="Arial" w:cs="Arial"/>
        </w:rPr>
        <w:t xml:space="preserve"> (</w:t>
      </w:r>
      <w:r w:rsidR="002044D9" w:rsidRPr="00F75A0B">
        <w:rPr>
          <w:rFonts w:ascii="Arial" w:hAnsi="Arial" w:cs="Arial"/>
        </w:rPr>
        <w:t>a</w:t>
      </w:r>
      <w:r w:rsidR="003834A7" w:rsidRPr="00F75A0B">
        <w:rPr>
          <w:rFonts w:ascii="Arial" w:hAnsi="Arial" w:cs="Arial"/>
        </w:rPr>
        <w:t>ppendix p</w:t>
      </w:r>
      <w:r w:rsidR="005F1055" w:rsidRPr="00F75A0B">
        <w:rPr>
          <w:rFonts w:ascii="Arial" w:hAnsi="Arial" w:cs="Arial"/>
        </w:rPr>
        <w:t>48</w:t>
      </w:r>
      <w:r w:rsidR="00A56333" w:rsidRPr="00F75A0B">
        <w:rPr>
          <w:rFonts w:ascii="Arial" w:hAnsi="Arial" w:cs="Arial"/>
        </w:rPr>
        <w:t>)</w:t>
      </w:r>
      <w:r w:rsidR="264079B0" w:rsidRPr="00F75A0B">
        <w:rPr>
          <w:rFonts w:ascii="Arial" w:hAnsi="Arial" w:cs="Arial"/>
        </w:rPr>
        <w:t>.</w:t>
      </w:r>
      <w:r w:rsidRPr="00F75A0B">
        <w:rPr>
          <w:rFonts w:ascii="Arial" w:hAnsi="Arial" w:cs="Arial"/>
        </w:rPr>
        <w:t xml:space="preserve"> </w:t>
      </w:r>
    </w:p>
    <w:p w14:paraId="779BB686" w14:textId="77777777" w:rsidR="00CE6DAD" w:rsidRPr="00F75A0B" w:rsidRDefault="00CE6DAD" w:rsidP="00EE7F62">
      <w:pPr>
        <w:spacing w:before="100" w:beforeAutospacing="1" w:after="100" w:afterAutospacing="1" w:line="480" w:lineRule="auto"/>
        <w:rPr>
          <w:rFonts w:ascii="Arial" w:eastAsia="Times New Roman" w:hAnsi="Arial" w:cs="Arial"/>
          <w:lang w:eastAsia="en-GB"/>
        </w:rPr>
      </w:pPr>
    </w:p>
    <w:p w14:paraId="5B7042A1" w14:textId="77777777" w:rsidR="00EB62FF" w:rsidRPr="00F75A0B" w:rsidRDefault="00EB62FF" w:rsidP="00EE7F62">
      <w:pPr>
        <w:spacing w:before="100" w:beforeAutospacing="1" w:after="100" w:afterAutospacing="1" w:line="480" w:lineRule="auto"/>
        <w:rPr>
          <w:rFonts w:ascii="Arial" w:eastAsia="Times New Roman" w:hAnsi="Arial" w:cs="Arial"/>
          <w:lang w:eastAsia="en-GB"/>
        </w:rPr>
      </w:pPr>
    </w:p>
    <w:p w14:paraId="34882C93" w14:textId="7932A5D3" w:rsidR="00EB62FF" w:rsidRPr="00F75A0B" w:rsidRDefault="00EB62FF" w:rsidP="00EE7F62">
      <w:pPr>
        <w:spacing w:before="100" w:beforeAutospacing="1" w:after="100" w:afterAutospacing="1" w:line="480" w:lineRule="auto"/>
        <w:rPr>
          <w:rFonts w:ascii="Arial" w:eastAsia="Times New Roman" w:hAnsi="Arial" w:cs="Arial"/>
          <w:lang w:eastAsia="en-GB"/>
        </w:rPr>
      </w:pPr>
      <w:r w:rsidRPr="00F75A0B">
        <w:rPr>
          <w:rFonts w:ascii="Arial" w:hAnsi="Arial" w:cs="Arial"/>
          <w:sz w:val="24"/>
          <w:szCs w:val="24"/>
        </w:rPr>
        <w:t>Complier-averaged causal effects (CACE) analysis</w:t>
      </w:r>
    </w:p>
    <w:p w14:paraId="0D17129B" w14:textId="74CA5837" w:rsidR="00EE7F62" w:rsidRPr="00F75A0B" w:rsidRDefault="00EE7F62" w:rsidP="00EE7F62">
      <w:pPr>
        <w:spacing w:before="100" w:beforeAutospacing="1" w:after="100" w:afterAutospacing="1" w:line="480" w:lineRule="auto"/>
        <w:rPr>
          <w:rFonts w:ascii="Arial" w:eastAsia="Times New Roman" w:hAnsi="Arial" w:cs="Arial"/>
          <w:lang w:eastAsia="en-GB"/>
        </w:rPr>
      </w:pPr>
      <w:r w:rsidRPr="00F75A0B">
        <w:rPr>
          <w:rFonts w:ascii="Arial" w:eastAsia="Times New Roman" w:hAnsi="Arial" w:cs="Arial"/>
          <w:lang w:eastAsia="en-GB"/>
        </w:rPr>
        <w:t>221 (57%) participants met the pre-defined criterion for adherence (</w:t>
      </w:r>
      <w:r w:rsidR="00467539" w:rsidRPr="00F75A0B">
        <w:rPr>
          <w:rFonts w:ascii="Arial" w:eastAsia="Times New Roman" w:hAnsi="Arial" w:cs="Arial"/>
          <w:lang w:eastAsia="en-GB"/>
        </w:rPr>
        <w:t>completing</w:t>
      </w:r>
      <w:r w:rsidRPr="00F75A0B">
        <w:rPr>
          <w:rFonts w:ascii="Arial" w:eastAsia="Times New Roman" w:hAnsi="Arial" w:cs="Arial"/>
          <w:lang w:eastAsia="en-GB"/>
        </w:rPr>
        <w:t xml:space="preserve"> at least four sessions). More details on facilitator fidelity and participant adherence </w:t>
      </w:r>
      <w:r w:rsidR="00B72CC1" w:rsidRPr="00F75A0B">
        <w:rPr>
          <w:rFonts w:ascii="Arial" w:eastAsia="Times New Roman" w:hAnsi="Arial" w:cs="Arial"/>
          <w:lang w:eastAsia="en-GB"/>
        </w:rPr>
        <w:t>will</w:t>
      </w:r>
      <w:r w:rsidR="00C13B44" w:rsidRPr="00F75A0B">
        <w:rPr>
          <w:rFonts w:ascii="Arial" w:eastAsia="Times New Roman" w:hAnsi="Arial" w:cs="Arial"/>
          <w:lang w:eastAsia="en-GB"/>
        </w:rPr>
        <w:t xml:space="preserve"> be</w:t>
      </w:r>
      <w:r w:rsidR="00B72CC1" w:rsidRPr="00F75A0B">
        <w:rPr>
          <w:rFonts w:ascii="Arial" w:eastAsia="Times New Roman" w:hAnsi="Arial" w:cs="Arial"/>
          <w:lang w:eastAsia="en-GB"/>
        </w:rPr>
        <w:t xml:space="preserve"> </w:t>
      </w:r>
      <w:r w:rsidRPr="00F75A0B">
        <w:rPr>
          <w:rFonts w:ascii="Arial" w:eastAsia="Times New Roman" w:hAnsi="Arial" w:cs="Arial"/>
          <w:lang w:eastAsia="en-GB"/>
        </w:rPr>
        <w:t xml:space="preserve">presented in </w:t>
      </w:r>
      <w:r w:rsidRPr="00F75A0B">
        <w:rPr>
          <w:rFonts w:ascii="Arial" w:hAnsi="Arial" w:cs="Arial"/>
        </w:rPr>
        <w:t xml:space="preserve">a separate process evaluation paper. </w:t>
      </w:r>
      <w:r w:rsidRPr="00F75A0B">
        <w:rPr>
          <w:rFonts w:ascii="Arial" w:eastAsia="Times New Roman" w:hAnsi="Arial" w:cs="Arial"/>
          <w:lang w:eastAsia="en-GB"/>
        </w:rPr>
        <w:t xml:space="preserve">  Estimating the treatment effect for those who adhered (CACE analysis</w:t>
      </w:r>
      <w:r w:rsidRPr="00F75A0B">
        <w:rPr>
          <w:rFonts w:ascii="Arial" w:eastAsia="Times New Roman" w:hAnsi="Arial" w:cs="Arial"/>
        </w:rPr>
        <w:t xml:space="preserve">) yielded a statistically significant difference </w:t>
      </w:r>
      <w:r w:rsidR="00323617" w:rsidRPr="00F75A0B">
        <w:rPr>
          <w:rFonts w:ascii="Arial" w:eastAsia="Times New Roman" w:hAnsi="Arial" w:cs="Arial"/>
        </w:rPr>
        <w:t>in</w:t>
      </w:r>
      <w:r w:rsidRPr="00F75A0B">
        <w:rPr>
          <w:rFonts w:ascii="Arial" w:eastAsia="Times New Roman" w:hAnsi="Arial" w:cs="Arial"/>
        </w:rPr>
        <w:t xml:space="preserve"> UK-IBDQ score </w:t>
      </w:r>
      <w:r w:rsidRPr="00F75A0B">
        <w:rPr>
          <w:rFonts w:ascii="Arial" w:eastAsia="Times New Roman" w:hAnsi="Arial" w:cs="Arial"/>
          <w:lang w:eastAsia="en-GB"/>
        </w:rPr>
        <w:t>(mean difference=-2.39 [95%CI=-4.34, -0.45], p=0.02)</w:t>
      </w:r>
      <w:r w:rsidR="00787216" w:rsidRPr="00F75A0B">
        <w:rPr>
          <w:rFonts w:ascii="Arial" w:eastAsia="Times New Roman" w:hAnsi="Arial" w:cs="Arial"/>
          <w:lang w:eastAsia="en-GB"/>
        </w:rPr>
        <w:t>. T</w:t>
      </w:r>
      <w:r w:rsidRPr="00F75A0B">
        <w:rPr>
          <w:rFonts w:ascii="Arial" w:eastAsia="Times New Roman" w:hAnsi="Arial" w:cs="Arial"/>
          <w:lang w:eastAsia="en-GB"/>
        </w:rPr>
        <w:t xml:space="preserve">here was no evidence of an effect on GRSR score (Table 3).  </w:t>
      </w:r>
    </w:p>
    <w:p w14:paraId="0FBDD5B7" w14:textId="2962F5D3" w:rsidR="001556C8" w:rsidRPr="00F75A0B" w:rsidRDefault="001556C8" w:rsidP="00B913B4">
      <w:pPr>
        <w:spacing w:before="100" w:beforeAutospacing="1" w:after="100" w:afterAutospacing="1" w:line="480" w:lineRule="auto"/>
        <w:rPr>
          <w:rFonts w:ascii="Arial" w:eastAsia="Times New Roman" w:hAnsi="Arial" w:cs="Arial"/>
          <w:lang w:eastAsia="en-GB"/>
        </w:rPr>
      </w:pPr>
    </w:p>
    <w:p w14:paraId="69D6EA12" w14:textId="544CE04D" w:rsidR="001631F9" w:rsidRPr="00F75A0B" w:rsidRDefault="001631F9" w:rsidP="00BD4869">
      <w:pPr>
        <w:rPr>
          <w:rFonts w:ascii="Arial" w:hAnsi="Arial" w:cs="Arial"/>
          <w:i/>
          <w:iCs/>
          <w:sz w:val="20"/>
          <w:szCs w:val="20"/>
        </w:rPr>
      </w:pPr>
    </w:p>
    <w:p w14:paraId="3EC233B9" w14:textId="33145F18" w:rsidR="00484A9E" w:rsidRPr="00F75A0B" w:rsidRDefault="00484A9E" w:rsidP="00F703A7">
      <w:pPr>
        <w:keepNext/>
        <w:spacing w:line="480" w:lineRule="auto"/>
        <w:rPr>
          <w:rFonts w:ascii="Arial" w:hAnsi="Arial" w:cs="Arial"/>
        </w:rPr>
      </w:pPr>
      <w:r w:rsidRPr="00F75A0B">
        <w:rPr>
          <w:rFonts w:ascii="Arial" w:hAnsi="Arial" w:cs="Arial"/>
        </w:rPr>
        <w:t xml:space="preserve">Sensitivity analyses </w:t>
      </w:r>
    </w:p>
    <w:p w14:paraId="0ED10C9D" w14:textId="45E45571" w:rsidR="00C836BA" w:rsidRPr="00F75A0B" w:rsidRDefault="00C836BA" w:rsidP="00F703A7">
      <w:pPr>
        <w:keepNext/>
        <w:spacing w:line="480" w:lineRule="auto"/>
        <w:rPr>
          <w:rFonts w:ascii="Arial" w:hAnsi="Arial" w:cs="Arial"/>
        </w:rPr>
      </w:pPr>
      <w:r w:rsidRPr="00F75A0B">
        <w:rPr>
          <w:rFonts w:ascii="Arial" w:hAnsi="Arial" w:cs="Arial"/>
        </w:rPr>
        <w:t xml:space="preserve">Sensitivity analyses are reported in </w:t>
      </w:r>
      <w:r w:rsidR="008021EF" w:rsidRPr="00F75A0B">
        <w:rPr>
          <w:rFonts w:ascii="Arial" w:hAnsi="Arial" w:cs="Arial"/>
        </w:rPr>
        <w:t>a</w:t>
      </w:r>
      <w:r w:rsidR="003834A7" w:rsidRPr="00F75A0B">
        <w:rPr>
          <w:rFonts w:ascii="Arial" w:hAnsi="Arial" w:cs="Arial"/>
        </w:rPr>
        <w:t>ppendix pp</w:t>
      </w:r>
      <w:r w:rsidR="00BA6F8F" w:rsidRPr="00F75A0B">
        <w:rPr>
          <w:rFonts w:ascii="Arial" w:hAnsi="Arial" w:cs="Arial"/>
        </w:rPr>
        <w:t>49</w:t>
      </w:r>
      <w:r w:rsidR="003834A7" w:rsidRPr="00F75A0B">
        <w:rPr>
          <w:rFonts w:ascii="Arial" w:hAnsi="Arial" w:cs="Arial"/>
        </w:rPr>
        <w:t>-</w:t>
      </w:r>
      <w:r w:rsidR="00CF1E74" w:rsidRPr="00F75A0B">
        <w:rPr>
          <w:rFonts w:ascii="Arial" w:hAnsi="Arial" w:cs="Arial"/>
        </w:rPr>
        <w:t>54</w:t>
      </w:r>
      <w:r w:rsidRPr="00F75A0B">
        <w:rPr>
          <w:rFonts w:ascii="Arial" w:hAnsi="Arial" w:cs="Arial"/>
        </w:rPr>
        <w:t xml:space="preserve">. All primary analyses were robust to the presence of missing data imputed under MAR or MNAR assumptions and to the inclusion of outcomes completed outside the pre-specified data collection window. </w:t>
      </w:r>
    </w:p>
    <w:p w14:paraId="5F820FDC" w14:textId="176038A5" w:rsidR="00B01DBD" w:rsidRPr="00F75A0B" w:rsidRDefault="00484A9E" w:rsidP="00F703A7">
      <w:pPr>
        <w:spacing w:line="480" w:lineRule="auto"/>
        <w:rPr>
          <w:rFonts w:ascii="Arial" w:hAnsi="Arial" w:cs="Arial"/>
        </w:rPr>
      </w:pPr>
      <w:r w:rsidRPr="00F75A0B">
        <w:rPr>
          <w:rFonts w:ascii="Arial" w:hAnsi="Arial" w:cs="Arial"/>
        </w:rPr>
        <w:t>Adverse events</w:t>
      </w:r>
    </w:p>
    <w:p w14:paraId="2F8EDAD4" w14:textId="731D19E7" w:rsidR="00A327A5" w:rsidRPr="00F75A0B" w:rsidRDefault="0041774E" w:rsidP="009622BC">
      <w:pPr>
        <w:spacing w:line="480" w:lineRule="auto"/>
        <w:rPr>
          <w:rFonts w:ascii="Arial" w:hAnsi="Arial" w:cs="Arial"/>
        </w:rPr>
      </w:pPr>
      <w:r w:rsidRPr="00F75A0B">
        <w:rPr>
          <w:rFonts w:ascii="Arial" w:hAnsi="Arial" w:cs="Arial"/>
        </w:rPr>
        <w:t>Similar number</w:t>
      </w:r>
      <w:r w:rsidR="00354A6B" w:rsidRPr="00F75A0B">
        <w:rPr>
          <w:rFonts w:ascii="Arial" w:hAnsi="Arial" w:cs="Arial"/>
        </w:rPr>
        <w:t>s</w:t>
      </w:r>
      <w:r w:rsidRPr="00F75A0B">
        <w:rPr>
          <w:rFonts w:ascii="Arial" w:hAnsi="Arial" w:cs="Arial"/>
        </w:rPr>
        <w:t xml:space="preserve"> of a</w:t>
      </w:r>
      <w:r w:rsidR="001F29A4" w:rsidRPr="00F75A0B">
        <w:rPr>
          <w:rFonts w:ascii="Arial" w:hAnsi="Arial" w:cs="Arial"/>
        </w:rPr>
        <w:t xml:space="preserve">dverse events and serious adverse events were </w:t>
      </w:r>
      <w:r w:rsidRPr="00F75A0B">
        <w:rPr>
          <w:rFonts w:ascii="Arial" w:hAnsi="Arial" w:cs="Arial"/>
        </w:rPr>
        <w:t>reported in the</w:t>
      </w:r>
      <w:r w:rsidR="001F29A4" w:rsidRPr="00F75A0B">
        <w:rPr>
          <w:rFonts w:ascii="Arial" w:hAnsi="Arial" w:cs="Arial"/>
        </w:rPr>
        <w:t xml:space="preserve"> intervention and CAU arms (</w:t>
      </w:r>
      <w:r w:rsidR="008021EF" w:rsidRPr="00F75A0B">
        <w:rPr>
          <w:rFonts w:ascii="Arial" w:hAnsi="Arial" w:cs="Arial"/>
        </w:rPr>
        <w:t>a</w:t>
      </w:r>
      <w:r w:rsidR="002258BB" w:rsidRPr="00F75A0B">
        <w:rPr>
          <w:rFonts w:ascii="Arial" w:hAnsi="Arial" w:cs="Arial"/>
        </w:rPr>
        <w:t>ppendix p</w:t>
      </w:r>
      <w:r w:rsidR="00D15A94" w:rsidRPr="00F75A0B">
        <w:rPr>
          <w:rFonts w:ascii="Arial" w:hAnsi="Arial" w:cs="Arial"/>
        </w:rPr>
        <w:t>55</w:t>
      </w:r>
      <w:r w:rsidR="001F29A4" w:rsidRPr="00F75A0B">
        <w:rPr>
          <w:rFonts w:ascii="Arial" w:hAnsi="Arial" w:cs="Arial"/>
        </w:rPr>
        <w:t xml:space="preserve">). </w:t>
      </w:r>
      <w:r w:rsidR="00BA1D8B" w:rsidRPr="00F75A0B">
        <w:rPr>
          <w:rFonts w:ascii="Arial" w:hAnsi="Arial" w:cs="Arial"/>
        </w:rPr>
        <w:t>One possibly related serious adverse event was reported</w:t>
      </w:r>
      <w:r w:rsidRPr="00F75A0B">
        <w:rPr>
          <w:rFonts w:ascii="Arial" w:hAnsi="Arial" w:cs="Arial"/>
        </w:rPr>
        <w:t xml:space="preserve"> in </w:t>
      </w:r>
      <w:r w:rsidR="00AC1E9A" w:rsidRPr="00F75A0B">
        <w:rPr>
          <w:rFonts w:ascii="Arial" w:hAnsi="Arial" w:cs="Arial"/>
        </w:rPr>
        <w:t>the intervention</w:t>
      </w:r>
      <w:r w:rsidRPr="00F75A0B">
        <w:rPr>
          <w:rFonts w:ascii="Arial" w:hAnsi="Arial" w:cs="Arial"/>
        </w:rPr>
        <w:t xml:space="preserve"> arm</w:t>
      </w:r>
      <w:r w:rsidR="00BA1D8B" w:rsidRPr="00F75A0B">
        <w:rPr>
          <w:rFonts w:ascii="Arial" w:hAnsi="Arial" w:cs="Arial"/>
        </w:rPr>
        <w:t xml:space="preserve">: one participant </w:t>
      </w:r>
      <w:r w:rsidR="00AA1B3F" w:rsidRPr="00F75A0B">
        <w:rPr>
          <w:rFonts w:ascii="Arial" w:hAnsi="Arial" w:cs="Arial"/>
        </w:rPr>
        <w:t>reported that</w:t>
      </w:r>
      <w:r w:rsidR="00BA1D8B" w:rsidRPr="00F75A0B">
        <w:rPr>
          <w:rFonts w:ascii="Arial" w:hAnsi="Arial" w:cs="Arial"/>
        </w:rPr>
        <w:t xml:space="preserve"> the intervention caused a </w:t>
      </w:r>
      <w:r w:rsidR="006C1050" w:rsidRPr="00F75A0B">
        <w:rPr>
          <w:rFonts w:ascii="Arial" w:hAnsi="Arial" w:cs="Arial"/>
        </w:rPr>
        <w:t>recurrence</w:t>
      </w:r>
      <w:r w:rsidR="00BA1D8B" w:rsidRPr="00F75A0B">
        <w:rPr>
          <w:rFonts w:ascii="Arial" w:hAnsi="Arial" w:cs="Arial"/>
        </w:rPr>
        <w:t xml:space="preserve"> of a </w:t>
      </w:r>
      <w:r w:rsidR="006C1050" w:rsidRPr="00F75A0B">
        <w:rPr>
          <w:rFonts w:ascii="Arial" w:hAnsi="Arial" w:cs="Arial"/>
        </w:rPr>
        <w:t>previous</w:t>
      </w:r>
      <w:r w:rsidR="00BA1D8B" w:rsidRPr="00F75A0B">
        <w:rPr>
          <w:rFonts w:ascii="Arial" w:hAnsi="Arial" w:cs="Arial"/>
        </w:rPr>
        <w:t xml:space="preserve"> sleep disorder. </w:t>
      </w:r>
      <w:r w:rsidR="001F29A4" w:rsidRPr="00F75A0B">
        <w:rPr>
          <w:rFonts w:ascii="Arial" w:hAnsi="Arial" w:cs="Arial"/>
        </w:rPr>
        <w:t xml:space="preserve">No safety concerns were raised by the intervention and no events </w:t>
      </w:r>
      <w:r w:rsidR="007E5883" w:rsidRPr="00F75A0B">
        <w:rPr>
          <w:rFonts w:ascii="Arial" w:hAnsi="Arial" w:cs="Arial"/>
        </w:rPr>
        <w:t>were</w:t>
      </w:r>
      <w:r w:rsidR="001F29A4" w:rsidRPr="00F75A0B">
        <w:rPr>
          <w:rFonts w:ascii="Arial" w:hAnsi="Arial" w:cs="Arial"/>
        </w:rPr>
        <w:t xml:space="preserve"> report</w:t>
      </w:r>
      <w:r w:rsidR="004D083C" w:rsidRPr="00F75A0B">
        <w:rPr>
          <w:rFonts w:ascii="Arial" w:hAnsi="Arial" w:cs="Arial"/>
        </w:rPr>
        <w:t>ed</w:t>
      </w:r>
      <w:r w:rsidR="007E5883" w:rsidRPr="00F75A0B">
        <w:rPr>
          <w:rFonts w:ascii="Arial" w:hAnsi="Arial" w:cs="Arial"/>
        </w:rPr>
        <w:t xml:space="preserve"> t</w:t>
      </w:r>
      <w:r w:rsidR="001F29A4" w:rsidRPr="00F75A0B">
        <w:rPr>
          <w:rFonts w:ascii="Arial" w:hAnsi="Arial" w:cs="Arial"/>
        </w:rPr>
        <w:t>o the sponsor or ethics committee.</w:t>
      </w:r>
    </w:p>
    <w:p w14:paraId="5F9F42CC" w14:textId="77777777" w:rsidR="00A327A5" w:rsidRPr="00F75A0B" w:rsidRDefault="00A327A5" w:rsidP="009622BC">
      <w:pPr>
        <w:spacing w:line="480" w:lineRule="auto"/>
        <w:rPr>
          <w:rFonts w:ascii="Arial" w:hAnsi="Arial" w:cs="Arial"/>
        </w:rPr>
      </w:pPr>
    </w:p>
    <w:p w14:paraId="75A524E7" w14:textId="77777777" w:rsidR="00A327A5" w:rsidRPr="00F75A0B" w:rsidRDefault="00A327A5" w:rsidP="00A327A5">
      <w:pPr>
        <w:spacing w:line="480" w:lineRule="auto"/>
        <w:rPr>
          <w:rFonts w:ascii="Arial" w:hAnsi="Arial" w:cs="Arial"/>
        </w:rPr>
      </w:pPr>
      <w:r w:rsidRPr="00F75A0B">
        <w:rPr>
          <w:rFonts w:ascii="Arial" w:hAnsi="Arial" w:cs="Arial"/>
        </w:rPr>
        <w:t>Post hoc analyses</w:t>
      </w:r>
    </w:p>
    <w:p w14:paraId="5B859619" w14:textId="0A9D5586" w:rsidR="00A327A5" w:rsidRPr="00F75A0B" w:rsidRDefault="00A327A5" w:rsidP="00A327A5">
      <w:pPr>
        <w:spacing w:line="480" w:lineRule="auto"/>
        <w:rPr>
          <w:rFonts w:ascii="Arial" w:hAnsi="Arial" w:cs="Arial"/>
        </w:rPr>
      </w:pPr>
      <w:r w:rsidRPr="00F75A0B">
        <w:rPr>
          <w:rFonts w:ascii="Arial" w:hAnsi="Arial" w:cs="Arial"/>
        </w:rPr>
        <w:lastRenderedPageBreak/>
        <w:t xml:space="preserve">Additional post hoc analyses (not pre-specified in the SAP) are given in </w:t>
      </w:r>
      <w:r w:rsidR="008021EF" w:rsidRPr="00F75A0B">
        <w:rPr>
          <w:rFonts w:ascii="Arial" w:hAnsi="Arial" w:cs="Arial"/>
        </w:rPr>
        <w:t>a</w:t>
      </w:r>
      <w:r w:rsidRPr="00F75A0B">
        <w:rPr>
          <w:rFonts w:ascii="Arial" w:hAnsi="Arial" w:cs="Arial"/>
        </w:rPr>
        <w:t>ppendix pp56-</w:t>
      </w:r>
      <w:proofErr w:type="gramStart"/>
      <w:r w:rsidR="000B584A" w:rsidRPr="00F75A0B">
        <w:rPr>
          <w:rFonts w:ascii="Arial" w:hAnsi="Arial" w:cs="Arial"/>
        </w:rPr>
        <w:t>65</w:t>
      </w:r>
      <w:r w:rsidR="00B6373A" w:rsidRPr="00F75A0B">
        <w:rPr>
          <w:rFonts w:ascii="Arial" w:hAnsi="Arial" w:cs="Arial"/>
        </w:rPr>
        <w:t>,</w:t>
      </w:r>
      <w:r w:rsidRPr="00F75A0B">
        <w:rPr>
          <w:rFonts w:ascii="Arial" w:hAnsi="Arial" w:cs="Arial"/>
        </w:rPr>
        <w:t xml:space="preserve"> but</w:t>
      </w:r>
      <w:proofErr w:type="gramEnd"/>
      <w:r w:rsidRPr="00F75A0B">
        <w:rPr>
          <w:rFonts w:ascii="Arial" w:hAnsi="Arial" w:cs="Arial"/>
        </w:rPr>
        <w:t xml:space="preserve"> should be viewed with caution as they were exploratory. </w:t>
      </w:r>
    </w:p>
    <w:p w14:paraId="7C466F06" w14:textId="2E443C63" w:rsidR="00B6373A" w:rsidRPr="00F75A0B" w:rsidRDefault="00A12709" w:rsidP="00B6373A">
      <w:pPr>
        <w:spacing w:line="480" w:lineRule="auto"/>
        <w:rPr>
          <w:rFonts w:ascii="Arial" w:hAnsi="Arial" w:cs="Arial"/>
        </w:rPr>
      </w:pPr>
      <w:r w:rsidRPr="00F75A0B">
        <w:rPr>
          <w:rFonts w:ascii="Arial" w:hAnsi="Arial" w:cs="Arial"/>
        </w:rPr>
        <w:t>We explored</w:t>
      </w:r>
      <w:r w:rsidR="00B6373A" w:rsidRPr="00F75A0B">
        <w:rPr>
          <w:rFonts w:ascii="Arial" w:hAnsi="Arial" w:cs="Arial"/>
        </w:rPr>
        <w:t xml:space="preserve"> a possible dose-response effect (</w:t>
      </w:r>
      <w:r w:rsidR="008021EF" w:rsidRPr="00F75A0B">
        <w:rPr>
          <w:rFonts w:ascii="Arial" w:hAnsi="Arial" w:cs="Arial"/>
        </w:rPr>
        <w:t>a</w:t>
      </w:r>
      <w:r w:rsidR="00B6373A" w:rsidRPr="00F75A0B">
        <w:rPr>
          <w:rFonts w:ascii="Arial" w:hAnsi="Arial" w:cs="Arial"/>
        </w:rPr>
        <w:t>ppendix pp</w:t>
      </w:r>
      <w:r w:rsidR="00615DDC" w:rsidRPr="00F75A0B">
        <w:rPr>
          <w:rFonts w:ascii="Arial" w:hAnsi="Arial" w:cs="Arial"/>
        </w:rPr>
        <w:t>56</w:t>
      </w:r>
      <w:r w:rsidR="00B6373A" w:rsidRPr="00F75A0B">
        <w:rPr>
          <w:rFonts w:ascii="Arial" w:hAnsi="Arial" w:cs="Arial"/>
        </w:rPr>
        <w:t>-</w:t>
      </w:r>
      <w:r w:rsidR="00615DDC" w:rsidRPr="00F75A0B">
        <w:rPr>
          <w:rFonts w:ascii="Arial" w:hAnsi="Arial" w:cs="Arial"/>
        </w:rPr>
        <w:t>57</w:t>
      </w:r>
      <w:r w:rsidR="00B6373A" w:rsidRPr="00F75A0B">
        <w:rPr>
          <w:rFonts w:ascii="Arial" w:hAnsi="Arial" w:cs="Arial"/>
        </w:rPr>
        <w:t>). This analysis specified an interaction term between post-randomisation assessment and number of intervention sessions attended amongst participants in the intervention arm. We performed two analyses, with number of intervention sessions attended specified as (i) a continuous variable, and (ii) a categorical variable.</w:t>
      </w:r>
    </w:p>
    <w:p w14:paraId="351E3F01" w14:textId="245AB510" w:rsidR="00B6373A" w:rsidRPr="00F75A0B" w:rsidRDefault="00E02E21" w:rsidP="00B6373A">
      <w:pPr>
        <w:spacing w:line="480" w:lineRule="auto"/>
        <w:rPr>
          <w:rFonts w:ascii="Arial" w:eastAsiaTheme="minorEastAsia" w:hAnsi="Arial" w:cs="Arial"/>
        </w:rPr>
      </w:pPr>
      <w:r w:rsidRPr="00F75A0B">
        <w:rPr>
          <w:rFonts w:ascii="Arial" w:hAnsi="Arial" w:cs="Arial"/>
        </w:rPr>
        <w:t>With sessions completed</w:t>
      </w:r>
      <w:r w:rsidR="008C5A87" w:rsidRPr="00F75A0B">
        <w:rPr>
          <w:rFonts w:ascii="Arial" w:hAnsi="Arial" w:cs="Arial"/>
        </w:rPr>
        <w:t xml:space="preserve"> specified </w:t>
      </w:r>
      <w:r w:rsidRPr="00F75A0B">
        <w:rPr>
          <w:rFonts w:ascii="Arial" w:hAnsi="Arial" w:cs="Arial"/>
        </w:rPr>
        <w:t>a</w:t>
      </w:r>
      <w:r w:rsidR="00B6373A" w:rsidRPr="00F75A0B">
        <w:rPr>
          <w:rFonts w:ascii="Arial" w:hAnsi="Arial" w:cs="Arial"/>
        </w:rPr>
        <w:t>s a continuous variable, there was weak-to-very strong evidence of a dose-response relationship (</w:t>
      </w:r>
      <w:r w:rsidR="008021EF" w:rsidRPr="00F75A0B">
        <w:rPr>
          <w:rFonts w:ascii="Arial" w:hAnsi="Arial" w:cs="Arial"/>
        </w:rPr>
        <w:t>a</w:t>
      </w:r>
      <w:r w:rsidR="00B6373A" w:rsidRPr="00F75A0B">
        <w:rPr>
          <w:rFonts w:ascii="Arial" w:hAnsi="Arial" w:cs="Arial"/>
        </w:rPr>
        <w:t xml:space="preserve">ppendix </w:t>
      </w:r>
      <w:r w:rsidR="00F42DBC" w:rsidRPr="00F75A0B">
        <w:rPr>
          <w:rFonts w:ascii="Arial" w:hAnsi="Arial" w:cs="Arial"/>
        </w:rPr>
        <w:t>p56)</w:t>
      </w:r>
      <w:r w:rsidR="00B6373A" w:rsidRPr="00F75A0B">
        <w:rPr>
          <w:rFonts w:ascii="Arial" w:hAnsi="Arial" w:cs="Arial"/>
        </w:rPr>
        <w:t xml:space="preserve">. Specifically, six months post-randomisation there was a statistically significant, positive association observed between number of intervention sessions </w:t>
      </w:r>
      <w:r w:rsidR="00D45C4E" w:rsidRPr="00F75A0B">
        <w:rPr>
          <w:rFonts w:ascii="Arial" w:hAnsi="Arial" w:cs="Arial"/>
        </w:rPr>
        <w:t>completed</w:t>
      </w:r>
      <w:r w:rsidR="00B6373A" w:rsidRPr="00F75A0B">
        <w:rPr>
          <w:rFonts w:ascii="Arial" w:hAnsi="Arial" w:cs="Arial"/>
        </w:rPr>
        <w:t xml:space="preserve"> and </w:t>
      </w:r>
      <w:r w:rsidR="008C5A87" w:rsidRPr="00F75A0B">
        <w:rPr>
          <w:rFonts w:ascii="Arial" w:hAnsi="Arial" w:cs="Arial"/>
        </w:rPr>
        <w:t>UK-</w:t>
      </w:r>
      <w:r w:rsidR="00B6373A" w:rsidRPr="00F75A0B">
        <w:rPr>
          <w:rFonts w:ascii="Arial" w:hAnsi="Arial" w:cs="Arial"/>
        </w:rPr>
        <w:t>IBD</w:t>
      </w:r>
      <w:r w:rsidR="008C5A87" w:rsidRPr="00F75A0B">
        <w:rPr>
          <w:rFonts w:ascii="Arial" w:hAnsi="Arial" w:cs="Arial"/>
        </w:rPr>
        <w:t>Q,</w:t>
      </w:r>
      <w:r w:rsidR="00B6373A" w:rsidRPr="00F75A0B">
        <w:rPr>
          <w:rFonts w:ascii="Arial" w:hAnsi="Arial" w:cs="Arial"/>
        </w:rPr>
        <w:t xml:space="preserve"> where for each intervention session </w:t>
      </w:r>
      <w:r w:rsidR="000B380E" w:rsidRPr="00F75A0B">
        <w:rPr>
          <w:rFonts w:ascii="Arial" w:hAnsi="Arial" w:cs="Arial"/>
        </w:rPr>
        <w:t>completed</w:t>
      </w:r>
      <w:r w:rsidR="00B6373A" w:rsidRPr="00F75A0B">
        <w:rPr>
          <w:rFonts w:ascii="Arial" w:hAnsi="Arial" w:cs="Arial"/>
        </w:rPr>
        <w:t xml:space="preserve"> there was a corresponding 0.32-unit improvement, on average, in </w:t>
      </w:r>
      <w:r w:rsidR="004F4810" w:rsidRPr="00F75A0B">
        <w:rPr>
          <w:rFonts w:ascii="Arial" w:hAnsi="Arial" w:cs="Arial"/>
        </w:rPr>
        <w:t>UK-</w:t>
      </w:r>
      <w:r w:rsidR="00B6373A" w:rsidRPr="00F75A0B">
        <w:rPr>
          <w:rFonts w:ascii="Arial" w:hAnsi="Arial" w:cs="Arial"/>
        </w:rPr>
        <w:t>IBD</w:t>
      </w:r>
      <w:r w:rsidR="004F4810" w:rsidRPr="00F75A0B">
        <w:rPr>
          <w:rFonts w:ascii="Arial" w:hAnsi="Arial" w:cs="Arial"/>
        </w:rPr>
        <w:t>Q</w:t>
      </w:r>
      <w:r w:rsidR="00B6373A" w:rsidRPr="00F75A0B">
        <w:rPr>
          <w:rFonts w:ascii="Arial" w:hAnsi="Arial" w:cs="Arial"/>
        </w:rPr>
        <w:t xml:space="preserve"> (</w:t>
      </w:r>
      <m:oMath>
        <m:r>
          <w:rPr>
            <w:rFonts w:ascii="Cambria Math" w:hAnsi="Cambria Math" w:cs="Arial"/>
          </w:rPr>
          <m:t>β</m:t>
        </m:r>
      </m:oMath>
      <w:r w:rsidR="00B6373A" w:rsidRPr="00F75A0B">
        <w:rPr>
          <w:rFonts w:ascii="Arial" w:eastAsiaTheme="minorEastAsia" w:hAnsi="Arial" w:cs="Arial"/>
        </w:rPr>
        <w:t xml:space="preserve">=-0.32 [95%CI -0.63, -0.003], p=0.048). A stronger dose-response relationship was observed at 12 months post-randomisation whereby each intervention session attended was associated with an improvement in </w:t>
      </w:r>
      <w:r w:rsidR="00055671" w:rsidRPr="00F75A0B">
        <w:rPr>
          <w:rFonts w:ascii="Arial" w:eastAsiaTheme="minorEastAsia" w:hAnsi="Arial" w:cs="Arial"/>
        </w:rPr>
        <w:t>UK-IBDQ</w:t>
      </w:r>
      <w:r w:rsidR="00B6373A" w:rsidRPr="00F75A0B">
        <w:rPr>
          <w:rFonts w:ascii="Arial" w:eastAsiaTheme="minorEastAsia" w:hAnsi="Arial" w:cs="Arial"/>
        </w:rPr>
        <w:t>, on average, of 0.63 units amongst participants in the intervention arm (</w:t>
      </w:r>
      <w:r w:rsidR="008021EF" w:rsidRPr="00F75A0B">
        <w:rPr>
          <w:rFonts w:ascii="Arial" w:eastAsiaTheme="minorEastAsia" w:hAnsi="Arial" w:cs="Arial"/>
        </w:rPr>
        <w:t>a</w:t>
      </w:r>
      <w:r w:rsidR="00B6373A" w:rsidRPr="00F75A0B">
        <w:rPr>
          <w:rFonts w:ascii="Arial" w:eastAsiaTheme="minorEastAsia" w:hAnsi="Arial" w:cs="Arial"/>
        </w:rPr>
        <w:t xml:space="preserve">ppendix </w:t>
      </w:r>
      <w:r w:rsidR="002671C0" w:rsidRPr="00F75A0B">
        <w:rPr>
          <w:rFonts w:ascii="Arial" w:eastAsiaTheme="minorEastAsia" w:hAnsi="Arial" w:cs="Arial"/>
        </w:rPr>
        <w:t>p56</w:t>
      </w:r>
      <w:r w:rsidR="00B6373A" w:rsidRPr="00F75A0B">
        <w:rPr>
          <w:rFonts w:ascii="Arial" w:eastAsiaTheme="minorEastAsia" w:hAnsi="Arial" w:cs="Arial"/>
        </w:rPr>
        <w:t>).</w:t>
      </w:r>
    </w:p>
    <w:p w14:paraId="3B8A1948" w14:textId="77777777" w:rsidR="00B6373A" w:rsidRPr="00F75A0B" w:rsidRDefault="00B6373A" w:rsidP="00B6373A">
      <w:pPr>
        <w:spacing w:line="480" w:lineRule="auto"/>
        <w:rPr>
          <w:rFonts w:ascii="Arial" w:eastAsiaTheme="minorEastAsia" w:hAnsi="Arial" w:cs="Arial"/>
        </w:rPr>
      </w:pPr>
    </w:p>
    <w:p w14:paraId="6463CCB9" w14:textId="084AB073" w:rsidR="00B6373A" w:rsidRPr="00F75A0B" w:rsidRDefault="00B6373A" w:rsidP="00B6373A">
      <w:pPr>
        <w:spacing w:line="480" w:lineRule="auto"/>
        <w:rPr>
          <w:rFonts w:ascii="Arial" w:hAnsi="Arial" w:cs="Arial"/>
        </w:rPr>
      </w:pPr>
      <w:r w:rsidRPr="00F75A0B">
        <w:rPr>
          <w:rFonts w:ascii="Arial" w:eastAsiaTheme="minorEastAsia" w:hAnsi="Arial" w:cs="Arial"/>
        </w:rPr>
        <w:t xml:space="preserve">When specifying number of interventions sessions </w:t>
      </w:r>
      <w:r w:rsidR="00266B21" w:rsidRPr="00F75A0B">
        <w:rPr>
          <w:rFonts w:ascii="Arial" w:eastAsiaTheme="minorEastAsia" w:hAnsi="Arial" w:cs="Arial"/>
        </w:rPr>
        <w:t>complet</w:t>
      </w:r>
      <w:r w:rsidRPr="00F75A0B">
        <w:rPr>
          <w:rFonts w:ascii="Arial" w:eastAsiaTheme="minorEastAsia" w:hAnsi="Arial" w:cs="Arial"/>
        </w:rPr>
        <w:t xml:space="preserve">ed as a categorical variable to assess the robustness of the above findings, there was no coherent dose-response pattern evident at either post-randomisation assessment. Effect </w:t>
      </w:r>
      <w:proofErr w:type="gramStart"/>
      <w:r w:rsidRPr="00F75A0B">
        <w:rPr>
          <w:rFonts w:ascii="Arial" w:eastAsiaTheme="minorEastAsia" w:hAnsi="Arial" w:cs="Arial"/>
        </w:rPr>
        <w:t>estimate</w:t>
      </w:r>
      <w:proofErr w:type="gramEnd"/>
      <w:r w:rsidRPr="00F75A0B">
        <w:rPr>
          <w:rFonts w:ascii="Arial" w:eastAsiaTheme="minorEastAsia" w:hAnsi="Arial" w:cs="Arial"/>
        </w:rPr>
        <w:t xml:space="preserve"> 95% confidence intervals (almost) uniformly include zero [indicating no intervention effect] at six months (and 12 months) post-randomisation (</w:t>
      </w:r>
      <w:r w:rsidR="008021EF" w:rsidRPr="00F75A0B">
        <w:rPr>
          <w:rFonts w:ascii="Arial" w:eastAsiaTheme="minorEastAsia" w:hAnsi="Arial" w:cs="Arial"/>
        </w:rPr>
        <w:t>a</w:t>
      </w:r>
      <w:r w:rsidRPr="00F75A0B">
        <w:rPr>
          <w:rFonts w:ascii="Arial" w:eastAsiaTheme="minorEastAsia" w:hAnsi="Arial" w:cs="Arial"/>
        </w:rPr>
        <w:t xml:space="preserve">ppendix </w:t>
      </w:r>
      <w:r w:rsidR="002671C0" w:rsidRPr="00F75A0B">
        <w:rPr>
          <w:rFonts w:ascii="Arial" w:eastAsiaTheme="minorEastAsia" w:hAnsi="Arial" w:cs="Arial"/>
        </w:rPr>
        <w:t>p57</w:t>
      </w:r>
      <w:r w:rsidRPr="00F75A0B">
        <w:rPr>
          <w:rFonts w:ascii="Arial" w:eastAsiaTheme="minorEastAsia" w:hAnsi="Arial" w:cs="Arial"/>
        </w:rPr>
        <w:t>).</w:t>
      </w:r>
    </w:p>
    <w:p w14:paraId="7FA66CE7" w14:textId="77777777" w:rsidR="002F46E6" w:rsidRPr="00F75A0B" w:rsidRDefault="002F46E6" w:rsidP="00A327A5">
      <w:pPr>
        <w:spacing w:line="480" w:lineRule="auto"/>
        <w:rPr>
          <w:rFonts w:ascii="Arial" w:hAnsi="Arial" w:cs="Arial"/>
        </w:rPr>
      </w:pPr>
    </w:p>
    <w:p w14:paraId="2EDC1161" w14:textId="7917492B" w:rsidR="00A327A5" w:rsidRPr="00F75A0B" w:rsidRDefault="00A327A5" w:rsidP="00A327A5">
      <w:pPr>
        <w:spacing w:line="480" w:lineRule="auto"/>
        <w:rPr>
          <w:rFonts w:ascii="Arial" w:hAnsi="Arial" w:cs="Arial"/>
        </w:rPr>
      </w:pPr>
      <w:r w:rsidRPr="00F75A0B">
        <w:rPr>
          <w:rFonts w:ascii="Arial" w:hAnsi="Arial" w:cs="Arial"/>
        </w:rPr>
        <w:t>We investigated the effect of the IBD-BOOST intervention on FI score six- and 12-months post-randomisation depending on the value of the score at baseline</w:t>
      </w:r>
      <w:r w:rsidR="00501038" w:rsidRPr="00F75A0B">
        <w:rPr>
          <w:rFonts w:ascii="Arial" w:hAnsi="Arial" w:cs="Arial"/>
        </w:rPr>
        <w:t xml:space="preserve"> (</w:t>
      </w:r>
      <w:r w:rsidR="008021EF" w:rsidRPr="00F75A0B">
        <w:rPr>
          <w:rFonts w:ascii="Arial" w:hAnsi="Arial" w:cs="Arial"/>
        </w:rPr>
        <w:t>a</w:t>
      </w:r>
      <w:r w:rsidR="00501038" w:rsidRPr="00F75A0B">
        <w:rPr>
          <w:rFonts w:ascii="Arial" w:hAnsi="Arial" w:cs="Arial"/>
        </w:rPr>
        <w:t>ppendix pp57-</w:t>
      </w:r>
      <w:r w:rsidR="00BB31CC" w:rsidRPr="00F75A0B">
        <w:rPr>
          <w:rFonts w:ascii="Arial" w:hAnsi="Arial" w:cs="Arial"/>
        </w:rPr>
        <w:t>60)</w:t>
      </w:r>
      <w:r w:rsidRPr="00F75A0B">
        <w:rPr>
          <w:rFonts w:ascii="Arial" w:hAnsi="Arial" w:cs="Arial"/>
        </w:rPr>
        <w:t>. To address this, it was necessary to specify a three-way interaction including trial arm, post-</w:t>
      </w:r>
      <w:r w:rsidRPr="00F75A0B">
        <w:rPr>
          <w:rFonts w:ascii="Arial" w:hAnsi="Arial" w:cs="Arial"/>
        </w:rPr>
        <w:lastRenderedPageBreak/>
        <w:t>randomisation assessment, and FI score at baseline. Additionally, we performed this analysis (i) on the entire trial sample, and (ii) for those participants who had clinical FI symptoms/problems upon trial enrolment.</w:t>
      </w:r>
    </w:p>
    <w:p w14:paraId="4B9376FA" w14:textId="20A1D183" w:rsidR="00A327A5" w:rsidRPr="00F75A0B" w:rsidRDefault="00A327A5" w:rsidP="00A327A5">
      <w:pPr>
        <w:spacing w:line="480" w:lineRule="auto"/>
        <w:rPr>
          <w:rFonts w:ascii="Arial" w:hAnsi="Arial" w:cs="Arial"/>
        </w:rPr>
      </w:pPr>
      <w:r w:rsidRPr="00F75A0B">
        <w:rPr>
          <w:rFonts w:ascii="Arial" w:hAnsi="Arial" w:cs="Arial"/>
        </w:rPr>
        <w:t>Three-way interactions for both the entire trial sample (</w:t>
      </w:r>
      <m:oMath>
        <m:r>
          <w:rPr>
            <w:rFonts w:ascii="Cambria Math" w:hAnsi="Cambria Math" w:cs="Arial"/>
          </w:rPr>
          <m:t>β</m:t>
        </m:r>
      </m:oMath>
      <w:r w:rsidRPr="00F75A0B">
        <w:rPr>
          <w:rFonts w:ascii="Arial" w:hAnsi="Arial" w:cs="Arial"/>
        </w:rPr>
        <w:t>=0.02 [SE=0.06], p=0.77) and the subset of participants with FI upon enrolment (</w:t>
      </w:r>
      <m:oMath>
        <m:r>
          <w:rPr>
            <w:rFonts w:ascii="Cambria Math" w:hAnsi="Cambria Math" w:cs="Arial"/>
          </w:rPr>
          <m:t>β</m:t>
        </m:r>
      </m:oMath>
      <w:r w:rsidRPr="00F75A0B">
        <w:rPr>
          <w:rFonts w:ascii="Arial" w:hAnsi="Arial" w:cs="Arial"/>
        </w:rPr>
        <w:t>=0.05 [SE=0.08], p=0.55) indicated negligible evidence that the effect of the intervention on the FI score differed depending on the participant’s baseline value. Similarly, there was a high degree of 95%CI overlap between the intervention effect at each baseline value of the FI score, both at six months (</w:t>
      </w:r>
      <w:r w:rsidR="008021EF" w:rsidRPr="00F75A0B">
        <w:rPr>
          <w:rFonts w:ascii="Arial" w:hAnsi="Arial" w:cs="Arial"/>
        </w:rPr>
        <w:t>a</w:t>
      </w:r>
      <w:r w:rsidRPr="00F75A0B">
        <w:rPr>
          <w:rFonts w:ascii="Arial" w:hAnsi="Arial" w:cs="Arial"/>
        </w:rPr>
        <w:t xml:space="preserve">ppendix </w:t>
      </w:r>
      <w:r w:rsidR="00DF7B54" w:rsidRPr="00F75A0B">
        <w:rPr>
          <w:rFonts w:ascii="Arial" w:hAnsi="Arial" w:cs="Arial"/>
        </w:rPr>
        <w:t>p58</w:t>
      </w:r>
      <w:r w:rsidRPr="00F75A0B">
        <w:rPr>
          <w:rFonts w:ascii="Arial" w:hAnsi="Arial" w:cs="Arial"/>
        </w:rPr>
        <w:t>) and 12 months (</w:t>
      </w:r>
      <w:r w:rsidR="008021EF" w:rsidRPr="00F75A0B">
        <w:rPr>
          <w:rFonts w:ascii="Arial" w:hAnsi="Arial" w:cs="Arial"/>
        </w:rPr>
        <w:t>a</w:t>
      </w:r>
      <w:r w:rsidRPr="00F75A0B">
        <w:rPr>
          <w:rFonts w:ascii="Arial" w:hAnsi="Arial" w:cs="Arial"/>
        </w:rPr>
        <w:t xml:space="preserve">ppendix </w:t>
      </w:r>
      <w:r w:rsidR="00DF7B54" w:rsidRPr="00F75A0B">
        <w:rPr>
          <w:rFonts w:ascii="Arial" w:hAnsi="Arial" w:cs="Arial"/>
        </w:rPr>
        <w:t>p60</w:t>
      </w:r>
      <w:r w:rsidRPr="00F75A0B">
        <w:rPr>
          <w:rFonts w:ascii="Arial" w:hAnsi="Arial" w:cs="Arial"/>
        </w:rPr>
        <w:t xml:space="preserve">). </w:t>
      </w:r>
    </w:p>
    <w:p w14:paraId="0DFF8BF8" w14:textId="77777777" w:rsidR="00A327A5" w:rsidRPr="00F75A0B" w:rsidRDefault="00A327A5" w:rsidP="00A327A5">
      <w:pPr>
        <w:spacing w:line="480" w:lineRule="auto"/>
        <w:rPr>
          <w:rFonts w:ascii="Arial" w:hAnsi="Arial" w:cs="Arial"/>
        </w:rPr>
      </w:pPr>
    </w:p>
    <w:p w14:paraId="531A4DCB" w14:textId="5955ED7E" w:rsidR="00A327A5" w:rsidRPr="00F75A0B" w:rsidRDefault="00A327A5" w:rsidP="00A327A5">
      <w:pPr>
        <w:spacing w:line="480" w:lineRule="auto"/>
        <w:rPr>
          <w:rFonts w:ascii="Arial" w:hAnsi="Arial" w:cs="Arial"/>
        </w:rPr>
      </w:pPr>
      <w:r w:rsidRPr="00F75A0B">
        <w:rPr>
          <w:rFonts w:ascii="Arial" w:hAnsi="Arial" w:cs="Arial"/>
        </w:rPr>
        <w:t xml:space="preserve">The proportion of participants with observed values on the UK-IBDQ six months post-randomisation is 92% (n=358) in the control arm and 78% (n=305) in the intervention arm, </w:t>
      </w:r>
      <w:r w:rsidR="008021EF" w:rsidRPr="00F75A0B">
        <w:rPr>
          <w:rFonts w:ascii="Arial" w:hAnsi="Arial" w:cs="Arial"/>
        </w:rPr>
        <w:t>a</w:t>
      </w:r>
      <w:r w:rsidRPr="00F75A0B">
        <w:rPr>
          <w:rFonts w:ascii="Arial" w:hAnsi="Arial" w:cs="Arial"/>
        </w:rPr>
        <w:t xml:space="preserve">ppendix </w:t>
      </w:r>
      <w:r w:rsidR="00446141" w:rsidRPr="00F75A0B">
        <w:rPr>
          <w:rFonts w:ascii="Arial" w:hAnsi="Arial" w:cs="Arial"/>
        </w:rPr>
        <w:t xml:space="preserve">tables </w:t>
      </w:r>
      <w:r w:rsidRPr="00F75A0B">
        <w:rPr>
          <w:rFonts w:ascii="Arial" w:hAnsi="Arial" w:cs="Arial"/>
        </w:rPr>
        <w:t>pp</w:t>
      </w:r>
      <w:r w:rsidR="004D7C37" w:rsidRPr="00F75A0B">
        <w:rPr>
          <w:rFonts w:ascii="Arial" w:hAnsi="Arial" w:cs="Arial"/>
        </w:rPr>
        <w:t>61-</w:t>
      </w:r>
      <w:r w:rsidR="00446141" w:rsidRPr="00F75A0B">
        <w:rPr>
          <w:rFonts w:ascii="Arial" w:hAnsi="Arial" w:cs="Arial"/>
        </w:rPr>
        <w:t>65</w:t>
      </w:r>
      <w:r w:rsidRPr="00F75A0B">
        <w:rPr>
          <w:rFonts w:ascii="Arial" w:hAnsi="Arial" w:cs="Arial"/>
        </w:rPr>
        <w:t xml:space="preserve"> enable comparison between the baseline characteristics of participants with and without missing outcome data six months after randomisation.</w:t>
      </w:r>
    </w:p>
    <w:p w14:paraId="406CE09A" w14:textId="1398952B" w:rsidR="00826D21" w:rsidRPr="00F75A0B" w:rsidRDefault="00826D21" w:rsidP="009622BC">
      <w:pPr>
        <w:spacing w:line="480" w:lineRule="auto"/>
        <w:rPr>
          <w:rFonts w:ascii="Arial" w:hAnsi="Arial" w:cs="Arial"/>
        </w:rPr>
      </w:pPr>
      <w:r w:rsidRPr="00F75A0B">
        <w:rPr>
          <w:rFonts w:ascii="Arial" w:hAnsi="Arial" w:cs="Arial"/>
          <w:b/>
          <w:bCs/>
          <w:u w:val="single"/>
        </w:rPr>
        <w:br w:type="page"/>
      </w:r>
    </w:p>
    <w:p w14:paraId="69DEDE67" w14:textId="5269D067" w:rsidR="002520D5" w:rsidRPr="00F75A0B" w:rsidRDefault="00E87A57" w:rsidP="000F1298">
      <w:pPr>
        <w:spacing w:line="480" w:lineRule="auto"/>
        <w:rPr>
          <w:rFonts w:ascii="Arial" w:hAnsi="Arial" w:cs="Arial"/>
          <w:b/>
          <w:bCs/>
          <w:u w:val="single"/>
        </w:rPr>
      </w:pPr>
      <w:r w:rsidRPr="00F75A0B">
        <w:rPr>
          <w:rFonts w:ascii="Arial" w:hAnsi="Arial" w:cs="Arial"/>
          <w:b/>
          <w:bCs/>
          <w:u w:val="single"/>
        </w:rPr>
        <w:lastRenderedPageBreak/>
        <w:t>Discussion</w:t>
      </w:r>
    </w:p>
    <w:p w14:paraId="45DD0315" w14:textId="4C40DC23" w:rsidR="005139EB" w:rsidRPr="00F75A0B" w:rsidRDefault="001B4AA2" w:rsidP="000F1298">
      <w:pPr>
        <w:spacing w:line="480" w:lineRule="auto"/>
        <w:rPr>
          <w:rFonts w:ascii="Arial" w:hAnsi="Arial" w:cs="Arial"/>
        </w:rPr>
      </w:pPr>
      <w:r w:rsidRPr="00F75A0B">
        <w:rPr>
          <w:rFonts w:ascii="Arial" w:hAnsi="Arial" w:cs="Arial"/>
        </w:rPr>
        <w:t>IBD-BOOST</w:t>
      </w:r>
      <w:r w:rsidR="007F66DE" w:rsidRPr="00F75A0B">
        <w:rPr>
          <w:rFonts w:ascii="Arial" w:hAnsi="Arial" w:cs="Arial"/>
        </w:rPr>
        <w:t xml:space="preserve"> </w:t>
      </w:r>
      <w:r w:rsidRPr="00F75A0B">
        <w:rPr>
          <w:rFonts w:ascii="Arial" w:hAnsi="Arial" w:cs="Arial"/>
        </w:rPr>
        <w:t>was no better than care</w:t>
      </w:r>
      <w:r w:rsidR="004B4E53" w:rsidRPr="00F75A0B">
        <w:rPr>
          <w:rFonts w:ascii="Arial" w:hAnsi="Arial" w:cs="Arial"/>
        </w:rPr>
        <w:t xml:space="preserve"> as usual</w:t>
      </w:r>
      <w:r w:rsidRPr="00F75A0B">
        <w:rPr>
          <w:rFonts w:ascii="Arial" w:hAnsi="Arial" w:cs="Arial"/>
        </w:rPr>
        <w:t xml:space="preserve"> </w:t>
      </w:r>
      <w:r w:rsidR="00847311" w:rsidRPr="00F75A0B">
        <w:rPr>
          <w:rFonts w:ascii="Arial" w:hAnsi="Arial" w:cs="Arial"/>
        </w:rPr>
        <w:t xml:space="preserve">in </w:t>
      </w:r>
      <w:r w:rsidR="009F730A" w:rsidRPr="00F75A0B">
        <w:rPr>
          <w:rFonts w:ascii="Arial" w:hAnsi="Arial" w:cs="Arial"/>
        </w:rPr>
        <w:t>improving</w:t>
      </w:r>
      <w:r w:rsidR="00847311" w:rsidRPr="00F75A0B">
        <w:rPr>
          <w:rFonts w:ascii="Arial" w:hAnsi="Arial" w:cs="Arial"/>
        </w:rPr>
        <w:t xml:space="preserve"> IBD </w:t>
      </w:r>
      <w:r w:rsidR="000366E1" w:rsidRPr="00F75A0B">
        <w:rPr>
          <w:rFonts w:ascii="Arial" w:hAnsi="Arial" w:cs="Arial"/>
        </w:rPr>
        <w:t>QoL</w:t>
      </w:r>
      <w:r w:rsidR="00847311" w:rsidRPr="00F75A0B">
        <w:rPr>
          <w:rFonts w:ascii="Arial" w:hAnsi="Arial" w:cs="Arial"/>
        </w:rPr>
        <w:t xml:space="preserve"> </w:t>
      </w:r>
      <w:r w:rsidR="009F730A" w:rsidRPr="00F75A0B">
        <w:rPr>
          <w:rFonts w:ascii="Arial" w:hAnsi="Arial" w:cs="Arial"/>
        </w:rPr>
        <w:t>and providing relief f</w:t>
      </w:r>
      <w:r w:rsidR="005F1F9F" w:rsidRPr="00F75A0B">
        <w:rPr>
          <w:rFonts w:ascii="Arial" w:hAnsi="Arial" w:cs="Arial"/>
        </w:rPr>
        <w:t>rom</w:t>
      </w:r>
      <w:r w:rsidR="009F730A" w:rsidRPr="00F75A0B">
        <w:rPr>
          <w:rFonts w:ascii="Arial" w:hAnsi="Arial" w:cs="Arial"/>
        </w:rPr>
        <w:t xml:space="preserve"> symptoms</w:t>
      </w:r>
      <w:r w:rsidR="005F1F9F" w:rsidRPr="00F75A0B">
        <w:rPr>
          <w:rFonts w:ascii="Arial" w:hAnsi="Arial" w:cs="Arial"/>
        </w:rPr>
        <w:t xml:space="preserve"> </w:t>
      </w:r>
      <w:r w:rsidRPr="00F75A0B">
        <w:rPr>
          <w:rFonts w:ascii="Arial" w:hAnsi="Arial" w:cs="Arial"/>
        </w:rPr>
        <w:t xml:space="preserve">in those with IBD and </w:t>
      </w:r>
      <w:r w:rsidR="00F300E0" w:rsidRPr="00F75A0B">
        <w:rPr>
          <w:rFonts w:ascii="Arial" w:hAnsi="Arial" w:cs="Arial"/>
        </w:rPr>
        <w:t xml:space="preserve">symptoms </w:t>
      </w:r>
      <w:r w:rsidR="003A7DEC" w:rsidRPr="00F75A0B">
        <w:rPr>
          <w:rFonts w:ascii="Arial" w:hAnsi="Arial" w:cs="Arial"/>
        </w:rPr>
        <w:t xml:space="preserve">of </w:t>
      </w:r>
      <w:r w:rsidRPr="00F75A0B">
        <w:rPr>
          <w:rFonts w:ascii="Arial" w:hAnsi="Arial" w:cs="Arial"/>
        </w:rPr>
        <w:t>fatigue, pain and urgency</w:t>
      </w:r>
      <w:r w:rsidR="00A35B4E" w:rsidRPr="00F75A0B">
        <w:rPr>
          <w:rFonts w:ascii="Arial" w:hAnsi="Arial" w:cs="Arial"/>
        </w:rPr>
        <w:t>/FI</w:t>
      </w:r>
      <w:r w:rsidR="00174A1A" w:rsidRPr="00F75A0B">
        <w:rPr>
          <w:rFonts w:ascii="Arial" w:hAnsi="Arial" w:cs="Arial"/>
        </w:rPr>
        <w:t xml:space="preserve"> at </w:t>
      </w:r>
      <w:r w:rsidR="003E61B1" w:rsidRPr="00F75A0B">
        <w:rPr>
          <w:rFonts w:ascii="Arial" w:hAnsi="Arial" w:cs="Arial"/>
        </w:rPr>
        <w:t>six</w:t>
      </w:r>
      <w:r w:rsidR="00C5348E" w:rsidRPr="00F75A0B">
        <w:rPr>
          <w:rFonts w:ascii="Arial" w:hAnsi="Arial" w:cs="Arial"/>
        </w:rPr>
        <w:t xml:space="preserve"> or 12 months.</w:t>
      </w:r>
      <w:r w:rsidR="00174A1A" w:rsidRPr="00F75A0B">
        <w:rPr>
          <w:rFonts w:ascii="Arial" w:hAnsi="Arial" w:cs="Arial"/>
        </w:rPr>
        <w:t xml:space="preserve"> </w:t>
      </w:r>
      <w:r w:rsidR="000045F9" w:rsidRPr="00F75A0B">
        <w:rPr>
          <w:rFonts w:ascii="Arial" w:hAnsi="Arial" w:cs="Arial"/>
        </w:rPr>
        <w:t>For</w:t>
      </w:r>
      <w:r w:rsidR="00121A15" w:rsidRPr="00F75A0B">
        <w:rPr>
          <w:rFonts w:ascii="Arial" w:hAnsi="Arial" w:cs="Arial"/>
        </w:rPr>
        <w:t xml:space="preserve"> </w:t>
      </w:r>
      <w:r w:rsidR="000A5D3C" w:rsidRPr="00F75A0B">
        <w:rPr>
          <w:rFonts w:ascii="Arial" w:hAnsi="Arial" w:cs="Arial"/>
        </w:rPr>
        <w:t>secondary outcomes, t</w:t>
      </w:r>
      <w:r w:rsidR="005139EB" w:rsidRPr="00F75A0B">
        <w:rPr>
          <w:rFonts w:ascii="Arial" w:hAnsi="Arial" w:cs="Arial"/>
        </w:rPr>
        <w:t xml:space="preserve">here was a </w:t>
      </w:r>
      <w:r w:rsidR="00F00A2A" w:rsidRPr="00F75A0B">
        <w:rPr>
          <w:rFonts w:ascii="Arial" w:hAnsi="Arial" w:cs="Arial"/>
        </w:rPr>
        <w:t xml:space="preserve">statistically </w:t>
      </w:r>
      <w:r w:rsidR="005139EB" w:rsidRPr="00F75A0B">
        <w:rPr>
          <w:rFonts w:ascii="Arial" w:hAnsi="Arial" w:cs="Arial"/>
        </w:rPr>
        <w:t>significant</w:t>
      </w:r>
      <w:r w:rsidR="000045F9" w:rsidRPr="00F75A0B">
        <w:rPr>
          <w:rFonts w:ascii="Arial" w:hAnsi="Arial" w:cs="Arial"/>
        </w:rPr>
        <w:t xml:space="preserve"> </w:t>
      </w:r>
      <w:r w:rsidR="005139EB" w:rsidRPr="00F75A0B">
        <w:rPr>
          <w:rFonts w:ascii="Arial" w:hAnsi="Arial" w:cs="Arial"/>
        </w:rPr>
        <w:t xml:space="preserve">difference on the FI score at </w:t>
      </w:r>
      <w:r w:rsidR="00174A1A" w:rsidRPr="00F75A0B">
        <w:rPr>
          <w:rFonts w:ascii="Arial" w:hAnsi="Arial" w:cs="Arial"/>
        </w:rPr>
        <w:t>6 and 12 mo</w:t>
      </w:r>
      <w:r w:rsidR="008F6CC8" w:rsidRPr="00F75A0B">
        <w:rPr>
          <w:rFonts w:ascii="Arial" w:hAnsi="Arial" w:cs="Arial"/>
        </w:rPr>
        <w:t>n</w:t>
      </w:r>
      <w:r w:rsidR="00174A1A" w:rsidRPr="00F75A0B">
        <w:rPr>
          <w:rFonts w:ascii="Arial" w:hAnsi="Arial" w:cs="Arial"/>
        </w:rPr>
        <w:t xml:space="preserve">ths </w:t>
      </w:r>
      <w:r w:rsidR="005139EB" w:rsidRPr="00F75A0B">
        <w:rPr>
          <w:rFonts w:ascii="Arial" w:hAnsi="Arial" w:cs="Arial"/>
        </w:rPr>
        <w:t xml:space="preserve">and a </w:t>
      </w:r>
      <w:r w:rsidR="00F00A2A" w:rsidRPr="00F75A0B">
        <w:rPr>
          <w:rFonts w:ascii="Arial" w:hAnsi="Arial" w:cs="Arial"/>
        </w:rPr>
        <w:t xml:space="preserve">statistically </w:t>
      </w:r>
      <w:r w:rsidR="005139EB" w:rsidRPr="00F75A0B">
        <w:rPr>
          <w:rFonts w:ascii="Arial" w:hAnsi="Arial" w:cs="Arial"/>
        </w:rPr>
        <w:t xml:space="preserve">significant difference in generic </w:t>
      </w:r>
      <w:r w:rsidR="000366E1" w:rsidRPr="00F75A0B">
        <w:rPr>
          <w:rFonts w:ascii="Arial" w:hAnsi="Arial" w:cs="Arial"/>
        </w:rPr>
        <w:t>QoL</w:t>
      </w:r>
      <w:r w:rsidR="00F703A7" w:rsidRPr="00F75A0B">
        <w:rPr>
          <w:rFonts w:ascii="Arial" w:hAnsi="Arial" w:cs="Arial"/>
        </w:rPr>
        <w:t xml:space="preserve"> </w:t>
      </w:r>
      <w:r w:rsidR="005139EB" w:rsidRPr="00F75A0B">
        <w:rPr>
          <w:rFonts w:ascii="Arial" w:hAnsi="Arial" w:cs="Arial"/>
        </w:rPr>
        <w:t xml:space="preserve">(EQ-5D) at </w:t>
      </w:r>
      <w:r w:rsidR="00BA3DE1" w:rsidRPr="00F75A0B">
        <w:rPr>
          <w:rFonts w:ascii="Arial" w:hAnsi="Arial" w:cs="Arial"/>
        </w:rPr>
        <w:t>6-</w:t>
      </w:r>
      <w:r w:rsidR="005139EB" w:rsidRPr="00F75A0B">
        <w:rPr>
          <w:rFonts w:ascii="Arial" w:hAnsi="Arial" w:cs="Arial"/>
        </w:rPr>
        <w:t xml:space="preserve">months </w:t>
      </w:r>
      <w:r w:rsidR="00827878" w:rsidRPr="00F75A0B">
        <w:rPr>
          <w:rFonts w:ascii="Arial" w:hAnsi="Arial" w:cs="Arial"/>
        </w:rPr>
        <w:t>in favour of IBD-BOOST</w:t>
      </w:r>
      <w:r w:rsidR="00030A3A" w:rsidRPr="00F75A0B">
        <w:rPr>
          <w:rFonts w:ascii="Arial" w:hAnsi="Arial" w:cs="Arial"/>
        </w:rPr>
        <w:t xml:space="preserve">. </w:t>
      </w:r>
      <w:r w:rsidR="005139EB" w:rsidRPr="00F75A0B">
        <w:rPr>
          <w:rFonts w:ascii="Arial" w:hAnsi="Arial" w:cs="Arial"/>
        </w:rPr>
        <w:t xml:space="preserve">There was no evidence </w:t>
      </w:r>
      <w:r w:rsidR="000258C9" w:rsidRPr="00F75A0B">
        <w:rPr>
          <w:rFonts w:ascii="Arial" w:hAnsi="Arial" w:cs="Arial"/>
        </w:rPr>
        <w:t xml:space="preserve">of </w:t>
      </w:r>
      <w:r w:rsidR="005139EB" w:rsidRPr="00F75A0B">
        <w:rPr>
          <w:rFonts w:ascii="Arial" w:hAnsi="Arial" w:cs="Arial"/>
        </w:rPr>
        <w:t xml:space="preserve">between-arm differences on </w:t>
      </w:r>
      <w:r w:rsidR="0043529C" w:rsidRPr="00F75A0B">
        <w:rPr>
          <w:rFonts w:ascii="Arial" w:hAnsi="Arial" w:cs="Arial"/>
        </w:rPr>
        <w:t xml:space="preserve">self-reported </w:t>
      </w:r>
      <w:r w:rsidR="006D5190" w:rsidRPr="00F75A0B">
        <w:rPr>
          <w:rFonts w:ascii="Arial" w:hAnsi="Arial" w:cs="Arial"/>
        </w:rPr>
        <w:t>fatigue and p</w:t>
      </w:r>
      <w:r w:rsidR="006D241D" w:rsidRPr="00F75A0B">
        <w:rPr>
          <w:rFonts w:ascii="Arial" w:hAnsi="Arial" w:cs="Arial"/>
        </w:rPr>
        <w:t>ain</w:t>
      </w:r>
      <w:r w:rsidR="006D5190" w:rsidRPr="00F75A0B">
        <w:rPr>
          <w:rFonts w:ascii="Arial" w:hAnsi="Arial" w:cs="Arial"/>
        </w:rPr>
        <w:t xml:space="preserve"> </w:t>
      </w:r>
      <w:r w:rsidR="00CB59EE" w:rsidRPr="00F75A0B">
        <w:rPr>
          <w:rFonts w:ascii="Arial" w:hAnsi="Arial" w:cs="Arial"/>
        </w:rPr>
        <w:t>at either time point.</w:t>
      </w:r>
    </w:p>
    <w:p w14:paraId="0F5A884F" w14:textId="5DCCFE1A" w:rsidR="00A05E37" w:rsidRPr="00F75A0B" w:rsidRDefault="7DA05365" w:rsidP="00CF3D39">
      <w:pPr>
        <w:spacing w:line="480" w:lineRule="auto"/>
        <w:rPr>
          <w:rFonts w:ascii="Arial" w:hAnsi="Arial" w:cs="Arial"/>
        </w:rPr>
      </w:pPr>
      <w:r w:rsidRPr="00F75A0B">
        <w:rPr>
          <w:rFonts w:ascii="Arial" w:hAnsi="Arial" w:cs="Arial"/>
        </w:rPr>
        <w:t xml:space="preserve">Overall, the results </w:t>
      </w:r>
      <w:r w:rsidR="2E32235F" w:rsidRPr="00F75A0B">
        <w:rPr>
          <w:rFonts w:ascii="Arial" w:hAnsi="Arial" w:cs="Arial"/>
        </w:rPr>
        <w:t>suggest IBD-BOOST is not an effective treatment for</w:t>
      </w:r>
      <w:r w:rsidR="0D7B0804" w:rsidRPr="00F75A0B">
        <w:rPr>
          <w:rFonts w:ascii="Arial" w:hAnsi="Arial" w:cs="Arial"/>
        </w:rPr>
        <w:t xml:space="preserve"> </w:t>
      </w:r>
      <w:r w:rsidR="1763F58C" w:rsidRPr="00F75A0B">
        <w:rPr>
          <w:rFonts w:ascii="Arial" w:hAnsi="Arial" w:cs="Arial"/>
        </w:rPr>
        <w:t xml:space="preserve">relief of </w:t>
      </w:r>
      <w:r w:rsidR="5167B333" w:rsidRPr="00F75A0B">
        <w:rPr>
          <w:rFonts w:ascii="Arial" w:hAnsi="Arial" w:cs="Arial"/>
        </w:rPr>
        <w:t xml:space="preserve">these </w:t>
      </w:r>
      <w:r w:rsidR="1763F58C" w:rsidRPr="00F75A0B">
        <w:rPr>
          <w:rFonts w:ascii="Arial" w:hAnsi="Arial" w:cs="Arial"/>
        </w:rPr>
        <w:t xml:space="preserve">symptoms </w:t>
      </w:r>
      <w:r w:rsidR="2E32235F" w:rsidRPr="00F75A0B">
        <w:rPr>
          <w:rFonts w:ascii="Arial" w:hAnsi="Arial" w:cs="Arial"/>
        </w:rPr>
        <w:t xml:space="preserve">in </w:t>
      </w:r>
      <w:r w:rsidR="1D2B5128" w:rsidRPr="00F75A0B">
        <w:rPr>
          <w:rFonts w:ascii="Arial" w:hAnsi="Arial" w:cs="Arial"/>
        </w:rPr>
        <w:t>IBD but</w:t>
      </w:r>
      <w:r w:rsidR="0D7B0804" w:rsidRPr="00F75A0B">
        <w:rPr>
          <w:rFonts w:ascii="Arial" w:hAnsi="Arial" w:cs="Arial"/>
        </w:rPr>
        <w:t xml:space="preserve"> may have some benefit for F</w:t>
      </w:r>
      <w:r w:rsidR="4118F4C7" w:rsidRPr="00F75A0B">
        <w:rPr>
          <w:rFonts w:ascii="Arial" w:hAnsi="Arial" w:cs="Arial"/>
        </w:rPr>
        <w:t xml:space="preserve">I and </w:t>
      </w:r>
      <w:r w:rsidR="006A7A58" w:rsidRPr="00F75A0B">
        <w:rPr>
          <w:rFonts w:ascii="Arial" w:hAnsi="Arial" w:cs="Arial"/>
        </w:rPr>
        <w:t>generic</w:t>
      </w:r>
      <w:r w:rsidR="4118F4C7" w:rsidRPr="00F75A0B">
        <w:rPr>
          <w:rFonts w:ascii="Arial" w:hAnsi="Arial" w:cs="Arial"/>
        </w:rPr>
        <w:t xml:space="preserve"> </w:t>
      </w:r>
      <w:r w:rsidR="006A7A58" w:rsidRPr="00F75A0B">
        <w:rPr>
          <w:rFonts w:ascii="Arial" w:hAnsi="Arial" w:cs="Arial"/>
        </w:rPr>
        <w:t xml:space="preserve">QoL </w:t>
      </w:r>
      <w:r w:rsidR="4118F4C7" w:rsidRPr="00F75A0B">
        <w:rPr>
          <w:rFonts w:ascii="Arial" w:hAnsi="Arial" w:cs="Arial"/>
        </w:rPr>
        <w:t>rather than IBD</w:t>
      </w:r>
      <w:r w:rsidR="774492C1" w:rsidRPr="00F75A0B">
        <w:rPr>
          <w:rFonts w:ascii="Arial" w:hAnsi="Arial" w:cs="Arial"/>
        </w:rPr>
        <w:t>-</w:t>
      </w:r>
      <w:r w:rsidR="4118F4C7" w:rsidRPr="00F75A0B">
        <w:rPr>
          <w:rFonts w:ascii="Arial" w:hAnsi="Arial" w:cs="Arial"/>
        </w:rPr>
        <w:t>specific QoL</w:t>
      </w:r>
      <w:r w:rsidR="510B758D" w:rsidRPr="00F75A0B">
        <w:rPr>
          <w:rFonts w:ascii="Arial" w:hAnsi="Arial" w:cs="Arial"/>
        </w:rPr>
        <w:t xml:space="preserve">. </w:t>
      </w:r>
      <w:r w:rsidR="30544F5F" w:rsidRPr="00F75A0B">
        <w:rPr>
          <w:rFonts w:ascii="Arial" w:hAnsi="Arial" w:cs="Arial"/>
        </w:rPr>
        <w:t xml:space="preserve"> </w:t>
      </w:r>
      <w:r w:rsidR="046A63B3" w:rsidRPr="00F75A0B">
        <w:rPr>
          <w:rFonts w:ascii="Arial" w:hAnsi="Arial" w:cs="Arial"/>
        </w:rPr>
        <w:t xml:space="preserve">A possible </w:t>
      </w:r>
      <w:r w:rsidR="00232BB6" w:rsidRPr="00F75A0B">
        <w:rPr>
          <w:rFonts w:ascii="Arial" w:hAnsi="Arial" w:cs="Arial"/>
        </w:rPr>
        <w:t>explanation</w:t>
      </w:r>
      <w:r w:rsidR="046A63B3" w:rsidRPr="00F75A0B">
        <w:rPr>
          <w:rFonts w:ascii="Arial" w:hAnsi="Arial" w:cs="Arial"/>
        </w:rPr>
        <w:t xml:space="preserve"> </w:t>
      </w:r>
      <w:r w:rsidR="1D2B5128" w:rsidRPr="00F75A0B">
        <w:rPr>
          <w:rFonts w:ascii="Arial" w:hAnsi="Arial" w:cs="Arial"/>
        </w:rPr>
        <w:t>is that</w:t>
      </w:r>
      <w:r w:rsidR="2E32235F" w:rsidRPr="00F75A0B">
        <w:rPr>
          <w:rFonts w:ascii="Arial" w:hAnsi="Arial" w:cs="Arial"/>
        </w:rPr>
        <w:t xml:space="preserve"> the target population in this trial was too broad. </w:t>
      </w:r>
      <w:r w:rsidR="00485B2F" w:rsidRPr="00F75A0B">
        <w:rPr>
          <w:rFonts w:ascii="Arial" w:hAnsi="Arial" w:cs="Arial"/>
        </w:rPr>
        <w:t xml:space="preserve">Eligibility </w:t>
      </w:r>
      <w:r w:rsidR="000F2EC7" w:rsidRPr="00F75A0B">
        <w:rPr>
          <w:rFonts w:ascii="Arial" w:hAnsi="Arial" w:cs="Arial"/>
        </w:rPr>
        <w:t>criterion</w:t>
      </w:r>
      <w:r w:rsidR="00485B2F" w:rsidRPr="00F75A0B">
        <w:rPr>
          <w:rFonts w:ascii="Arial" w:hAnsi="Arial" w:cs="Arial"/>
        </w:rPr>
        <w:t xml:space="preserve"> </w:t>
      </w:r>
      <w:r w:rsidR="00143304" w:rsidRPr="00F75A0B">
        <w:rPr>
          <w:rFonts w:ascii="Arial" w:hAnsi="Arial" w:cs="Arial"/>
        </w:rPr>
        <w:t>was</w:t>
      </w:r>
      <w:r w:rsidR="2E32235F" w:rsidRPr="00F75A0B">
        <w:rPr>
          <w:rFonts w:ascii="Arial" w:hAnsi="Arial" w:cs="Arial"/>
        </w:rPr>
        <w:t xml:space="preserve"> reporting </w:t>
      </w:r>
      <w:r w:rsidR="000F2EC7" w:rsidRPr="00F75A0B">
        <w:rPr>
          <w:rFonts w:ascii="Arial" w:hAnsi="Arial" w:cs="Arial"/>
        </w:rPr>
        <w:t xml:space="preserve">the impact of </w:t>
      </w:r>
      <w:r w:rsidR="2E32235F" w:rsidRPr="00F75A0B">
        <w:rPr>
          <w:rFonts w:ascii="Arial" w:hAnsi="Arial" w:cs="Arial"/>
        </w:rPr>
        <w:t xml:space="preserve">at least one symptom of fatigue, pain, or urgency/FI as 5 or more </w:t>
      </w:r>
      <w:r w:rsidR="002C4CC7" w:rsidRPr="00F75A0B">
        <w:rPr>
          <w:rFonts w:ascii="Arial" w:hAnsi="Arial" w:cs="Arial"/>
        </w:rPr>
        <w:t>(</w:t>
      </w:r>
      <w:r w:rsidR="2E32235F" w:rsidRPr="00F75A0B">
        <w:rPr>
          <w:rFonts w:ascii="Arial" w:hAnsi="Arial" w:cs="Arial"/>
        </w:rPr>
        <w:t>0-10 scale</w:t>
      </w:r>
      <w:r w:rsidR="002C4CC7" w:rsidRPr="00F75A0B">
        <w:rPr>
          <w:rFonts w:ascii="Arial" w:hAnsi="Arial" w:cs="Arial"/>
        </w:rPr>
        <w:t>)</w:t>
      </w:r>
      <w:r w:rsidR="02CC6947" w:rsidRPr="00F75A0B">
        <w:rPr>
          <w:rFonts w:ascii="Arial" w:hAnsi="Arial" w:cs="Arial"/>
        </w:rPr>
        <w:t>.  An</w:t>
      </w:r>
      <w:r w:rsidR="385BE82F" w:rsidRPr="00F75A0B">
        <w:rPr>
          <w:rFonts w:ascii="Arial" w:hAnsi="Arial" w:cs="Arial"/>
        </w:rPr>
        <w:t>alysis</w:t>
      </w:r>
      <w:r w:rsidR="70F8C258" w:rsidRPr="00F75A0B">
        <w:rPr>
          <w:rFonts w:ascii="Arial" w:hAnsi="Arial" w:cs="Arial"/>
        </w:rPr>
        <w:t xml:space="preserve"> of the </w:t>
      </w:r>
      <w:r w:rsidR="385BE82F" w:rsidRPr="00F75A0B">
        <w:rPr>
          <w:rFonts w:ascii="Arial" w:hAnsi="Arial" w:cs="Arial"/>
        </w:rPr>
        <w:t xml:space="preserve">baseline </w:t>
      </w:r>
      <w:r w:rsidR="70F8C258" w:rsidRPr="00F75A0B">
        <w:rPr>
          <w:rFonts w:ascii="Arial" w:hAnsi="Arial" w:cs="Arial"/>
        </w:rPr>
        <w:t xml:space="preserve">data suggested large </w:t>
      </w:r>
      <w:r w:rsidR="385BE82F" w:rsidRPr="00F75A0B">
        <w:rPr>
          <w:rFonts w:ascii="Arial" w:hAnsi="Arial" w:cs="Arial"/>
        </w:rPr>
        <w:t>variability</w:t>
      </w:r>
      <w:r w:rsidR="70F8C258" w:rsidRPr="00F75A0B">
        <w:rPr>
          <w:rFonts w:ascii="Arial" w:hAnsi="Arial" w:cs="Arial"/>
        </w:rPr>
        <w:t xml:space="preserve"> in severity and impact of the symptoms </w:t>
      </w:r>
      <w:r w:rsidR="385BE82F" w:rsidRPr="00F75A0B">
        <w:rPr>
          <w:rFonts w:ascii="Arial" w:hAnsi="Arial" w:cs="Arial"/>
        </w:rPr>
        <w:t>experienced</w:t>
      </w:r>
      <w:r w:rsidR="2C7579FC" w:rsidRPr="00F75A0B">
        <w:rPr>
          <w:rFonts w:ascii="Arial" w:hAnsi="Arial" w:cs="Arial"/>
        </w:rPr>
        <w:t>.</w:t>
      </w:r>
      <w:r w:rsidR="002328BC" w:rsidRPr="00F75A0B">
        <w:rPr>
          <w:rFonts w:ascii="Arial" w:hAnsi="Arial" w:cs="Arial"/>
          <w:vertAlign w:val="superscript"/>
        </w:rPr>
        <w:t>25</w:t>
      </w:r>
      <w:r w:rsidR="70F8C258" w:rsidRPr="00F75A0B">
        <w:rPr>
          <w:rFonts w:ascii="Arial" w:hAnsi="Arial" w:cs="Arial"/>
        </w:rPr>
        <w:t xml:space="preserve"> </w:t>
      </w:r>
      <w:r w:rsidR="00A05E37" w:rsidRPr="00F75A0B">
        <w:rPr>
          <w:rFonts w:ascii="Arial" w:hAnsi="Arial" w:cs="Arial"/>
        </w:rPr>
        <w:t xml:space="preserve">Severity of all three symptoms was associated with all the cognitive and behavioural putative mechanisms of change </w:t>
      </w:r>
      <w:r w:rsidR="00912DAE" w:rsidRPr="00F75A0B">
        <w:rPr>
          <w:rFonts w:ascii="Arial" w:hAnsi="Arial" w:cs="Arial"/>
        </w:rPr>
        <w:t>of</w:t>
      </w:r>
      <w:r w:rsidR="00A05E37" w:rsidRPr="00F75A0B">
        <w:rPr>
          <w:rFonts w:ascii="Arial" w:hAnsi="Arial" w:cs="Arial"/>
        </w:rPr>
        <w:t xml:space="preserve"> the IBD-BOOST intervention</w:t>
      </w:r>
      <w:r w:rsidR="00D65E4B" w:rsidRPr="00F75A0B">
        <w:rPr>
          <w:rFonts w:ascii="Arial" w:hAnsi="Arial" w:cs="Arial"/>
        </w:rPr>
        <w:t>.</w:t>
      </w:r>
      <w:r w:rsidR="00A05E37" w:rsidRPr="00F75A0B">
        <w:rPr>
          <w:rFonts w:ascii="Arial" w:hAnsi="Arial" w:cs="Arial"/>
        </w:rPr>
        <w:t xml:space="preserve"> These mechanisms, outlined in the logic model included low mood, visceral-related anxiety, disease self-efficacy, negative illness perceptions, and all-or-nothing behaviour. Better screening using validated measures of symptoms with clinical cut-offs may be needed to identify those most likely to benefit from </w:t>
      </w:r>
      <w:r w:rsidR="00832707" w:rsidRPr="00F75A0B">
        <w:rPr>
          <w:rFonts w:ascii="Arial" w:hAnsi="Arial" w:cs="Arial"/>
        </w:rPr>
        <w:t>the IBD-</w:t>
      </w:r>
      <w:r w:rsidR="00A05E37" w:rsidRPr="00F75A0B">
        <w:rPr>
          <w:rFonts w:ascii="Arial" w:hAnsi="Arial" w:cs="Arial"/>
        </w:rPr>
        <w:t>BOOST intervention.  Alternately, screen</w:t>
      </w:r>
      <w:r w:rsidR="00832707" w:rsidRPr="00F75A0B">
        <w:rPr>
          <w:rFonts w:ascii="Arial" w:hAnsi="Arial" w:cs="Arial"/>
        </w:rPr>
        <w:t>ing</w:t>
      </w:r>
      <w:r w:rsidR="00A05E37" w:rsidRPr="00F75A0B">
        <w:rPr>
          <w:rFonts w:ascii="Arial" w:hAnsi="Arial" w:cs="Arial"/>
        </w:rPr>
        <w:t xml:space="preserve"> </w:t>
      </w:r>
      <w:r w:rsidR="00832707" w:rsidRPr="00F75A0B">
        <w:rPr>
          <w:rFonts w:ascii="Arial" w:hAnsi="Arial" w:cs="Arial"/>
        </w:rPr>
        <w:t xml:space="preserve">could </w:t>
      </w:r>
      <w:r w:rsidR="00A05E37" w:rsidRPr="00F75A0B">
        <w:rPr>
          <w:rFonts w:ascii="Arial" w:hAnsi="Arial" w:cs="Arial"/>
        </w:rPr>
        <w:t>us</w:t>
      </w:r>
      <w:r w:rsidR="00832707" w:rsidRPr="00F75A0B">
        <w:rPr>
          <w:rFonts w:ascii="Arial" w:hAnsi="Arial" w:cs="Arial"/>
        </w:rPr>
        <w:t>e</w:t>
      </w:r>
      <w:r w:rsidR="00A05E37" w:rsidRPr="00F75A0B">
        <w:rPr>
          <w:rFonts w:ascii="Arial" w:hAnsi="Arial" w:cs="Arial"/>
        </w:rPr>
        <w:t xml:space="preserve"> the putative mediators</w:t>
      </w:r>
      <w:r w:rsidR="00832707" w:rsidRPr="00F75A0B">
        <w:rPr>
          <w:rFonts w:ascii="Arial" w:hAnsi="Arial" w:cs="Arial"/>
        </w:rPr>
        <w:t>,</w:t>
      </w:r>
      <w:r w:rsidR="00A05E37" w:rsidRPr="00F75A0B">
        <w:rPr>
          <w:rFonts w:ascii="Arial" w:hAnsi="Arial" w:cs="Arial"/>
        </w:rPr>
        <w:t xml:space="preserve"> although these do not have clinical cut-offs.  </w:t>
      </w:r>
    </w:p>
    <w:p w14:paraId="326D148D" w14:textId="48BBA3BC" w:rsidR="00C47AEF" w:rsidRPr="00F75A0B" w:rsidRDefault="002B4356" w:rsidP="000F1298">
      <w:pPr>
        <w:spacing w:line="480" w:lineRule="auto"/>
        <w:rPr>
          <w:rFonts w:ascii="Arial" w:hAnsi="Arial" w:cs="Arial"/>
          <w:sz w:val="20"/>
          <w:szCs w:val="20"/>
        </w:rPr>
      </w:pPr>
      <w:r w:rsidRPr="00F75A0B">
        <w:rPr>
          <w:rFonts w:ascii="Arial" w:hAnsi="Arial" w:cs="Arial"/>
        </w:rPr>
        <w:t xml:space="preserve">The null findings may have been influenced by the timing and choice of the primary outcome. A recent meta-analysis of psychological therapies for IBD showed significant improvement in IBD-specific </w:t>
      </w:r>
      <w:r w:rsidR="00832707" w:rsidRPr="00F75A0B">
        <w:rPr>
          <w:rFonts w:ascii="Arial" w:hAnsi="Arial" w:cs="Arial"/>
        </w:rPr>
        <w:t>QoL</w:t>
      </w:r>
      <w:r w:rsidRPr="00F75A0B">
        <w:rPr>
          <w:rFonts w:ascii="Arial" w:hAnsi="Arial" w:cs="Arial"/>
        </w:rPr>
        <w:t xml:space="preserve"> immediately after therapy (16 RCTs, 1,080 participants), but these effects were not sustained at follow-up</w:t>
      </w:r>
      <w:r w:rsidR="00AB6FF4" w:rsidRPr="00F75A0B">
        <w:rPr>
          <w:rFonts w:ascii="Arial" w:hAnsi="Arial" w:cs="Arial"/>
        </w:rPr>
        <w:t xml:space="preserve">. </w:t>
      </w:r>
      <w:r w:rsidR="002C6C66" w:rsidRPr="00F75A0B">
        <w:rPr>
          <w:rFonts w:ascii="Arial" w:hAnsi="Arial" w:cs="Arial"/>
          <w:vertAlign w:val="superscript"/>
        </w:rPr>
        <w:t xml:space="preserve">8 </w:t>
      </w:r>
      <w:r w:rsidRPr="00F75A0B">
        <w:rPr>
          <w:rFonts w:ascii="Arial" w:hAnsi="Arial" w:cs="Arial"/>
        </w:rPr>
        <w:t xml:space="preserve">This underscores the need for strategies to maintain benefits in this </w:t>
      </w:r>
      <w:r w:rsidR="00384507" w:rsidRPr="00F75A0B">
        <w:rPr>
          <w:rFonts w:ascii="Arial" w:hAnsi="Arial" w:cs="Arial"/>
        </w:rPr>
        <w:t>lifelong</w:t>
      </w:r>
      <w:r w:rsidRPr="00F75A0B">
        <w:rPr>
          <w:rFonts w:ascii="Arial" w:hAnsi="Arial" w:cs="Arial"/>
        </w:rPr>
        <w:t xml:space="preserve"> condition. In the </w:t>
      </w:r>
      <w:r w:rsidR="008E37B3" w:rsidRPr="00F75A0B">
        <w:rPr>
          <w:rFonts w:ascii="Arial" w:hAnsi="Arial" w:cs="Arial"/>
        </w:rPr>
        <w:t>IBD-</w:t>
      </w:r>
      <w:r w:rsidRPr="00F75A0B">
        <w:rPr>
          <w:rFonts w:ascii="Arial" w:hAnsi="Arial" w:cs="Arial"/>
        </w:rPr>
        <w:t xml:space="preserve">BOOST trial, </w:t>
      </w:r>
      <w:r w:rsidR="003C6050" w:rsidRPr="00F75A0B">
        <w:rPr>
          <w:rFonts w:ascii="Arial" w:hAnsi="Arial" w:cs="Arial"/>
        </w:rPr>
        <w:t>QoL</w:t>
      </w:r>
      <w:r w:rsidRPr="00F75A0B">
        <w:rPr>
          <w:rFonts w:ascii="Arial" w:hAnsi="Arial" w:cs="Arial"/>
        </w:rPr>
        <w:t xml:space="preserve"> was assessed at six months, 12 weeks after the </w:t>
      </w:r>
      <w:r w:rsidR="00F20C1F" w:rsidRPr="00F75A0B">
        <w:rPr>
          <w:rFonts w:ascii="Arial" w:hAnsi="Arial" w:cs="Arial"/>
        </w:rPr>
        <w:t>facilitator</w:t>
      </w:r>
      <w:r w:rsidRPr="00F75A0B">
        <w:rPr>
          <w:rFonts w:ascii="Arial" w:hAnsi="Arial" w:cs="Arial"/>
        </w:rPr>
        <w:t xml:space="preserve">-supported phase ended, potentially missing any </w:t>
      </w:r>
      <w:r w:rsidRPr="00F75A0B">
        <w:rPr>
          <w:rFonts w:ascii="Arial" w:hAnsi="Arial" w:cs="Arial"/>
        </w:rPr>
        <w:lastRenderedPageBreak/>
        <w:t xml:space="preserve">short-term treatment effects. Future iterations of </w:t>
      </w:r>
      <w:r w:rsidR="008E37B3" w:rsidRPr="00F75A0B">
        <w:rPr>
          <w:rFonts w:ascii="Arial" w:hAnsi="Arial" w:cs="Arial"/>
        </w:rPr>
        <w:t>IBD-</w:t>
      </w:r>
      <w:r w:rsidRPr="00F75A0B">
        <w:rPr>
          <w:rFonts w:ascii="Arial" w:hAnsi="Arial" w:cs="Arial"/>
        </w:rPr>
        <w:t xml:space="preserve">BOOST and similar interventions could incorporate </w:t>
      </w:r>
      <w:r w:rsidR="00654C2C" w:rsidRPr="00F75A0B">
        <w:rPr>
          <w:rFonts w:ascii="Arial" w:hAnsi="Arial" w:cs="Arial"/>
        </w:rPr>
        <w:t>facilitator</w:t>
      </w:r>
      <w:r w:rsidRPr="00F75A0B">
        <w:rPr>
          <w:rFonts w:ascii="Arial" w:hAnsi="Arial" w:cs="Arial"/>
        </w:rPr>
        <w:t xml:space="preserve"> booster sessions post-treatment to help sustain therapeutic gains.</w:t>
      </w:r>
    </w:p>
    <w:p w14:paraId="7AD00E13" w14:textId="44E9D29B" w:rsidR="00555A8A" w:rsidRPr="00F75A0B" w:rsidRDefault="00FA30BF" w:rsidP="000F1298">
      <w:pPr>
        <w:spacing w:line="480" w:lineRule="auto"/>
        <w:rPr>
          <w:rFonts w:ascii="Arial" w:hAnsi="Arial" w:cs="Arial"/>
        </w:rPr>
      </w:pPr>
      <w:r w:rsidRPr="00F75A0B">
        <w:rPr>
          <w:rFonts w:ascii="Arial" w:hAnsi="Arial" w:cs="Arial"/>
          <w:sz w:val="20"/>
          <w:szCs w:val="20"/>
        </w:rPr>
        <w:t xml:space="preserve">As </w:t>
      </w:r>
      <w:r w:rsidRPr="00F75A0B">
        <w:rPr>
          <w:rFonts w:ascii="Arial" w:hAnsi="Arial" w:cs="Arial"/>
        </w:rPr>
        <w:t>with ma</w:t>
      </w:r>
      <w:r w:rsidR="007E2489" w:rsidRPr="00F75A0B">
        <w:rPr>
          <w:rFonts w:ascii="Arial" w:hAnsi="Arial" w:cs="Arial"/>
        </w:rPr>
        <w:t>n</w:t>
      </w:r>
      <w:r w:rsidRPr="00F75A0B">
        <w:rPr>
          <w:rFonts w:ascii="Arial" w:hAnsi="Arial" w:cs="Arial"/>
        </w:rPr>
        <w:t xml:space="preserve">y digital interventions, adherence to the intervention was </w:t>
      </w:r>
      <w:r w:rsidR="007E2489" w:rsidRPr="00F75A0B">
        <w:rPr>
          <w:rFonts w:ascii="Arial" w:hAnsi="Arial" w:cs="Arial"/>
        </w:rPr>
        <w:t xml:space="preserve">relatively </w:t>
      </w:r>
      <w:r w:rsidRPr="00F75A0B">
        <w:rPr>
          <w:rFonts w:ascii="Arial" w:hAnsi="Arial" w:cs="Arial"/>
        </w:rPr>
        <w:t xml:space="preserve">low.  </w:t>
      </w:r>
      <w:r w:rsidR="007E2489" w:rsidRPr="00F75A0B">
        <w:rPr>
          <w:rFonts w:ascii="Arial" w:hAnsi="Arial" w:cs="Arial"/>
        </w:rPr>
        <w:t>Only 57%</w:t>
      </w:r>
      <w:r w:rsidR="00752DF4" w:rsidRPr="00F75A0B">
        <w:rPr>
          <w:rFonts w:ascii="Arial" w:hAnsi="Arial" w:cs="Arial"/>
        </w:rPr>
        <w:t xml:space="preserve"> </w:t>
      </w:r>
      <w:r w:rsidR="00887C33" w:rsidRPr="00F75A0B">
        <w:rPr>
          <w:rFonts w:ascii="Arial" w:hAnsi="Arial" w:cs="Arial"/>
        </w:rPr>
        <w:t>of</w:t>
      </w:r>
      <w:r w:rsidR="007E2489" w:rsidRPr="00F75A0B">
        <w:rPr>
          <w:rFonts w:ascii="Arial" w:hAnsi="Arial" w:cs="Arial"/>
        </w:rPr>
        <w:t xml:space="preserve"> participants completed our pre-defined adherence</w:t>
      </w:r>
      <w:r w:rsidR="00AB55D1" w:rsidRPr="00F75A0B">
        <w:rPr>
          <w:rFonts w:ascii="Arial" w:hAnsi="Arial" w:cs="Arial"/>
        </w:rPr>
        <w:t xml:space="preserve"> </w:t>
      </w:r>
      <w:r w:rsidR="007E2489" w:rsidRPr="00F75A0B">
        <w:rPr>
          <w:rFonts w:ascii="Arial" w:hAnsi="Arial" w:cs="Arial"/>
        </w:rPr>
        <w:t xml:space="preserve">dose of four sessions.  </w:t>
      </w:r>
      <w:r w:rsidR="00752DF4" w:rsidRPr="00F75A0B">
        <w:rPr>
          <w:rFonts w:ascii="Arial" w:hAnsi="Arial" w:cs="Arial"/>
        </w:rPr>
        <w:t xml:space="preserve">CACE analysis </w:t>
      </w:r>
      <w:r w:rsidR="00D36F0E" w:rsidRPr="00F75A0B">
        <w:rPr>
          <w:rFonts w:ascii="Arial" w:hAnsi="Arial" w:cs="Arial"/>
        </w:rPr>
        <w:t xml:space="preserve">suggested </w:t>
      </w:r>
      <w:r w:rsidR="00752DF4" w:rsidRPr="00F75A0B">
        <w:rPr>
          <w:rFonts w:ascii="Arial" w:hAnsi="Arial" w:cs="Arial"/>
        </w:rPr>
        <w:t>that p</w:t>
      </w:r>
      <w:r w:rsidR="00CF67D3" w:rsidRPr="00F75A0B">
        <w:rPr>
          <w:rFonts w:ascii="Arial" w:hAnsi="Arial" w:cs="Arial"/>
        </w:rPr>
        <w:t>articipants who complied</w:t>
      </w:r>
      <w:r w:rsidR="00CF67D3" w:rsidRPr="00F75A0B">
        <w:rPr>
          <w:rFonts w:ascii="Arial" w:hAnsi="Arial" w:cs="Arial"/>
          <w:b/>
          <w:bCs/>
        </w:rPr>
        <w:t xml:space="preserve"> </w:t>
      </w:r>
      <w:r w:rsidR="00CF67D3" w:rsidRPr="00F75A0B">
        <w:rPr>
          <w:rFonts w:ascii="Arial" w:hAnsi="Arial" w:cs="Arial"/>
        </w:rPr>
        <w:t xml:space="preserve">with the </w:t>
      </w:r>
      <w:r w:rsidR="008F029E" w:rsidRPr="00F75A0B">
        <w:rPr>
          <w:rFonts w:ascii="Arial" w:hAnsi="Arial" w:cs="Arial"/>
        </w:rPr>
        <w:t>IBD-BOOST</w:t>
      </w:r>
      <w:r w:rsidR="00CF67D3" w:rsidRPr="00F75A0B">
        <w:rPr>
          <w:rFonts w:ascii="Arial" w:hAnsi="Arial" w:cs="Arial"/>
        </w:rPr>
        <w:t xml:space="preserve"> intervention reported </w:t>
      </w:r>
      <w:r w:rsidR="008D7268" w:rsidRPr="00F75A0B">
        <w:rPr>
          <w:rFonts w:ascii="Arial" w:hAnsi="Arial" w:cs="Arial"/>
        </w:rPr>
        <w:t>significantly</w:t>
      </w:r>
      <w:r w:rsidR="0075544F" w:rsidRPr="00F75A0B">
        <w:rPr>
          <w:rFonts w:ascii="Arial" w:hAnsi="Arial" w:cs="Arial"/>
        </w:rPr>
        <w:t xml:space="preserve"> higher </w:t>
      </w:r>
      <w:r w:rsidR="00CF67D3" w:rsidRPr="00F75A0B">
        <w:rPr>
          <w:rFonts w:ascii="Arial" w:hAnsi="Arial" w:cs="Arial"/>
        </w:rPr>
        <w:t>UK-IBDQ than “would be” compliers in the control arm.</w:t>
      </w:r>
      <w:r w:rsidR="005D7E88" w:rsidRPr="00F75A0B">
        <w:rPr>
          <w:rFonts w:ascii="Arial" w:hAnsi="Arial" w:cs="Arial"/>
        </w:rPr>
        <w:t xml:space="preserve"> This suggests </w:t>
      </w:r>
      <w:r w:rsidR="008D7268" w:rsidRPr="00F75A0B">
        <w:rPr>
          <w:rFonts w:ascii="Arial" w:hAnsi="Arial" w:cs="Arial"/>
        </w:rPr>
        <w:t xml:space="preserve">that </w:t>
      </w:r>
      <w:r w:rsidR="00D36F0E" w:rsidRPr="00F75A0B">
        <w:rPr>
          <w:rFonts w:ascii="Arial" w:hAnsi="Arial" w:cs="Arial"/>
        </w:rPr>
        <w:t xml:space="preserve">the </w:t>
      </w:r>
      <w:r w:rsidR="005D7E88" w:rsidRPr="00F75A0B">
        <w:rPr>
          <w:rFonts w:ascii="Arial" w:hAnsi="Arial" w:cs="Arial"/>
        </w:rPr>
        <w:t xml:space="preserve">null </w:t>
      </w:r>
      <w:r w:rsidR="009031E3" w:rsidRPr="00F75A0B">
        <w:rPr>
          <w:rFonts w:ascii="Arial" w:hAnsi="Arial" w:cs="Arial"/>
        </w:rPr>
        <w:t>e</w:t>
      </w:r>
      <w:r w:rsidR="005D7E88" w:rsidRPr="00F75A0B">
        <w:rPr>
          <w:rFonts w:ascii="Arial" w:hAnsi="Arial" w:cs="Arial"/>
        </w:rPr>
        <w:t xml:space="preserve">ffects could </w:t>
      </w:r>
      <w:r w:rsidR="00031BA7" w:rsidRPr="00F75A0B">
        <w:rPr>
          <w:rFonts w:ascii="Arial" w:hAnsi="Arial" w:cs="Arial"/>
        </w:rPr>
        <w:t>relate</w:t>
      </w:r>
      <w:r w:rsidR="005D7E88" w:rsidRPr="00F75A0B">
        <w:rPr>
          <w:rFonts w:ascii="Arial" w:hAnsi="Arial" w:cs="Arial"/>
        </w:rPr>
        <w:t xml:space="preserve"> to </w:t>
      </w:r>
      <w:r w:rsidR="00031BA7" w:rsidRPr="00F75A0B">
        <w:rPr>
          <w:rFonts w:ascii="Arial" w:hAnsi="Arial" w:cs="Arial"/>
        </w:rPr>
        <w:t>insufficient</w:t>
      </w:r>
      <w:r w:rsidR="005D7E88" w:rsidRPr="00F75A0B">
        <w:rPr>
          <w:rFonts w:ascii="Arial" w:hAnsi="Arial" w:cs="Arial"/>
        </w:rPr>
        <w:t xml:space="preserve"> uptake of </w:t>
      </w:r>
      <w:r w:rsidR="000045F9" w:rsidRPr="00F75A0B">
        <w:rPr>
          <w:rFonts w:ascii="Arial" w:hAnsi="Arial" w:cs="Arial"/>
        </w:rPr>
        <w:t xml:space="preserve">the </w:t>
      </w:r>
      <w:r w:rsidR="00031BA7" w:rsidRPr="00F75A0B">
        <w:rPr>
          <w:rFonts w:ascii="Arial" w:hAnsi="Arial" w:cs="Arial"/>
        </w:rPr>
        <w:t>IBD-BOOST</w:t>
      </w:r>
      <w:r w:rsidR="000045F9" w:rsidRPr="00F75A0B">
        <w:rPr>
          <w:rFonts w:ascii="Arial" w:hAnsi="Arial" w:cs="Arial"/>
        </w:rPr>
        <w:t xml:space="preserve"> intervention</w:t>
      </w:r>
      <w:r w:rsidR="005274E0" w:rsidRPr="00F75A0B">
        <w:rPr>
          <w:rFonts w:ascii="Arial" w:hAnsi="Arial" w:cs="Arial"/>
        </w:rPr>
        <w:t>, although the same effects were not found for G</w:t>
      </w:r>
      <w:r w:rsidR="006B12C8" w:rsidRPr="00F75A0B">
        <w:rPr>
          <w:rFonts w:ascii="Arial" w:hAnsi="Arial" w:cs="Arial"/>
        </w:rPr>
        <w:t>R</w:t>
      </w:r>
      <w:r w:rsidR="005274E0" w:rsidRPr="00F75A0B">
        <w:rPr>
          <w:rFonts w:ascii="Arial" w:hAnsi="Arial" w:cs="Arial"/>
        </w:rPr>
        <w:t>SR</w:t>
      </w:r>
      <w:r w:rsidR="00031BA7" w:rsidRPr="00F75A0B">
        <w:rPr>
          <w:rFonts w:ascii="Arial" w:hAnsi="Arial" w:cs="Arial"/>
        </w:rPr>
        <w:t xml:space="preserve">. </w:t>
      </w:r>
      <w:r w:rsidR="00334013" w:rsidRPr="00F75A0B">
        <w:rPr>
          <w:rFonts w:ascii="Arial" w:hAnsi="Arial" w:cs="Arial"/>
        </w:rPr>
        <w:t xml:space="preserve"> </w:t>
      </w:r>
      <w:r w:rsidR="00105559" w:rsidRPr="00F75A0B">
        <w:rPr>
          <w:rFonts w:ascii="Arial" w:hAnsi="Arial" w:cs="Arial"/>
        </w:rPr>
        <w:t xml:space="preserve">Four sessions </w:t>
      </w:r>
      <w:r w:rsidR="00BC05B4" w:rsidRPr="00F75A0B">
        <w:rPr>
          <w:rFonts w:ascii="Arial" w:hAnsi="Arial" w:cs="Arial"/>
        </w:rPr>
        <w:t>are</w:t>
      </w:r>
      <w:r w:rsidR="00105559" w:rsidRPr="00F75A0B">
        <w:rPr>
          <w:rFonts w:ascii="Arial" w:hAnsi="Arial" w:cs="Arial"/>
        </w:rPr>
        <w:t xml:space="preserve"> relatively </w:t>
      </w:r>
      <w:proofErr w:type="gramStart"/>
      <w:r w:rsidR="00105559" w:rsidRPr="00F75A0B">
        <w:rPr>
          <w:rFonts w:ascii="Arial" w:hAnsi="Arial" w:cs="Arial"/>
        </w:rPr>
        <w:t>minimal</w:t>
      </w:r>
      <w:proofErr w:type="gramEnd"/>
      <w:r w:rsidR="00105559" w:rsidRPr="00F75A0B">
        <w:rPr>
          <w:rFonts w:ascii="Arial" w:hAnsi="Arial" w:cs="Arial"/>
        </w:rPr>
        <w:t xml:space="preserve"> </w:t>
      </w:r>
      <w:r w:rsidR="00555A8A" w:rsidRPr="00F75A0B">
        <w:rPr>
          <w:rFonts w:ascii="Arial" w:hAnsi="Arial" w:cs="Arial"/>
        </w:rPr>
        <w:t xml:space="preserve">and it is </w:t>
      </w:r>
      <w:r w:rsidR="00C55EDA" w:rsidRPr="00F75A0B">
        <w:rPr>
          <w:rFonts w:ascii="Arial" w:hAnsi="Arial" w:cs="Arial"/>
        </w:rPr>
        <w:t>unclear</w:t>
      </w:r>
      <w:r w:rsidR="00555A8A" w:rsidRPr="00F75A0B">
        <w:rPr>
          <w:rFonts w:ascii="Arial" w:hAnsi="Arial" w:cs="Arial"/>
        </w:rPr>
        <w:t xml:space="preserve"> where </w:t>
      </w:r>
      <w:r w:rsidR="009E1D31" w:rsidRPr="00F75A0B">
        <w:rPr>
          <w:rFonts w:ascii="Arial" w:hAnsi="Arial" w:cs="Arial"/>
        </w:rPr>
        <w:t xml:space="preserve">the </w:t>
      </w:r>
      <w:r w:rsidR="00695331" w:rsidRPr="00F75A0B">
        <w:rPr>
          <w:rFonts w:ascii="Arial" w:hAnsi="Arial" w:cs="Arial"/>
        </w:rPr>
        <w:t xml:space="preserve">adherence </w:t>
      </w:r>
      <w:r w:rsidR="00105559" w:rsidRPr="00F75A0B">
        <w:rPr>
          <w:rFonts w:ascii="Arial" w:hAnsi="Arial" w:cs="Arial"/>
        </w:rPr>
        <w:t xml:space="preserve">dose </w:t>
      </w:r>
      <w:r w:rsidR="00C55EDA" w:rsidRPr="00F75A0B">
        <w:rPr>
          <w:rFonts w:ascii="Arial" w:hAnsi="Arial" w:cs="Arial"/>
        </w:rPr>
        <w:t>should be</w:t>
      </w:r>
      <w:r w:rsidR="00105559" w:rsidRPr="00F75A0B">
        <w:rPr>
          <w:rFonts w:ascii="Arial" w:hAnsi="Arial" w:cs="Arial"/>
        </w:rPr>
        <w:t xml:space="preserve"> set. </w:t>
      </w:r>
    </w:p>
    <w:p w14:paraId="12ADED14" w14:textId="15335153" w:rsidR="0066592C" w:rsidRPr="00F75A0B" w:rsidRDefault="00D66ECF" w:rsidP="00496862">
      <w:pPr>
        <w:spacing w:line="480" w:lineRule="auto"/>
        <w:rPr>
          <w:rFonts w:ascii="Arial" w:hAnsi="Arial" w:cs="Arial"/>
        </w:rPr>
      </w:pPr>
      <w:r w:rsidRPr="00F75A0B">
        <w:rPr>
          <w:rFonts w:ascii="Arial" w:hAnsi="Arial" w:cs="Arial"/>
        </w:rPr>
        <w:t xml:space="preserve">IBD-BOOST was carefully designed over </w:t>
      </w:r>
      <w:proofErr w:type="gramStart"/>
      <w:r w:rsidRPr="00F75A0B">
        <w:rPr>
          <w:rFonts w:ascii="Arial" w:hAnsi="Arial" w:cs="Arial"/>
        </w:rPr>
        <w:t>a number of</w:t>
      </w:r>
      <w:proofErr w:type="gramEnd"/>
      <w:r w:rsidRPr="00F75A0B">
        <w:rPr>
          <w:rFonts w:ascii="Arial" w:hAnsi="Arial" w:cs="Arial"/>
        </w:rPr>
        <w:t xml:space="preserve"> months </w:t>
      </w:r>
      <w:r w:rsidR="003D78F4" w:rsidRPr="00F75A0B">
        <w:rPr>
          <w:rFonts w:ascii="Arial" w:hAnsi="Arial" w:cs="Arial"/>
        </w:rPr>
        <w:t xml:space="preserve">adhering to guidance on developing complex interventions, </w:t>
      </w:r>
      <w:r w:rsidR="00A16731" w:rsidRPr="00F75A0B">
        <w:rPr>
          <w:rFonts w:ascii="Arial" w:hAnsi="Arial" w:cs="Arial"/>
        </w:rPr>
        <w:t xml:space="preserve">including an underpinning </w:t>
      </w:r>
      <w:r w:rsidR="00D47406" w:rsidRPr="00F75A0B">
        <w:rPr>
          <w:rFonts w:ascii="Arial" w:hAnsi="Arial" w:cs="Arial"/>
        </w:rPr>
        <w:t xml:space="preserve">logic model drawing on </w:t>
      </w:r>
      <w:r w:rsidR="005A4286" w:rsidRPr="00F75A0B">
        <w:rPr>
          <w:rFonts w:ascii="Arial" w:hAnsi="Arial" w:cs="Arial"/>
        </w:rPr>
        <w:t>empirical</w:t>
      </w:r>
      <w:r w:rsidR="00D47406" w:rsidRPr="00F75A0B">
        <w:rPr>
          <w:rFonts w:ascii="Arial" w:hAnsi="Arial" w:cs="Arial"/>
        </w:rPr>
        <w:t xml:space="preserve"> evidence of </w:t>
      </w:r>
      <w:r w:rsidR="005A4286" w:rsidRPr="00F75A0B">
        <w:rPr>
          <w:rFonts w:ascii="Arial" w:hAnsi="Arial" w:cs="Arial"/>
        </w:rPr>
        <w:t xml:space="preserve">mechanisms related to perpetuation of symptoms in remission, </w:t>
      </w:r>
      <w:r w:rsidR="003D78F4" w:rsidRPr="00F75A0B">
        <w:rPr>
          <w:rFonts w:ascii="Arial" w:hAnsi="Arial" w:cs="Arial"/>
        </w:rPr>
        <w:t xml:space="preserve">qualitative interviews with participants and </w:t>
      </w:r>
      <w:r w:rsidR="008A31F7" w:rsidRPr="00F75A0B">
        <w:rPr>
          <w:rFonts w:ascii="Arial" w:hAnsi="Arial" w:cs="Arial"/>
        </w:rPr>
        <w:t>heath care practitioners</w:t>
      </w:r>
      <w:r w:rsidR="00A16731" w:rsidRPr="00F75A0B">
        <w:rPr>
          <w:rFonts w:ascii="Arial" w:hAnsi="Arial" w:cs="Arial"/>
        </w:rPr>
        <w:t>,</w:t>
      </w:r>
      <w:r w:rsidR="003D78F4" w:rsidRPr="00F75A0B">
        <w:rPr>
          <w:rFonts w:ascii="Arial" w:hAnsi="Arial" w:cs="Arial"/>
        </w:rPr>
        <w:t xml:space="preserve"> and using recommended methods of iterative feedback from numerous </w:t>
      </w:r>
      <w:r w:rsidR="00CB1AC2" w:rsidRPr="00F75A0B">
        <w:rPr>
          <w:rFonts w:ascii="Arial" w:hAnsi="Arial" w:cs="Arial"/>
        </w:rPr>
        <w:t>p</w:t>
      </w:r>
      <w:r w:rsidR="00C30D76" w:rsidRPr="00F75A0B">
        <w:rPr>
          <w:rFonts w:ascii="Arial" w:hAnsi="Arial" w:cs="Arial"/>
        </w:rPr>
        <w:t xml:space="preserve">atient and public </w:t>
      </w:r>
      <w:r w:rsidR="003177C7" w:rsidRPr="00F75A0B">
        <w:rPr>
          <w:rFonts w:ascii="Arial" w:hAnsi="Arial" w:cs="Arial"/>
        </w:rPr>
        <w:t>involvement and e</w:t>
      </w:r>
      <w:r w:rsidR="009937A9" w:rsidRPr="00F75A0B">
        <w:rPr>
          <w:rFonts w:ascii="Arial" w:hAnsi="Arial" w:cs="Arial"/>
        </w:rPr>
        <w:t>ngagement</w:t>
      </w:r>
      <w:r w:rsidR="003177C7" w:rsidRPr="00F75A0B">
        <w:rPr>
          <w:rFonts w:ascii="Arial" w:hAnsi="Arial" w:cs="Arial"/>
        </w:rPr>
        <w:t xml:space="preserve"> (</w:t>
      </w:r>
      <w:r w:rsidR="003D78F4" w:rsidRPr="00F75A0B">
        <w:rPr>
          <w:rFonts w:ascii="Arial" w:hAnsi="Arial" w:cs="Arial"/>
        </w:rPr>
        <w:t>PPIE</w:t>
      </w:r>
      <w:r w:rsidR="003177C7" w:rsidRPr="00F75A0B">
        <w:rPr>
          <w:rFonts w:ascii="Arial" w:hAnsi="Arial" w:cs="Arial"/>
        </w:rPr>
        <w:t>)</w:t>
      </w:r>
      <w:r w:rsidR="003D78F4" w:rsidRPr="00F75A0B">
        <w:rPr>
          <w:rFonts w:ascii="Arial" w:hAnsi="Arial" w:cs="Arial"/>
        </w:rPr>
        <w:t xml:space="preserve"> representatives</w:t>
      </w:r>
      <w:r w:rsidR="00CB1AC2" w:rsidRPr="00F75A0B">
        <w:rPr>
          <w:rFonts w:ascii="Arial" w:hAnsi="Arial" w:cs="Arial"/>
        </w:rPr>
        <w:t>.</w:t>
      </w:r>
      <w:r w:rsidR="00554AE9" w:rsidRPr="00F75A0B">
        <w:rPr>
          <w:rFonts w:ascii="Arial" w:hAnsi="Arial" w:cs="Arial"/>
        </w:rPr>
        <w:t xml:space="preserve"> </w:t>
      </w:r>
      <w:r w:rsidR="00554AE9" w:rsidRPr="00F75A0B">
        <w:rPr>
          <w:rFonts w:ascii="Arial" w:hAnsi="Arial" w:cs="Arial"/>
          <w:vertAlign w:val="superscript"/>
        </w:rPr>
        <w:t>19</w:t>
      </w:r>
      <w:r w:rsidR="003D78F4" w:rsidRPr="00F75A0B">
        <w:rPr>
          <w:rFonts w:ascii="Arial" w:hAnsi="Arial" w:cs="Arial"/>
        </w:rPr>
        <w:t xml:space="preserve"> </w:t>
      </w:r>
      <w:r w:rsidR="004D118E" w:rsidRPr="00F75A0B">
        <w:rPr>
          <w:rFonts w:ascii="Arial" w:hAnsi="Arial" w:cs="Arial"/>
        </w:rPr>
        <w:t xml:space="preserve">The decision to </w:t>
      </w:r>
      <w:r w:rsidR="00511837" w:rsidRPr="00F75A0B">
        <w:rPr>
          <w:rFonts w:ascii="Arial" w:hAnsi="Arial" w:cs="Arial"/>
        </w:rPr>
        <w:t>use non</w:t>
      </w:r>
      <w:r w:rsidR="009F44EB" w:rsidRPr="00F75A0B">
        <w:rPr>
          <w:rFonts w:ascii="Arial" w:hAnsi="Arial" w:cs="Arial"/>
        </w:rPr>
        <w:t>-</w:t>
      </w:r>
      <w:r w:rsidR="00AA2087">
        <w:rPr>
          <w:rFonts w:ascii="Arial" w:hAnsi="Arial" w:cs="Arial"/>
        </w:rPr>
        <w:t xml:space="preserve">cognitive behavioural therapy </w:t>
      </w:r>
      <w:r w:rsidR="0033366C">
        <w:rPr>
          <w:rFonts w:ascii="Arial" w:hAnsi="Arial" w:cs="Arial"/>
        </w:rPr>
        <w:t>(</w:t>
      </w:r>
      <w:r w:rsidR="00511837" w:rsidRPr="00F75A0B">
        <w:rPr>
          <w:rFonts w:ascii="Arial" w:hAnsi="Arial" w:cs="Arial"/>
        </w:rPr>
        <w:t>CBT</w:t>
      </w:r>
      <w:r w:rsidR="0033366C">
        <w:rPr>
          <w:rFonts w:ascii="Arial" w:hAnsi="Arial" w:cs="Arial"/>
        </w:rPr>
        <w:t>)</w:t>
      </w:r>
      <w:r w:rsidR="00511837" w:rsidRPr="00F75A0B">
        <w:rPr>
          <w:rFonts w:ascii="Arial" w:hAnsi="Arial" w:cs="Arial"/>
        </w:rPr>
        <w:t xml:space="preserve"> trained </w:t>
      </w:r>
      <w:r w:rsidR="00F20C1F" w:rsidRPr="00F75A0B">
        <w:rPr>
          <w:rFonts w:ascii="Arial" w:hAnsi="Arial" w:cs="Arial"/>
        </w:rPr>
        <w:t xml:space="preserve">facilitators </w:t>
      </w:r>
      <w:r w:rsidR="00C652C2" w:rsidRPr="00F75A0B">
        <w:rPr>
          <w:rFonts w:ascii="Arial" w:hAnsi="Arial" w:cs="Arial"/>
        </w:rPr>
        <w:t>for</w:t>
      </w:r>
      <w:r w:rsidR="002035AF" w:rsidRPr="00F75A0B">
        <w:rPr>
          <w:rFonts w:ascii="Arial" w:hAnsi="Arial" w:cs="Arial"/>
        </w:rPr>
        <w:t xml:space="preserve"> IBD-BOOST was p</w:t>
      </w:r>
      <w:r w:rsidR="000E407E" w:rsidRPr="00F75A0B">
        <w:rPr>
          <w:rFonts w:ascii="Arial" w:hAnsi="Arial" w:cs="Arial"/>
        </w:rPr>
        <w:t>ragmatic</w:t>
      </w:r>
      <w:r w:rsidR="002035AF" w:rsidRPr="00F75A0B">
        <w:rPr>
          <w:rFonts w:ascii="Arial" w:hAnsi="Arial" w:cs="Arial"/>
        </w:rPr>
        <w:t xml:space="preserve"> </w:t>
      </w:r>
      <w:r w:rsidR="00A16731" w:rsidRPr="00F75A0B">
        <w:rPr>
          <w:rFonts w:ascii="Arial" w:hAnsi="Arial" w:cs="Arial"/>
        </w:rPr>
        <w:t>as few</w:t>
      </w:r>
      <w:r w:rsidR="002035AF" w:rsidRPr="00F75A0B">
        <w:rPr>
          <w:rFonts w:ascii="Arial" w:hAnsi="Arial" w:cs="Arial"/>
        </w:rPr>
        <w:t xml:space="preserve"> </w:t>
      </w:r>
      <w:r w:rsidR="00147467" w:rsidRPr="00F75A0B">
        <w:rPr>
          <w:rFonts w:ascii="Arial" w:hAnsi="Arial" w:cs="Arial"/>
        </w:rPr>
        <w:t>gastr</w:t>
      </w:r>
      <w:r w:rsidR="00A16731" w:rsidRPr="00F75A0B">
        <w:rPr>
          <w:rFonts w:ascii="Arial" w:hAnsi="Arial" w:cs="Arial"/>
        </w:rPr>
        <w:t xml:space="preserve">oenterology </w:t>
      </w:r>
      <w:r w:rsidR="002035AF" w:rsidRPr="00F75A0B">
        <w:rPr>
          <w:rFonts w:ascii="Arial" w:hAnsi="Arial" w:cs="Arial"/>
        </w:rPr>
        <w:t xml:space="preserve">services in the UK have access to trained CBT </w:t>
      </w:r>
      <w:r w:rsidR="00147467" w:rsidRPr="00F75A0B">
        <w:rPr>
          <w:rFonts w:ascii="Arial" w:hAnsi="Arial" w:cs="Arial"/>
        </w:rPr>
        <w:t>therapists</w:t>
      </w:r>
      <w:r w:rsidR="0081337A" w:rsidRPr="00F75A0B">
        <w:rPr>
          <w:rFonts w:ascii="Arial" w:hAnsi="Arial" w:cs="Arial"/>
        </w:rPr>
        <w:t>,</w:t>
      </w:r>
      <w:r w:rsidR="002035AF" w:rsidRPr="00F75A0B">
        <w:rPr>
          <w:rFonts w:ascii="Arial" w:hAnsi="Arial" w:cs="Arial"/>
        </w:rPr>
        <w:t xml:space="preserve"> b</w:t>
      </w:r>
      <w:r w:rsidR="00147467" w:rsidRPr="00F75A0B">
        <w:rPr>
          <w:rFonts w:ascii="Arial" w:hAnsi="Arial" w:cs="Arial"/>
        </w:rPr>
        <w:t xml:space="preserve">ut </w:t>
      </w:r>
      <w:r w:rsidR="0033366C">
        <w:rPr>
          <w:rFonts w:ascii="Arial" w:hAnsi="Arial" w:cs="Arial"/>
        </w:rPr>
        <w:t xml:space="preserve">nearly </w:t>
      </w:r>
      <w:r w:rsidR="002035AF" w:rsidRPr="00F75A0B">
        <w:rPr>
          <w:rFonts w:ascii="Arial" w:hAnsi="Arial" w:cs="Arial"/>
        </w:rPr>
        <w:t xml:space="preserve">all </w:t>
      </w:r>
      <w:r w:rsidR="0036050B" w:rsidRPr="00F75A0B">
        <w:rPr>
          <w:rFonts w:ascii="Arial" w:hAnsi="Arial" w:cs="Arial"/>
        </w:rPr>
        <w:t>have IBD nurses.</w:t>
      </w:r>
      <w:r w:rsidR="000F7504" w:rsidRPr="00F75A0B">
        <w:rPr>
          <w:rFonts w:ascii="Arial" w:hAnsi="Arial" w:cs="Arial"/>
        </w:rPr>
        <w:t xml:space="preserve"> The choice of o</w:t>
      </w:r>
      <w:r w:rsidR="00911EF3" w:rsidRPr="00F75A0B">
        <w:rPr>
          <w:rFonts w:ascii="Arial" w:hAnsi="Arial" w:cs="Arial"/>
        </w:rPr>
        <w:t xml:space="preserve">nly one </w:t>
      </w:r>
      <w:r w:rsidR="00D91FAD" w:rsidRPr="00F75A0B">
        <w:rPr>
          <w:rFonts w:ascii="Arial" w:hAnsi="Arial" w:cs="Arial"/>
        </w:rPr>
        <w:t>30</w:t>
      </w:r>
      <w:r w:rsidR="00170BE6" w:rsidRPr="00F75A0B">
        <w:rPr>
          <w:rFonts w:ascii="Arial" w:hAnsi="Arial" w:cs="Arial"/>
        </w:rPr>
        <w:t>-minute</w:t>
      </w:r>
      <w:r w:rsidR="00D91FAD" w:rsidRPr="00F75A0B">
        <w:rPr>
          <w:rFonts w:ascii="Arial" w:hAnsi="Arial" w:cs="Arial"/>
        </w:rPr>
        <w:t xml:space="preserve"> session with a </w:t>
      </w:r>
      <w:r w:rsidR="00654C2C" w:rsidRPr="00F75A0B">
        <w:rPr>
          <w:rFonts w:ascii="Arial" w:hAnsi="Arial" w:cs="Arial"/>
        </w:rPr>
        <w:t>facilitator</w:t>
      </w:r>
      <w:r w:rsidR="00D91FAD" w:rsidRPr="00F75A0B">
        <w:rPr>
          <w:rFonts w:ascii="Arial" w:hAnsi="Arial" w:cs="Arial"/>
        </w:rPr>
        <w:t xml:space="preserve"> alongside weekly messaging was </w:t>
      </w:r>
      <w:r w:rsidR="00511837" w:rsidRPr="00F75A0B">
        <w:rPr>
          <w:rFonts w:ascii="Arial" w:hAnsi="Arial" w:cs="Arial"/>
        </w:rPr>
        <w:t xml:space="preserve">based on </w:t>
      </w:r>
      <w:r w:rsidR="000F7504" w:rsidRPr="00F75A0B">
        <w:rPr>
          <w:rFonts w:ascii="Arial" w:hAnsi="Arial" w:cs="Arial"/>
        </w:rPr>
        <w:t>interviews</w:t>
      </w:r>
      <w:r w:rsidR="00F4491D" w:rsidRPr="00F75A0B">
        <w:rPr>
          <w:rFonts w:ascii="Arial" w:hAnsi="Arial" w:cs="Arial"/>
        </w:rPr>
        <w:t>,</w:t>
      </w:r>
      <w:r w:rsidR="000F7504" w:rsidRPr="00F75A0B">
        <w:rPr>
          <w:rFonts w:ascii="Arial" w:hAnsi="Arial" w:cs="Arial"/>
        </w:rPr>
        <w:t xml:space="preserve"> which suggested IBD nurses would not have time </w:t>
      </w:r>
      <w:r w:rsidR="00DC04EF" w:rsidRPr="00F75A0B">
        <w:rPr>
          <w:rFonts w:ascii="Arial" w:hAnsi="Arial" w:cs="Arial"/>
        </w:rPr>
        <w:t>for</w:t>
      </w:r>
      <w:r w:rsidR="000F7504" w:rsidRPr="00F75A0B">
        <w:rPr>
          <w:rFonts w:ascii="Arial" w:hAnsi="Arial" w:cs="Arial"/>
        </w:rPr>
        <w:t xml:space="preserve"> more support</w:t>
      </w:r>
      <w:r w:rsidR="00422039" w:rsidRPr="00F75A0B">
        <w:rPr>
          <w:rFonts w:ascii="Arial" w:hAnsi="Arial" w:cs="Arial"/>
        </w:rPr>
        <w:t>.</w:t>
      </w:r>
      <w:r w:rsidR="000E04B0" w:rsidRPr="00F75A0B">
        <w:rPr>
          <w:rFonts w:ascii="Arial" w:hAnsi="Arial" w:cs="Arial"/>
        </w:rPr>
        <w:t xml:space="preserve"> </w:t>
      </w:r>
      <w:r w:rsidR="000E04B0" w:rsidRPr="00F75A0B">
        <w:rPr>
          <w:rFonts w:ascii="Arial" w:hAnsi="Arial" w:cs="Arial"/>
          <w:vertAlign w:val="superscript"/>
        </w:rPr>
        <w:t>26</w:t>
      </w:r>
      <w:r w:rsidR="000F7504" w:rsidRPr="00F75A0B">
        <w:rPr>
          <w:rFonts w:ascii="Arial" w:hAnsi="Arial" w:cs="Arial"/>
        </w:rPr>
        <w:t xml:space="preserve"> </w:t>
      </w:r>
      <w:r w:rsidR="00D7372E" w:rsidRPr="00F75A0B">
        <w:rPr>
          <w:rFonts w:ascii="Arial" w:hAnsi="Arial" w:cs="Arial"/>
        </w:rPr>
        <w:t xml:space="preserve">This may have been </w:t>
      </w:r>
      <w:r w:rsidR="004C412E" w:rsidRPr="00F75A0B">
        <w:rPr>
          <w:rFonts w:ascii="Arial" w:hAnsi="Arial" w:cs="Arial"/>
        </w:rPr>
        <w:t>insufficient</w:t>
      </w:r>
      <w:r w:rsidR="00D7372E" w:rsidRPr="00F75A0B">
        <w:rPr>
          <w:rFonts w:ascii="Arial" w:hAnsi="Arial" w:cs="Arial"/>
        </w:rPr>
        <w:t xml:space="preserve"> to maximise uptake.  A large trial </w:t>
      </w:r>
      <w:r w:rsidR="006E78FA" w:rsidRPr="00F75A0B">
        <w:rPr>
          <w:rFonts w:ascii="Arial" w:hAnsi="Arial" w:cs="Arial"/>
        </w:rPr>
        <w:t xml:space="preserve">of a </w:t>
      </w:r>
      <w:r w:rsidR="004C412E" w:rsidRPr="00F75A0B">
        <w:rPr>
          <w:rFonts w:ascii="Arial" w:hAnsi="Arial" w:cs="Arial"/>
        </w:rPr>
        <w:t>web-based</w:t>
      </w:r>
      <w:r w:rsidR="00BF3603" w:rsidRPr="00F75A0B">
        <w:rPr>
          <w:rFonts w:ascii="Arial" w:hAnsi="Arial" w:cs="Arial"/>
        </w:rPr>
        <w:t xml:space="preserve"> CBT</w:t>
      </w:r>
      <w:r w:rsidR="006E78FA" w:rsidRPr="00F75A0B">
        <w:rPr>
          <w:rFonts w:ascii="Arial" w:hAnsi="Arial" w:cs="Arial"/>
        </w:rPr>
        <w:t xml:space="preserve"> intervention for IBS that included </w:t>
      </w:r>
      <w:r w:rsidR="00D60E50" w:rsidRPr="00F75A0B">
        <w:rPr>
          <w:rFonts w:ascii="Arial" w:hAnsi="Arial" w:cs="Arial"/>
        </w:rPr>
        <w:t>three</w:t>
      </w:r>
      <w:r w:rsidR="00BF3603" w:rsidRPr="00F75A0B">
        <w:rPr>
          <w:rFonts w:ascii="Arial" w:hAnsi="Arial" w:cs="Arial"/>
        </w:rPr>
        <w:t xml:space="preserve"> 30</w:t>
      </w:r>
      <w:r w:rsidR="004F7E47" w:rsidRPr="00F75A0B">
        <w:rPr>
          <w:rFonts w:ascii="Arial" w:hAnsi="Arial" w:cs="Arial"/>
        </w:rPr>
        <w:t>-</w:t>
      </w:r>
      <w:r w:rsidR="00BF3603" w:rsidRPr="00F75A0B">
        <w:rPr>
          <w:rFonts w:ascii="Arial" w:hAnsi="Arial" w:cs="Arial"/>
        </w:rPr>
        <w:t xml:space="preserve">minute </w:t>
      </w:r>
      <w:r w:rsidR="00170BE6" w:rsidRPr="00F75A0B">
        <w:rPr>
          <w:rFonts w:ascii="Arial" w:hAnsi="Arial" w:cs="Arial"/>
        </w:rPr>
        <w:t>session</w:t>
      </w:r>
      <w:r w:rsidR="004F7E47" w:rsidRPr="00F75A0B">
        <w:rPr>
          <w:rFonts w:ascii="Arial" w:hAnsi="Arial" w:cs="Arial"/>
        </w:rPr>
        <w:t>s</w:t>
      </w:r>
      <w:r w:rsidR="00170BE6" w:rsidRPr="00F75A0B">
        <w:rPr>
          <w:rFonts w:ascii="Arial" w:hAnsi="Arial" w:cs="Arial"/>
        </w:rPr>
        <w:t xml:space="preserve"> </w:t>
      </w:r>
      <w:r w:rsidR="00CA1A33" w:rsidRPr="00F75A0B">
        <w:rPr>
          <w:rFonts w:ascii="Arial" w:hAnsi="Arial" w:cs="Arial"/>
        </w:rPr>
        <w:t xml:space="preserve">over </w:t>
      </w:r>
      <w:r w:rsidR="00170BE6" w:rsidRPr="00F75A0B">
        <w:rPr>
          <w:rFonts w:ascii="Arial" w:hAnsi="Arial" w:cs="Arial"/>
        </w:rPr>
        <w:t xml:space="preserve">12 weeks </w:t>
      </w:r>
      <w:r w:rsidR="00585468" w:rsidRPr="00F75A0B">
        <w:rPr>
          <w:rFonts w:ascii="Arial" w:hAnsi="Arial" w:cs="Arial"/>
        </w:rPr>
        <w:t>intervention</w:t>
      </w:r>
      <w:r w:rsidR="003E7F40" w:rsidRPr="00F75A0B">
        <w:rPr>
          <w:rFonts w:ascii="Arial" w:hAnsi="Arial" w:cs="Arial"/>
        </w:rPr>
        <w:t>,</w:t>
      </w:r>
      <w:r w:rsidR="00585468" w:rsidRPr="00F75A0B">
        <w:rPr>
          <w:rFonts w:ascii="Arial" w:hAnsi="Arial" w:cs="Arial"/>
        </w:rPr>
        <w:t xml:space="preserve"> a trained CBT therapist,</w:t>
      </w:r>
      <w:r w:rsidR="00170BE6" w:rsidRPr="00F75A0B">
        <w:rPr>
          <w:rFonts w:ascii="Arial" w:hAnsi="Arial" w:cs="Arial"/>
        </w:rPr>
        <w:t xml:space="preserve"> and </w:t>
      </w:r>
      <w:r w:rsidR="00AE2E72" w:rsidRPr="00F75A0B">
        <w:rPr>
          <w:rFonts w:ascii="Arial" w:hAnsi="Arial" w:cs="Arial"/>
        </w:rPr>
        <w:t xml:space="preserve">two </w:t>
      </w:r>
      <w:r w:rsidR="00170BE6" w:rsidRPr="00F75A0B">
        <w:rPr>
          <w:rFonts w:ascii="Arial" w:hAnsi="Arial" w:cs="Arial"/>
        </w:rPr>
        <w:t>boo</w:t>
      </w:r>
      <w:r w:rsidR="00D725BD" w:rsidRPr="00F75A0B">
        <w:rPr>
          <w:rFonts w:ascii="Arial" w:hAnsi="Arial" w:cs="Arial"/>
        </w:rPr>
        <w:t xml:space="preserve">ster </w:t>
      </w:r>
      <w:r w:rsidR="00170BE6" w:rsidRPr="00F75A0B">
        <w:rPr>
          <w:rFonts w:ascii="Arial" w:hAnsi="Arial" w:cs="Arial"/>
        </w:rPr>
        <w:t>sessions</w:t>
      </w:r>
      <w:r w:rsidR="00D725BD" w:rsidRPr="00F75A0B">
        <w:rPr>
          <w:rFonts w:ascii="Arial" w:hAnsi="Arial" w:cs="Arial"/>
        </w:rPr>
        <w:t xml:space="preserve">, showed higher adherence </w:t>
      </w:r>
      <w:r w:rsidR="00425C4B" w:rsidRPr="00F75A0B">
        <w:rPr>
          <w:rFonts w:ascii="Arial" w:hAnsi="Arial" w:cs="Arial"/>
        </w:rPr>
        <w:t>(6</w:t>
      </w:r>
      <w:r w:rsidR="008D05F1" w:rsidRPr="00F75A0B">
        <w:rPr>
          <w:rFonts w:ascii="Arial" w:hAnsi="Arial" w:cs="Arial"/>
        </w:rPr>
        <w:t>9</w:t>
      </w:r>
      <w:r w:rsidR="00425C4B" w:rsidRPr="00F75A0B">
        <w:rPr>
          <w:rFonts w:ascii="Arial" w:hAnsi="Arial" w:cs="Arial"/>
        </w:rPr>
        <w:t xml:space="preserve">% </w:t>
      </w:r>
      <w:r w:rsidR="00585468" w:rsidRPr="00F75A0B">
        <w:rPr>
          <w:rFonts w:ascii="Arial" w:hAnsi="Arial" w:cs="Arial"/>
        </w:rPr>
        <w:t>co</w:t>
      </w:r>
      <w:r w:rsidR="001756FA" w:rsidRPr="00F75A0B">
        <w:rPr>
          <w:rFonts w:ascii="Arial" w:hAnsi="Arial" w:cs="Arial"/>
        </w:rPr>
        <w:t>mpleted</w:t>
      </w:r>
      <w:r w:rsidR="00425C4B" w:rsidRPr="00F75A0B">
        <w:rPr>
          <w:rFonts w:ascii="Arial" w:hAnsi="Arial" w:cs="Arial"/>
        </w:rPr>
        <w:t xml:space="preserve"> 4 sessions) </w:t>
      </w:r>
      <w:r w:rsidR="004F7E47" w:rsidRPr="00F75A0B">
        <w:rPr>
          <w:rFonts w:ascii="Arial" w:hAnsi="Arial" w:cs="Arial"/>
        </w:rPr>
        <w:t xml:space="preserve">and </w:t>
      </w:r>
      <w:r w:rsidR="001756FA" w:rsidRPr="00F75A0B">
        <w:rPr>
          <w:rFonts w:ascii="Arial" w:hAnsi="Arial" w:cs="Arial"/>
        </w:rPr>
        <w:t>significant</w:t>
      </w:r>
      <w:r w:rsidR="004F7E47" w:rsidRPr="00F75A0B">
        <w:rPr>
          <w:rFonts w:ascii="Arial" w:hAnsi="Arial" w:cs="Arial"/>
        </w:rPr>
        <w:t xml:space="preserve"> results</w:t>
      </w:r>
      <w:r w:rsidR="001756FA" w:rsidRPr="00F75A0B">
        <w:rPr>
          <w:rFonts w:ascii="Arial" w:hAnsi="Arial" w:cs="Arial"/>
        </w:rPr>
        <w:t xml:space="preserve"> </w:t>
      </w:r>
      <w:r w:rsidR="004F7E47" w:rsidRPr="00F75A0B">
        <w:rPr>
          <w:rFonts w:ascii="Arial" w:hAnsi="Arial" w:cs="Arial"/>
        </w:rPr>
        <w:t xml:space="preserve">on all primary and </w:t>
      </w:r>
      <w:r w:rsidR="001756FA" w:rsidRPr="00F75A0B">
        <w:rPr>
          <w:rFonts w:ascii="Arial" w:hAnsi="Arial" w:cs="Arial"/>
        </w:rPr>
        <w:t>secondary</w:t>
      </w:r>
      <w:r w:rsidR="004F7E47" w:rsidRPr="00F75A0B">
        <w:rPr>
          <w:rFonts w:ascii="Arial" w:hAnsi="Arial" w:cs="Arial"/>
        </w:rPr>
        <w:t xml:space="preserve"> outcomes at 12</w:t>
      </w:r>
      <w:r w:rsidR="00425C4B" w:rsidRPr="00F75A0B">
        <w:rPr>
          <w:rFonts w:ascii="Arial" w:hAnsi="Arial" w:cs="Arial"/>
        </w:rPr>
        <w:t xml:space="preserve"> months</w:t>
      </w:r>
      <w:r w:rsidR="004F7E47" w:rsidRPr="00F75A0B">
        <w:rPr>
          <w:rFonts w:ascii="Arial" w:hAnsi="Arial" w:cs="Arial"/>
        </w:rPr>
        <w:t xml:space="preserve"> post </w:t>
      </w:r>
      <w:r w:rsidR="006F19EC" w:rsidRPr="00F75A0B">
        <w:rPr>
          <w:rFonts w:ascii="Arial" w:hAnsi="Arial" w:cs="Arial"/>
        </w:rPr>
        <w:t>randomisation</w:t>
      </w:r>
      <w:r w:rsidR="001756FA" w:rsidRPr="00F75A0B">
        <w:rPr>
          <w:rFonts w:ascii="Arial" w:hAnsi="Arial" w:cs="Arial"/>
        </w:rPr>
        <w:t>.</w:t>
      </w:r>
      <w:r w:rsidR="004F7E47" w:rsidRPr="00F75A0B">
        <w:rPr>
          <w:rFonts w:ascii="Arial" w:hAnsi="Arial" w:cs="Arial"/>
        </w:rPr>
        <w:t xml:space="preserve"> </w:t>
      </w:r>
      <w:r w:rsidR="00C42EEB" w:rsidRPr="00F75A0B">
        <w:rPr>
          <w:rFonts w:ascii="Arial" w:hAnsi="Arial" w:cs="Arial"/>
          <w:vertAlign w:val="superscript"/>
        </w:rPr>
        <w:t>27</w:t>
      </w:r>
      <w:r w:rsidR="004F7E47" w:rsidRPr="00F75A0B">
        <w:rPr>
          <w:rFonts w:ascii="Arial" w:hAnsi="Arial" w:cs="Arial"/>
        </w:rPr>
        <w:t xml:space="preserve"> </w:t>
      </w:r>
      <w:r w:rsidR="0076136A" w:rsidRPr="00F75A0B">
        <w:rPr>
          <w:rStyle w:val="CommentReference"/>
          <w:rFonts w:ascii="Arial" w:hAnsi="Arial" w:cs="Arial"/>
          <w:sz w:val="22"/>
          <w:szCs w:val="22"/>
        </w:rPr>
        <w:t xml:space="preserve">We did not address acceptability directly in this study but had found the digital intervention acceptable in an earlier </w:t>
      </w:r>
      <w:r w:rsidR="006E3CE8" w:rsidRPr="00F75A0B">
        <w:rPr>
          <w:rStyle w:val="CommentReference"/>
          <w:rFonts w:ascii="Arial" w:hAnsi="Arial" w:cs="Arial"/>
          <w:sz w:val="22"/>
          <w:szCs w:val="22"/>
        </w:rPr>
        <w:t>feasibility</w:t>
      </w:r>
      <w:r w:rsidR="0076136A" w:rsidRPr="00F75A0B">
        <w:rPr>
          <w:rStyle w:val="CommentReference"/>
          <w:rFonts w:ascii="Arial" w:hAnsi="Arial" w:cs="Arial"/>
          <w:sz w:val="22"/>
          <w:szCs w:val="22"/>
        </w:rPr>
        <w:t xml:space="preserve"> study</w:t>
      </w:r>
      <w:r w:rsidR="00205C02" w:rsidRPr="00F75A0B">
        <w:rPr>
          <w:rStyle w:val="CommentReference"/>
          <w:rFonts w:ascii="Arial" w:hAnsi="Arial" w:cs="Arial"/>
          <w:sz w:val="22"/>
          <w:szCs w:val="22"/>
        </w:rPr>
        <w:t xml:space="preserve">. </w:t>
      </w:r>
      <w:r w:rsidR="00C7210B" w:rsidRPr="00F75A0B">
        <w:rPr>
          <w:rStyle w:val="CommentReference"/>
          <w:rFonts w:ascii="Arial" w:hAnsi="Arial" w:cs="Arial"/>
          <w:sz w:val="22"/>
          <w:szCs w:val="22"/>
          <w:vertAlign w:val="superscript"/>
        </w:rPr>
        <w:t>28</w:t>
      </w:r>
      <w:r w:rsidR="00CF487F" w:rsidRPr="00F75A0B">
        <w:rPr>
          <w:rStyle w:val="CommentReference"/>
          <w:rFonts w:ascii="Arial" w:hAnsi="Arial" w:cs="Arial"/>
          <w:sz w:val="22"/>
          <w:szCs w:val="22"/>
        </w:rPr>
        <w:t xml:space="preserve"> </w:t>
      </w:r>
      <w:r w:rsidR="004C412E" w:rsidRPr="00F75A0B">
        <w:rPr>
          <w:rFonts w:ascii="Arial" w:hAnsi="Arial" w:cs="Arial"/>
        </w:rPr>
        <w:t xml:space="preserve">Further </w:t>
      </w:r>
      <w:proofErr w:type="gramStart"/>
      <w:r w:rsidR="004C412E" w:rsidRPr="00F75A0B">
        <w:rPr>
          <w:rFonts w:ascii="Arial" w:hAnsi="Arial" w:cs="Arial"/>
        </w:rPr>
        <w:t>work</w:t>
      </w:r>
      <w:proofErr w:type="gramEnd"/>
      <w:r w:rsidR="004C412E" w:rsidRPr="00F75A0B">
        <w:rPr>
          <w:rFonts w:ascii="Arial" w:hAnsi="Arial" w:cs="Arial"/>
        </w:rPr>
        <w:t xml:space="preserve"> should explore how to maximise uptake </w:t>
      </w:r>
      <w:r w:rsidR="00070553" w:rsidRPr="00F75A0B">
        <w:rPr>
          <w:rFonts w:ascii="Arial" w:hAnsi="Arial" w:cs="Arial"/>
        </w:rPr>
        <w:t xml:space="preserve">including either more </w:t>
      </w:r>
      <w:r w:rsidR="00654C2C" w:rsidRPr="00F75A0B">
        <w:rPr>
          <w:rFonts w:ascii="Arial" w:hAnsi="Arial" w:cs="Arial"/>
        </w:rPr>
        <w:t>facilitator</w:t>
      </w:r>
      <w:r w:rsidR="00070553" w:rsidRPr="00F75A0B">
        <w:rPr>
          <w:rFonts w:ascii="Arial" w:hAnsi="Arial" w:cs="Arial"/>
        </w:rPr>
        <w:t xml:space="preserve"> support time and/or </w:t>
      </w:r>
      <w:r w:rsidR="00654C2C" w:rsidRPr="00F75A0B">
        <w:rPr>
          <w:rFonts w:ascii="Arial" w:hAnsi="Arial" w:cs="Arial"/>
        </w:rPr>
        <w:t>staff</w:t>
      </w:r>
      <w:r w:rsidR="00070553" w:rsidRPr="00F75A0B">
        <w:rPr>
          <w:rFonts w:ascii="Arial" w:hAnsi="Arial" w:cs="Arial"/>
        </w:rPr>
        <w:t xml:space="preserve"> trained on CBT</w:t>
      </w:r>
      <w:r w:rsidR="00FC6FD4">
        <w:rPr>
          <w:rFonts w:ascii="Arial" w:hAnsi="Arial" w:cs="Arial"/>
        </w:rPr>
        <w:t>-based</w:t>
      </w:r>
      <w:r w:rsidR="00070553" w:rsidRPr="00F75A0B">
        <w:rPr>
          <w:rFonts w:ascii="Arial" w:hAnsi="Arial" w:cs="Arial"/>
        </w:rPr>
        <w:t xml:space="preserve"> methods</w:t>
      </w:r>
      <w:r w:rsidR="00F37F93" w:rsidRPr="00F75A0B">
        <w:rPr>
          <w:rFonts w:ascii="Arial" w:hAnsi="Arial" w:cs="Arial"/>
        </w:rPr>
        <w:t xml:space="preserve">.  </w:t>
      </w:r>
      <w:r w:rsidR="0066592C" w:rsidRPr="00F75A0B">
        <w:rPr>
          <w:rFonts w:ascii="Arial" w:hAnsi="Arial" w:cs="Arial"/>
        </w:rPr>
        <w:t xml:space="preserve">A small RCT of hybrid Acceptance and Commitment therapy (ACT) for </w:t>
      </w:r>
      <w:r w:rsidR="0066592C" w:rsidRPr="00F75A0B">
        <w:rPr>
          <w:rFonts w:ascii="Arial" w:hAnsi="Arial" w:cs="Arial"/>
        </w:rPr>
        <w:lastRenderedPageBreak/>
        <w:t xml:space="preserve">IBD which included 50% therapist-led sessions and 50% self-directed sessions </w:t>
      </w:r>
      <w:r w:rsidR="004F18B0" w:rsidRPr="00F75A0B">
        <w:rPr>
          <w:rFonts w:ascii="Arial" w:hAnsi="Arial" w:cs="Arial"/>
        </w:rPr>
        <w:t>(</w:t>
      </w:r>
      <w:r w:rsidR="0066592C" w:rsidRPr="00F75A0B">
        <w:rPr>
          <w:rFonts w:ascii="Arial" w:hAnsi="Arial" w:cs="Arial"/>
        </w:rPr>
        <w:t>therapists were CBT/ACT trained psychologists</w:t>
      </w:r>
      <w:r w:rsidR="004F18B0" w:rsidRPr="00F75A0B">
        <w:rPr>
          <w:rFonts w:ascii="Arial" w:hAnsi="Arial" w:cs="Arial"/>
        </w:rPr>
        <w:t>)</w:t>
      </w:r>
      <w:r w:rsidR="0066592C" w:rsidRPr="00F75A0B">
        <w:rPr>
          <w:rFonts w:ascii="Arial" w:hAnsi="Arial" w:cs="Arial"/>
        </w:rPr>
        <w:t xml:space="preserve"> had significantly greater </w:t>
      </w:r>
      <w:r w:rsidR="00EF2FCA" w:rsidRPr="00F75A0B">
        <w:rPr>
          <w:rFonts w:ascii="Arial" w:hAnsi="Arial" w:cs="Arial"/>
        </w:rPr>
        <w:t xml:space="preserve">intervention </w:t>
      </w:r>
      <w:r w:rsidR="0066592C" w:rsidRPr="00F75A0B">
        <w:rPr>
          <w:rFonts w:ascii="Arial" w:hAnsi="Arial" w:cs="Arial"/>
        </w:rPr>
        <w:t xml:space="preserve">adherence. </w:t>
      </w:r>
      <w:r w:rsidR="00AD0F96" w:rsidRPr="00F75A0B">
        <w:rPr>
          <w:rFonts w:ascii="Arial" w:hAnsi="Arial" w:cs="Arial"/>
          <w:vertAlign w:val="superscript"/>
        </w:rPr>
        <w:t>29</w:t>
      </w:r>
      <w:r w:rsidR="006C7149" w:rsidRPr="00F75A0B">
        <w:rPr>
          <w:rFonts w:ascii="Arial" w:hAnsi="Arial" w:cs="Arial"/>
        </w:rPr>
        <w:t xml:space="preserve"> </w:t>
      </w:r>
    </w:p>
    <w:p w14:paraId="12732F81" w14:textId="0D323EAB" w:rsidR="000F1298" w:rsidRPr="00F75A0B" w:rsidRDefault="000F1298" w:rsidP="000F1298">
      <w:pPr>
        <w:spacing w:line="480" w:lineRule="auto"/>
        <w:rPr>
          <w:rFonts w:ascii="Arial" w:hAnsi="Arial" w:cs="Arial"/>
        </w:rPr>
      </w:pPr>
      <w:r w:rsidRPr="00F75A0B">
        <w:rPr>
          <w:rFonts w:ascii="Arial" w:hAnsi="Arial" w:cs="Arial"/>
        </w:rPr>
        <w:t>Finally, it may have been too ambitious to include three symptoms in one treatment</w:t>
      </w:r>
      <w:r w:rsidR="0081337A" w:rsidRPr="00F75A0B">
        <w:rPr>
          <w:rFonts w:ascii="Arial" w:hAnsi="Arial" w:cs="Arial"/>
        </w:rPr>
        <w:t xml:space="preserve"> </w:t>
      </w:r>
      <w:r w:rsidR="00EA5CCB" w:rsidRPr="00F75A0B">
        <w:rPr>
          <w:rFonts w:ascii="Arial" w:hAnsi="Arial" w:cs="Arial"/>
        </w:rPr>
        <w:t>(despite patient requests for a single intervention addressing the three symptoms)</w:t>
      </w:r>
      <w:r w:rsidR="00621034" w:rsidRPr="00F75A0B">
        <w:rPr>
          <w:rFonts w:ascii="Arial" w:hAnsi="Arial" w:cs="Arial"/>
        </w:rPr>
        <w:t>;</w:t>
      </w:r>
      <w:r w:rsidR="008C581D" w:rsidRPr="00F75A0B">
        <w:rPr>
          <w:rFonts w:ascii="Arial" w:hAnsi="Arial" w:cs="Arial"/>
        </w:rPr>
        <w:t xml:space="preserve"> </w:t>
      </w:r>
      <w:r w:rsidR="005E6152" w:rsidRPr="00F75A0B">
        <w:rPr>
          <w:rFonts w:ascii="Arial" w:hAnsi="Arial" w:cs="Arial"/>
          <w:vertAlign w:val="superscript"/>
        </w:rPr>
        <w:t>17</w:t>
      </w:r>
      <w:r w:rsidR="005E6152" w:rsidRPr="00F75A0B">
        <w:rPr>
          <w:rFonts w:ascii="Arial" w:hAnsi="Arial" w:cs="Arial"/>
        </w:rPr>
        <w:t xml:space="preserve"> </w:t>
      </w:r>
      <w:r w:rsidR="00F22663" w:rsidRPr="00F75A0B">
        <w:rPr>
          <w:rFonts w:ascii="Arial" w:hAnsi="Arial" w:cs="Arial"/>
        </w:rPr>
        <w:t xml:space="preserve">having </w:t>
      </w:r>
      <w:r w:rsidR="0081337A" w:rsidRPr="00F75A0B">
        <w:rPr>
          <w:rFonts w:ascii="Arial" w:hAnsi="Arial" w:cs="Arial"/>
        </w:rPr>
        <w:t>separate interventions for each</w:t>
      </w:r>
      <w:r w:rsidR="00E02FAB" w:rsidRPr="00F75A0B">
        <w:rPr>
          <w:rFonts w:ascii="Arial" w:hAnsi="Arial" w:cs="Arial"/>
        </w:rPr>
        <w:t xml:space="preserve"> symptom</w:t>
      </w:r>
      <w:r w:rsidR="0081337A" w:rsidRPr="00F75A0B">
        <w:rPr>
          <w:rFonts w:ascii="Arial" w:hAnsi="Arial" w:cs="Arial"/>
        </w:rPr>
        <w:t xml:space="preserve"> may have greater effects</w:t>
      </w:r>
      <w:r w:rsidR="00F22663" w:rsidRPr="00F75A0B">
        <w:rPr>
          <w:rFonts w:ascii="Arial" w:hAnsi="Arial" w:cs="Arial"/>
        </w:rPr>
        <w:t>.</w:t>
      </w:r>
    </w:p>
    <w:p w14:paraId="34BC7AA1" w14:textId="34FC26CC" w:rsidR="007376D0" w:rsidRPr="00F75A0B" w:rsidRDefault="007376D0" w:rsidP="000F1298">
      <w:pPr>
        <w:spacing w:line="480" w:lineRule="auto"/>
        <w:rPr>
          <w:rFonts w:ascii="Arial" w:hAnsi="Arial" w:cs="Arial"/>
          <w:b/>
          <w:bCs/>
        </w:rPr>
      </w:pPr>
      <w:r w:rsidRPr="00F75A0B">
        <w:rPr>
          <w:rFonts w:ascii="Arial" w:hAnsi="Arial" w:cs="Arial"/>
          <w:b/>
          <w:bCs/>
        </w:rPr>
        <w:t xml:space="preserve">Strengths and </w:t>
      </w:r>
      <w:commentRangeStart w:id="2"/>
      <w:r w:rsidRPr="00F75A0B">
        <w:rPr>
          <w:rFonts w:ascii="Arial" w:hAnsi="Arial" w:cs="Arial"/>
          <w:b/>
          <w:bCs/>
        </w:rPr>
        <w:t>limitations</w:t>
      </w:r>
      <w:commentRangeEnd w:id="2"/>
      <w:r w:rsidR="00BA4350" w:rsidRPr="00F75A0B">
        <w:rPr>
          <w:rStyle w:val="CommentReference"/>
        </w:rPr>
        <w:commentReference w:id="2"/>
      </w:r>
    </w:p>
    <w:p w14:paraId="6003AC38" w14:textId="69AAC810" w:rsidR="004C5D7B" w:rsidRPr="00F75A0B" w:rsidRDefault="00181E81" w:rsidP="000F1298">
      <w:pPr>
        <w:spacing w:line="480" w:lineRule="auto"/>
        <w:rPr>
          <w:rFonts w:ascii="Arial" w:hAnsi="Arial" w:cs="Arial"/>
        </w:rPr>
      </w:pPr>
      <w:r w:rsidRPr="00F75A0B">
        <w:rPr>
          <w:rFonts w:ascii="Arial" w:hAnsi="Arial" w:cs="Arial"/>
        </w:rPr>
        <w:t>This was a r</w:t>
      </w:r>
      <w:r w:rsidR="00236BDD" w:rsidRPr="00F75A0B">
        <w:rPr>
          <w:rFonts w:ascii="Arial" w:hAnsi="Arial" w:cs="Arial"/>
        </w:rPr>
        <w:t xml:space="preserve">igorously conducted large RCT, which followed CONSORT </w:t>
      </w:r>
      <w:r w:rsidR="00FF46E5" w:rsidRPr="00F75A0B">
        <w:rPr>
          <w:rFonts w:ascii="Arial" w:hAnsi="Arial" w:cs="Arial"/>
        </w:rPr>
        <w:t xml:space="preserve">and MRC </w:t>
      </w:r>
      <w:r w:rsidR="00236BDD" w:rsidRPr="00F75A0B">
        <w:rPr>
          <w:rFonts w:ascii="Arial" w:hAnsi="Arial" w:cs="Arial"/>
        </w:rPr>
        <w:t>guidelines for complex intervention tr</w:t>
      </w:r>
      <w:r w:rsidRPr="00F75A0B">
        <w:rPr>
          <w:rFonts w:ascii="Arial" w:hAnsi="Arial" w:cs="Arial"/>
        </w:rPr>
        <w:t>i</w:t>
      </w:r>
      <w:r w:rsidR="00236BDD" w:rsidRPr="00F75A0B">
        <w:rPr>
          <w:rFonts w:ascii="Arial" w:hAnsi="Arial" w:cs="Arial"/>
        </w:rPr>
        <w:t xml:space="preserve">als, was adequately powered and had reasonable retention of 85% at the primary end point. </w:t>
      </w:r>
      <w:r w:rsidR="00896576" w:rsidRPr="00F75A0B">
        <w:rPr>
          <w:rFonts w:ascii="Arial" w:hAnsi="Arial" w:cs="Arial"/>
        </w:rPr>
        <w:t xml:space="preserve">It is the </w:t>
      </w:r>
      <w:r w:rsidR="0079389E" w:rsidRPr="00F75A0B">
        <w:rPr>
          <w:rFonts w:ascii="Arial" w:hAnsi="Arial" w:cs="Arial"/>
        </w:rPr>
        <w:t>l</w:t>
      </w:r>
      <w:r w:rsidR="00896576" w:rsidRPr="00F75A0B">
        <w:rPr>
          <w:rFonts w:ascii="Arial" w:hAnsi="Arial" w:cs="Arial"/>
        </w:rPr>
        <w:t xml:space="preserve">argest randomised controlled trial of a digital psychological intervention in IBD and the first to attempt to treat the three main symptoms experienced in remission in a single intervention.  </w:t>
      </w:r>
      <w:r w:rsidR="0079389E" w:rsidRPr="00F75A0B">
        <w:rPr>
          <w:rFonts w:ascii="Arial" w:hAnsi="Arial" w:cs="Arial"/>
        </w:rPr>
        <w:t>It trialled a rigorously developed intervention specifically for people with IBD that appears safe to deliver</w:t>
      </w:r>
      <w:r w:rsidR="008C0888" w:rsidRPr="00F75A0B">
        <w:rPr>
          <w:rFonts w:ascii="Arial" w:hAnsi="Arial" w:cs="Arial"/>
        </w:rPr>
        <w:t>.</w:t>
      </w:r>
      <w:r w:rsidR="00FF46E5" w:rsidRPr="00F75A0B">
        <w:rPr>
          <w:rFonts w:ascii="Arial" w:hAnsi="Arial" w:cs="Arial"/>
        </w:rPr>
        <w:t xml:space="preserve"> </w:t>
      </w:r>
      <w:r w:rsidR="004C5D7B" w:rsidRPr="00F75A0B">
        <w:rPr>
          <w:rFonts w:ascii="Arial" w:hAnsi="Arial" w:cs="Arial"/>
        </w:rPr>
        <w:t xml:space="preserve">The trial </w:t>
      </w:r>
      <w:r w:rsidR="005C392E" w:rsidRPr="00F75A0B">
        <w:rPr>
          <w:rFonts w:ascii="Arial" w:hAnsi="Arial" w:cs="Arial"/>
        </w:rPr>
        <w:t xml:space="preserve">began just </w:t>
      </w:r>
      <w:r w:rsidR="003D1C11" w:rsidRPr="00F75A0B">
        <w:rPr>
          <w:rFonts w:ascii="Arial" w:hAnsi="Arial" w:cs="Arial"/>
        </w:rPr>
        <w:t xml:space="preserve">a few months before </w:t>
      </w:r>
      <w:r w:rsidR="008D487B" w:rsidRPr="00F75A0B">
        <w:rPr>
          <w:rFonts w:ascii="Arial" w:hAnsi="Arial" w:cs="Arial"/>
        </w:rPr>
        <w:t xml:space="preserve">the </w:t>
      </w:r>
      <w:r w:rsidR="003D1C11" w:rsidRPr="00F75A0B">
        <w:rPr>
          <w:rFonts w:ascii="Arial" w:hAnsi="Arial" w:cs="Arial"/>
        </w:rPr>
        <w:t xml:space="preserve">COVID-19 </w:t>
      </w:r>
      <w:r w:rsidR="004C5D7B" w:rsidRPr="00F75A0B">
        <w:rPr>
          <w:rFonts w:ascii="Arial" w:hAnsi="Arial" w:cs="Arial"/>
        </w:rPr>
        <w:t xml:space="preserve">pandemic. </w:t>
      </w:r>
      <w:r w:rsidR="008D487B" w:rsidRPr="00F75A0B">
        <w:rPr>
          <w:rFonts w:ascii="Arial" w:hAnsi="Arial" w:cs="Arial"/>
        </w:rPr>
        <w:t>Processes including screening and recruitment had to be altered</w:t>
      </w:r>
      <w:r w:rsidR="004E520D" w:rsidRPr="00F75A0B">
        <w:rPr>
          <w:rFonts w:ascii="Arial" w:hAnsi="Arial" w:cs="Arial"/>
        </w:rPr>
        <w:t xml:space="preserve">. </w:t>
      </w:r>
      <w:r w:rsidR="008D487B" w:rsidRPr="00F75A0B">
        <w:rPr>
          <w:rFonts w:ascii="Arial" w:hAnsi="Arial" w:cs="Arial"/>
        </w:rPr>
        <w:t xml:space="preserve"> </w:t>
      </w:r>
      <w:r w:rsidR="00B011C1" w:rsidRPr="00F75A0B">
        <w:rPr>
          <w:rFonts w:ascii="Arial" w:hAnsi="Arial" w:cs="Arial"/>
        </w:rPr>
        <w:t>W</w:t>
      </w:r>
      <w:r w:rsidR="008D487B" w:rsidRPr="00F75A0B">
        <w:rPr>
          <w:rFonts w:ascii="Arial" w:hAnsi="Arial" w:cs="Arial"/>
        </w:rPr>
        <w:t xml:space="preserve">e </w:t>
      </w:r>
      <w:r w:rsidR="007E1433" w:rsidRPr="00F75A0B">
        <w:rPr>
          <w:rFonts w:ascii="Arial" w:hAnsi="Arial" w:cs="Arial"/>
        </w:rPr>
        <w:t>experienced</w:t>
      </w:r>
      <w:r w:rsidR="004C5D7B" w:rsidRPr="00F75A0B">
        <w:rPr>
          <w:rFonts w:ascii="Arial" w:hAnsi="Arial" w:cs="Arial"/>
        </w:rPr>
        <w:t xml:space="preserve"> a paucity of IBD nurses to support the intervention</w:t>
      </w:r>
      <w:r w:rsidR="00B011C1" w:rsidRPr="00F75A0B">
        <w:rPr>
          <w:rFonts w:ascii="Arial" w:hAnsi="Arial" w:cs="Arial"/>
        </w:rPr>
        <w:t xml:space="preserve"> and had to </w:t>
      </w:r>
      <w:r w:rsidR="004E520D" w:rsidRPr="00F75A0B">
        <w:rPr>
          <w:rFonts w:ascii="Arial" w:hAnsi="Arial" w:cs="Arial"/>
        </w:rPr>
        <w:t>train</w:t>
      </w:r>
      <w:r w:rsidR="00B011C1" w:rsidRPr="00F75A0B">
        <w:rPr>
          <w:rFonts w:ascii="Arial" w:hAnsi="Arial" w:cs="Arial"/>
        </w:rPr>
        <w:t xml:space="preserve"> </w:t>
      </w:r>
      <w:r w:rsidR="008D487B" w:rsidRPr="00F75A0B">
        <w:rPr>
          <w:rFonts w:ascii="Arial" w:hAnsi="Arial" w:cs="Arial"/>
        </w:rPr>
        <w:t>other</w:t>
      </w:r>
      <w:r w:rsidR="00745F6E" w:rsidRPr="00F75A0B">
        <w:rPr>
          <w:rFonts w:ascii="Arial" w:hAnsi="Arial" w:cs="Arial"/>
        </w:rPr>
        <w:t xml:space="preserve"> facilitators</w:t>
      </w:r>
      <w:r w:rsidR="004C5D7B" w:rsidRPr="00F75A0B">
        <w:rPr>
          <w:rFonts w:ascii="Arial" w:hAnsi="Arial" w:cs="Arial"/>
        </w:rPr>
        <w:t xml:space="preserve">. We had to curtail </w:t>
      </w:r>
      <w:r w:rsidR="00C548E2" w:rsidRPr="00F75A0B">
        <w:rPr>
          <w:rFonts w:ascii="Arial" w:hAnsi="Arial" w:cs="Arial"/>
        </w:rPr>
        <w:t xml:space="preserve">the </w:t>
      </w:r>
      <w:r w:rsidR="004C5D7B" w:rsidRPr="00F75A0B">
        <w:rPr>
          <w:rFonts w:ascii="Arial" w:hAnsi="Arial" w:cs="Arial"/>
        </w:rPr>
        <w:t>12</w:t>
      </w:r>
      <w:r w:rsidR="00854EED" w:rsidRPr="00F75A0B">
        <w:rPr>
          <w:rFonts w:ascii="Arial" w:hAnsi="Arial" w:cs="Arial"/>
        </w:rPr>
        <w:t>-</w:t>
      </w:r>
      <w:r w:rsidR="004C5D7B" w:rsidRPr="00F75A0B">
        <w:rPr>
          <w:rFonts w:ascii="Arial" w:hAnsi="Arial" w:cs="Arial"/>
        </w:rPr>
        <w:t>month follow</w:t>
      </w:r>
      <w:r w:rsidR="00C548E2" w:rsidRPr="00F75A0B">
        <w:rPr>
          <w:rFonts w:ascii="Arial" w:hAnsi="Arial" w:cs="Arial"/>
        </w:rPr>
        <w:t>-</w:t>
      </w:r>
      <w:r w:rsidR="004C5D7B" w:rsidRPr="00F75A0B">
        <w:rPr>
          <w:rFonts w:ascii="Arial" w:hAnsi="Arial" w:cs="Arial"/>
        </w:rPr>
        <w:t xml:space="preserve">up because of COVID-19 delays. </w:t>
      </w:r>
      <w:r w:rsidR="008D487B" w:rsidRPr="00F75A0B">
        <w:rPr>
          <w:rFonts w:ascii="Arial" w:hAnsi="Arial" w:cs="Arial"/>
        </w:rPr>
        <w:t xml:space="preserve"> The </w:t>
      </w:r>
      <w:r w:rsidR="00D5283B" w:rsidRPr="00F75A0B">
        <w:rPr>
          <w:rFonts w:ascii="Arial" w:hAnsi="Arial" w:cs="Arial"/>
        </w:rPr>
        <w:t>initial</w:t>
      </w:r>
      <w:r w:rsidR="008D487B" w:rsidRPr="00F75A0B">
        <w:rPr>
          <w:rFonts w:ascii="Arial" w:hAnsi="Arial" w:cs="Arial"/>
        </w:rPr>
        <w:t xml:space="preserve"> plan had been to optimise medical tre</w:t>
      </w:r>
      <w:r w:rsidR="005C79F6" w:rsidRPr="00F75A0B">
        <w:rPr>
          <w:rFonts w:ascii="Arial" w:hAnsi="Arial" w:cs="Arial"/>
        </w:rPr>
        <w:t xml:space="preserve">atment </w:t>
      </w:r>
      <w:r w:rsidR="008D487B" w:rsidRPr="00F75A0B">
        <w:rPr>
          <w:rFonts w:ascii="Arial" w:hAnsi="Arial" w:cs="Arial"/>
        </w:rPr>
        <w:t xml:space="preserve">before the </w:t>
      </w:r>
      <w:r w:rsidR="00426A07" w:rsidRPr="00F75A0B">
        <w:rPr>
          <w:rFonts w:ascii="Arial" w:hAnsi="Arial" w:cs="Arial"/>
        </w:rPr>
        <w:t>start</w:t>
      </w:r>
      <w:r w:rsidR="008D487B" w:rsidRPr="00F75A0B">
        <w:rPr>
          <w:rFonts w:ascii="Arial" w:hAnsi="Arial" w:cs="Arial"/>
        </w:rPr>
        <w:t xml:space="preserve"> of the trial</w:t>
      </w:r>
      <w:r w:rsidR="0067449B" w:rsidRPr="00F75A0B">
        <w:rPr>
          <w:rFonts w:ascii="Arial" w:hAnsi="Arial" w:cs="Arial"/>
        </w:rPr>
        <w:t xml:space="preserve">.  As many </w:t>
      </w:r>
      <w:r w:rsidR="00654C2C" w:rsidRPr="00F75A0B">
        <w:rPr>
          <w:rFonts w:ascii="Arial" w:hAnsi="Arial" w:cs="Arial"/>
        </w:rPr>
        <w:t>health care staff</w:t>
      </w:r>
      <w:r w:rsidR="0067449B" w:rsidRPr="00F75A0B">
        <w:rPr>
          <w:rFonts w:ascii="Arial" w:hAnsi="Arial" w:cs="Arial"/>
        </w:rPr>
        <w:t xml:space="preserve"> were moved onto </w:t>
      </w:r>
      <w:r w:rsidR="00934801" w:rsidRPr="00F75A0B">
        <w:rPr>
          <w:rFonts w:ascii="Arial" w:hAnsi="Arial" w:cs="Arial"/>
        </w:rPr>
        <w:t>frontline</w:t>
      </w:r>
      <w:r w:rsidR="0067449B" w:rsidRPr="00F75A0B">
        <w:rPr>
          <w:rFonts w:ascii="Arial" w:hAnsi="Arial" w:cs="Arial"/>
        </w:rPr>
        <w:t xml:space="preserve"> C</w:t>
      </w:r>
      <w:r w:rsidR="00854EED" w:rsidRPr="00F75A0B">
        <w:rPr>
          <w:rFonts w:ascii="Arial" w:hAnsi="Arial" w:cs="Arial"/>
        </w:rPr>
        <w:t>OVID-1</w:t>
      </w:r>
      <w:r w:rsidR="008B2237" w:rsidRPr="00F75A0B">
        <w:rPr>
          <w:rFonts w:ascii="Arial" w:hAnsi="Arial" w:cs="Arial"/>
        </w:rPr>
        <w:t>9</w:t>
      </w:r>
      <w:r w:rsidR="0067449B" w:rsidRPr="00F75A0B">
        <w:rPr>
          <w:rFonts w:ascii="Arial" w:hAnsi="Arial" w:cs="Arial"/>
        </w:rPr>
        <w:t xml:space="preserve"> related </w:t>
      </w:r>
      <w:r w:rsidR="00934801" w:rsidRPr="00F75A0B">
        <w:rPr>
          <w:rFonts w:ascii="Arial" w:hAnsi="Arial" w:cs="Arial"/>
        </w:rPr>
        <w:t xml:space="preserve">care, </w:t>
      </w:r>
      <w:r w:rsidR="00643C35" w:rsidRPr="00F75A0B">
        <w:rPr>
          <w:rFonts w:ascii="Arial" w:hAnsi="Arial" w:cs="Arial"/>
        </w:rPr>
        <w:t>this was not possible</w:t>
      </w:r>
      <w:r w:rsidR="00934801" w:rsidRPr="00F75A0B">
        <w:rPr>
          <w:rFonts w:ascii="Arial" w:hAnsi="Arial" w:cs="Arial"/>
        </w:rPr>
        <w:t>.</w:t>
      </w:r>
    </w:p>
    <w:p w14:paraId="0F24793B" w14:textId="38446B03" w:rsidR="00EA423E" w:rsidRPr="00F75A0B" w:rsidRDefault="00F37676" w:rsidP="005902FC">
      <w:pPr>
        <w:spacing w:line="480" w:lineRule="auto"/>
        <w:rPr>
          <w:rFonts w:ascii="Arial" w:hAnsi="Arial" w:cs="Arial"/>
        </w:rPr>
      </w:pPr>
      <w:r w:rsidRPr="00F75A0B">
        <w:rPr>
          <w:rFonts w:ascii="Arial" w:hAnsi="Arial" w:cs="Arial"/>
        </w:rPr>
        <w:t xml:space="preserve">Future trials should explore the optimal </w:t>
      </w:r>
      <w:r w:rsidR="00643C35" w:rsidRPr="00F75A0B">
        <w:rPr>
          <w:rFonts w:ascii="Arial" w:hAnsi="Arial" w:cs="Arial"/>
        </w:rPr>
        <w:t>facilitators</w:t>
      </w:r>
      <w:r w:rsidRPr="00F75A0B">
        <w:rPr>
          <w:rFonts w:ascii="Arial" w:hAnsi="Arial" w:cs="Arial"/>
        </w:rPr>
        <w:t xml:space="preserve">. </w:t>
      </w:r>
      <w:r w:rsidR="003E31B4" w:rsidRPr="00F75A0B">
        <w:rPr>
          <w:rFonts w:ascii="Arial" w:hAnsi="Arial" w:cs="Arial"/>
        </w:rPr>
        <w:t>One option is to provide additional CBT</w:t>
      </w:r>
      <w:r w:rsidR="00FC6FD4">
        <w:rPr>
          <w:rFonts w:ascii="Arial" w:hAnsi="Arial" w:cs="Arial"/>
        </w:rPr>
        <w:t>-based</w:t>
      </w:r>
      <w:r w:rsidR="00C827BE">
        <w:rPr>
          <w:rFonts w:ascii="Arial" w:hAnsi="Arial" w:cs="Arial"/>
        </w:rPr>
        <w:t xml:space="preserve"> </w:t>
      </w:r>
      <w:r w:rsidR="003E31B4" w:rsidRPr="00F75A0B">
        <w:rPr>
          <w:rFonts w:ascii="Arial" w:hAnsi="Arial" w:cs="Arial"/>
        </w:rPr>
        <w:t>training to IBD nurses. Alternate</w:t>
      </w:r>
      <w:r w:rsidR="006507EB" w:rsidRPr="00F75A0B">
        <w:rPr>
          <w:rFonts w:ascii="Arial" w:hAnsi="Arial" w:cs="Arial"/>
        </w:rPr>
        <w:t>ly</w:t>
      </w:r>
      <w:r w:rsidR="003E31B4" w:rsidRPr="00F75A0B">
        <w:rPr>
          <w:rFonts w:ascii="Arial" w:hAnsi="Arial" w:cs="Arial"/>
        </w:rPr>
        <w:t xml:space="preserve"> t</w:t>
      </w:r>
      <w:r w:rsidR="00B135DD" w:rsidRPr="00F75A0B">
        <w:rPr>
          <w:rFonts w:ascii="Arial" w:hAnsi="Arial" w:cs="Arial"/>
        </w:rPr>
        <w:t>rained CBT therapists might enhance engagement</w:t>
      </w:r>
      <w:r w:rsidR="004A0679" w:rsidRPr="00F75A0B">
        <w:rPr>
          <w:rFonts w:ascii="Arial" w:hAnsi="Arial" w:cs="Arial"/>
        </w:rPr>
        <w:t xml:space="preserve">. </w:t>
      </w:r>
    </w:p>
    <w:p w14:paraId="3FFFF4FA" w14:textId="426C0C73" w:rsidR="0081337A" w:rsidRPr="00F75A0B" w:rsidRDefault="0081337A" w:rsidP="0081337A">
      <w:pPr>
        <w:spacing w:line="480" w:lineRule="auto"/>
        <w:rPr>
          <w:rFonts w:ascii="Arial" w:hAnsi="Arial" w:cs="Arial"/>
        </w:rPr>
      </w:pPr>
      <w:r w:rsidRPr="00F75A0B">
        <w:rPr>
          <w:rFonts w:ascii="Arial" w:hAnsi="Arial" w:cs="Arial"/>
        </w:rPr>
        <w:t xml:space="preserve">As most of the trial recruitment was undertaken during the COVID-19 pandemic, it is possible that advice for people with IBD to “shield” might have affected engagement with the intervention and outcomes, either positively or negatively. To try and assess this, we asked intervention group participants to complete a separate survey after completing the primary endpoint questionnaire. Forty-three percent of the trial sample responded. </w:t>
      </w:r>
      <w:r w:rsidR="003536FA" w:rsidRPr="00F75A0B">
        <w:rPr>
          <w:rFonts w:ascii="Arial" w:hAnsi="Arial" w:cs="Arial"/>
        </w:rPr>
        <w:t>Half</w:t>
      </w:r>
      <w:r w:rsidRPr="00F75A0B">
        <w:rPr>
          <w:rFonts w:ascii="Arial" w:hAnsi="Arial" w:cs="Arial"/>
        </w:rPr>
        <w:t xml:space="preserve"> reported no effect,19% reported a negative effect, and 10% reported a positive effect, the </w:t>
      </w:r>
      <w:r w:rsidR="00A91D69" w:rsidRPr="00F75A0B">
        <w:rPr>
          <w:rFonts w:ascii="Arial" w:hAnsi="Arial" w:cs="Arial"/>
        </w:rPr>
        <w:t>others were</w:t>
      </w:r>
      <w:r w:rsidRPr="00F75A0B">
        <w:rPr>
          <w:rFonts w:ascii="Arial" w:hAnsi="Arial" w:cs="Arial"/>
        </w:rPr>
        <w:t xml:space="preserve"> </w:t>
      </w:r>
      <w:r w:rsidRPr="00F75A0B">
        <w:rPr>
          <w:rFonts w:ascii="Arial" w:hAnsi="Arial" w:cs="Arial"/>
        </w:rPr>
        <w:lastRenderedPageBreak/>
        <w:t>unsure or sa</w:t>
      </w:r>
      <w:r w:rsidR="004F1AEB" w:rsidRPr="00F75A0B">
        <w:rPr>
          <w:rFonts w:ascii="Arial" w:hAnsi="Arial" w:cs="Arial"/>
        </w:rPr>
        <w:t>id</w:t>
      </w:r>
      <w:r w:rsidRPr="00F75A0B">
        <w:rPr>
          <w:rFonts w:ascii="Arial" w:hAnsi="Arial" w:cs="Arial"/>
        </w:rPr>
        <w:t xml:space="preserve"> it varied.</w:t>
      </w:r>
      <w:r w:rsidR="004F1AEB" w:rsidRPr="00F75A0B">
        <w:rPr>
          <w:rFonts w:ascii="Arial" w:hAnsi="Arial" w:cs="Arial"/>
        </w:rPr>
        <w:t xml:space="preserve"> </w:t>
      </w:r>
      <w:r w:rsidR="002F6AAF" w:rsidRPr="00F75A0B">
        <w:rPr>
          <w:rFonts w:ascii="Arial" w:hAnsi="Arial" w:cs="Arial"/>
          <w:vertAlign w:val="superscript"/>
        </w:rPr>
        <w:t>30</w:t>
      </w:r>
      <w:r w:rsidR="002F6AAF" w:rsidRPr="00F75A0B">
        <w:rPr>
          <w:rFonts w:ascii="Arial" w:hAnsi="Arial" w:cs="Arial"/>
        </w:rPr>
        <w:t xml:space="preserve"> </w:t>
      </w:r>
      <w:r w:rsidRPr="00F75A0B">
        <w:rPr>
          <w:rFonts w:ascii="Arial" w:hAnsi="Arial" w:cs="Arial"/>
        </w:rPr>
        <w:t>Overall, possible negative and positive effects may have evened out</w:t>
      </w:r>
      <w:r w:rsidR="0026278B" w:rsidRPr="00F75A0B">
        <w:rPr>
          <w:rFonts w:ascii="Arial" w:hAnsi="Arial" w:cs="Arial"/>
        </w:rPr>
        <w:t>,</w:t>
      </w:r>
      <w:r w:rsidR="0013740D" w:rsidRPr="00F75A0B">
        <w:rPr>
          <w:rFonts w:ascii="Arial" w:hAnsi="Arial" w:cs="Arial"/>
        </w:rPr>
        <w:t xml:space="preserve"> </w:t>
      </w:r>
      <w:r w:rsidR="00415523" w:rsidRPr="00F75A0B">
        <w:rPr>
          <w:rFonts w:ascii="Arial" w:hAnsi="Arial" w:cs="Arial"/>
        </w:rPr>
        <w:t xml:space="preserve">but as fewer than half the participants replied to this survey </w:t>
      </w:r>
      <w:r w:rsidR="007F45C4" w:rsidRPr="00F75A0B">
        <w:rPr>
          <w:rFonts w:ascii="Arial" w:hAnsi="Arial" w:cs="Arial"/>
        </w:rPr>
        <w:t xml:space="preserve">this </w:t>
      </w:r>
      <w:r w:rsidR="00B64FE2" w:rsidRPr="00F75A0B">
        <w:rPr>
          <w:rFonts w:ascii="Arial" w:hAnsi="Arial" w:cs="Arial"/>
        </w:rPr>
        <w:t>m</w:t>
      </w:r>
      <w:r w:rsidR="007F45C4" w:rsidRPr="00F75A0B">
        <w:rPr>
          <w:rFonts w:ascii="Arial" w:hAnsi="Arial" w:cs="Arial"/>
        </w:rPr>
        <w:t>ay not be accurate</w:t>
      </w:r>
      <w:r w:rsidR="00415523" w:rsidRPr="00F75A0B">
        <w:rPr>
          <w:rFonts w:ascii="Arial" w:hAnsi="Arial" w:cs="Arial"/>
        </w:rPr>
        <w:t xml:space="preserve">.  </w:t>
      </w:r>
    </w:p>
    <w:p w14:paraId="263C1983" w14:textId="77777777" w:rsidR="00B64FE2" w:rsidRPr="00F75A0B" w:rsidRDefault="00B64FE2" w:rsidP="008B3DCD">
      <w:pPr>
        <w:spacing w:line="480" w:lineRule="auto"/>
        <w:rPr>
          <w:rFonts w:ascii="Arial" w:hAnsi="Arial" w:cs="Arial"/>
        </w:rPr>
      </w:pPr>
    </w:p>
    <w:p w14:paraId="6E3E6A63" w14:textId="77FFAA7B" w:rsidR="008B3DCD" w:rsidRPr="00F75A0B" w:rsidRDefault="008F10EF" w:rsidP="008B3DCD">
      <w:pPr>
        <w:spacing w:line="480" w:lineRule="auto"/>
        <w:rPr>
          <w:rFonts w:ascii="Arial" w:hAnsi="Arial" w:cs="Arial"/>
        </w:rPr>
      </w:pPr>
      <w:r w:rsidRPr="00F75A0B">
        <w:rPr>
          <w:rFonts w:ascii="Arial" w:hAnsi="Arial" w:cs="Arial"/>
        </w:rPr>
        <w:t>Our sample was predominantly White</w:t>
      </w:r>
      <w:r w:rsidR="001707EB" w:rsidRPr="00F75A0B">
        <w:rPr>
          <w:rFonts w:ascii="Arial" w:hAnsi="Arial" w:cs="Arial"/>
        </w:rPr>
        <w:t xml:space="preserve"> </w:t>
      </w:r>
      <w:r w:rsidR="00333593" w:rsidRPr="00F75A0B">
        <w:rPr>
          <w:rFonts w:ascii="Arial" w:hAnsi="Arial" w:cs="Arial"/>
        </w:rPr>
        <w:t>with limited diversity</w:t>
      </w:r>
      <w:r w:rsidR="001707EB" w:rsidRPr="00F75A0B">
        <w:rPr>
          <w:rFonts w:ascii="Arial" w:hAnsi="Arial" w:cs="Arial"/>
        </w:rPr>
        <w:t>. The intervention necessitated an ability to read English</w:t>
      </w:r>
      <w:r w:rsidR="00333593" w:rsidRPr="00F75A0B">
        <w:rPr>
          <w:rFonts w:ascii="Arial" w:hAnsi="Arial" w:cs="Arial"/>
        </w:rPr>
        <w:t xml:space="preserve"> and access the internet. </w:t>
      </w:r>
      <w:r w:rsidR="001F6586" w:rsidRPr="00F75A0B">
        <w:rPr>
          <w:rFonts w:ascii="Arial" w:hAnsi="Arial" w:cs="Arial"/>
        </w:rPr>
        <w:t xml:space="preserve">The heterogeneous group of IBD patients may have impacted the results </w:t>
      </w:r>
      <w:r w:rsidR="00560CA7" w:rsidRPr="00F75A0B">
        <w:rPr>
          <w:rFonts w:ascii="Arial" w:hAnsi="Arial" w:cs="Arial"/>
        </w:rPr>
        <w:t xml:space="preserve">with </w:t>
      </w:r>
      <w:r w:rsidR="00426A07" w:rsidRPr="00F75A0B">
        <w:rPr>
          <w:rFonts w:ascii="Arial" w:hAnsi="Arial" w:cs="Arial"/>
        </w:rPr>
        <w:t xml:space="preserve">some with </w:t>
      </w:r>
      <w:r w:rsidR="00560CA7" w:rsidRPr="00F75A0B">
        <w:rPr>
          <w:rFonts w:ascii="Arial" w:hAnsi="Arial" w:cs="Arial"/>
        </w:rPr>
        <w:t>lower levels of symptoms</w:t>
      </w:r>
      <w:r w:rsidR="00426A07" w:rsidRPr="00F75A0B">
        <w:rPr>
          <w:rFonts w:ascii="Arial" w:hAnsi="Arial" w:cs="Arial"/>
        </w:rPr>
        <w:t xml:space="preserve"> and </w:t>
      </w:r>
      <w:r w:rsidR="00C548E2" w:rsidRPr="00F75A0B">
        <w:rPr>
          <w:rFonts w:ascii="Arial" w:hAnsi="Arial" w:cs="Arial"/>
        </w:rPr>
        <w:t xml:space="preserve">a </w:t>
      </w:r>
      <w:r w:rsidR="008B2237" w:rsidRPr="00F75A0B">
        <w:rPr>
          <w:rFonts w:ascii="Arial" w:hAnsi="Arial" w:cs="Arial"/>
        </w:rPr>
        <w:t>few</w:t>
      </w:r>
      <w:r w:rsidR="00C548E2" w:rsidRPr="00F75A0B">
        <w:rPr>
          <w:rFonts w:ascii="Arial" w:hAnsi="Arial" w:cs="Arial"/>
        </w:rPr>
        <w:t xml:space="preserve"> </w:t>
      </w:r>
      <w:r w:rsidR="009C6D4F" w:rsidRPr="00F75A0B">
        <w:rPr>
          <w:rFonts w:ascii="Arial" w:hAnsi="Arial" w:cs="Arial"/>
        </w:rPr>
        <w:t>w</w:t>
      </w:r>
      <w:r w:rsidR="00426A07" w:rsidRPr="00F75A0B">
        <w:rPr>
          <w:rFonts w:ascii="Arial" w:hAnsi="Arial" w:cs="Arial"/>
        </w:rPr>
        <w:t xml:space="preserve">ith </w:t>
      </w:r>
      <w:r w:rsidR="00CC724F" w:rsidRPr="00F75A0B">
        <w:rPr>
          <w:rFonts w:ascii="Arial" w:hAnsi="Arial" w:cs="Arial"/>
        </w:rPr>
        <w:t xml:space="preserve">faecal calprotectin levels </w:t>
      </w:r>
      <w:r w:rsidR="00426A07" w:rsidRPr="00F75A0B">
        <w:rPr>
          <w:rFonts w:ascii="Arial" w:hAnsi="Arial" w:cs="Arial"/>
        </w:rPr>
        <w:t>indicative of</w:t>
      </w:r>
      <w:r w:rsidR="00F74F10" w:rsidRPr="00F75A0B">
        <w:rPr>
          <w:rFonts w:ascii="Arial" w:hAnsi="Arial" w:cs="Arial"/>
        </w:rPr>
        <w:t xml:space="preserve"> active</w:t>
      </w:r>
      <w:r w:rsidR="00426A07" w:rsidRPr="00F75A0B">
        <w:rPr>
          <w:rFonts w:ascii="Arial" w:hAnsi="Arial" w:cs="Arial"/>
        </w:rPr>
        <w:t xml:space="preserve"> disease</w:t>
      </w:r>
      <w:r w:rsidR="00560CA7" w:rsidRPr="00F75A0B">
        <w:rPr>
          <w:rFonts w:ascii="Arial" w:hAnsi="Arial" w:cs="Arial"/>
        </w:rPr>
        <w:t xml:space="preserve"> </w:t>
      </w:r>
      <w:r w:rsidR="00157CA7" w:rsidRPr="00F75A0B">
        <w:rPr>
          <w:rFonts w:ascii="Arial" w:hAnsi="Arial" w:cs="Arial"/>
        </w:rPr>
        <w:t xml:space="preserve">included.  </w:t>
      </w:r>
      <w:r w:rsidR="00B447DB" w:rsidRPr="00F75A0B">
        <w:rPr>
          <w:rFonts w:ascii="Arial" w:hAnsi="Arial" w:cs="Arial"/>
        </w:rPr>
        <w:t>As symptom severity was related to a range of psychological factors</w:t>
      </w:r>
      <w:r w:rsidR="00C50D26" w:rsidRPr="00F75A0B">
        <w:rPr>
          <w:rFonts w:ascii="Arial" w:hAnsi="Arial" w:cs="Arial"/>
        </w:rPr>
        <w:t>,</w:t>
      </w:r>
      <w:r w:rsidR="00B447DB" w:rsidRPr="00F75A0B">
        <w:rPr>
          <w:rFonts w:ascii="Arial" w:hAnsi="Arial" w:cs="Arial"/>
        </w:rPr>
        <w:t xml:space="preserve"> </w:t>
      </w:r>
      <w:r w:rsidR="00D9638D" w:rsidRPr="00F75A0B">
        <w:rPr>
          <w:rFonts w:ascii="Arial" w:hAnsi="Arial" w:cs="Arial"/>
        </w:rPr>
        <w:t>r</w:t>
      </w:r>
      <w:r w:rsidR="00DD3A9A" w:rsidRPr="00F75A0B">
        <w:rPr>
          <w:rFonts w:ascii="Arial" w:hAnsi="Arial" w:cs="Arial"/>
        </w:rPr>
        <w:t xml:space="preserve">ecruiting people with higher or case levels of symptom severity may achieve better results.  </w:t>
      </w:r>
    </w:p>
    <w:p w14:paraId="4001F22D" w14:textId="19025C32" w:rsidR="00783E4D" w:rsidRPr="00F75A0B" w:rsidRDefault="00DC3FA3" w:rsidP="005902FC">
      <w:pPr>
        <w:spacing w:line="480" w:lineRule="auto"/>
        <w:rPr>
          <w:rFonts w:ascii="Arial" w:hAnsi="Arial" w:cs="Arial"/>
        </w:rPr>
      </w:pPr>
      <w:r w:rsidRPr="00F75A0B">
        <w:rPr>
          <w:rFonts w:ascii="Arial" w:hAnsi="Arial" w:cs="Arial"/>
        </w:rPr>
        <w:t xml:space="preserve">We invited 4449 previous survey responders. We were unable to distinguish between those actively deciding not to consent and cases where </w:t>
      </w:r>
      <w:r w:rsidR="004B0AA1" w:rsidRPr="00F75A0B">
        <w:rPr>
          <w:rFonts w:ascii="Arial" w:hAnsi="Arial" w:cs="Arial"/>
        </w:rPr>
        <w:t>an</w:t>
      </w:r>
      <w:r w:rsidRPr="00F75A0B">
        <w:rPr>
          <w:rFonts w:ascii="Arial" w:hAnsi="Arial" w:cs="Arial"/>
        </w:rPr>
        <w:t xml:space="preserve"> invitation was not read</w:t>
      </w:r>
      <w:r w:rsidR="00974DA1" w:rsidRPr="00F75A0B">
        <w:rPr>
          <w:rFonts w:ascii="Arial" w:hAnsi="Arial" w:cs="Arial"/>
        </w:rPr>
        <w:t xml:space="preserve"> or</w:t>
      </w:r>
      <w:r w:rsidRPr="00F75A0B">
        <w:rPr>
          <w:rFonts w:ascii="Arial" w:hAnsi="Arial" w:cs="Arial"/>
        </w:rPr>
        <w:t xml:space="preserve"> </w:t>
      </w:r>
      <w:r w:rsidR="009F0851" w:rsidRPr="00F75A0B">
        <w:rPr>
          <w:rFonts w:ascii="Arial" w:hAnsi="Arial" w:cs="Arial"/>
        </w:rPr>
        <w:t xml:space="preserve">an email </w:t>
      </w:r>
      <w:r w:rsidRPr="00F75A0B">
        <w:rPr>
          <w:rFonts w:ascii="Arial" w:hAnsi="Arial" w:cs="Arial"/>
        </w:rPr>
        <w:t xml:space="preserve">went into </w:t>
      </w:r>
      <w:r w:rsidR="00974DA1" w:rsidRPr="00F75A0B">
        <w:rPr>
          <w:rFonts w:ascii="Arial" w:hAnsi="Arial" w:cs="Arial"/>
        </w:rPr>
        <w:t>a</w:t>
      </w:r>
      <w:r w:rsidRPr="00F75A0B">
        <w:rPr>
          <w:rFonts w:ascii="Arial" w:hAnsi="Arial" w:cs="Arial"/>
        </w:rPr>
        <w:t xml:space="preserve"> spam folder. Of those who consented, 108 did not complete screening and 143 reported exclusion criteria.</w:t>
      </w:r>
      <w:r w:rsidR="00974DA1" w:rsidRPr="00F75A0B">
        <w:rPr>
          <w:rFonts w:ascii="Arial" w:hAnsi="Arial" w:cs="Arial"/>
        </w:rPr>
        <w:t xml:space="preserve"> </w:t>
      </w:r>
      <w:r w:rsidR="00783E4D" w:rsidRPr="00F75A0B">
        <w:rPr>
          <w:rFonts w:ascii="Arial" w:hAnsi="Arial" w:cs="Arial"/>
        </w:rPr>
        <w:t xml:space="preserve">As </w:t>
      </w:r>
      <w:r w:rsidR="008E37B3" w:rsidRPr="00F75A0B">
        <w:rPr>
          <w:rFonts w:ascii="Arial" w:hAnsi="Arial" w:cs="Arial"/>
        </w:rPr>
        <w:t>IBD-</w:t>
      </w:r>
      <w:r w:rsidR="00783E4D" w:rsidRPr="00F75A0B">
        <w:rPr>
          <w:rFonts w:ascii="Arial" w:hAnsi="Arial" w:cs="Arial"/>
        </w:rPr>
        <w:t xml:space="preserve">BOOST was conducted during the pandemic, we relied on self-selection into the programme which may may have impacted engagement with a behavioural approach. A referral to </w:t>
      </w:r>
      <w:r w:rsidR="008E37B3" w:rsidRPr="00F75A0B">
        <w:rPr>
          <w:rFonts w:ascii="Arial" w:hAnsi="Arial" w:cs="Arial"/>
        </w:rPr>
        <w:t>IBD-</w:t>
      </w:r>
      <w:r w:rsidR="00783E4D" w:rsidRPr="00F75A0B">
        <w:rPr>
          <w:rFonts w:ascii="Arial" w:hAnsi="Arial" w:cs="Arial"/>
        </w:rPr>
        <w:t>BOOST from a gastroenterologist with a clear rationale as to why a behavioural approach is recommended</w:t>
      </w:r>
      <w:r w:rsidR="00BA54C7" w:rsidRPr="00F75A0B">
        <w:rPr>
          <w:rFonts w:ascii="Arial" w:hAnsi="Arial" w:cs="Arial"/>
        </w:rPr>
        <w:t>,</w:t>
      </w:r>
      <w:r w:rsidR="00783E4D" w:rsidRPr="00F75A0B">
        <w:rPr>
          <w:rFonts w:ascii="Arial" w:hAnsi="Arial" w:cs="Arial"/>
        </w:rPr>
        <w:t xml:space="preserve"> might increase the uptake and engagement.  </w:t>
      </w:r>
    </w:p>
    <w:p w14:paraId="57C92D93" w14:textId="68E5F7F8" w:rsidR="001E5E71" w:rsidRPr="00F75A0B" w:rsidRDefault="00DE73A3" w:rsidP="000F1298">
      <w:pPr>
        <w:spacing w:line="480" w:lineRule="auto"/>
        <w:rPr>
          <w:rFonts w:ascii="Arial" w:hAnsi="Arial" w:cs="Arial"/>
        </w:rPr>
      </w:pPr>
      <w:r w:rsidRPr="00F75A0B">
        <w:rPr>
          <w:rFonts w:ascii="Arial" w:hAnsi="Arial" w:cs="Arial"/>
        </w:rPr>
        <w:t xml:space="preserve">Finally, there </w:t>
      </w:r>
      <w:r w:rsidR="001F6586" w:rsidRPr="00F75A0B">
        <w:rPr>
          <w:rFonts w:ascii="Arial" w:hAnsi="Arial" w:cs="Arial"/>
        </w:rPr>
        <w:t>is uncertainty with regards to optimum outcome measures for a trial that included three symptoms</w:t>
      </w:r>
      <w:r w:rsidR="006827E9" w:rsidRPr="00F75A0B">
        <w:rPr>
          <w:rFonts w:ascii="Arial" w:hAnsi="Arial" w:cs="Arial"/>
        </w:rPr>
        <w:t>.  We opted for</w:t>
      </w:r>
      <w:r w:rsidR="003C212E" w:rsidRPr="00F75A0B">
        <w:rPr>
          <w:rFonts w:ascii="Arial" w:hAnsi="Arial" w:cs="Arial"/>
        </w:rPr>
        <w:t xml:space="preserve"> global</w:t>
      </w:r>
      <w:r w:rsidR="006827E9" w:rsidRPr="00F75A0B">
        <w:rPr>
          <w:rFonts w:ascii="Arial" w:hAnsi="Arial" w:cs="Arial"/>
        </w:rPr>
        <w:t xml:space="preserve"> symptom relief and a disease</w:t>
      </w:r>
      <w:r w:rsidR="00C45EC6" w:rsidRPr="00F75A0B">
        <w:rPr>
          <w:rFonts w:ascii="Arial" w:hAnsi="Arial" w:cs="Arial"/>
        </w:rPr>
        <w:t>-</w:t>
      </w:r>
      <w:r w:rsidR="006827E9" w:rsidRPr="00F75A0B">
        <w:rPr>
          <w:rFonts w:ascii="Arial" w:hAnsi="Arial" w:cs="Arial"/>
        </w:rPr>
        <w:t xml:space="preserve">specific measure of </w:t>
      </w:r>
      <w:r w:rsidR="000366E1" w:rsidRPr="00F75A0B">
        <w:rPr>
          <w:rFonts w:ascii="Arial" w:hAnsi="Arial" w:cs="Arial"/>
        </w:rPr>
        <w:t>QoL</w:t>
      </w:r>
      <w:r w:rsidR="009C6D4F" w:rsidRPr="00F75A0B">
        <w:rPr>
          <w:rFonts w:ascii="Arial" w:hAnsi="Arial" w:cs="Arial"/>
        </w:rPr>
        <w:t>.</w:t>
      </w:r>
    </w:p>
    <w:p w14:paraId="5B5A8483" w14:textId="77777777" w:rsidR="00D85CA8" w:rsidRPr="00F75A0B" w:rsidRDefault="00D85CA8" w:rsidP="00FA4511">
      <w:pPr>
        <w:keepNext/>
        <w:spacing w:line="480" w:lineRule="auto"/>
        <w:rPr>
          <w:rFonts w:ascii="Arial" w:hAnsi="Arial" w:cs="Arial"/>
          <w:b/>
          <w:bCs/>
        </w:rPr>
      </w:pPr>
      <w:r w:rsidRPr="00F75A0B">
        <w:rPr>
          <w:rFonts w:ascii="Arial" w:hAnsi="Arial" w:cs="Arial"/>
          <w:b/>
          <w:bCs/>
        </w:rPr>
        <w:t>Conclusions</w:t>
      </w:r>
    </w:p>
    <w:p w14:paraId="042C5CF4" w14:textId="37B47B68" w:rsidR="006A30EF" w:rsidRPr="00F75A0B" w:rsidRDefault="008227B8" w:rsidP="003D0586">
      <w:pPr>
        <w:spacing w:line="480" w:lineRule="auto"/>
        <w:rPr>
          <w:rFonts w:ascii="Arial" w:hAnsi="Arial" w:cs="Arial"/>
        </w:rPr>
      </w:pPr>
      <w:r w:rsidRPr="00F75A0B">
        <w:rPr>
          <w:rFonts w:ascii="Arial" w:hAnsi="Arial" w:cs="Arial"/>
        </w:rPr>
        <w:t>This large RCT showed that IBD-BOOST, a digital cognitive behavioural</w:t>
      </w:r>
      <w:r w:rsidR="00715260">
        <w:rPr>
          <w:rFonts w:ascii="Arial" w:hAnsi="Arial" w:cs="Arial"/>
        </w:rPr>
        <w:t>-based</w:t>
      </w:r>
      <w:r w:rsidRPr="00F75A0B">
        <w:rPr>
          <w:rFonts w:ascii="Arial" w:hAnsi="Arial" w:cs="Arial"/>
        </w:rPr>
        <w:t xml:space="preserve"> symptom-management programme, did not significantly improve disease-specific QoL or global rating of symptom relief in IBD patients with fatigue, pain and/or urgency/FI compared to CAU alone.  Secondary outcomes</w:t>
      </w:r>
      <w:r w:rsidR="00BF6359" w:rsidRPr="00F75A0B">
        <w:rPr>
          <w:rFonts w:ascii="Arial" w:hAnsi="Arial" w:cs="Arial"/>
        </w:rPr>
        <w:t xml:space="preserve"> of</w:t>
      </w:r>
      <w:r w:rsidRPr="00F75A0B">
        <w:rPr>
          <w:rFonts w:ascii="Arial" w:hAnsi="Arial" w:cs="Arial"/>
        </w:rPr>
        <w:t xml:space="preserve"> faecal incontinence and generic </w:t>
      </w:r>
      <w:r w:rsidR="001129D6" w:rsidRPr="00F75A0B">
        <w:rPr>
          <w:rFonts w:ascii="Arial" w:hAnsi="Arial" w:cs="Arial"/>
        </w:rPr>
        <w:t>QoL</w:t>
      </w:r>
      <w:r w:rsidRPr="00F75A0B">
        <w:rPr>
          <w:rFonts w:ascii="Arial" w:hAnsi="Arial" w:cs="Arial"/>
        </w:rPr>
        <w:t xml:space="preserve"> (EQ-5D) were improved in the IBD-BOOST group compared with CAU alone, but there was no difference in </w:t>
      </w:r>
      <w:r w:rsidRPr="00F75A0B">
        <w:rPr>
          <w:rFonts w:ascii="Arial" w:hAnsi="Arial" w:cs="Arial"/>
        </w:rPr>
        <w:lastRenderedPageBreak/>
        <w:t xml:space="preserve">fatigue or pain scores.  </w:t>
      </w:r>
      <w:r w:rsidR="006A30EF" w:rsidRPr="00F75A0B">
        <w:rPr>
          <w:rFonts w:ascii="Arial" w:hAnsi="Arial" w:cs="Arial"/>
        </w:rPr>
        <w:t xml:space="preserve">Improved disease-specific </w:t>
      </w:r>
      <w:r w:rsidR="001129D6" w:rsidRPr="00F75A0B">
        <w:rPr>
          <w:rFonts w:ascii="Arial" w:hAnsi="Arial" w:cs="Arial"/>
        </w:rPr>
        <w:t>QoL</w:t>
      </w:r>
      <w:r w:rsidR="006A30EF" w:rsidRPr="00F75A0B">
        <w:rPr>
          <w:rFonts w:ascii="Arial" w:hAnsi="Arial" w:cs="Arial"/>
        </w:rPr>
        <w:t xml:space="preserve"> was observed at 6 months in CACE analysis among participants who completed 4 or more intervention sessions</w:t>
      </w:r>
      <w:r w:rsidR="00D25F5E" w:rsidRPr="00F75A0B">
        <w:rPr>
          <w:rFonts w:ascii="Arial" w:hAnsi="Arial" w:cs="Arial"/>
        </w:rPr>
        <w:t>.</w:t>
      </w:r>
    </w:p>
    <w:p w14:paraId="3881B29C" w14:textId="0D92770D" w:rsidR="008227B8" w:rsidRPr="00BE5B75" w:rsidRDefault="008227B8" w:rsidP="008227B8">
      <w:pPr>
        <w:pStyle w:val="pf0"/>
        <w:spacing w:line="480" w:lineRule="auto"/>
        <w:rPr>
          <w:rFonts w:ascii="Arial" w:hAnsi="Arial" w:cs="Arial"/>
          <w:color w:val="000000" w:themeColor="text1"/>
          <w:sz w:val="22"/>
          <w:szCs w:val="22"/>
        </w:rPr>
      </w:pPr>
      <w:r w:rsidRPr="00F75A0B">
        <w:rPr>
          <w:rFonts w:ascii="Arial" w:hAnsi="Arial" w:cs="Arial"/>
          <w:sz w:val="22"/>
          <w:szCs w:val="22"/>
        </w:rPr>
        <w:t xml:space="preserve">Future work is needed to increase </w:t>
      </w:r>
      <w:r w:rsidR="00364AE7" w:rsidRPr="00F75A0B">
        <w:rPr>
          <w:rFonts w:ascii="Arial" w:hAnsi="Arial" w:cs="Arial"/>
          <w:sz w:val="22"/>
          <w:szCs w:val="22"/>
        </w:rPr>
        <w:t xml:space="preserve">engagement with and </w:t>
      </w:r>
      <w:r w:rsidRPr="00F75A0B">
        <w:rPr>
          <w:rFonts w:ascii="Arial" w:hAnsi="Arial" w:cs="Arial"/>
          <w:sz w:val="22"/>
          <w:szCs w:val="22"/>
        </w:rPr>
        <w:t xml:space="preserve">adherence </w:t>
      </w:r>
      <w:r w:rsidR="00BF6359" w:rsidRPr="00F75A0B">
        <w:rPr>
          <w:rFonts w:ascii="Arial" w:hAnsi="Arial" w:cs="Arial"/>
          <w:sz w:val="22"/>
          <w:szCs w:val="22"/>
        </w:rPr>
        <w:t xml:space="preserve">to </w:t>
      </w:r>
      <w:r w:rsidRPr="00F75A0B">
        <w:rPr>
          <w:rFonts w:ascii="Arial" w:hAnsi="Arial" w:cs="Arial"/>
          <w:sz w:val="22"/>
          <w:szCs w:val="22"/>
        </w:rPr>
        <w:t>IBD-BOOST</w:t>
      </w:r>
      <w:r w:rsidR="003C0FB4" w:rsidRPr="00F75A0B">
        <w:rPr>
          <w:rFonts w:ascii="Arial" w:hAnsi="Arial" w:cs="Arial"/>
          <w:sz w:val="22"/>
          <w:szCs w:val="22"/>
        </w:rPr>
        <w:t>,</w:t>
      </w:r>
      <w:r w:rsidR="004537FD" w:rsidRPr="00F75A0B">
        <w:rPr>
          <w:rFonts w:ascii="Arial" w:hAnsi="Arial" w:cs="Arial"/>
          <w:sz w:val="22"/>
          <w:szCs w:val="22"/>
        </w:rPr>
        <w:t xml:space="preserve"> including the referral pathway</w:t>
      </w:r>
      <w:r w:rsidR="00B725AA" w:rsidRPr="00F75A0B">
        <w:rPr>
          <w:rFonts w:ascii="Arial" w:hAnsi="Arial" w:cs="Arial"/>
          <w:sz w:val="22"/>
          <w:szCs w:val="22"/>
        </w:rPr>
        <w:t xml:space="preserve">, the </w:t>
      </w:r>
      <w:r w:rsidR="00A016BF" w:rsidRPr="00F75A0B">
        <w:rPr>
          <w:rFonts w:ascii="Arial" w:hAnsi="Arial" w:cs="Arial"/>
          <w:sz w:val="22"/>
          <w:szCs w:val="22"/>
        </w:rPr>
        <w:t xml:space="preserve">amount </w:t>
      </w:r>
      <w:r w:rsidR="00B725AA" w:rsidRPr="00F75A0B">
        <w:rPr>
          <w:rFonts w:ascii="Arial" w:hAnsi="Arial" w:cs="Arial"/>
          <w:sz w:val="22"/>
          <w:szCs w:val="22"/>
        </w:rPr>
        <w:t xml:space="preserve">of </w:t>
      </w:r>
      <w:r w:rsidR="000C2625" w:rsidRPr="00F75A0B">
        <w:rPr>
          <w:rFonts w:ascii="Arial" w:hAnsi="Arial" w:cs="Arial"/>
          <w:sz w:val="22"/>
          <w:szCs w:val="22"/>
        </w:rPr>
        <w:t>facilitator</w:t>
      </w:r>
      <w:r w:rsidR="00B725AA" w:rsidRPr="00F75A0B">
        <w:rPr>
          <w:rFonts w:ascii="Arial" w:hAnsi="Arial" w:cs="Arial"/>
          <w:sz w:val="22"/>
          <w:szCs w:val="22"/>
        </w:rPr>
        <w:t xml:space="preserve"> support and who be</w:t>
      </w:r>
      <w:r w:rsidR="00A016BF" w:rsidRPr="00F75A0B">
        <w:rPr>
          <w:rFonts w:ascii="Arial" w:hAnsi="Arial" w:cs="Arial"/>
          <w:sz w:val="22"/>
          <w:szCs w:val="22"/>
        </w:rPr>
        <w:t>st</w:t>
      </w:r>
      <w:r w:rsidR="00B725AA" w:rsidRPr="00F75A0B">
        <w:rPr>
          <w:rFonts w:ascii="Arial" w:hAnsi="Arial" w:cs="Arial"/>
          <w:sz w:val="22"/>
          <w:szCs w:val="22"/>
        </w:rPr>
        <w:t xml:space="preserve"> to provide this support</w:t>
      </w:r>
      <w:r w:rsidR="00364AE7" w:rsidRPr="00F75A0B">
        <w:rPr>
          <w:rFonts w:ascii="Arial" w:hAnsi="Arial" w:cs="Arial"/>
          <w:sz w:val="22"/>
          <w:szCs w:val="22"/>
        </w:rPr>
        <w:t xml:space="preserve">. The focus </w:t>
      </w:r>
      <w:r w:rsidR="00A15E47" w:rsidRPr="00F75A0B">
        <w:rPr>
          <w:rFonts w:ascii="Arial" w:hAnsi="Arial" w:cs="Arial"/>
          <w:sz w:val="22"/>
          <w:szCs w:val="22"/>
        </w:rPr>
        <w:t>should</w:t>
      </w:r>
      <w:r w:rsidR="00364AE7" w:rsidRPr="00F75A0B">
        <w:rPr>
          <w:rFonts w:ascii="Arial" w:hAnsi="Arial" w:cs="Arial"/>
          <w:sz w:val="22"/>
          <w:szCs w:val="22"/>
        </w:rPr>
        <w:t xml:space="preserve"> be on </w:t>
      </w:r>
      <w:r w:rsidR="00A15E47" w:rsidRPr="00F75A0B">
        <w:rPr>
          <w:rFonts w:ascii="Arial" w:hAnsi="Arial" w:cs="Arial"/>
          <w:sz w:val="22"/>
          <w:szCs w:val="22"/>
        </w:rPr>
        <w:t xml:space="preserve">those with higher levels of symptoms during remission. </w:t>
      </w:r>
      <w:r w:rsidRPr="00BE5B75">
        <w:rPr>
          <w:rFonts w:ascii="Arial" w:hAnsi="Arial" w:cs="Arial"/>
          <w:color w:val="000000" w:themeColor="text1"/>
          <w:sz w:val="22"/>
          <w:szCs w:val="22"/>
        </w:rPr>
        <w:t xml:space="preserve">  </w:t>
      </w:r>
    </w:p>
    <w:p w14:paraId="7A1515DA" w14:textId="72E72AA8" w:rsidR="00347C1A" w:rsidRDefault="00347C1A" w:rsidP="00347C1A">
      <w:r>
        <w:rPr>
          <w:rFonts w:ascii="Segoe UI" w:hAnsi="Segoe UI" w:cs="Segoe UI"/>
          <w:color w:val="362B36"/>
          <w:sz w:val="23"/>
          <w:szCs w:val="23"/>
          <w:shd w:val="clear" w:color="auto" w:fill="FFFFFF"/>
        </w:rPr>
        <w:t xml:space="preserve">This </w:t>
      </w:r>
      <w:r w:rsidR="00D85CA8">
        <w:rPr>
          <w:rFonts w:ascii="Segoe UI" w:hAnsi="Segoe UI" w:cs="Segoe UI"/>
          <w:color w:val="362B36"/>
          <w:sz w:val="23"/>
          <w:szCs w:val="23"/>
          <w:shd w:val="clear" w:color="auto" w:fill="FFFFFF"/>
        </w:rPr>
        <w:t>study was</w:t>
      </w:r>
      <w:r>
        <w:rPr>
          <w:rFonts w:ascii="Segoe UI" w:hAnsi="Segoe UI" w:cs="Segoe UI"/>
          <w:color w:val="362B36"/>
          <w:sz w:val="23"/>
          <w:szCs w:val="23"/>
          <w:shd w:val="clear" w:color="auto" w:fill="FFFFFF"/>
        </w:rPr>
        <w:t xml:space="preserve"> funded by the National Institute for Health and Care Research (NIHR) under its Programme Grants for Applied Research (PGfAR) Programme (Grant Reference Number NIHR</w:t>
      </w:r>
      <w:r w:rsidRPr="00347C1A">
        <w:rPr>
          <w:color w:val="000000"/>
          <w:sz w:val="28"/>
          <w:szCs w:val="28"/>
        </w:rPr>
        <w:t xml:space="preserve"> </w:t>
      </w:r>
      <w:r w:rsidRPr="00BC153A">
        <w:rPr>
          <w:color w:val="000000"/>
          <w:sz w:val="28"/>
          <w:szCs w:val="28"/>
        </w:rPr>
        <w:t>RP-PG-0216-20001</w:t>
      </w:r>
      <w:r>
        <w:rPr>
          <w:rFonts w:ascii="Segoe UI" w:hAnsi="Segoe UI" w:cs="Segoe UI"/>
          <w:color w:val="362B36"/>
          <w:sz w:val="23"/>
          <w:szCs w:val="23"/>
          <w:shd w:val="clear" w:color="auto" w:fill="FFFFFF"/>
        </w:rPr>
        <w:t>). The views expressed are those of the author(s) and not necessarily those of the NIHR or the Department of Health and Social Care.</w:t>
      </w:r>
    </w:p>
    <w:p w14:paraId="3AE9BC8C" w14:textId="77777777" w:rsidR="00D84CFC" w:rsidRDefault="00D84CFC">
      <w:pPr>
        <w:rPr>
          <w:rFonts w:ascii="Arial" w:hAnsi="Arial" w:cs="Arial"/>
          <w:b/>
          <w:bCs/>
        </w:rPr>
      </w:pPr>
    </w:p>
    <w:p w14:paraId="6DC2B974" w14:textId="77777777" w:rsidR="00D84CFC" w:rsidRDefault="00D84CFC">
      <w:pPr>
        <w:rPr>
          <w:rFonts w:ascii="Arial" w:hAnsi="Arial" w:cs="Arial"/>
          <w:b/>
          <w:bCs/>
        </w:rPr>
      </w:pPr>
    </w:p>
    <w:p w14:paraId="1D56931F" w14:textId="2916E101" w:rsidR="00AB70B9" w:rsidRPr="00A470F1" w:rsidRDefault="00AB70B9">
      <w:pPr>
        <w:rPr>
          <w:rFonts w:ascii="Arial" w:hAnsi="Arial" w:cs="Arial"/>
          <w:b/>
          <w:bCs/>
        </w:rPr>
      </w:pPr>
      <w:r w:rsidRPr="00A470F1">
        <w:rPr>
          <w:rFonts w:ascii="Arial" w:hAnsi="Arial" w:cs="Arial"/>
          <w:b/>
          <w:bCs/>
        </w:rPr>
        <w:t>Data sharing statement</w:t>
      </w:r>
    </w:p>
    <w:p w14:paraId="3FAEE5C8" w14:textId="591CE3D9" w:rsidR="00AB70B9" w:rsidRPr="00A470F1" w:rsidRDefault="00473BC4">
      <w:pPr>
        <w:rPr>
          <w:rFonts w:ascii="Arial" w:hAnsi="Arial" w:cs="Arial"/>
        </w:rPr>
      </w:pPr>
      <w:r w:rsidRPr="00A470F1">
        <w:rPr>
          <w:rFonts w:ascii="Arial" w:hAnsi="Arial" w:cs="Arial"/>
        </w:rPr>
        <w:t>Data collected for the study</w:t>
      </w:r>
      <w:r w:rsidR="004F478B">
        <w:rPr>
          <w:rFonts w:ascii="Arial" w:hAnsi="Arial" w:cs="Arial"/>
        </w:rPr>
        <w:t xml:space="preserve"> and additional related documents</w:t>
      </w:r>
      <w:r w:rsidRPr="00A470F1">
        <w:rPr>
          <w:rFonts w:ascii="Arial" w:hAnsi="Arial" w:cs="Arial"/>
        </w:rPr>
        <w:t xml:space="preserve">, </w:t>
      </w:r>
      <w:r w:rsidR="00161952" w:rsidRPr="00A470F1">
        <w:rPr>
          <w:rFonts w:ascii="Arial" w:hAnsi="Arial" w:cs="Arial"/>
        </w:rPr>
        <w:t xml:space="preserve">including </w:t>
      </w:r>
      <w:r w:rsidR="008C2CE5" w:rsidRPr="00A470F1">
        <w:rPr>
          <w:rFonts w:ascii="Arial" w:hAnsi="Arial" w:cs="Arial"/>
        </w:rPr>
        <w:t xml:space="preserve">deidentified participant data and a data </w:t>
      </w:r>
      <w:r w:rsidR="00161952" w:rsidRPr="00A470F1">
        <w:rPr>
          <w:rFonts w:ascii="Arial" w:hAnsi="Arial" w:cs="Arial"/>
        </w:rPr>
        <w:t>dictionary</w:t>
      </w:r>
      <w:r w:rsidR="008C2CE5" w:rsidRPr="00A470F1">
        <w:rPr>
          <w:rFonts w:ascii="Arial" w:hAnsi="Arial" w:cs="Arial"/>
        </w:rPr>
        <w:t xml:space="preserve"> defining </w:t>
      </w:r>
      <w:r w:rsidR="00161952" w:rsidRPr="00A470F1">
        <w:rPr>
          <w:rFonts w:ascii="Arial" w:hAnsi="Arial" w:cs="Arial"/>
        </w:rPr>
        <w:t>each field in the set,</w:t>
      </w:r>
      <w:r w:rsidRPr="00A470F1">
        <w:rPr>
          <w:rFonts w:ascii="Arial" w:hAnsi="Arial" w:cs="Arial"/>
        </w:rPr>
        <w:t xml:space="preserve"> </w:t>
      </w:r>
      <w:r w:rsidR="00116354">
        <w:rPr>
          <w:rFonts w:ascii="Arial" w:hAnsi="Arial" w:cs="Arial"/>
        </w:rPr>
        <w:t>w</w:t>
      </w:r>
      <w:r w:rsidRPr="00A470F1">
        <w:rPr>
          <w:rFonts w:ascii="Arial" w:hAnsi="Arial" w:cs="Arial"/>
        </w:rPr>
        <w:t>ill be made available to othe</w:t>
      </w:r>
      <w:r w:rsidR="007637BB">
        <w:rPr>
          <w:rFonts w:ascii="Arial" w:hAnsi="Arial" w:cs="Arial"/>
        </w:rPr>
        <w:t>r</w:t>
      </w:r>
      <w:r w:rsidRPr="00A470F1">
        <w:rPr>
          <w:rFonts w:ascii="Arial" w:hAnsi="Arial" w:cs="Arial"/>
        </w:rPr>
        <w:t xml:space="preserve"> </w:t>
      </w:r>
      <w:r w:rsidR="00161952" w:rsidRPr="00A470F1">
        <w:rPr>
          <w:rFonts w:ascii="Arial" w:hAnsi="Arial" w:cs="Arial"/>
        </w:rPr>
        <w:t>researchers</w:t>
      </w:r>
      <w:r w:rsidRPr="00A470F1">
        <w:rPr>
          <w:rFonts w:ascii="Arial" w:hAnsi="Arial" w:cs="Arial"/>
        </w:rPr>
        <w:t xml:space="preserve"> on reasonable</w:t>
      </w:r>
      <w:r w:rsidR="00161952" w:rsidRPr="00A470F1">
        <w:rPr>
          <w:rFonts w:ascii="Arial" w:hAnsi="Arial" w:cs="Arial"/>
        </w:rPr>
        <w:t xml:space="preserve"> request to </w:t>
      </w:r>
      <w:r w:rsidR="00E0024F">
        <w:rPr>
          <w:rFonts w:ascii="Arial" w:hAnsi="Arial" w:cs="Arial"/>
        </w:rPr>
        <w:t>CN</w:t>
      </w:r>
      <w:r w:rsidR="00161952" w:rsidRPr="00A470F1">
        <w:rPr>
          <w:rFonts w:ascii="Arial" w:hAnsi="Arial" w:cs="Arial"/>
        </w:rPr>
        <w:t xml:space="preserve"> </w:t>
      </w:r>
      <w:r w:rsidR="00E0024F">
        <w:rPr>
          <w:rFonts w:ascii="Arial" w:hAnsi="Arial" w:cs="Arial"/>
        </w:rPr>
        <w:t>(</w:t>
      </w:r>
      <w:r w:rsidR="00161952" w:rsidRPr="00A470F1">
        <w:rPr>
          <w:rFonts w:ascii="Arial" w:hAnsi="Arial" w:cs="Arial"/>
        </w:rPr>
        <w:t>corresponding author</w:t>
      </w:r>
      <w:r w:rsidR="00E0024F">
        <w:rPr>
          <w:rFonts w:ascii="Arial" w:hAnsi="Arial" w:cs="Arial"/>
        </w:rPr>
        <w:t xml:space="preserve">: </w:t>
      </w:r>
      <w:hyperlink r:id="rId36" w:history="1">
        <w:r w:rsidR="0089585F" w:rsidRPr="00663113">
          <w:rPr>
            <w:rStyle w:val="Hyperlink"/>
            <w:rFonts w:ascii="Arial" w:hAnsi="Arial" w:cs="Arial"/>
          </w:rPr>
          <w:t>christine.norton@kcl.ac.uk</w:t>
        </w:r>
      </w:hyperlink>
      <w:r w:rsidR="00E0024F">
        <w:rPr>
          <w:rFonts w:ascii="Arial" w:hAnsi="Arial" w:cs="Arial"/>
        </w:rPr>
        <w:t>)</w:t>
      </w:r>
      <w:r w:rsidR="0089585F">
        <w:rPr>
          <w:rFonts w:ascii="Arial" w:hAnsi="Arial" w:cs="Arial"/>
        </w:rPr>
        <w:t xml:space="preserve"> with a signed data access agreement</w:t>
      </w:r>
      <w:r w:rsidR="00161952" w:rsidRPr="00A470F1">
        <w:rPr>
          <w:rFonts w:ascii="Arial" w:hAnsi="Arial" w:cs="Arial"/>
        </w:rPr>
        <w:t xml:space="preserve">. </w:t>
      </w:r>
    </w:p>
    <w:p w14:paraId="2F8626FD" w14:textId="77777777" w:rsidR="00116354" w:rsidRDefault="00116354">
      <w:pPr>
        <w:rPr>
          <w:rFonts w:ascii="Arial" w:hAnsi="Arial" w:cs="Arial"/>
          <w:b/>
          <w:bCs/>
        </w:rPr>
      </w:pPr>
    </w:p>
    <w:p w14:paraId="5B44AAEA" w14:textId="56DE76F3" w:rsidR="00FA677C" w:rsidRPr="00A470F1" w:rsidRDefault="00A0744E">
      <w:pPr>
        <w:rPr>
          <w:rFonts w:ascii="Arial" w:hAnsi="Arial" w:cs="Arial"/>
          <w:b/>
          <w:bCs/>
        </w:rPr>
      </w:pPr>
      <w:r w:rsidRPr="00A470F1">
        <w:rPr>
          <w:rFonts w:ascii="Arial" w:hAnsi="Arial" w:cs="Arial"/>
          <w:b/>
          <w:bCs/>
        </w:rPr>
        <w:t>Conflicts of interest:</w:t>
      </w:r>
    </w:p>
    <w:p w14:paraId="5A516CEE" w14:textId="77777777" w:rsidR="00D21665" w:rsidRPr="00A57EC3" w:rsidRDefault="00D21665" w:rsidP="00D21665">
      <w:pPr>
        <w:spacing w:line="240" w:lineRule="auto"/>
        <w:rPr>
          <w:rFonts w:ascii="Arial" w:hAnsi="Arial" w:cs="Arial"/>
        </w:rPr>
      </w:pPr>
      <w:r w:rsidRPr="00A57EC3">
        <w:rPr>
          <w:rFonts w:ascii="Arial" w:hAnsi="Arial" w:cs="Arial"/>
        </w:rPr>
        <w:t xml:space="preserve">Rona Moss-Morris: Beneficiary of license between King’s College London and Mahana Therapeutics, Consulting fees - Mahana Therapeutics, 11 London.  Payment or honoraria for lectures, presentations, or educational events - EAPM and BABCP conferences, Central And </w:t>
      </w:r>
      <w:proofErr w:type="gramStart"/>
      <w:r w:rsidRPr="00A57EC3">
        <w:rPr>
          <w:rFonts w:ascii="Arial" w:hAnsi="Arial" w:cs="Arial"/>
        </w:rPr>
        <w:t>North West</w:t>
      </w:r>
      <w:proofErr w:type="gramEnd"/>
      <w:r w:rsidRPr="00A57EC3">
        <w:rPr>
          <w:rFonts w:ascii="Arial" w:hAnsi="Arial" w:cs="Arial"/>
        </w:rPr>
        <w:t xml:space="preserve"> London NHS Foundation Trust</w:t>
      </w:r>
      <w:r>
        <w:rPr>
          <w:rFonts w:ascii="Arial" w:hAnsi="Arial" w:cs="Arial"/>
        </w:rPr>
        <w:t>. Salary support for this grant.</w:t>
      </w:r>
    </w:p>
    <w:p w14:paraId="63BD5211" w14:textId="692A27C8" w:rsidR="007F5EEE" w:rsidRPr="00A57EC3" w:rsidRDefault="007F5EEE" w:rsidP="007F5EEE">
      <w:pPr>
        <w:spacing w:line="240" w:lineRule="auto"/>
        <w:rPr>
          <w:rFonts w:ascii="Arial" w:hAnsi="Arial" w:cs="Arial"/>
        </w:rPr>
      </w:pPr>
      <w:r w:rsidRPr="00A57EC3">
        <w:rPr>
          <w:rFonts w:ascii="Arial" w:hAnsi="Arial" w:cs="Arial"/>
        </w:rPr>
        <w:t xml:space="preserve">Christine Norton: Speakers fees from: Medscape; Merck Pharmaceuticals; Tillotts Pharma UK, Lilly Pharmaceuticals. Pfizer: advisory board. </w:t>
      </w:r>
      <w:r>
        <w:rPr>
          <w:rFonts w:ascii="Arial" w:hAnsi="Arial" w:cs="Arial"/>
        </w:rPr>
        <w:t>Research grants from NIHR, including for this work (Chief Investigator). Trustee, GUTS UK. Chair of DMEC for AMELIE trial (EU funded).</w:t>
      </w:r>
    </w:p>
    <w:p w14:paraId="71024C30" w14:textId="114519D2" w:rsidR="007F5EEE" w:rsidRPr="00A57EC3" w:rsidRDefault="007F5EEE" w:rsidP="007F5EEE">
      <w:pPr>
        <w:spacing w:after="360" w:line="240" w:lineRule="auto"/>
        <w:textAlignment w:val="baseline"/>
        <w:rPr>
          <w:rFonts w:ascii="Arial" w:hAnsi="Arial" w:cs="Arial"/>
        </w:rPr>
      </w:pPr>
      <w:r w:rsidRPr="00A57EC3">
        <w:rPr>
          <w:rFonts w:ascii="Arial" w:hAnsi="Arial" w:cs="Arial"/>
        </w:rPr>
        <w:t xml:space="preserve">Ailsa Hart: has served as consultant, advisory board member or speaker for AbbVie, Arena, Atlantic, Bristol-Myers Squibb, Celgene, Celltrion, Falk, </w:t>
      </w:r>
      <w:proofErr w:type="spellStart"/>
      <w:r w:rsidRPr="00A57EC3">
        <w:rPr>
          <w:rFonts w:ascii="Arial" w:hAnsi="Arial" w:cs="Arial"/>
        </w:rPr>
        <w:t>Galapogos</w:t>
      </w:r>
      <w:proofErr w:type="spellEnd"/>
      <w:r w:rsidRPr="00A57EC3">
        <w:rPr>
          <w:rFonts w:ascii="Arial" w:hAnsi="Arial" w:cs="Arial"/>
        </w:rPr>
        <w:t>, Lilly, Janssen, MSD, Napp Pharmaceuticals, Pfizer, Pharmacosmos, Shire and Takeda. She also serves on the Global Steering Committee for Genentech.</w:t>
      </w:r>
      <w:r>
        <w:rPr>
          <w:rFonts w:ascii="Arial" w:hAnsi="Arial" w:cs="Arial"/>
        </w:rPr>
        <w:t xml:space="preserve"> Salary support for this grant.</w:t>
      </w:r>
    </w:p>
    <w:p w14:paraId="0E1AF498" w14:textId="77777777" w:rsidR="00F737B0" w:rsidRPr="00A57EC3" w:rsidRDefault="00F737B0" w:rsidP="00F737B0">
      <w:pPr>
        <w:spacing w:line="240" w:lineRule="auto"/>
        <w:rPr>
          <w:rFonts w:ascii="Arial" w:hAnsi="Arial" w:cs="Arial"/>
        </w:rPr>
      </w:pPr>
      <w:r w:rsidRPr="00A57EC3">
        <w:rPr>
          <w:rFonts w:ascii="Arial" w:hAnsi="Arial" w:cs="Arial"/>
          <w:bCs/>
        </w:rPr>
        <w:t>Fionn Cléirigh Büttner</w:t>
      </w:r>
      <w:r w:rsidRPr="00A57EC3">
        <w:rPr>
          <w:rFonts w:ascii="Arial" w:hAnsi="Arial" w:cs="Arial"/>
        </w:rPr>
        <w:t xml:space="preserve">: </w:t>
      </w:r>
      <w:r>
        <w:rPr>
          <w:rFonts w:ascii="Arial" w:hAnsi="Arial" w:cs="Arial"/>
        </w:rPr>
        <w:t>salary support as statistician for this grant.</w:t>
      </w:r>
    </w:p>
    <w:p w14:paraId="11D0AA46" w14:textId="77777777" w:rsidR="00FA19E2" w:rsidRPr="00A57EC3" w:rsidRDefault="00FA19E2" w:rsidP="00FA19E2">
      <w:pPr>
        <w:spacing w:line="240" w:lineRule="auto"/>
        <w:rPr>
          <w:rFonts w:ascii="Arial" w:hAnsi="Arial" w:cs="Arial"/>
        </w:rPr>
      </w:pPr>
      <w:r w:rsidRPr="00A57EC3">
        <w:rPr>
          <w:rFonts w:ascii="Arial" w:hAnsi="Arial" w:cs="Arial"/>
        </w:rPr>
        <w:t xml:space="preserve">Thomas Hamborg: </w:t>
      </w:r>
      <w:r>
        <w:rPr>
          <w:rFonts w:ascii="Arial" w:hAnsi="Arial" w:cs="Arial"/>
        </w:rPr>
        <w:t>salary support as senior statistician for this grant.</w:t>
      </w:r>
    </w:p>
    <w:p w14:paraId="1E551325" w14:textId="77777777" w:rsidR="005256D7" w:rsidRDefault="00A2539B" w:rsidP="001301DC">
      <w:pPr>
        <w:spacing w:line="240" w:lineRule="auto"/>
        <w:rPr>
          <w:rFonts w:ascii="Arial" w:hAnsi="Arial" w:cs="Arial"/>
        </w:rPr>
      </w:pPr>
      <w:r>
        <w:rPr>
          <w:rFonts w:ascii="Arial" w:hAnsi="Arial" w:cs="Arial"/>
        </w:rPr>
        <w:t xml:space="preserve">McGuiness: </w:t>
      </w:r>
      <w:r w:rsidR="00F26735">
        <w:rPr>
          <w:rFonts w:ascii="Arial" w:hAnsi="Arial" w:cs="Arial"/>
        </w:rPr>
        <w:t>salary support as research assistant for this grant</w:t>
      </w:r>
      <w:r w:rsidR="002D4B0B">
        <w:rPr>
          <w:rFonts w:ascii="Arial" w:hAnsi="Arial" w:cs="Arial"/>
        </w:rPr>
        <w:t>.</w:t>
      </w:r>
    </w:p>
    <w:p w14:paraId="292351D1" w14:textId="40F69E4A" w:rsidR="001301DC" w:rsidRPr="00A57EC3" w:rsidRDefault="001301DC" w:rsidP="001301DC">
      <w:pPr>
        <w:spacing w:line="240" w:lineRule="auto"/>
        <w:rPr>
          <w:rFonts w:ascii="Arial" w:hAnsi="Arial" w:cs="Arial"/>
        </w:rPr>
      </w:pPr>
      <w:r>
        <w:rPr>
          <w:rFonts w:ascii="Arial" w:hAnsi="Arial" w:cs="Arial"/>
        </w:rPr>
        <w:t xml:space="preserve">Laura </w:t>
      </w:r>
      <w:r w:rsidRPr="00A57EC3">
        <w:rPr>
          <w:rFonts w:ascii="Arial" w:hAnsi="Arial" w:cs="Arial"/>
        </w:rPr>
        <w:t xml:space="preserve">Miller: </w:t>
      </w:r>
      <w:r>
        <w:rPr>
          <w:rFonts w:ascii="Arial" w:hAnsi="Arial" w:cs="Arial"/>
        </w:rPr>
        <w:t>salary support as programme manager for this grant.</w:t>
      </w:r>
      <w:r w:rsidRPr="008E5D7D">
        <w:rPr>
          <w:rFonts w:ascii="Arial" w:hAnsi="Arial" w:cs="Arial"/>
        </w:rPr>
        <w:t xml:space="preserve"> </w:t>
      </w:r>
    </w:p>
    <w:p w14:paraId="7AACE0E2" w14:textId="77777777" w:rsidR="00927258" w:rsidRPr="00A57EC3" w:rsidRDefault="00927258" w:rsidP="00927258">
      <w:pPr>
        <w:spacing w:line="240" w:lineRule="auto"/>
        <w:rPr>
          <w:rFonts w:ascii="Arial" w:hAnsi="Arial" w:cs="Arial"/>
          <w:b/>
          <w:bCs/>
        </w:rPr>
      </w:pPr>
      <w:r w:rsidRPr="00A57EC3">
        <w:rPr>
          <w:rFonts w:ascii="Arial" w:hAnsi="Arial" w:cs="Arial"/>
        </w:rPr>
        <w:t xml:space="preserve">Imogen Stagg: </w:t>
      </w:r>
      <w:r>
        <w:rPr>
          <w:rFonts w:ascii="Arial" w:hAnsi="Arial" w:cs="Arial"/>
        </w:rPr>
        <w:t>salary support as research nurse for this grant.</w:t>
      </w:r>
    </w:p>
    <w:p w14:paraId="71C1D25B" w14:textId="3FFDA77D" w:rsidR="0078492B" w:rsidRPr="006729B8" w:rsidRDefault="0078492B" w:rsidP="0078492B">
      <w:pPr>
        <w:spacing w:line="240" w:lineRule="auto"/>
        <w:rPr>
          <w:rFonts w:ascii="Arial" w:hAnsi="Arial" w:cs="Arial"/>
          <w:bCs/>
        </w:rPr>
      </w:pPr>
      <w:r w:rsidRPr="006729B8">
        <w:rPr>
          <w:rFonts w:ascii="Arial" w:hAnsi="Arial" w:cs="Arial"/>
        </w:rPr>
        <w:lastRenderedPageBreak/>
        <w:t>Qasim Aziz:</w:t>
      </w:r>
      <w:r w:rsidRPr="006729B8">
        <w:rPr>
          <w:rFonts w:ascii="Arial" w:hAnsi="Arial" w:cs="Arial"/>
          <w:bCs/>
        </w:rPr>
        <w:t xml:space="preserve"> </w:t>
      </w:r>
      <w:r w:rsidR="00CA6563" w:rsidRPr="00E65BBF">
        <w:rPr>
          <w:rFonts w:ascii="Arial" w:hAnsi="Arial" w:cs="Arial"/>
        </w:rPr>
        <w:t>funding from Alpha Sigma; and stock/stock option in My health chart Ltd, Welbeck Ltd, TPC CO ltd, and QAS-ZEB Ltd.</w:t>
      </w:r>
      <w:r w:rsidR="006729B8" w:rsidRPr="00E65BBF">
        <w:rPr>
          <w:rFonts w:ascii="Arial" w:hAnsi="Arial" w:cs="Arial"/>
        </w:rPr>
        <w:t xml:space="preserve"> </w:t>
      </w:r>
      <w:r w:rsidRPr="006729B8">
        <w:rPr>
          <w:rFonts w:ascii="Arial" w:hAnsi="Arial" w:cs="Arial"/>
          <w:bCs/>
        </w:rPr>
        <w:t xml:space="preserve">Funding as PI from </w:t>
      </w:r>
      <w:proofErr w:type="spellStart"/>
      <w:r w:rsidRPr="006729B8">
        <w:rPr>
          <w:rFonts w:ascii="Arial" w:hAnsi="Arial" w:cs="Arial"/>
          <w:bCs/>
        </w:rPr>
        <w:t>Classado</w:t>
      </w:r>
      <w:proofErr w:type="spellEnd"/>
      <w:r w:rsidRPr="006729B8">
        <w:rPr>
          <w:rFonts w:ascii="Arial" w:hAnsi="Arial" w:cs="Arial"/>
          <w:bCs/>
        </w:rPr>
        <w:t xml:space="preserve"> Biosciences Ltd; Takeda Pharmaceuticals and Dr Falk Pharma UK for commercial clinical trials. S</w:t>
      </w:r>
      <w:r w:rsidRPr="006729B8">
        <w:rPr>
          <w:rFonts w:ascii="Arial" w:hAnsi="Arial" w:cs="Arial"/>
        </w:rPr>
        <w:t>alary support for this grant.</w:t>
      </w:r>
    </w:p>
    <w:p w14:paraId="10B4809C" w14:textId="77777777" w:rsidR="00384BFE" w:rsidRPr="00A57EC3" w:rsidRDefault="00384BFE" w:rsidP="00384BFE">
      <w:pPr>
        <w:spacing w:line="240" w:lineRule="auto"/>
        <w:rPr>
          <w:rFonts w:ascii="Arial" w:hAnsi="Arial" w:cs="Arial"/>
          <w:bCs/>
        </w:rPr>
      </w:pPr>
      <w:r w:rsidRPr="00A57EC3">
        <w:rPr>
          <w:rFonts w:ascii="Arial" w:hAnsi="Arial" w:cs="Arial"/>
        </w:rPr>
        <w:t>Wladzia Czuber-Dochan:</w:t>
      </w:r>
      <w:r w:rsidRPr="00A57EC3">
        <w:rPr>
          <w:rFonts w:ascii="Arial" w:hAnsi="Arial" w:cs="Arial"/>
          <w:bCs/>
        </w:rPr>
        <w:t xml:space="preserve"> </w:t>
      </w:r>
      <w:r>
        <w:rPr>
          <w:rFonts w:ascii="Arial" w:hAnsi="Arial" w:cs="Arial"/>
          <w:bCs/>
        </w:rPr>
        <w:t>s</w:t>
      </w:r>
      <w:r w:rsidRPr="00A57EC3">
        <w:rPr>
          <w:rFonts w:ascii="Arial" w:hAnsi="Arial" w:cs="Arial"/>
          <w:bCs/>
        </w:rPr>
        <w:t>peaker fees from Dr Falk Pharma</w:t>
      </w:r>
      <w:r>
        <w:rPr>
          <w:rFonts w:ascii="Arial" w:hAnsi="Arial" w:cs="Arial"/>
          <w:bCs/>
        </w:rPr>
        <w:t xml:space="preserve">, </w:t>
      </w:r>
      <w:proofErr w:type="spellStart"/>
      <w:r>
        <w:rPr>
          <w:rFonts w:ascii="Arial" w:hAnsi="Arial" w:cs="Arial"/>
          <w:bCs/>
        </w:rPr>
        <w:t>Phama</w:t>
      </w:r>
      <w:proofErr w:type="spellEnd"/>
      <w:r>
        <w:rPr>
          <w:rFonts w:ascii="Arial" w:hAnsi="Arial" w:cs="Arial"/>
          <w:bCs/>
        </w:rPr>
        <w:t xml:space="preserve"> Cosmos and Crohn’s &amp; Colitis Ireland, travel support from Lilly; </w:t>
      </w:r>
      <w:r w:rsidRPr="00A57EC3">
        <w:rPr>
          <w:rFonts w:ascii="Arial" w:hAnsi="Arial" w:cs="Arial"/>
          <w:bCs/>
        </w:rPr>
        <w:t>and research funding from Bristol Myers Squibb and Crohn’s and Colitis UK</w:t>
      </w:r>
      <w:r>
        <w:rPr>
          <w:rFonts w:ascii="Arial" w:hAnsi="Arial" w:cs="Arial"/>
          <w:bCs/>
        </w:rPr>
        <w:t>. S</w:t>
      </w:r>
      <w:r>
        <w:rPr>
          <w:rFonts w:ascii="Arial" w:hAnsi="Arial" w:cs="Arial"/>
        </w:rPr>
        <w:t>alary support for this grant.</w:t>
      </w:r>
    </w:p>
    <w:p w14:paraId="77B68CBA" w14:textId="6DA25F87" w:rsidR="00384BFE" w:rsidRPr="00A43A94" w:rsidRDefault="00384BFE" w:rsidP="00384BFE">
      <w:pPr>
        <w:rPr>
          <w:rFonts w:ascii="Arial" w:hAnsi="Arial" w:cs="Arial"/>
        </w:rPr>
      </w:pPr>
      <w:r w:rsidRPr="00A43A94">
        <w:rPr>
          <w:rFonts w:ascii="Arial" w:hAnsi="Arial" w:cs="Arial"/>
        </w:rPr>
        <w:t xml:space="preserve">Lesley Dibley: </w:t>
      </w:r>
      <w:r w:rsidR="00CB5CA4" w:rsidRPr="00E65BBF">
        <w:rPr>
          <w:rFonts w:ascii="Arial" w:hAnsi="Arial" w:cs="Arial"/>
        </w:rPr>
        <w:t xml:space="preserve">funding to support research from Takeda and Janssen; Sage Publications Royalties for the book entitled ‘Doing hermeneutic phenomenological research: a practical guide’; speaker fees from </w:t>
      </w:r>
      <w:proofErr w:type="spellStart"/>
      <w:r w:rsidR="00CB5CA4" w:rsidRPr="00E65BBF">
        <w:rPr>
          <w:rFonts w:ascii="Arial" w:hAnsi="Arial" w:cs="Arial"/>
        </w:rPr>
        <w:t>Abbvie</w:t>
      </w:r>
      <w:proofErr w:type="spellEnd"/>
      <w:r w:rsidR="00CB5CA4" w:rsidRPr="00E65BBF">
        <w:rPr>
          <w:rFonts w:ascii="Arial" w:hAnsi="Arial" w:cs="Arial"/>
        </w:rPr>
        <w:t>, Dr Falk, Ferring, Janssen and WebMD; and internal funding from University of Greenwich to attend The Hermeneutic Institute annual workshop in Omaha, Nebraska, USA in 2024.</w:t>
      </w:r>
      <w:r w:rsidR="00A43A94">
        <w:rPr>
          <w:rFonts w:ascii="Arial" w:hAnsi="Arial" w:cs="Arial"/>
        </w:rPr>
        <w:t xml:space="preserve"> </w:t>
      </w:r>
      <w:r w:rsidRPr="00A43A94">
        <w:rPr>
          <w:rFonts w:ascii="Arial" w:hAnsi="Arial" w:cs="Arial"/>
        </w:rPr>
        <w:t>Salary support for this grant.</w:t>
      </w:r>
    </w:p>
    <w:p w14:paraId="7E051C53" w14:textId="77777777" w:rsidR="00C04D04" w:rsidRDefault="00C04D04" w:rsidP="00656CB4">
      <w:pPr>
        <w:rPr>
          <w:rFonts w:ascii="Arial" w:hAnsi="Arial" w:cs="Arial"/>
          <w:bCs/>
          <w:color w:val="454545"/>
        </w:rPr>
      </w:pPr>
      <w:r>
        <w:rPr>
          <w:rFonts w:ascii="Arial" w:hAnsi="Arial" w:cs="Arial"/>
          <w:bCs/>
          <w:color w:val="454545"/>
        </w:rPr>
        <w:t>Megan English-Stevens: none.</w:t>
      </w:r>
    </w:p>
    <w:p w14:paraId="3C6103B6" w14:textId="77777777" w:rsidR="00C04D04" w:rsidRDefault="00C04D04" w:rsidP="00656CB4">
      <w:pPr>
        <w:rPr>
          <w:rFonts w:ascii="Arial" w:hAnsi="Arial" w:cs="Arial"/>
          <w:bCs/>
          <w:color w:val="454545"/>
        </w:rPr>
      </w:pPr>
      <w:r>
        <w:rPr>
          <w:rFonts w:ascii="Arial" w:hAnsi="Arial" w:cs="Arial"/>
          <w:bCs/>
          <w:color w:val="454545"/>
        </w:rPr>
        <w:t xml:space="preserve">Julie Flowers: none. </w:t>
      </w:r>
    </w:p>
    <w:p w14:paraId="17F90A0B" w14:textId="02EC010E" w:rsidR="00656CB4" w:rsidRPr="00AA7E09" w:rsidRDefault="00656CB4" w:rsidP="00656CB4">
      <w:pPr>
        <w:rPr>
          <w:rFonts w:ascii="Arial" w:hAnsi="Arial" w:cs="Arial"/>
          <w:bCs/>
          <w:color w:val="454545"/>
        </w:rPr>
      </w:pPr>
      <w:r w:rsidRPr="00A57EC3">
        <w:rPr>
          <w:rFonts w:ascii="Arial" w:hAnsi="Arial" w:cs="Arial"/>
          <w:bCs/>
          <w:color w:val="454545"/>
        </w:rPr>
        <w:t xml:space="preserve">Borislava Mihaylova: </w:t>
      </w:r>
      <w:r>
        <w:rPr>
          <w:rFonts w:ascii="Arial" w:hAnsi="Arial" w:cs="Arial"/>
        </w:rPr>
        <w:t xml:space="preserve">salary support as senior health economist for this grant; </w:t>
      </w:r>
      <w:r>
        <w:rPr>
          <w:rFonts w:ascii="Arial" w:hAnsi="Arial" w:cs="Arial"/>
          <w:bCs/>
          <w:color w:val="454545"/>
        </w:rPr>
        <w:t>s</w:t>
      </w:r>
      <w:r w:rsidRPr="00AA7E09">
        <w:rPr>
          <w:rFonts w:ascii="Arial" w:hAnsi="Arial" w:cs="Arial"/>
          <w:bCs/>
          <w:color w:val="454545"/>
        </w:rPr>
        <w:t>upport from the National Institute for Health Research</w:t>
      </w:r>
      <w:r>
        <w:rPr>
          <w:rFonts w:ascii="Arial" w:hAnsi="Arial" w:cs="Arial"/>
          <w:bCs/>
          <w:color w:val="454545"/>
        </w:rPr>
        <w:t xml:space="preserve"> </w:t>
      </w:r>
      <w:r w:rsidRPr="00AA7E09">
        <w:t>Barts Biomedical Research Centre (NIHR203330)</w:t>
      </w:r>
      <w:r>
        <w:t xml:space="preserve"> and </w:t>
      </w:r>
      <w:r w:rsidRPr="00AA7E09">
        <w:rPr>
          <w:rFonts w:ascii="Arial" w:hAnsi="Arial" w:cs="Arial"/>
        </w:rPr>
        <w:t>Bowel Research UK studentship</w:t>
      </w:r>
      <w:r>
        <w:rPr>
          <w:rFonts w:ascii="Arial" w:hAnsi="Arial" w:cs="Arial"/>
        </w:rPr>
        <w:t xml:space="preserve"> (supervisor)</w:t>
      </w:r>
      <w:r w:rsidRPr="00AA7E09">
        <w:t>.</w:t>
      </w:r>
    </w:p>
    <w:p w14:paraId="1D082224" w14:textId="77777777" w:rsidR="00FA0E3F" w:rsidRPr="00A57EC3" w:rsidRDefault="00FA0E3F" w:rsidP="00FA0E3F">
      <w:pPr>
        <w:rPr>
          <w:rFonts w:ascii="Arial" w:hAnsi="Arial" w:cs="Arial"/>
        </w:rPr>
      </w:pPr>
      <w:r w:rsidRPr="00A57EC3">
        <w:rPr>
          <w:rFonts w:ascii="Arial" w:hAnsi="Arial" w:cs="Arial"/>
        </w:rPr>
        <w:t xml:space="preserve">Richard Pollok: </w:t>
      </w:r>
      <w:r w:rsidRPr="00A57EC3">
        <w:rPr>
          <w:rFonts w:ascii="Arial" w:eastAsia="Times New Roman" w:hAnsi="Arial" w:cs="Arial"/>
        </w:rPr>
        <w:t>advisory board Galapagos.</w:t>
      </w:r>
      <w:r>
        <w:rPr>
          <w:rFonts w:ascii="Arial" w:eastAsia="Times New Roman" w:hAnsi="Arial" w:cs="Arial"/>
        </w:rPr>
        <w:t xml:space="preserve"> S</w:t>
      </w:r>
      <w:r>
        <w:rPr>
          <w:rFonts w:ascii="Arial" w:hAnsi="Arial" w:cs="Arial"/>
        </w:rPr>
        <w:t>alary support for this grant.</w:t>
      </w:r>
    </w:p>
    <w:p w14:paraId="5C1271CE" w14:textId="77777777" w:rsidR="00FA0E3F" w:rsidRPr="00A57EC3" w:rsidRDefault="00FA0E3F" w:rsidP="00FA0E3F">
      <w:pPr>
        <w:rPr>
          <w:rFonts w:ascii="Arial" w:hAnsi="Arial" w:cs="Arial"/>
        </w:rPr>
      </w:pPr>
      <w:r w:rsidRPr="00A57EC3">
        <w:rPr>
          <w:rFonts w:ascii="Arial" w:hAnsi="Arial" w:cs="Arial"/>
        </w:rPr>
        <w:t xml:space="preserve">Chris Roukas: </w:t>
      </w:r>
      <w:r>
        <w:rPr>
          <w:rFonts w:ascii="Arial" w:hAnsi="Arial" w:cs="Arial"/>
        </w:rPr>
        <w:t xml:space="preserve">salary support as health economist for this grant. PhD funding from Bowel Research UK. </w:t>
      </w:r>
    </w:p>
    <w:p w14:paraId="4AA4C48D" w14:textId="31208D7D" w:rsidR="00FA0E3F" w:rsidRPr="00A57EC3" w:rsidRDefault="00FA0E3F" w:rsidP="001D1F5D">
      <w:pPr>
        <w:rPr>
          <w:rFonts w:ascii="Arial" w:hAnsi="Arial" w:cs="Arial"/>
        </w:rPr>
      </w:pPr>
      <w:r w:rsidRPr="00A57EC3">
        <w:rPr>
          <w:rFonts w:ascii="Arial" w:hAnsi="Arial" w:cs="Arial"/>
        </w:rPr>
        <w:t xml:space="preserve">Sonia Saxena: </w:t>
      </w:r>
      <w:r w:rsidRPr="00A57EC3">
        <w:rPr>
          <w:rFonts w:ascii="Arial" w:hAnsi="Arial" w:cs="Arial"/>
          <w:color w:val="1F1F1F"/>
        </w:rPr>
        <w:t xml:space="preserve">is funded by the National Institute for Health and Care Research (NIHR) </w:t>
      </w:r>
      <w:r w:rsidRPr="00C83984">
        <w:rPr>
          <w:rFonts w:ascii="Arial" w:hAnsi="Arial" w:cs="Arial"/>
          <w:color w:val="000000" w:themeColor="text1"/>
        </w:rPr>
        <w:t xml:space="preserve">Senior Investigator Award, NIHR School for </w:t>
      </w:r>
      <w:hyperlink r:id="rId37" w:history="1">
        <w:r w:rsidRPr="001D1F5D">
          <w:rPr>
            <w:rFonts w:ascii="Arial" w:hAnsi="Arial" w:cs="Arial"/>
            <w:color w:val="000000" w:themeColor="text1"/>
          </w:rPr>
          <w:t>Public Health</w:t>
        </w:r>
      </w:hyperlink>
      <w:r w:rsidRPr="001D1F5D">
        <w:rPr>
          <w:rFonts w:ascii="Arial" w:hAnsi="Arial" w:cs="Arial"/>
          <w:color w:val="000000" w:themeColor="text1"/>
        </w:rPr>
        <w:t xml:space="preserve"> Research (SPHR) (grant number: NIHR 204000), </w:t>
      </w:r>
      <w:r w:rsidRPr="001D1F5D">
        <w:rPr>
          <w:rFonts w:ascii="Arial" w:hAnsi="Arial" w:cs="Arial"/>
          <w:color w:val="1F1F1F"/>
        </w:rPr>
        <w:t xml:space="preserve">NIHR Northwest London Applied Research Collaboration, and Imperial NIHR </w:t>
      </w:r>
      <w:hyperlink r:id="rId38" w:history="1">
        <w:r w:rsidRPr="001D1F5D">
          <w:rPr>
            <w:rFonts w:ascii="Arial" w:hAnsi="Arial" w:cs="Arial"/>
            <w:color w:val="1F1F1F"/>
          </w:rPr>
          <w:t>Biomedical Research</w:t>
        </w:r>
      </w:hyperlink>
      <w:r w:rsidRPr="001D1F5D">
        <w:rPr>
          <w:rFonts w:ascii="Arial" w:hAnsi="Arial" w:cs="Arial"/>
          <w:color w:val="1F1F1F"/>
        </w:rPr>
        <w:t xml:space="preserve"> Centre. The NIHR SPHR is a partnership between the Universities of Bristol, Cambridge, and Sheffield; Imperial; University College London; the London School of Hygiene and </w:t>
      </w:r>
      <w:hyperlink r:id="rId39" w:history="1">
        <w:r w:rsidRPr="001D1F5D">
          <w:rPr>
            <w:rFonts w:ascii="Arial" w:hAnsi="Arial" w:cs="Arial"/>
            <w:color w:val="1F1F1F"/>
          </w:rPr>
          <w:t>Tropical Medicine</w:t>
        </w:r>
      </w:hyperlink>
      <w:r w:rsidRPr="001D1F5D">
        <w:rPr>
          <w:rFonts w:ascii="Arial" w:hAnsi="Arial" w:cs="Arial"/>
          <w:color w:val="1F1F1F"/>
        </w:rPr>
        <w:t xml:space="preserve">; </w:t>
      </w:r>
      <w:proofErr w:type="spellStart"/>
      <w:r w:rsidRPr="001D1F5D">
        <w:rPr>
          <w:rFonts w:ascii="Arial" w:hAnsi="Arial" w:cs="Arial"/>
          <w:color w:val="1F1F1F"/>
        </w:rPr>
        <w:t>LiLaC</w:t>
      </w:r>
      <w:proofErr w:type="spellEnd"/>
      <w:r w:rsidRPr="001D1F5D">
        <w:rPr>
          <w:rFonts w:ascii="Arial" w:hAnsi="Arial" w:cs="Arial"/>
          <w:color w:val="1F1F1F"/>
        </w:rPr>
        <w:t xml:space="preserve"> — a collaboration between the Universities of Liverpool and Lancaster; and Fuse — the Centre for </w:t>
      </w:r>
      <w:hyperlink r:id="rId40" w:history="1">
        <w:r w:rsidRPr="001D1F5D">
          <w:rPr>
            <w:rFonts w:ascii="Arial" w:hAnsi="Arial" w:cs="Arial"/>
            <w:color w:val="1F1F1F"/>
          </w:rPr>
          <w:t>Translational Research</w:t>
        </w:r>
      </w:hyperlink>
      <w:r w:rsidRPr="001D1F5D">
        <w:rPr>
          <w:rFonts w:ascii="Arial" w:hAnsi="Arial" w:cs="Arial"/>
          <w:color w:val="1F1F1F"/>
        </w:rPr>
        <w:t xml:space="preserve"> i</w:t>
      </w:r>
      <w:r w:rsidRPr="00A57EC3">
        <w:rPr>
          <w:rFonts w:ascii="Arial" w:hAnsi="Arial" w:cs="Arial"/>
          <w:color w:val="1F1F1F"/>
        </w:rPr>
        <w:t>n Public Health, a collaboration between Newcastle, Durham, Northumbria, Sunderland, and Teesside Universities.</w:t>
      </w:r>
      <w:r>
        <w:rPr>
          <w:rFonts w:ascii="Arial" w:hAnsi="Arial" w:cs="Arial"/>
          <w:color w:val="1F1F1F"/>
        </w:rPr>
        <w:t xml:space="preserve"> </w:t>
      </w:r>
      <w:r w:rsidR="00F000B3" w:rsidRPr="00E65BBF">
        <w:rPr>
          <w:rFonts w:ascii="Arial" w:hAnsi="Arial" w:cs="Arial"/>
        </w:rPr>
        <w:t>Academic Capacity development Lead NIHR SPCR 2021-2027; and Academic Capacity development Lead NIHR SPCR 2021-2027.</w:t>
      </w:r>
      <w:r w:rsidR="00C33F26">
        <w:rPr>
          <w:rFonts w:ascii="Arial" w:hAnsi="Arial" w:cs="Arial"/>
        </w:rPr>
        <w:t xml:space="preserve"> </w:t>
      </w:r>
      <w:r>
        <w:rPr>
          <w:rFonts w:ascii="Arial" w:hAnsi="Arial" w:cs="Arial"/>
          <w:color w:val="1F1F1F"/>
        </w:rPr>
        <w:t>Sa</w:t>
      </w:r>
      <w:r>
        <w:rPr>
          <w:rFonts w:ascii="Arial" w:hAnsi="Arial" w:cs="Arial"/>
        </w:rPr>
        <w:t>lary support for this grant.</w:t>
      </w:r>
    </w:p>
    <w:p w14:paraId="7FA8FE3E" w14:textId="77777777" w:rsidR="00927258" w:rsidRPr="00A57EC3" w:rsidRDefault="00927258" w:rsidP="00927258">
      <w:pPr>
        <w:rPr>
          <w:rFonts w:ascii="Arial" w:hAnsi="Arial" w:cs="Arial"/>
        </w:rPr>
      </w:pPr>
      <w:r w:rsidRPr="00A57EC3">
        <w:rPr>
          <w:rFonts w:ascii="Arial" w:hAnsi="Arial" w:cs="Arial"/>
        </w:rPr>
        <w:t xml:space="preserve">Louise Sweeney: </w:t>
      </w:r>
      <w:r>
        <w:rPr>
          <w:rFonts w:ascii="Arial" w:hAnsi="Arial" w:cs="Arial"/>
        </w:rPr>
        <w:t>salary support as research fellow for this grant.</w:t>
      </w:r>
    </w:p>
    <w:p w14:paraId="1F9A5BD6" w14:textId="4CBB9D41" w:rsidR="00E374E7" w:rsidRPr="00516B9B" w:rsidRDefault="00E374E7" w:rsidP="00E374E7">
      <w:pPr>
        <w:rPr>
          <w:rFonts w:ascii="Arial" w:hAnsi="Arial" w:cs="Arial"/>
          <w:noProof/>
          <w:lang w:val="en-US"/>
        </w:rPr>
      </w:pPr>
      <w:r w:rsidRPr="00A57EC3">
        <w:rPr>
          <w:rFonts w:ascii="Arial" w:hAnsi="Arial" w:cs="Arial"/>
        </w:rPr>
        <w:t xml:space="preserve">Stephanie Taylor: </w:t>
      </w:r>
      <w:r>
        <w:rPr>
          <w:rFonts w:ascii="Arial" w:hAnsi="Arial" w:cs="Arial"/>
        </w:rPr>
        <w:t>salary support for this grant. M</w:t>
      </w:r>
      <w:r w:rsidRPr="00324F10">
        <w:rPr>
          <w:rFonts w:ascii="Arial" w:hAnsi="Arial" w:cs="Arial"/>
          <w:noProof/>
        </w:rPr>
        <w:t>ember of HTA Clinical Evaluation and Trials Committee</w:t>
      </w:r>
      <w:r>
        <w:rPr>
          <w:rFonts w:ascii="Arial" w:hAnsi="Arial" w:cs="Arial"/>
          <w:noProof/>
        </w:rPr>
        <w:t xml:space="preserve"> 2015-19; </w:t>
      </w:r>
      <w:r w:rsidRPr="005A6FDC">
        <w:rPr>
          <w:rFonts w:ascii="Arial" w:hAnsi="Arial" w:cs="Arial"/>
          <w:noProof/>
        </w:rPr>
        <w:t>member of NIHR Programme Grants for Applied Research Sub-Panel committee 2020-24</w:t>
      </w:r>
      <w:r>
        <w:rPr>
          <w:rFonts w:ascii="Arial" w:hAnsi="Arial" w:cs="Arial"/>
          <w:noProof/>
        </w:rPr>
        <w:t xml:space="preserve">; </w:t>
      </w:r>
      <w:r w:rsidRPr="005A367C">
        <w:rPr>
          <w:rFonts w:ascii="Arial" w:hAnsi="Arial" w:cs="Arial"/>
          <w:noProof/>
        </w:rPr>
        <w:t>NIHR Team Science Award: COMPLEAT (Chronic Obstructive pulmonary disease-MultiPle Long tErm conditions and Assistive Technology) Commences 01.03.2025</w:t>
      </w:r>
      <w:r>
        <w:rPr>
          <w:rFonts w:ascii="Arial" w:hAnsi="Arial" w:cs="Arial"/>
          <w:noProof/>
        </w:rPr>
        <w:t xml:space="preserve">; </w:t>
      </w:r>
      <w:r w:rsidRPr="00655AA9">
        <w:rPr>
          <w:rFonts w:ascii="Arial" w:hAnsi="Arial" w:cs="Arial"/>
          <w:b/>
          <w:bCs/>
          <w:i/>
          <w:iCs/>
          <w:noProof/>
          <w:lang w:val="en-US"/>
        </w:rPr>
        <w:t>NIHR SPCR IV FR 8</w:t>
      </w:r>
      <w:r w:rsidRPr="00655AA9">
        <w:rPr>
          <w:rFonts w:ascii="Arial" w:hAnsi="Arial" w:cs="Arial"/>
          <w:noProof/>
          <w:lang w:val="en-US"/>
        </w:rPr>
        <w:t xml:space="preserve"> “Assessing The Potential Of Assistive Technology In People With Chronic Obstructive Pulmonary Disease.” 18 months commenced 1.4.2023 co-applicant (CI Sohanpal , QMUL)</w:t>
      </w:r>
      <w:r>
        <w:rPr>
          <w:rFonts w:ascii="Arial" w:hAnsi="Arial" w:cs="Arial"/>
          <w:noProof/>
          <w:lang w:val="en-US"/>
        </w:rPr>
        <w:t xml:space="preserve">; </w:t>
      </w:r>
      <w:r w:rsidRPr="00655AA9">
        <w:rPr>
          <w:rFonts w:ascii="Arial" w:hAnsi="Arial" w:cs="Arial"/>
          <w:noProof/>
          <w:lang w:val="en-US"/>
        </w:rPr>
        <w:t xml:space="preserve"> </w:t>
      </w:r>
      <w:r w:rsidR="00516B9B" w:rsidRPr="00E65BBF">
        <w:rPr>
          <w:rFonts w:ascii="Arial" w:hAnsi="Arial" w:cs="Arial"/>
        </w:rPr>
        <w:t xml:space="preserve">member PSC PGfAR Programme NIHR206260: CO-ACTION: Personalised social and self-management support for better living with multiple long-term conditions in the community; a member DMC Randomised controlled trial of a new relief inhaler in mild asthma: the RELIEF trial Data Monitoring Committee (DMC) Meeting; PSC Chair PGfAR Programme NIHR20441: Co-design and evaluation of an intervention to increase </w:t>
      </w:r>
      <w:proofErr w:type="spellStart"/>
      <w:r w:rsidR="00516B9B" w:rsidRPr="00E65BBF">
        <w:rPr>
          <w:rFonts w:ascii="Arial" w:hAnsi="Arial" w:cs="Arial"/>
        </w:rPr>
        <w:t>UPTake</w:t>
      </w:r>
      <w:proofErr w:type="spellEnd"/>
      <w:r w:rsidR="00516B9B" w:rsidRPr="00E65BBF">
        <w:rPr>
          <w:rFonts w:ascii="Arial" w:hAnsi="Arial" w:cs="Arial"/>
        </w:rPr>
        <w:t xml:space="preserve"> of </w:t>
      </w:r>
      <w:proofErr w:type="spellStart"/>
      <w:r w:rsidR="00516B9B" w:rsidRPr="00E65BBF">
        <w:rPr>
          <w:rFonts w:ascii="Arial" w:hAnsi="Arial" w:cs="Arial"/>
        </w:rPr>
        <w:t>pUlmonary</w:t>
      </w:r>
      <w:proofErr w:type="spellEnd"/>
      <w:r w:rsidR="00516B9B" w:rsidRPr="00E65BBF">
        <w:rPr>
          <w:rFonts w:ascii="Arial" w:hAnsi="Arial" w:cs="Arial"/>
        </w:rPr>
        <w:t xml:space="preserve"> </w:t>
      </w:r>
      <w:proofErr w:type="spellStart"/>
      <w:r w:rsidR="00516B9B" w:rsidRPr="00E65BBF">
        <w:rPr>
          <w:rFonts w:ascii="Arial" w:hAnsi="Arial" w:cs="Arial"/>
        </w:rPr>
        <w:t>RehabilitatioN</w:t>
      </w:r>
      <w:proofErr w:type="spellEnd"/>
      <w:r w:rsidR="00516B9B" w:rsidRPr="00E65BBF">
        <w:rPr>
          <w:rFonts w:ascii="Arial" w:hAnsi="Arial" w:cs="Arial"/>
        </w:rPr>
        <w:t xml:space="preserve"> for people living with chronic obstructive pulmonary disease: the UPTURN study; and Academic Capacity development Lead NIHR SPCR 2021-2027.</w:t>
      </w:r>
      <w:r w:rsidRPr="00516B9B">
        <w:rPr>
          <w:rFonts w:ascii="Arial" w:hAnsi="Arial" w:cs="Arial"/>
          <w:noProof/>
          <w:lang w:val="en-US"/>
        </w:rPr>
        <w:t xml:space="preserve"> </w:t>
      </w:r>
    </w:p>
    <w:p w14:paraId="7FC1D590" w14:textId="77777777" w:rsidR="00E374E7" w:rsidRPr="00A57EC3" w:rsidRDefault="00E374E7" w:rsidP="00E374E7">
      <w:pPr>
        <w:rPr>
          <w:rFonts w:ascii="Arial" w:hAnsi="Arial" w:cs="Arial"/>
        </w:rPr>
      </w:pPr>
      <w:r w:rsidRPr="00A57EC3">
        <w:rPr>
          <w:rFonts w:ascii="Arial" w:hAnsi="Arial" w:cs="Arial"/>
        </w:rPr>
        <w:lastRenderedPageBreak/>
        <w:t xml:space="preserve">Vari Wileman: </w:t>
      </w:r>
      <w:r>
        <w:rPr>
          <w:rFonts w:ascii="Arial" w:hAnsi="Arial" w:cs="Arial"/>
        </w:rPr>
        <w:t>salary support as research fellow for this grant.</w:t>
      </w:r>
    </w:p>
    <w:p w14:paraId="215279B3" w14:textId="77777777" w:rsidR="00810BFA" w:rsidRDefault="00810BFA" w:rsidP="00810BFA">
      <w:pPr>
        <w:rPr>
          <w:rFonts w:ascii="Arial" w:hAnsi="Arial" w:cs="Arial"/>
          <w:b/>
          <w:bCs/>
          <w:u w:val="single"/>
        </w:rPr>
      </w:pPr>
      <w:r w:rsidRPr="0035623A">
        <w:rPr>
          <w:rFonts w:ascii="Arial" w:hAnsi="Arial" w:cs="Arial"/>
          <w:b/>
          <w:bCs/>
          <w:u w:val="single"/>
        </w:rPr>
        <w:t>Contribution of authors</w:t>
      </w:r>
    </w:p>
    <w:p w14:paraId="5D0A9032" w14:textId="77777777" w:rsidR="00833FEE" w:rsidRDefault="00833FEE" w:rsidP="00833FEE">
      <w:pPr>
        <w:shd w:val="clear" w:color="auto" w:fill="FFFFFF"/>
        <w:spacing w:before="100" w:beforeAutospacing="1" w:after="100" w:afterAutospacing="1" w:line="240" w:lineRule="auto"/>
        <w:rPr>
          <w:rFonts w:ascii="Arial" w:hAnsi="Arial" w:cs="Arial"/>
        </w:rPr>
      </w:pPr>
      <w:r>
        <w:rPr>
          <w:rFonts w:ascii="Arial" w:hAnsi="Arial" w:cs="Arial"/>
        </w:rPr>
        <w:t xml:space="preserve">All authors had access to </w:t>
      </w:r>
      <w:proofErr w:type="gramStart"/>
      <w:r>
        <w:rPr>
          <w:rFonts w:ascii="Arial" w:hAnsi="Arial" w:cs="Arial"/>
        </w:rPr>
        <w:t>all of</w:t>
      </w:r>
      <w:proofErr w:type="gramEnd"/>
      <w:r>
        <w:rPr>
          <w:rFonts w:ascii="Arial" w:hAnsi="Arial" w:cs="Arial"/>
        </w:rPr>
        <w:t xml:space="preserve"> the data. </w:t>
      </w:r>
    </w:p>
    <w:p w14:paraId="0F6B3E16" w14:textId="782479B1" w:rsidR="00810BFA" w:rsidRPr="00A274FD" w:rsidRDefault="00810BFA" w:rsidP="00810BFA">
      <w:pPr>
        <w:shd w:val="clear" w:color="auto" w:fill="FFFFFF"/>
        <w:spacing w:before="100" w:beforeAutospacing="1" w:after="100" w:afterAutospacing="1" w:line="240" w:lineRule="auto"/>
        <w:rPr>
          <w:rFonts w:ascii="Arial" w:hAnsi="Arial" w:cs="Arial"/>
        </w:rPr>
      </w:pPr>
      <w:r w:rsidRPr="00A274FD">
        <w:rPr>
          <w:rFonts w:ascii="Arial" w:hAnsi="Arial" w:cs="Arial"/>
        </w:rPr>
        <w:t xml:space="preserve">Moss Morris: </w:t>
      </w:r>
      <w:r w:rsidRPr="00A274FD">
        <w:rPr>
          <w:rFonts w:ascii="Arial" w:eastAsia="Times New Roman" w:hAnsi="Arial" w:cs="Arial"/>
          <w:color w:val="333333"/>
          <w:kern w:val="0"/>
          <w:sz w:val="20"/>
          <w:szCs w:val="20"/>
          <w:lang w:eastAsia="en-GB"/>
        </w:rPr>
        <w:t xml:space="preserve">Substantial contribution to the conception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design of the work</w:t>
      </w:r>
      <w:r>
        <w:rPr>
          <w:rFonts w:ascii="Arial" w:eastAsia="Times New Roman" w:hAnsi="Arial" w:cs="Arial"/>
          <w:color w:val="333333"/>
          <w:kern w:val="0"/>
          <w:sz w:val="20"/>
          <w:szCs w:val="20"/>
          <w:lang w:eastAsia="en-GB"/>
        </w:rPr>
        <w:t>, funding acquisition, methodology,</w:t>
      </w:r>
      <w:r w:rsidRPr="00A274FD">
        <w:rPr>
          <w:rFonts w:ascii="Arial" w:eastAsia="Times New Roman" w:hAnsi="Arial" w:cs="Arial"/>
          <w:color w:val="333333"/>
          <w:kern w:val="0"/>
          <w:sz w:val="20"/>
          <w:szCs w:val="20"/>
          <w:lang w:eastAsia="en-GB"/>
        </w:rPr>
        <w:t xml:space="preserve"> and the acquisition, analysis,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w:t>
      </w:r>
      <w:r>
        <w:rPr>
          <w:rFonts w:ascii="Arial" w:eastAsia="Times New Roman" w:hAnsi="Arial" w:cs="Arial"/>
          <w:color w:val="333333"/>
          <w:kern w:val="0"/>
          <w:sz w:val="20"/>
          <w:szCs w:val="20"/>
          <w:lang w:eastAsia="en-GB"/>
        </w:rPr>
        <w:t>, supervision of the research team</w:t>
      </w:r>
      <w:r w:rsidRPr="00A274FD">
        <w:rPr>
          <w:rFonts w:ascii="Arial" w:eastAsia="Times New Roman" w:hAnsi="Arial" w:cs="Arial"/>
          <w:color w:val="333333"/>
          <w:kern w:val="0"/>
          <w:sz w:val="20"/>
          <w:szCs w:val="20"/>
          <w:lang w:eastAsia="en-GB"/>
        </w:rPr>
        <w:t xml:space="preserve">;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r>
        <w:rPr>
          <w:rFonts w:ascii="Arial" w:eastAsia="Times New Roman" w:hAnsi="Arial" w:cs="Arial"/>
          <w:color w:val="333333"/>
          <w:kern w:val="0"/>
          <w:sz w:val="20"/>
          <w:szCs w:val="20"/>
          <w:lang w:eastAsia="en-GB"/>
        </w:rPr>
        <w:t>.</w:t>
      </w:r>
      <w:r w:rsidR="009A53CB">
        <w:rPr>
          <w:rFonts w:ascii="Arial" w:eastAsia="Times New Roman" w:hAnsi="Arial" w:cs="Arial"/>
          <w:color w:val="333333"/>
          <w:kern w:val="0"/>
          <w:sz w:val="20"/>
          <w:szCs w:val="20"/>
          <w:lang w:eastAsia="en-GB"/>
        </w:rPr>
        <w:t xml:space="preserve"> Responsible for the decision to submit the manuscript.  </w:t>
      </w:r>
    </w:p>
    <w:p w14:paraId="20399BF3" w14:textId="733E1D5E" w:rsidR="00810BFA" w:rsidRPr="00A274FD"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Norton</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the conception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design of the work</w:t>
      </w:r>
      <w:r>
        <w:rPr>
          <w:rFonts w:ascii="Arial" w:eastAsia="Times New Roman" w:hAnsi="Arial" w:cs="Arial"/>
          <w:color w:val="333333"/>
          <w:kern w:val="0"/>
          <w:sz w:val="20"/>
          <w:szCs w:val="20"/>
          <w:lang w:eastAsia="en-GB"/>
        </w:rPr>
        <w:t>, funding acquisition, methodology,</w:t>
      </w:r>
      <w:r w:rsidRPr="00A274FD">
        <w:rPr>
          <w:rFonts w:ascii="Arial" w:eastAsia="Times New Roman" w:hAnsi="Arial" w:cs="Arial"/>
          <w:color w:val="333333"/>
          <w:kern w:val="0"/>
          <w:sz w:val="20"/>
          <w:szCs w:val="20"/>
          <w:lang w:eastAsia="en-GB"/>
        </w:rPr>
        <w:t xml:space="preserve"> and the acquisition, analysis,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w:t>
      </w:r>
      <w:r>
        <w:rPr>
          <w:rFonts w:ascii="Arial" w:eastAsia="Times New Roman" w:hAnsi="Arial" w:cs="Arial"/>
          <w:color w:val="333333"/>
          <w:kern w:val="0"/>
          <w:sz w:val="20"/>
          <w:szCs w:val="20"/>
          <w:lang w:eastAsia="en-GB"/>
        </w:rPr>
        <w:t>, supervision of the research team</w:t>
      </w:r>
      <w:r w:rsidRPr="00A274FD">
        <w:rPr>
          <w:rFonts w:ascii="Arial" w:eastAsia="Times New Roman" w:hAnsi="Arial" w:cs="Arial"/>
          <w:color w:val="333333"/>
          <w:kern w:val="0"/>
          <w:sz w:val="20"/>
          <w:szCs w:val="20"/>
          <w:lang w:eastAsia="en-GB"/>
        </w:rPr>
        <w:t xml:space="preserve">;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r>
        <w:rPr>
          <w:rFonts w:ascii="Arial" w:eastAsia="Times New Roman" w:hAnsi="Arial" w:cs="Arial"/>
          <w:color w:val="333333"/>
          <w:kern w:val="0"/>
          <w:sz w:val="20"/>
          <w:szCs w:val="20"/>
          <w:lang w:eastAsia="en-GB"/>
        </w:rPr>
        <w:t>.</w:t>
      </w:r>
      <w:r w:rsidR="00E916EE">
        <w:rPr>
          <w:rFonts w:ascii="Arial" w:eastAsia="Times New Roman" w:hAnsi="Arial" w:cs="Arial"/>
          <w:color w:val="333333"/>
          <w:kern w:val="0"/>
          <w:sz w:val="20"/>
          <w:szCs w:val="20"/>
          <w:lang w:eastAsia="en-GB"/>
        </w:rPr>
        <w:t xml:space="preserve"> </w:t>
      </w:r>
      <w:r w:rsidR="009A61FD">
        <w:rPr>
          <w:rFonts w:ascii="Arial" w:eastAsia="Times New Roman" w:hAnsi="Arial" w:cs="Arial"/>
          <w:color w:val="333333"/>
          <w:kern w:val="0"/>
          <w:sz w:val="20"/>
          <w:szCs w:val="20"/>
          <w:lang w:eastAsia="en-GB"/>
        </w:rPr>
        <w:t>Responsible for the decision to submit</w:t>
      </w:r>
      <w:r w:rsidR="009A53CB">
        <w:rPr>
          <w:rFonts w:ascii="Arial" w:eastAsia="Times New Roman" w:hAnsi="Arial" w:cs="Arial"/>
          <w:color w:val="333333"/>
          <w:kern w:val="0"/>
          <w:sz w:val="20"/>
          <w:szCs w:val="20"/>
          <w:lang w:eastAsia="en-GB"/>
        </w:rPr>
        <w:t xml:space="preserve"> the manuscript. </w:t>
      </w:r>
      <w:r w:rsidR="009A61FD">
        <w:rPr>
          <w:rFonts w:ascii="Arial" w:eastAsia="Times New Roman" w:hAnsi="Arial" w:cs="Arial"/>
          <w:color w:val="333333"/>
          <w:kern w:val="0"/>
          <w:sz w:val="20"/>
          <w:szCs w:val="20"/>
          <w:lang w:eastAsia="en-GB"/>
        </w:rPr>
        <w:t xml:space="preserve"> </w:t>
      </w:r>
    </w:p>
    <w:p w14:paraId="5D207777" w14:textId="77777777" w:rsidR="00810BFA"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Hart</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the conception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design of the work</w:t>
      </w:r>
      <w:r>
        <w:rPr>
          <w:rFonts w:ascii="Arial" w:eastAsia="Times New Roman" w:hAnsi="Arial" w:cs="Arial"/>
          <w:color w:val="333333"/>
          <w:kern w:val="0"/>
          <w:sz w:val="20"/>
          <w:szCs w:val="20"/>
          <w:lang w:eastAsia="en-GB"/>
        </w:rPr>
        <w:t>, funding acquisition, methodology,</w:t>
      </w:r>
      <w:r w:rsidRPr="00A274FD">
        <w:rPr>
          <w:rFonts w:ascii="Arial" w:eastAsia="Times New Roman" w:hAnsi="Arial" w:cs="Arial"/>
          <w:color w:val="333333"/>
          <w:kern w:val="0"/>
          <w:sz w:val="20"/>
          <w:szCs w:val="20"/>
          <w:lang w:eastAsia="en-GB"/>
        </w:rPr>
        <w:t xml:space="preserve"> and the acquisition, analysis,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w:t>
      </w:r>
      <w:r>
        <w:rPr>
          <w:rFonts w:ascii="Arial" w:eastAsia="Times New Roman" w:hAnsi="Arial" w:cs="Arial"/>
          <w:color w:val="333333"/>
          <w:kern w:val="0"/>
          <w:sz w:val="20"/>
          <w:szCs w:val="20"/>
          <w:lang w:eastAsia="en-GB"/>
        </w:rPr>
        <w:t>, supervision of the research team</w:t>
      </w:r>
      <w:r w:rsidRPr="00A274FD">
        <w:rPr>
          <w:rFonts w:ascii="Arial" w:eastAsia="Times New Roman" w:hAnsi="Arial" w:cs="Arial"/>
          <w:color w:val="333333"/>
          <w:kern w:val="0"/>
          <w:sz w:val="20"/>
          <w:szCs w:val="20"/>
          <w:lang w:eastAsia="en-GB"/>
        </w:rPr>
        <w:t xml:space="preserve">;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4194074B" w14:textId="3F5880D2" w:rsidR="00810BFA" w:rsidRPr="00700573" w:rsidRDefault="00810BFA" w:rsidP="00810BFA">
      <w:pPr>
        <w:shd w:val="clear" w:color="auto" w:fill="FFFFFF"/>
        <w:spacing w:before="100" w:beforeAutospacing="1" w:after="100" w:afterAutospacing="1" w:line="240" w:lineRule="auto"/>
        <w:rPr>
          <w:rFonts w:ascii="Arial" w:hAnsi="Arial" w:cs="Arial"/>
          <w:sz w:val="20"/>
          <w:szCs w:val="20"/>
        </w:rPr>
      </w:pPr>
      <w:r w:rsidRPr="00E21870">
        <w:rPr>
          <w:rFonts w:ascii="Arial" w:hAnsi="Arial" w:cs="Arial"/>
        </w:rPr>
        <w:t>Cléirigh Büttner</w:t>
      </w:r>
      <w:r>
        <w:rPr>
          <w:rFonts w:ascii="Arial" w:hAnsi="Arial" w:cs="Arial"/>
        </w:rPr>
        <w:t xml:space="preserve">: </w:t>
      </w:r>
      <w:r w:rsidRPr="00A274FD">
        <w:rPr>
          <w:rFonts w:ascii="Arial" w:eastAsia="Times New Roman" w:hAnsi="Arial" w:cs="Arial"/>
          <w:color w:val="333333"/>
          <w:kern w:val="0"/>
          <w:sz w:val="20"/>
          <w:szCs w:val="20"/>
          <w:lang w:eastAsia="en-GB"/>
        </w:rPr>
        <w:t>Substantial contribution to the analysis</w:t>
      </w:r>
      <w:r>
        <w:rPr>
          <w:rFonts w:ascii="Arial" w:eastAsia="Times New Roman" w:hAnsi="Arial" w:cs="Arial"/>
          <w:color w:val="333333"/>
          <w:kern w:val="0"/>
          <w:sz w:val="20"/>
          <w:szCs w:val="20"/>
          <w:lang w:eastAsia="en-GB"/>
        </w:rPr>
        <w:t xml:space="preserve"> and</w:t>
      </w:r>
      <w:r w:rsidRPr="00A274FD">
        <w:rPr>
          <w:rFonts w:ascii="Arial" w:eastAsia="Times New Roman" w:hAnsi="Arial" w:cs="Arial"/>
          <w:color w:val="333333"/>
          <w:kern w:val="0"/>
          <w:sz w:val="20"/>
          <w:szCs w:val="20"/>
          <w:lang w:eastAsia="en-GB"/>
        </w:rPr>
        <w:t xml:space="preserve"> interpretation of data for the work; AND drafting the work</w:t>
      </w:r>
      <w:r>
        <w:rPr>
          <w:rFonts w:ascii="Arial" w:eastAsia="Times New Roman" w:hAnsi="Arial" w:cs="Arial"/>
          <w:color w:val="333333"/>
          <w:kern w:val="0"/>
          <w:sz w:val="20"/>
          <w:szCs w:val="20"/>
          <w:lang w:eastAsia="en-GB"/>
        </w:rPr>
        <w:t xml:space="preserve"> (including tables and Figures)</w:t>
      </w:r>
      <w:r w:rsidRPr="00A274FD">
        <w:rPr>
          <w:rFonts w:ascii="Arial" w:eastAsia="Times New Roman" w:hAnsi="Arial" w:cs="Arial"/>
          <w:color w:val="333333"/>
          <w:kern w:val="0"/>
          <w:sz w:val="20"/>
          <w:szCs w:val="20"/>
          <w:lang w:eastAsia="en-GB"/>
        </w:rPr>
        <w:t xml:space="preserve">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r w:rsidR="00D7724D">
        <w:rPr>
          <w:rFonts w:ascii="Arial" w:eastAsia="Times New Roman" w:hAnsi="Arial" w:cs="Arial"/>
          <w:color w:val="333333"/>
          <w:kern w:val="0"/>
          <w:sz w:val="20"/>
          <w:szCs w:val="20"/>
          <w:lang w:eastAsia="en-GB"/>
        </w:rPr>
        <w:t xml:space="preserve">. </w:t>
      </w:r>
      <w:r w:rsidR="00D05970">
        <w:rPr>
          <w:rFonts w:ascii="Arial" w:eastAsia="Times New Roman" w:hAnsi="Arial" w:cs="Arial"/>
          <w:color w:val="333333"/>
          <w:kern w:val="0"/>
          <w:sz w:val="20"/>
          <w:szCs w:val="20"/>
          <w:lang w:eastAsia="en-GB"/>
        </w:rPr>
        <w:t>Also has directly accessed and verified the underlying data</w:t>
      </w:r>
      <w:r w:rsidR="00146D32">
        <w:rPr>
          <w:rFonts w:ascii="Arial" w:eastAsia="Times New Roman" w:hAnsi="Arial" w:cs="Arial"/>
          <w:color w:val="333333"/>
          <w:kern w:val="0"/>
          <w:sz w:val="20"/>
          <w:szCs w:val="20"/>
          <w:lang w:eastAsia="en-GB"/>
        </w:rPr>
        <w:t xml:space="preserve"> reported in the </w:t>
      </w:r>
      <w:r w:rsidR="00146D32" w:rsidRPr="005A2045">
        <w:rPr>
          <w:rFonts w:ascii="Arial" w:eastAsia="Times New Roman" w:hAnsi="Arial" w:cs="Arial"/>
          <w:color w:val="333333"/>
          <w:kern w:val="0"/>
          <w:sz w:val="20"/>
          <w:szCs w:val="20"/>
          <w:lang w:eastAsia="en-GB"/>
        </w:rPr>
        <w:t>manuscript</w:t>
      </w:r>
      <w:r w:rsidR="009A53CB" w:rsidRPr="005A2045">
        <w:rPr>
          <w:rFonts w:ascii="Arial" w:eastAsia="Times New Roman" w:hAnsi="Arial" w:cs="Arial"/>
          <w:color w:val="333333"/>
          <w:kern w:val="0"/>
          <w:sz w:val="20"/>
          <w:szCs w:val="20"/>
          <w:lang w:eastAsia="en-GB"/>
        </w:rPr>
        <w:t xml:space="preserve"> and </w:t>
      </w:r>
      <w:r w:rsidR="009A53CB" w:rsidRPr="00700573">
        <w:rPr>
          <w:rFonts w:ascii="Arial" w:eastAsia="Times New Roman" w:hAnsi="Arial" w:cs="Arial"/>
          <w:sz w:val="20"/>
          <w:szCs w:val="20"/>
        </w:rPr>
        <w:t>had access to all the data</w:t>
      </w:r>
      <w:r w:rsidR="005A2045" w:rsidRPr="00700573">
        <w:rPr>
          <w:rFonts w:ascii="Arial" w:eastAsia="Times New Roman" w:hAnsi="Arial" w:cs="Arial"/>
          <w:sz w:val="20"/>
          <w:szCs w:val="20"/>
        </w:rPr>
        <w:t>.</w:t>
      </w:r>
    </w:p>
    <w:p w14:paraId="35BC5582" w14:textId="01AB7541" w:rsidR="00326B3B" w:rsidRPr="005E5FA5" w:rsidRDefault="00810BFA" w:rsidP="00326B3B">
      <w:pPr>
        <w:shd w:val="clear" w:color="auto" w:fill="FFFFFF"/>
        <w:spacing w:before="100" w:beforeAutospacing="1" w:after="100" w:afterAutospacing="1" w:line="240" w:lineRule="auto"/>
        <w:rPr>
          <w:rFonts w:ascii="Arial" w:hAnsi="Arial" w:cs="Arial"/>
          <w:sz w:val="20"/>
          <w:szCs w:val="20"/>
        </w:rPr>
      </w:pPr>
      <w:r w:rsidRPr="00E21870">
        <w:rPr>
          <w:rFonts w:ascii="Arial" w:hAnsi="Arial" w:cs="Arial"/>
        </w:rPr>
        <w:t>Hamborg</w:t>
      </w:r>
      <w:r>
        <w:rPr>
          <w:rFonts w:ascii="Arial" w:hAnsi="Arial" w:cs="Arial"/>
        </w:rPr>
        <w:t xml:space="preserve">: </w:t>
      </w:r>
      <w:r w:rsidRPr="00A274FD">
        <w:rPr>
          <w:rFonts w:ascii="Arial" w:eastAsia="Times New Roman" w:hAnsi="Arial" w:cs="Arial"/>
          <w:color w:val="333333"/>
          <w:kern w:val="0"/>
          <w:sz w:val="20"/>
          <w:szCs w:val="20"/>
          <w:lang w:eastAsia="en-GB"/>
        </w:rPr>
        <w:t>Substantial contribution to the analysis</w:t>
      </w:r>
      <w:r>
        <w:rPr>
          <w:rFonts w:ascii="Arial" w:eastAsia="Times New Roman" w:hAnsi="Arial" w:cs="Arial"/>
          <w:color w:val="333333"/>
          <w:kern w:val="0"/>
          <w:sz w:val="20"/>
          <w:szCs w:val="20"/>
          <w:lang w:eastAsia="en-GB"/>
        </w:rPr>
        <w:t xml:space="preserve"> and</w:t>
      </w:r>
      <w:r w:rsidRPr="00A274FD">
        <w:rPr>
          <w:rFonts w:ascii="Arial" w:eastAsia="Times New Roman" w:hAnsi="Arial" w:cs="Arial"/>
          <w:color w:val="333333"/>
          <w:kern w:val="0"/>
          <w:sz w:val="20"/>
          <w:szCs w:val="20"/>
          <w:lang w:eastAsia="en-GB"/>
        </w:rPr>
        <w:t xml:space="preserve"> interpretation of data for the work; AND drafting the work</w:t>
      </w:r>
      <w:r>
        <w:rPr>
          <w:rFonts w:ascii="Arial" w:eastAsia="Times New Roman" w:hAnsi="Arial" w:cs="Arial"/>
          <w:color w:val="333333"/>
          <w:kern w:val="0"/>
          <w:sz w:val="20"/>
          <w:szCs w:val="20"/>
          <w:lang w:eastAsia="en-GB"/>
        </w:rPr>
        <w:t xml:space="preserve"> (including tables and Figures)</w:t>
      </w:r>
      <w:r w:rsidRPr="00A274FD">
        <w:rPr>
          <w:rFonts w:ascii="Arial" w:eastAsia="Times New Roman" w:hAnsi="Arial" w:cs="Arial"/>
          <w:color w:val="333333"/>
          <w:kern w:val="0"/>
          <w:sz w:val="20"/>
          <w:szCs w:val="20"/>
          <w:lang w:eastAsia="en-GB"/>
        </w:rPr>
        <w:t xml:space="preserve">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r w:rsidR="00D05970">
        <w:rPr>
          <w:rFonts w:ascii="Arial" w:eastAsia="Times New Roman" w:hAnsi="Arial" w:cs="Arial"/>
          <w:color w:val="333333"/>
          <w:kern w:val="0"/>
          <w:sz w:val="20"/>
          <w:szCs w:val="20"/>
          <w:lang w:eastAsia="en-GB"/>
        </w:rPr>
        <w:t>.</w:t>
      </w:r>
      <w:r w:rsidR="00146D32">
        <w:rPr>
          <w:rFonts w:ascii="Arial" w:eastAsia="Times New Roman" w:hAnsi="Arial" w:cs="Arial"/>
          <w:color w:val="333333"/>
          <w:kern w:val="0"/>
          <w:sz w:val="20"/>
          <w:szCs w:val="20"/>
          <w:lang w:eastAsia="en-GB"/>
        </w:rPr>
        <w:t xml:space="preserve"> Also has directly accessed and verified the underlying data reported in the </w:t>
      </w:r>
      <w:proofErr w:type="gramStart"/>
      <w:r w:rsidR="00146D32">
        <w:rPr>
          <w:rFonts w:ascii="Arial" w:eastAsia="Times New Roman" w:hAnsi="Arial" w:cs="Arial"/>
          <w:color w:val="333333"/>
          <w:kern w:val="0"/>
          <w:sz w:val="20"/>
          <w:szCs w:val="20"/>
          <w:lang w:eastAsia="en-GB"/>
        </w:rPr>
        <w:t>manuscript</w:t>
      </w:r>
      <w:r w:rsidR="00326B3B">
        <w:rPr>
          <w:rFonts w:ascii="Arial" w:eastAsia="Times New Roman" w:hAnsi="Arial" w:cs="Arial"/>
          <w:color w:val="333333"/>
          <w:kern w:val="0"/>
          <w:sz w:val="20"/>
          <w:szCs w:val="20"/>
          <w:lang w:eastAsia="en-GB"/>
        </w:rPr>
        <w:t xml:space="preserve"> </w:t>
      </w:r>
      <w:r w:rsidR="005A2045">
        <w:rPr>
          <w:rFonts w:ascii="Arial" w:eastAsia="Times New Roman" w:hAnsi="Arial" w:cs="Arial"/>
          <w:color w:val="333333"/>
          <w:kern w:val="0"/>
          <w:sz w:val="20"/>
          <w:szCs w:val="20"/>
          <w:lang w:eastAsia="en-GB"/>
        </w:rPr>
        <w:t xml:space="preserve"> </w:t>
      </w:r>
      <w:r w:rsidR="00326B3B" w:rsidRPr="005A2045">
        <w:rPr>
          <w:rFonts w:ascii="Arial" w:eastAsia="Times New Roman" w:hAnsi="Arial" w:cs="Arial"/>
          <w:color w:val="333333"/>
          <w:kern w:val="0"/>
          <w:sz w:val="20"/>
          <w:szCs w:val="20"/>
          <w:lang w:eastAsia="en-GB"/>
        </w:rPr>
        <w:t>and</w:t>
      </w:r>
      <w:proofErr w:type="gramEnd"/>
      <w:r w:rsidR="00326B3B" w:rsidRPr="005A2045">
        <w:rPr>
          <w:rFonts w:ascii="Arial" w:eastAsia="Times New Roman" w:hAnsi="Arial" w:cs="Arial"/>
          <w:color w:val="333333"/>
          <w:kern w:val="0"/>
          <w:sz w:val="20"/>
          <w:szCs w:val="20"/>
          <w:lang w:eastAsia="en-GB"/>
        </w:rPr>
        <w:t xml:space="preserve"> </w:t>
      </w:r>
      <w:r w:rsidR="00326B3B" w:rsidRPr="005E5FA5">
        <w:rPr>
          <w:rFonts w:ascii="Arial" w:eastAsia="Times New Roman" w:hAnsi="Arial" w:cs="Arial"/>
          <w:sz w:val="20"/>
          <w:szCs w:val="20"/>
        </w:rPr>
        <w:t>had access to all the data.</w:t>
      </w:r>
    </w:p>
    <w:p w14:paraId="604A9DBE" w14:textId="0755F045" w:rsidR="00A2539B" w:rsidRDefault="00146D32" w:rsidP="00A2539B">
      <w:pPr>
        <w:shd w:val="clear" w:color="auto" w:fill="FFFFFF"/>
        <w:spacing w:before="100" w:beforeAutospacing="1" w:after="100" w:afterAutospacing="1" w:line="240" w:lineRule="auto"/>
        <w:rPr>
          <w:rFonts w:ascii="Arial" w:hAnsi="Arial" w:cs="Arial"/>
        </w:rPr>
      </w:pPr>
      <w:proofErr w:type="gramStart"/>
      <w:r>
        <w:rPr>
          <w:rFonts w:ascii="Arial" w:eastAsia="Times New Roman" w:hAnsi="Arial" w:cs="Arial"/>
          <w:color w:val="333333"/>
          <w:kern w:val="0"/>
          <w:sz w:val="20"/>
          <w:szCs w:val="20"/>
          <w:lang w:eastAsia="en-GB"/>
        </w:rPr>
        <w:t>.</w:t>
      </w:r>
      <w:r w:rsidR="00A2539B">
        <w:rPr>
          <w:rFonts w:ascii="Arial" w:hAnsi="Arial" w:cs="Arial"/>
        </w:rPr>
        <w:t>McGuiness</w:t>
      </w:r>
      <w:proofErr w:type="gramEnd"/>
      <w:r w:rsidR="00A2539B">
        <w:rPr>
          <w:rFonts w:ascii="Arial" w:hAnsi="Arial" w:cs="Arial"/>
        </w:rPr>
        <w:t xml:space="preserve">: </w:t>
      </w:r>
      <w:r w:rsidR="00A2539B" w:rsidRPr="00A274FD">
        <w:rPr>
          <w:rFonts w:ascii="Arial" w:eastAsia="Times New Roman" w:hAnsi="Arial" w:cs="Arial"/>
          <w:color w:val="333333"/>
          <w:kern w:val="0"/>
          <w:sz w:val="20"/>
          <w:szCs w:val="20"/>
          <w:lang w:eastAsia="en-GB"/>
        </w:rPr>
        <w:t xml:space="preserve">Substantial contribution to </w:t>
      </w:r>
      <w:r w:rsidR="00A2539B">
        <w:rPr>
          <w:rFonts w:ascii="Arial" w:eastAsia="Times New Roman" w:hAnsi="Arial" w:cs="Arial"/>
          <w:color w:val="333333"/>
          <w:kern w:val="0"/>
          <w:sz w:val="20"/>
          <w:szCs w:val="20"/>
          <w:lang w:eastAsia="en-GB"/>
        </w:rPr>
        <w:t xml:space="preserve">project administration, </w:t>
      </w:r>
      <w:r w:rsidR="00A2539B" w:rsidRPr="00A274FD">
        <w:rPr>
          <w:rFonts w:ascii="Arial" w:eastAsia="Times New Roman" w:hAnsi="Arial" w:cs="Arial"/>
          <w:color w:val="333333"/>
          <w:kern w:val="0"/>
          <w:sz w:val="20"/>
          <w:szCs w:val="20"/>
          <w:lang w:eastAsia="en-GB"/>
        </w:rPr>
        <w:t xml:space="preserve">the acquisition, </w:t>
      </w:r>
      <w:r w:rsidR="00A2539B">
        <w:rPr>
          <w:rFonts w:ascii="Arial" w:eastAsia="Times New Roman" w:hAnsi="Arial" w:cs="Arial"/>
          <w:color w:val="333333"/>
          <w:kern w:val="0"/>
          <w:sz w:val="20"/>
          <w:szCs w:val="20"/>
          <w:lang w:eastAsia="en-GB"/>
        </w:rPr>
        <w:t>curation, and</w:t>
      </w:r>
      <w:r w:rsidR="00A2539B" w:rsidRPr="00A274FD">
        <w:rPr>
          <w:rFonts w:ascii="Arial" w:eastAsia="Times New Roman" w:hAnsi="Arial" w:cs="Arial"/>
          <w:color w:val="333333"/>
          <w:kern w:val="0"/>
          <w:sz w:val="20"/>
          <w:szCs w:val="20"/>
          <w:lang w:eastAsia="en-GB"/>
        </w:rPr>
        <w:t xml:space="preserve"> interpretation of data for the work; AND reviewing it critically for important intellectual content; AND final approval of the version to be published; AND </w:t>
      </w:r>
      <w:r w:rsidR="00A2539B">
        <w:rPr>
          <w:rFonts w:ascii="Arial" w:eastAsia="Times New Roman" w:hAnsi="Arial" w:cs="Arial"/>
          <w:color w:val="333333"/>
          <w:kern w:val="0"/>
          <w:sz w:val="20"/>
          <w:szCs w:val="20"/>
          <w:lang w:eastAsia="en-GB"/>
        </w:rPr>
        <w:t>a</w:t>
      </w:r>
      <w:r w:rsidR="00A2539B" w:rsidRPr="00A274FD">
        <w:rPr>
          <w:rFonts w:ascii="Arial" w:eastAsia="Times New Roman" w:hAnsi="Arial" w:cs="Arial"/>
          <w:color w:val="333333"/>
          <w:kern w:val="0"/>
          <w:sz w:val="20"/>
          <w:szCs w:val="20"/>
          <w:lang w:eastAsia="en-GB"/>
        </w:rPr>
        <w:t>greement to be accountable for all aspects of the work</w:t>
      </w:r>
    </w:p>
    <w:p w14:paraId="0379F05F" w14:textId="6B089980" w:rsidR="00810BFA"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Miller</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w:t>
      </w:r>
      <w:r>
        <w:rPr>
          <w:rFonts w:ascii="Arial" w:eastAsia="Times New Roman" w:hAnsi="Arial" w:cs="Arial"/>
          <w:color w:val="333333"/>
          <w:kern w:val="0"/>
          <w:sz w:val="20"/>
          <w:szCs w:val="20"/>
          <w:lang w:eastAsia="en-GB"/>
        </w:rPr>
        <w:t xml:space="preserve">project administration, </w:t>
      </w:r>
      <w:r w:rsidRPr="00A274FD">
        <w:rPr>
          <w:rFonts w:ascii="Arial" w:eastAsia="Times New Roman" w:hAnsi="Arial" w:cs="Arial"/>
          <w:color w:val="333333"/>
          <w:kern w:val="0"/>
          <w:sz w:val="20"/>
          <w:szCs w:val="20"/>
          <w:lang w:eastAsia="en-GB"/>
        </w:rPr>
        <w:t xml:space="preserve">the acquisition, </w:t>
      </w:r>
      <w:r>
        <w:rPr>
          <w:rFonts w:ascii="Arial" w:eastAsia="Times New Roman" w:hAnsi="Arial" w:cs="Arial"/>
          <w:color w:val="333333"/>
          <w:kern w:val="0"/>
          <w:sz w:val="20"/>
          <w:szCs w:val="20"/>
          <w:lang w:eastAsia="en-GB"/>
        </w:rPr>
        <w:t xml:space="preserve">curation, </w:t>
      </w:r>
      <w:r w:rsidRPr="00A274FD">
        <w:rPr>
          <w:rFonts w:ascii="Arial" w:eastAsia="Times New Roman" w:hAnsi="Arial" w:cs="Arial"/>
          <w:color w:val="333333"/>
          <w:kern w:val="0"/>
          <w:sz w:val="20"/>
          <w:szCs w:val="20"/>
          <w:lang w:eastAsia="en-GB"/>
        </w:rPr>
        <w:t xml:space="preserve">analysis,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78070D07" w14:textId="77777777" w:rsidR="00810BFA" w:rsidRDefault="00810BFA" w:rsidP="00810BFA">
      <w:pPr>
        <w:rPr>
          <w:rFonts w:ascii="Arial" w:hAnsi="Arial" w:cs="Arial"/>
        </w:rPr>
      </w:pPr>
      <w:r w:rsidRPr="00E21870">
        <w:rPr>
          <w:rFonts w:ascii="Arial" w:hAnsi="Arial" w:cs="Arial"/>
        </w:rPr>
        <w:t>Stagg</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w:t>
      </w:r>
      <w:r>
        <w:rPr>
          <w:rFonts w:ascii="Arial" w:eastAsia="Times New Roman" w:hAnsi="Arial" w:cs="Arial"/>
          <w:color w:val="333333"/>
          <w:kern w:val="0"/>
          <w:sz w:val="20"/>
          <w:szCs w:val="20"/>
          <w:lang w:eastAsia="en-GB"/>
        </w:rPr>
        <w:t>project administration,</w:t>
      </w:r>
      <w:r w:rsidRPr="00A274FD">
        <w:rPr>
          <w:rFonts w:ascii="Arial" w:eastAsia="Times New Roman" w:hAnsi="Arial" w:cs="Arial"/>
          <w:color w:val="333333"/>
          <w:kern w:val="0"/>
          <w:sz w:val="20"/>
          <w:szCs w:val="20"/>
          <w:lang w:eastAsia="en-GB"/>
        </w:rPr>
        <w:t xml:space="preserve"> the acquisition, analysis, or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418BBF4D" w14:textId="77777777" w:rsidR="00810BFA"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Aziz</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w:t>
      </w:r>
      <w:r>
        <w:rPr>
          <w:rFonts w:ascii="Arial" w:eastAsia="Times New Roman" w:hAnsi="Arial" w:cs="Arial"/>
          <w:color w:val="333333"/>
          <w:kern w:val="0"/>
          <w:sz w:val="20"/>
          <w:szCs w:val="20"/>
          <w:lang w:eastAsia="en-GB"/>
        </w:rPr>
        <w:t xml:space="preserve">acquisition of funding, </w:t>
      </w:r>
      <w:r w:rsidRPr="00A274FD">
        <w:rPr>
          <w:rFonts w:ascii="Arial" w:eastAsia="Times New Roman" w:hAnsi="Arial" w:cs="Arial"/>
          <w:color w:val="333333"/>
          <w:kern w:val="0"/>
          <w:sz w:val="20"/>
          <w:szCs w:val="20"/>
          <w:lang w:eastAsia="en-GB"/>
        </w:rPr>
        <w:t>the conception or design of the work and the analysis</w:t>
      </w:r>
      <w:r>
        <w:rPr>
          <w:rFonts w:ascii="Arial" w:eastAsia="Times New Roman" w:hAnsi="Arial" w:cs="Arial"/>
          <w:color w:val="333333"/>
          <w:kern w:val="0"/>
          <w:sz w:val="20"/>
          <w:szCs w:val="20"/>
          <w:lang w:eastAsia="en-GB"/>
        </w:rPr>
        <w:t xml:space="preserve"> and </w:t>
      </w:r>
      <w:r w:rsidRPr="00A274FD">
        <w:rPr>
          <w:rFonts w:ascii="Arial" w:eastAsia="Times New Roman" w:hAnsi="Arial" w:cs="Arial"/>
          <w:color w:val="333333"/>
          <w:kern w:val="0"/>
          <w:sz w:val="20"/>
          <w:szCs w:val="20"/>
          <w:lang w:eastAsia="en-GB"/>
        </w:rPr>
        <w:t xml:space="preserve">or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2936CD42" w14:textId="77777777" w:rsidR="00810BFA"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lastRenderedPageBreak/>
        <w:t>Czuber-Dochan</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w:t>
      </w:r>
      <w:r>
        <w:rPr>
          <w:rFonts w:ascii="Arial" w:eastAsia="Times New Roman" w:hAnsi="Arial" w:cs="Arial"/>
          <w:color w:val="333333"/>
          <w:kern w:val="0"/>
          <w:sz w:val="20"/>
          <w:szCs w:val="20"/>
          <w:lang w:eastAsia="en-GB"/>
        </w:rPr>
        <w:t>acquisition of funding,</w:t>
      </w:r>
      <w:r w:rsidRPr="00A274FD">
        <w:rPr>
          <w:rFonts w:ascii="Arial" w:eastAsia="Times New Roman" w:hAnsi="Arial" w:cs="Arial"/>
          <w:color w:val="333333"/>
          <w:kern w:val="0"/>
          <w:sz w:val="20"/>
          <w:szCs w:val="20"/>
          <w:lang w:eastAsia="en-GB"/>
        </w:rPr>
        <w:t xml:space="preserve"> the conception or design of the work and the analysis</w:t>
      </w:r>
      <w:r>
        <w:rPr>
          <w:rFonts w:ascii="Arial" w:eastAsia="Times New Roman" w:hAnsi="Arial" w:cs="Arial"/>
          <w:color w:val="333333"/>
          <w:kern w:val="0"/>
          <w:sz w:val="20"/>
          <w:szCs w:val="20"/>
          <w:lang w:eastAsia="en-GB"/>
        </w:rPr>
        <w:t xml:space="preserve"> and </w:t>
      </w:r>
      <w:r w:rsidRPr="00A274FD">
        <w:rPr>
          <w:rFonts w:ascii="Arial" w:eastAsia="Times New Roman" w:hAnsi="Arial" w:cs="Arial"/>
          <w:color w:val="333333"/>
          <w:kern w:val="0"/>
          <w:sz w:val="20"/>
          <w:szCs w:val="20"/>
          <w:lang w:eastAsia="en-GB"/>
        </w:rPr>
        <w:t xml:space="preserve">or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366D201D" w14:textId="278EB40F" w:rsidR="00810BFA" w:rsidRDefault="00810BFA" w:rsidP="00810BFA">
      <w:pPr>
        <w:shd w:val="clear" w:color="auto" w:fill="FFFFFF"/>
        <w:spacing w:before="100" w:beforeAutospacing="1" w:after="100" w:afterAutospacing="1" w:line="240" w:lineRule="auto"/>
        <w:rPr>
          <w:rFonts w:ascii="Arial" w:hAnsi="Arial" w:cs="Arial"/>
        </w:rPr>
      </w:pPr>
      <w:r>
        <w:rPr>
          <w:rFonts w:ascii="Arial" w:hAnsi="Arial" w:cs="Arial"/>
        </w:rPr>
        <w:t>D</w:t>
      </w:r>
      <w:r w:rsidRPr="00E21870">
        <w:rPr>
          <w:rFonts w:ascii="Arial" w:hAnsi="Arial" w:cs="Arial"/>
        </w:rPr>
        <w:t>ibley</w:t>
      </w:r>
      <w:r>
        <w:rPr>
          <w:rFonts w:ascii="Arial" w:hAnsi="Arial" w:cs="Arial"/>
        </w:rPr>
        <w:t xml:space="preserve">: </w:t>
      </w:r>
      <w:r w:rsidRPr="00A274FD">
        <w:rPr>
          <w:rFonts w:ascii="Arial" w:eastAsia="Times New Roman" w:hAnsi="Arial" w:cs="Arial"/>
          <w:color w:val="333333"/>
          <w:kern w:val="0"/>
          <w:sz w:val="20"/>
          <w:szCs w:val="20"/>
          <w:lang w:eastAsia="en-GB"/>
        </w:rPr>
        <w:t>Substantial contribution to</w:t>
      </w:r>
      <w:r>
        <w:rPr>
          <w:rFonts w:ascii="Arial" w:eastAsia="Times New Roman" w:hAnsi="Arial" w:cs="Arial"/>
          <w:color w:val="333333"/>
          <w:kern w:val="0"/>
          <w:sz w:val="20"/>
          <w:szCs w:val="20"/>
          <w:lang w:eastAsia="en-GB"/>
        </w:rPr>
        <w:t xml:space="preserve"> acquisition of funding,</w:t>
      </w:r>
      <w:r w:rsidRPr="00A274FD">
        <w:rPr>
          <w:rFonts w:ascii="Arial" w:eastAsia="Times New Roman" w:hAnsi="Arial" w:cs="Arial"/>
          <w:color w:val="333333"/>
          <w:kern w:val="0"/>
          <w:sz w:val="20"/>
          <w:szCs w:val="20"/>
          <w:lang w:eastAsia="en-GB"/>
        </w:rPr>
        <w:t xml:space="preserve"> the conception or design of the work and the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1375C8C9" w14:textId="77777777" w:rsidR="00810BFA" w:rsidRDefault="00810BFA" w:rsidP="00810BFA">
      <w:pPr>
        <w:rPr>
          <w:rFonts w:ascii="Arial" w:hAnsi="Arial" w:cs="Arial"/>
        </w:rPr>
      </w:pPr>
      <w:r w:rsidRPr="00E21870">
        <w:rPr>
          <w:rFonts w:ascii="Arial" w:hAnsi="Arial" w:cs="Arial"/>
          <w:bCs/>
          <w:color w:val="454545"/>
        </w:rPr>
        <w:t>English-Stevens</w:t>
      </w:r>
      <w:r>
        <w:rPr>
          <w:rFonts w:ascii="Arial" w:hAnsi="Arial" w:cs="Arial"/>
          <w:bCs/>
          <w:color w:val="454545"/>
        </w:rPr>
        <w:t xml:space="preserve">: </w:t>
      </w:r>
      <w:r w:rsidRPr="00A274FD">
        <w:rPr>
          <w:rFonts w:ascii="Arial" w:eastAsia="Times New Roman" w:hAnsi="Arial" w:cs="Arial"/>
          <w:color w:val="333333"/>
          <w:kern w:val="0"/>
          <w:sz w:val="20"/>
          <w:szCs w:val="20"/>
          <w:lang w:eastAsia="en-GB"/>
        </w:rPr>
        <w:t xml:space="preserve">Substantial contribution to the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4C12A83E" w14:textId="77777777" w:rsidR="00810BFA" w:rsidRDefault="00810BFA" w:rsidP="00810BFA">
      <w:pPr>
        <w:rPr>
          <w:rFonts w:ascii="Arial" w:hAnsi="Arial" w:cs="Arial"/>
        </w:rPr>
      </w:pPr>
      <w:r w:rsidRPr="00E21870">
        <w:rPr>
          <w:rFonts w:ascii="Arial" w:hAnsi="Arial" w:cs="Arial"/>
          <w:bCs/>
          <w:color w:val="454545"/>
        </w:rPr>
        <w:t>Flowers</w:t>
      </w:r>
      <w:r>
        <w:rPr>
          <w:rFonts w:ascii="Arial" w:hAnsi="Arial" w:cs="Arial"/>
          <w:bCs/>
          <w:color w:val="454545"/>
        </w:rPr>
        <w:t xml:space="preserve">: </w:t>
      </w:r>
      <w:r w:rsidRPr="00A274FD">
        <w:rPr>
          <w:rFonts w:ascii="Arial" w:eastAsia="Times New Roman" w:hAnsi="Arial" w:cs="Arial"/>
          <w:color w:val="333333"/>
          <w:kern w:val="0"/>
          <w:sz w:val="20"/>
          <w:szCs w:val="20"/>
          <w:lang w:eastAsia="en-GB"/>
        </w:rPr>
        <w:t xml:space="preserve">Substantial contribution to the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16BDFFD8" w14:textId="77777777" w:rsidR="00810BFA" w:rsidRDefault="00810BFA" w:rsidP="00810BFA">
      <w:pPr>
        <w:rPr>
          <w:rFonts w:ascii="Arial" w:hAnsi="Arial" w:cs="Arial"/>
        </w:rPr>
      </w:pPr>
      <w:r w:rsidRPr="00E21870">
        <w:rPr>
          <w:rFonts w:ascii="Arial" w:hAnsi="Arial" w:cs="Arial"/>
          <w:bCs/>
          <w:color w:val="454545"/>
        </w:rPr>
        <w:t>Mihaylova</w:t>
      </w:r>
      <w:r>
        <w:rPr>
          <w:rFonts w:ascii="Arial" w:hAnsi="Arial" w:cs="Arial"/>
          <w:bCs/>
          <w:color w:val="454545"/>
        </w:rPr>
        <w:t xml:space="preserve">: </w:t>
      </w:r>
      <w:r w:rsidRPr="00A274FD">
        <w:rPr>
          <w:rFonts w:ascii="Arial" w:eastAsia="Times New Roman" w:hAnsi="Arial" w:cs="Arial"/>
          <w:color w:val="333333"/>
          <w:kern w:val="0"/>
          <w:sz w:val="20"/>
          <w:szCs w:val="20"/>
          <w:lang w:eastAsia="en-GB"/>
        </w:rPr>
        <w:t xml:space="preserve">Substantial contribution to the acquisition, analysis,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120CC3DC" w14:textId="77777777" w:rsidR="00810BFA" w:rsidRPr="00A274FD"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Pollok</w:t>
      </w:r>
      <w:r>
        <w:rPr>
          <w:rFonts w:ascii="Arial" w:hAnsi="Arial" w:cs="Arial"/>
        </w:rPr>
        <w:t xml:space="preserve">: </w:t>
      </w:r>
      <w:r w:rsidRPr="00A274FD">
        <w:rPr>
          <w:rFonts w:ascii="Arial" w:eastAsia="Times New Roman" w:hAnsi="Arial" w:cs="Arial"/>
          <w:color w:val="333333"/>
          <w:kern w:val="0"/>
          <w:sz w:val="20"/>
          <w:szCs w:val="20"/>
          <w:lang w:eastAsia="en-GB"/>
        </w:rPr>
        <w:t>Substantial contribution to the conception or design of the work</w:t>
      </w:r>
      <w:r>
        <w:rPr>
          <w:rFonts w:ascii="Arial" w:eastAsia="Times New Roman" w:hAnsi="Arial" w:cs="Arial"/>
          <w:color w:val="333333"/>
          <w:kern w:val="0"/>
          <w:sz w:val="20"/>
          <w:szCs w:val="20"/>
          <w:lang w:eastAsia="en-GB"/>
        </w:rPr>
        <w:t>, acquisition of funding,</w:t>
      </w:r>
      <w:r w:rsidRPr="00A274FD">
        <w:rPr>
          <w:rFonts w:ascii="Arial" w:eastAsia="Times New Roman" w:hAnsi="Arial" w:cs="Arial"/>
          <w:color w:val="333333"/>
          <w:kern w:val="0"/>
          <w:sz w:val="20"/>
          <w:szCs w:val="20"/>
          <w:lang w:eastAsia="en-GB"/>
        </w:rPr>
        <w:t xml:space="preserve"> and the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0EC296DB" w14:textId="77777777" w:rsidR="00810BFA" w:rsidRDefault="00810BFA" w:rsidP="00810BFA">
      <w:pPr>
        <w:rPr>
          <w:rFonts w:ascii="Arial" w:hAnsi="Arial" w:cs="Arial"/>
        </w:rPr>
      </w:pPr>
      <w:r w:rsidRPr="00E21870">
        <w:rPr>
          <w:rFonts w:ascii="Arial" w:hAnsi="Arial" w:cs="Arial"/>
        </w:rPr>
        <w:t>Roukas</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the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5A22116B" w14:textId="77777777" w:rsidR="00810BFA" w:rsidRPr="00A274FD"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Saxena</w:t>
      </w:r>
      <w:r>
        <w:rPr>
          <w:rFonts w:ascii="Arial" w:hAnsi="Arial" w:cs="Arial"/>
        </w:rPr>
        <w:t xml:space="preserve">: </w:t>
      </w:r>
      <w:r w:rsidRPr="00A274FD">
        <w:rPr>
          <w:rFonts w:ascii="Arial" w:eastAsia="Times New Roman" w:hAnsi="Arial" w:cs="Arial"/>
          <w:color w:val="333333"/>
          <w:kern w:val="0"/>
          <w:sz w:val="20"/>
          <w:szCs w:val="20"/>
          <w:lang w:eastAsia="en-GB"/>
        </w:rPr>
        <w:t>Substantial contribution to</w:t>
      </w:r>
      <w:r>
        <w:rPr>
          <w:rFonts w:ascii="Arial" w:eastAsia="Times New Roman" w:hAnsi="Arial" w:cs="Arial"/>
          <w:color w:val="333333"/>
          <w:kern w:val="0"/>
          <w:sz w:val="20"/>
          <w:szCs w:val="20"/>
          <w:lang w:eastAsia="en-GB"/>
        </w:rPr>
        <w:t xml:space="preserve"> acquisition of funding,</w:t>
      </w:r>
      <w:r w:rsidRPr="00A274FD">
        <w:rPr>
          <w:rFonts w:ascii="Arial" w:eastAsia="Times New Roman" w:hAnsi="Arial" w:cs="Arial"/>
          <w:color w:val="333333"/>
          <w:kern w:val="0"/>
          <w:sz w:val="20"/>
          <w:szCs w:val="20"/>
          <w:lang w:eastAsia="en-GB"/>
        </w:rPr>
        <w:t xml:space="preserve"> the conception or design of the work and the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6803291C" w14:textId="475FBF55" w:rsidR="00810BFA" w:rsidRDefault="00810BFA" w:rsidP="00810BFA">
      <w:pPr>
        <w:rPr>
          <w:rFonts w:ascii="Arial" w:hAnsi="Arial" w:cs="Arial"/>
        </w:rPr>
      </w:pPr>
      <w:r w:rsidRPr="00E21870">
        <w:rPr>
          <w:rFonts w:ascii="Arial" w:hAnsi="Arial" w:cs="Arial"/>
        </w:rPr>
        <w:t>Sweeney</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the acquisition,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5C4CFEF2" w14:textId="144F22CE" w:rsidR="00810BFA" w:rsidRDefault="00810BFA" w:rsidP="00810BFA">
      <w:pPr>
        <w:shd w:val="clear" w:color="auto" w:fill="FFFFFF"/>
        <w:spacing w:before="100" w:beforeAutospacing="1" w:after="100" w:afterAutospacing="1" w:line="240" w:lineRule="auto"/>
        <w:rPr>
          <w:rFonts w:ascii="Arial" w:hAnsi="Arial" w:cs="Arial"/>
        </w:rPr>
      </w:pPr>
      <w:r w:rsidRPr="00E21870">
        <w:rPr>
          <w:rFonts w:ascii="Arial" w:hAnsi="Arial" w:cs="Arial"/>
        </w:rPr>
        <w:t>Taylor</w:t>
      </w:r>
      <w:r>
        <w:rPr>
          <w:rFonts w:ascii="Arial" w:hAnsi="Arial" w:cs="Arial"/>
        </w:rPr>
        <w:t xml:space="preserve">: </w:t>
      </w:r>
      <w:r w:rsidRPr="00A274FD">
        <w:rPr>
          <w:rFonts w:ascii="Arial" w:eastAsia="Times New Roman" w:hAnsi="Arial" w:cs="Arial"/>
          <w:color w:val="333333"/>
          <w:kern w:val="0"/>
          <w:sz w:val="20"/>
          <w:szCs w:val="20"/>
          <w:lang w:eastAsia="en-GB"/>
        </w:rPr>
        <w:t xml:space="preserve">Substantial contribution to </w:t>
      </w:r>
      <w:r>
        <w:rPr>
          <w:rFonts w:ascii="Arial" w:eastAsia="Times New Roman" w:hAnsi="Arial" w:cs="Arial"/>
          <w:color w:val="333333"/>
          <w:kern w:val="0"/>
          <w:sz w:val="20"/>
          <w:szCs w:val="20"/>
          <w:lang w:eastAsia="en-GB"/>
        </w:rPr>
        <w:t xml:space="preserve">acquisition of funding, </w:t>
      </w:r>
      <w:r w:rsidRPr="00A274FD">
        <w:rPr>
          <w:rFonts w:ascii="Arial" w:eastAsia="Times New Roman" w:hAnsi="Arial" w:cs="Arial"/>
          <w:color w:val="333333"/>
          <w:kern w:val="0"/>
          <w:sz w:val="20"/>
          <w:szCs w:val="20"/>
          <w:lang w:eastAsia="en-GB"/>
        </w:rPr>
        <w:t>the conception or design of the work and the analysis</w:t>
      </w:r>
      <w:r>
        <w:rPr>
          <w:rFonts w:ascii="Arial" w:eastAsia="Times New Roman" w:hAnsi="Arial" w:cs="Arial"/>
          <w:color w:val="333333"/>
          <w:kern w:val="0"/>
          <w:sz w:val="20"/>
          <w:szCs w:val="20"/>
          <w:lang w:eastAsia="en-GB"/>
        </w:rPr>
        <w:t xml:space="preserve"> and</w:t>
      </w:r>
      <w:r w:rsidRPr="00A274FD">
        <w:rPr>
          <w:rFonts w:ascii="Arial" w:eastAsia="Times New Roman" w:hAnsi="Arial" w:cs="Arial"/>
          <w:color w:val="333333"/>
          <w:kern w:val="0"/>
          <w:sz w:val="20"/>
          <w:szCs w:val="20"/>
          <w:lang w:eastAsia="en-GB"/>
        </w:rPr>
        <w:t xml:space="preserv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10DD79B6" w14:textId="77777777" w:rsidR="00810BFA" w:rsidRDefault="00810BFA" w:rsidP="00810BFA">
      <w:pPr>
        <w:rPr>
          <w:rFonts w:ascii="Arial" w:hAnsi="Arial" w:cs="Arial"/>
        </w:rPr>
      </w:pPr>
      <w:r w:rsidRPr="00E21870">
        <w:rPr>
          <w:rFonts w:ascii="Arial" w:hAnsi="Arial" w:cs="Arial"/>
        </w:rPr>
        <w:t>Wileman</w:t>
      </w:r>
      <w:r>
        <w:rPr>
          <w:rFonts w:ascii="Arial" w:hAnsi="Arial" w:cs="Arial"/>
        </w:rPr>
        <w:t xml:space="preserve">: </w:t>
      </w:r>
      <w:r w:rsidRPr="00A274FD">
        <w:rPr>
          <w:rFonts w:ascii="Arial" w:eastAsia="Times New Roman" w:hAnsi="Arial" w:cs="Arial"/>
          <w:color w:val="333333"/>
          <w:kern w:val="0"/>
          <w:sz w:val="20"/>
          <w:szCs w:val="20"/>
          <w:lang w:eastAsia="en-GB"/>
        </w:rPr>
        <w:t>Substantial contribution</w:t>
      </w:r>
      <w:r>
        <w:rPr>
          <w:rFonts w:ascii="Arial" w:eastAsia="Times New Roman" w:hAnsi="Arial" w:cs="Arial"/>
          <w:color w:val="333333"/>
          <w:kern w:val="0"/>
          <w:sz w:val="20"/>
          <w:szCs w:val="20"/>
          <w:lang w:eastAsia="en-GB"/>
        </w:rPr>
        <w:t xml:space="preserve"> to project administration,</w:t>
      </w:r>
      <w:r w:rsidRPr="00A274FD">
        <w:rPr>
          <w:rFonts w:ascii="Arial" w:eastAsia="Times New Roman" w:hAnsi="Arial" w:cs="Arial"/>
          <w:color w:val="333333"/>
          <w:kern w:val="0"/>
          <w:sz w:val="20"/>
          <w:szCs w:val="20"/>
          <w:lang w:eastAsia="en-GB"/>
        </w:rPr>
        <w:t xml:space="preserve"> the acquisition, analysis, </w:t>
      </w:r>
      <w:r>
        <w:rPr>
          <w:rFonts w:ascii="Arial" w:eastAsia="Times New Roman" w:hAnsi="Arial" w:cs="Arial"/>
          <w:color w:val="333333"/>
          <w:kern w:val="0"/>
          <w:sz w:val="20"/>
          <w:szCs w:val="20"/>
          <w:lang w:eastAsia="en-GB"/>
        </w:rPr>
        <w:t>and</w:t>
      </w:r>
      <w:r w:rsidRPr="00A274FD">
        <w:rPr>
          <w:rFonts w:ascii="Arial" w:eastAsia="Times New Roman" w:hAnsi="Arial" w:cs="Arial"/>
          <w:color w:val="333333"/>
          <w:kern w:val="0"/>
          <w:sz w:val="20"/>
          <w:szCs w:val="20"/>
          <w:lang w:eastAsia="en-GB"/>
        </w:rPr>
        <w:t xml:space="preserve"> interpretation of data for the work; AND drafting the work and reviewing it critically for important intellectual content; AND final approval of the version to be published; AND </w:t>
      </w:r>
      <w:r>
        <w:rPr>
          <w:rFonts w:ascii="Arial" w:eastAsia="Times New Roman" w:hAnsi="Arial" w:cs="Arial"/>
          <w:color w:val="333333"/>
          <w:kern w:val="0"/>
          <w:sz w:val="20"/>
          <w:szCs w:val="20"/>
          <w:lang w:eastAsia="en-GB"/>
        </w:rPr>
        <w:t>a</w:t>
      </w:r>
      <w:r w:rsidRPr="00A274FD">
        <w:rPr>
          <w:rFonts w:ascii="Arial" w:eastAsia="Times New Roman" w:hAnsi="Arial" w:cs="Arial"/>
          <w:color w:val="333333"/>
          <w:kern w:val="0"/>
          <w:sz w:val="20"/>
          <w:szCs w:val="20"/>
          <w:lang w:eastAsia="en-GB"/>
        </w:rPr>
        <w:t>greement to be accountable for all aspects of the work</w:t>
      </w:r>
    </w:p>
    <w:p w14:paraId="1B92EEE5" w14:textId="77777777" w:rsidR="00810BFA" w:rsidRDefault="00810BFA" w:rsidP="00810BFA">
      <w:pPr>
        <w:rPr>
          <w:rFonts w:ascii="Arial" w:hAnsi="Arial" w:cs="Arial"/>
        </w:rPr>
      </w:pPr>
    </w:p>
    <w:p w14:paraId="4CD0438F" w14:textId="502D061C" w:rsidR="00FA677C" w:rsidRDefault="00C11F15">
      <w:pPr>
        <w:rPr>
          <w:b/>
          <w:bCs/>
          <w:u w:val="single"/>
        </w:rPr>
      </w:pPr>
      <w:r w:rsidRPr="00B94693">
        <w:rPr>
          <w:b/>
          <w:bCs/>
          <w:u w:val="single"/>
        </w:rPr>
        <w:t>Refer</w:t>
      </w:r>
      <w:r w:rsidR="00B94693" w:rsidRPr="00B94693">
        <w:rPr>
          <w:b/>
          <w:bCs/>
          <w:u w:val="single"/>
        </w:rPr>
        <w:t>ences</w:t>
      </w:r>
    </w:p>
    <w:p w14:paraId="5C03561D" w14:textId="77777777" w:rsidR="00E91A53" w:rsidRDefault="00E91A53">
      <w:pPr>
        <w:rPr>
          <w:b/>
          <w:bCs/>
          <w:u w:val="single"/>
        </w:rPr>
      </w:pPr>
    </w:p>
    <w:p w14:paraId="60C4F986" w14:textId="77777777" w:rsidR="00E91A53" w:rsidRDefault="00E91A53" w:rsidP="00E91A53">
      <w:pPr>
        <w:rPr>
          <w:rFonts w:ascii="Arial" w:hAnsi="Arial" w:cs="Arial"/>
          <w:highlight w:val="yellow"/>
        </w:rPr>
      </w:pPr>
    </w:p>
    <w:p w14:paraId="7FA57ECA" w14:textId="77777777" w:rsidR="00E91A53" w:rsidRPr="00633131" w:rsidRDefault="00E91A53" w:rsidP="00E91A53">
      <w:pPr>
        <w:pStyle w:val="EndNoteBibliography"/>
        <w:spacing w:after="0"/>
      </w:pPr>
      <w:r>
        <w:rPr>
          <w:rFonts w:ascii="Aptos" w:hAnsi="Aptos"/>
        </w:rPr>
        <w:lastRenderedPageBreak/>
        <w:fldChar w:fldCharType="begin"/>
      </w:r>
      <w:r>
        <w:instrText xml:space="preserve"> ADDIN EN.REFLIST </w:instrText>
      </w:r>
      <w:r>
        <w:rPr>
          <w:rFonts w:ascii="Aptos" w:hAnsi="Aptos"/>
        </w:rPr>
        <w:fldChar w:fldCharType="separate"/>
      </w:r>
      <w:r w:rsidRPr="00633131">
        <w:t>1.</w:t>
      </w:r>
      <w:r w:rsidRPr="00633131">
        <w:tab/>
        <w:t xml:space="preserve">Ng SC, Shi HY, Hamidi N, Underwood FE, Tang W, Benchimol EI. Worldwide incidence and prevalence of inflammatory bowel disease in the 21st century: a systematic review of population-based studies. </w:t>
      </w:r>
      <w:r w:rsidRPr="00633131">
        <w:rPr>
          <w:i/>
        </w:rPr>
        <w:t>Lancet</w:t>
      </w:r>
      <w:r w:rsidRPr="00633131">
        <w:t xml:space="preserve"> 2017; </w:t>
      </w:r>
      <w:r w:rsidRPr="00633131">
        <w:rPr>
          <w:b/>
        </w:rPr>
        <w:t>DOI:</w:t>
      </w:r>
      <w:hyperlink r:id="rId41" w:history="1">
        <w:r w:rsidRPr="00633131">
          <w:rPr>
            <w:rStyle w:val="Hyperlink"/>
            <w:b/>
          </w:rPr>
          <w:t>https://doi.org/10.1016/S0140-6736(17)32448-0</w:t>
        </w:r>
      </w:hyperlink>
      <w:r w:rsidRPr="00633131">
        <w:t>.</w:t>
      </w:r>
    </w:p>
    <w:p w14:paraId="0AFE07EB" w14:textId="77777777" w:rsidR="00E91A53" w:rsidRPr="00633131" w:rsidRDefault="00E91A53" w:rsidP="00E91A53">
      <w:pPr>
        <w:pStyle w:val="EndNoteBibliography"/>
        <w:spacing w:after="0"/>
      </w:pPr>
      <w:r w:rsidRPr="00633131">
        <w:t>2.</w:t>
      </w:r>
      <w:r w:rsidRPr="00633131">
        <w:tab/>
        <w:t xml:space="preserve">Collaborators GIBD. The global, regional, and national burden of inflammatory bowel disease in 195 countries and territories, 1990-2017: a systematic analysis for the Global Burden of Disease Study 2017. </w:t>
      </w:r>
      <w:r w:rsidRPr="00633131">
        <w:rPr>
          <w:i/>
        </w:rPr>
        <w:t>Lancet Gastroenterol Hepatol</w:t>
      </w:r>
      <w:r w:rsidRPr="00633131">
        <w:t xml:space="preserve"> 2020; </w:t>
      </w:r>
      <w:r w:rsidRPr="00633131">
        <w:rPr>
          <w:b/>
        </w:rPr>
        <w:t>5</w:t>
      </w:r>
      <w:r w:rsidRPr="00633131">
        <w:t>(1): 17-30.</w:t>
      </w:r>
    </w:p>
    <w:p w14:paraId="4E8271A6" w14:textId="77777777" w:rsidR="00E91A53" w:rsidRPr="00633131" w:rsidRDefault="00E91A53" w:rsidP="00E91A53">
      <w:pPr>
        <w:pStyle w:val="EndNoteBibliography"/>
        <w:spacing w:after="0"/>
      </w:pPr>
      <w:r w:rsidRPr="00633131">
        <w:t>3.</w:t>
      </w:r>
      <w:r w:rsidRPr="00633131">
        <w:tab/>
        <w:t>Czuber</w:t>
      </w:r>
      <w:r w:rsidRPr="00633131">
        <w:rPr>
          <w:rFonts w:ascii="Cambria Math" w:hAnsi="Cambria Math" w:cs="Cambria Math"/>
        </w:rPr>
        <w:t>‐</w:t>
      </w:r>
      <w:r w:rsidRPr="00633131">
        <w:t xml:space="preserve">Dochan W, Dibley LB, Terry H, Ream E, Norton C. The experience of fatigue in people with inflammatory bowel disease: an exploratory study. </w:t>
      </w:r>
      <w:r w:rsidRPr="00633131">
        <w:rPr>
          <w:i/>
        </w:rPr>
        <w:t>Journal of advanced nursing</w:t>
      </w:r>
      <w:r w:rsidRPr="00633131">
        <w:t xml:space="preserve"> 2013; </w:t>
      </w:r>
      <w:r w:rsidRPr="00633131">
        <w:rPr>
          <w:b/>
        </w:rPr>
        <w:t>69</w:t>
      </w:r>
      <w:r w:rsidRPr="00633131">
        <w:t>(9): 1987-99.</w:t>
      </w:r>
    </w:p>
    <w:p w14:paraId="7D4EDEBE" w14:textId="77777777" w:rsidR="00E91A53" w:rsidRPr="00633131" w:rsidRDefault="00E91A53" w:rsidP="00E91A53">
      <w:pPr>
        <w:pStyle w:val="EndNoteBibliography"/>
        <w:spacing w:after="0"/>
      </w:pPr>
      <w:r w:rsidRPr="00633131">
        <w:t>4.</w:t>
      </w:r>
      <w:r w:rsidRPr="00633131">
        <w:tab/>
        <w:t xml:space="preserve">Dibley L, Norton C. Experience of fecal incontinence in people with inflammatory bowel disease: self-reported experiences among a community sample. </w:t>
      </w:r>
      <w:r w:rsidRPr="00633131">
        <w:rPr>
          <w:i/>
        </w:rPr>
        <w:t>Inflammatory Bowel Diseases</w:t>
      </w:r>
      <w:r w:rsidRPr="00633131">
        <w:t xml:space="preserve"> 2013; </w:t>
      </w:r>
      <w:r w:rsidRPr="00633131">
        <w:rPr>
          <w:b/>
        </w:rPr>
        <w:t>19</w:t>
      </w:r>
      <w:r w:rsidRPr="00633131">
        <w:t>(7): 1450-62.</w:t>
      </w:r>
    </w:p>
    <w:p w14:paraId="55C41F60" w14:textId="77777777" w:rsidR="00E91A53" w:rsidRPr="00633131" w:rsidRDefault="00E91A53" w:rsidP="00E91A53">
      <w:pPr>
        <w:pStyle w:val="EndNoteBibliography"/>
      </w:pPr>
      <w:r w:rsidRPr="00633131">
        <w:t>5.</w:t>
      </w:r>
      <w:r w:rsidRPr="00633131">
        <w:tab/>
        <w:t xml:space="preserve">Hart A, Lomer MC, Verjee A, et al. What are the top 10 research priorities in the treatment of inflammatory bowel disease? A priority setting partnership with the James Lind Alliance? </w:t>
      </w:r>
      <w:r w:rsidRPr="00633131">
        <w:rPr>
          <w:i/>
        </w:rPr>
        <w:t>Journal of Crohn's &amp; Colitis</w:t>
      </w:r>
      <w:r w:rsidRPr="00633131">
        <w:t xml:space="preserve"> 2017; </w:t>
      </w:r>
      <w:r w:rsidRPr="00633131">
        <w:rPr>
          <w:b/>
        </w:rPr>
        <w:t xml:space="preserve">11 </w:t>
      </w:r>
      <w:r w:rsidRPr="00633131">
        <w:t>(2): 204-11 doi: 10.1093/ecco-jcc/jjw144</w:t>
      </w:r>
    </w:p>
    <w:p w14:paraId="5FF4858F" w14:textId="77777777" w:rsidR="00E91A53" w:rsidRPr="00633131" w:rsidRDefault="00E91A53" w:rsidP="00E91A53">
      <w:pPr>
        <w:pStyle w:val="EndNoteBibliography"/>
        <w:spacing w:after="0"/>
      </w:pPr>
    </w:p>
    <w:p w14:paraId="42B49711" w14:textId="77777777" w:rsidR="00E91A53" w:rsidRPr="00633131" w:rsidRDefault="00E91A53" w:rsidP="00E91A53">
      <w:pPr>
        <w:pStyle w:val="EndNoteBibliography"/>
        <w:spacing w:after="0"/>
      </w:pPr>
      <w:r w:rsidRPr="00633131">
        <w:t>6.</w:t>
      </w:r>
      <w:r w:rsidRPr="00633131">
        <w:tab/>
        <w:t xml:space="preserve">Montañés-Masias B, Bort-Roig J, Pascual JC, Soler J, Briones-Buixassa L. Online psychological interventions to improve symptoms in multiple sclerosis: a systematic review. </w:t>
      </w:r>
      <w:r w:rsidRPr="00633131">
        <w:rPr>
          <w:i/>
        </w:rPr>
        <w:t xml:space="preserve">Acta Neurol Scand </w:t>
      </w:r>
      <w:r w:rsidRPr="00633131">
        <w:t>2022;</w:t>
      </w:r>
      <w:r w:rsidRPr="00633131">
        <w:rPr>
          <w:b/>
        </w:rPr>
        <w:t> </w:t>
      </w:r>
      <w:hyperlink r:id="rId42" w:history="1">
        <w:r w:rsidRPr="00633131">
          <w:rPr>
            <w:rStyle w:val="Hyperlink"/>
            <w:b/>
          </w:rPr>
          <w:t>https://doi.org/10.1111/ane.13709</w:t>
        </w:r>
      </w:hyperlink>
      <w:r w:rsidRPr="00633131">
        <w:t>.</w:t>
      </w:r>
    </w:p>
    <w:p w14:paraId="25143208" w14:textId="77777777" w:rsidR="00E91A53" w:rsidRPr="00633131" w:rsidRDefault="00E91A53" w:rsidP="00E91A53">
      <w:pPr>
        <w:pStyle w:val="EndNoteBibliography"/>
        <w:spacing w:after="0"/>
      </w:pPr>
      <w:r w:rsidRPr="00633131">
        <w:t>7.</w:t>
      </w:r>
      <w:r w:rsidRPr="00633131">
        <w:tab/>
        <w:t xml:space="preserve">Terpstra JA, van der Vaart R, van Beugen S, et al. Guided internet-based cognitive-behavioral therapy for patients with chronic pain: A meta-analytic review. </w:t>
      </w:r>
      <w:r w:rsidRPr="00633131">
        <w:rPr>
          <w:i/>
        </w:rPr>
        <w:t>Internet Interv</w:t>
      </w:r>
      <w:r w:rsidRPr="00633131">
        <w:t xml:space="preserve"> 2022; </w:t>
      </w:r>
      <w:r w:rsidRPr="00633131">
        <w:rPr>
          <w:b/>
        </w:rPr>
        <w:t>doi: 10.1016/j.invent.2022.100587</w:t>
      </w:r>
      <w:r w:rsidRPr="00633131">
        <w:t>.</w:t>
      </w:r>
    </w:p>
    <w:p w14:paraId="12D021FE" w14:textId="77777777" w:rsidR="00E91A53" w:rsidRPr="00633131" w:rsidRDefault="00E91A53" w:rsidP="00E91A53">
      <w:pPr>
        <w:pStyle w:val="EndNoteBibliography"/>
      </w:pPr>
      <w:r w:rsidRPr="00633131">
        <w:t>8.</w:t>
      </w:r>
      <w:r w:rsidRPr="00633131">
        <w:tab/>
        <w:t>Riggott C, Mikocka-Walus A, Gracie D, Ford A. Efficacy of psychological therapies in people with inflammatory bowel disease: a systematic review and meta-analysis</w:t>
      </w:r>
    </w:p>
    <w:p w14:paraId="55B4D2E1" w14:textId="77777777" w:rsidR="00E91A53" w:rsidRPr="00633131" w:rsidRDefault="00E91A53" w:rsidP="00E91A53">
      <w:pPr>
        <w:pStyle w:val="EndNoteBibliography"/>
        <w:spacing w:after="0"/>
      </w:pPr>
      <w:r w:rsidRPr="00633131">
        <w:rPr>
          <w:i/>
        </w:rPr>
        <w:t>Lancet Gastroenterology &amp; Hepatology</w:t>
      </w:r>
      <w:r w:rsidRPr="00633131">
        <w:t xml:space="preserve"> 2023; </w:t>
      </w:r>
      <w:r w:rsidRPr="00633131">
        <w:rPr>
          <w:b/>
        </w:rPr>
        <w:t>8</w:t>
      </w:r>
      <w:r w:rsidRPr="00633131">
        <w:t>(10): 919-31.</w:t>
      </w:r>
    </w:p>
    <w:p w14:paraId="150AF821" w14:textId="77777777" w:rsidR="00E91A53" w:rsidRPr="00633131" w:rsidRDefault="00E91A53" w:rsidP="00E91A53">
      <w:pPr>
        <w:pStyle w:val="EndNoteBibliography"/>
        <w:spacing w:after="0"/>
      </w:pPr>
      <w:r w:rsidRPr="00633131">
        <w:t>9.</w:t>
      </w:r>
      <w:r w:rsidRPr="00633131">
        <w:tab/>
        <w:t xml:space="preserve">Ahl A, Mikocka-Walus A, Gordon A, Andrews JM. Are self-administered or minimal therapist contact psychotherapies an effective treatment for irritable bowel syndrome (IBS): a systematic review. </w:t>
      </w:r>
      <w:r w:rsidRPr="00633131">
        <w:rPr>
          <w:i/>
        </w:rPr>
        <w:t>Journal of psychosomatic research</w:t>
      </w:r>
      <w:r w:rsidRPr="00633131">
        <w:t xml:space="preserve"> 2013; </w:t>
      </w:r>
      <w:r w:rsidRPr="00633131">
        <w:rPr>
          <w:b/>
        </w:rPr>
        <w:t>75</w:t>
      </w:r>
      <w:r w:rsidRPr="00633131">
        <w:t>(2): 113-20.</w:t>
      </w:r>
    </w:p>
    <w:p w14:paraId="60DDBD2A" w14:textId="77777777" w:rsidR="00E91A53" w:rsidRPr="00633131" w:rsidRDefault="00E91A53" w:rsidP="00E91A53">
      <w:pPr>
        <w:pStyle w:val="EndNoteBibliography"/>
        <w:spacing w:after="0"/>
      </w:pPr>
      <w:r w:rsidRPr="00633131">
        <w:t>10.</w:t>
      </w:r>
      <w:r w:rsidRPr="00633131">
        <w:tab/>
        <w:t xml:space="preserve">Eccleston C, Fisher E, Craig L, Duggan GB, Rosser BA, Keogh E. Psychological therapies (Internet-delivered) for the management of chronic pain in adults. </w:t>
      </w:r>
      <w:r w:rsidRPr="00633131">
        <w:rPr>
          <w:i/>
        </w:rPr>
        <w:t>Cochrane Database of Systematic Reviews</w:t>
      </w:r>
      <w:r w:rsidRPr="00633131">
        <w:t xml:space="preserve"> 2014; </w:t>
      </w:r>
      <w:r w:rsidRPr="00633131">
        <w:rPr>
          <w:b/>
        </w:rPr>
        <w:t>DOI: 10.1002/14651858.CD010152.pub2</w:t>
      </w:r>
      <w:r w:rsidRPr="00633131">
        <w:t>.</w:t>
      </w:r>
    </w:p>
    <w:p w14:paraId="35AED06C" w14:textId="77777777" w:rsidR="00E91A53" w:rsidRPr="00633131" w:rsidRDefault="00E91A53" w:rsidP="00E91A53">
      <w:pPr>
        <w:pStyle w:val="EndNoteBibliography"/>
        <w:spacing w:after="0"/>
      </w:pPr>
      <w:r w:rsidRPr="00633131">
        <w:t>11.</w:t>
      </w:r>
      <w:r w:rsidRPr="00633131">
        <w:tab/>
        <w:t xml:space="preserve">Pajak R, Lackner J, Kamboj SK. A systematic review of minimal-contact psychological treatments for symptom management in irritable bowel syndrome. </w:t>
      </w:r>
      <w:r w:rsidRPr="00633131">
        <w:rPr>
          <w:i/>
        </w:rPr>
        <w:t>Journal of Psychosomatic Research</w:t>
      </w:r>
      <w:r w:rsidRPr="00633131">
        <w:t xml:space="preserve"> 2013; </w:t>
      </w:r>
      <w:r w:rsidRPr="00633131">
        <w:rPr>
          <w:b/>
        </w:rPr>
        <w:t>75</w:t>
      </w:r>
      <w:r w:rsidRPr="00633131">
        <w:t>(2): 103-12.</w:t>
      </w:r>
    </w:p>
    <w:p w14:paraId="0E7E82C0" w14:textId="77777777" w:rsidR="00E91A53" w:rsidRPr="00633131" w:rsidRDefault="00E91A53" w:rsidP="00E91A53">
      <w:pPr>
        <w:pStyle w:val="EndNoteBibliography"/>
        <w:spacing w:after="0"/>
      </w:pPr>
      <w:r w:rsidRPr="00633131">
        <w:t>12.</w:t>
      </w:r>
      <w:r w:rsidRPr="00633131">
        <w:tab/>
        <w:t xml:space="preserve">Norton C, Cody JD. Biofeedback and/or sphincter exercises for the treatment of faecal incontinence in adults. </w:t>
      </w:r>
      <w:r w:rsidRPr="00633131">
        <w:rPr>
          <w:i/>
        </w:rPr>
        <w:t>Cochrane Database of Systematic Reviews</w:t>
      </w:r>
      <w:r w:rsidRPr="00633131">
        <w:t xml:space="preserve"> 2012; </w:t>
      </w:r>
      <w:r w:rsidRPr="00633131">
        <w:rPr>
          <w:b/>
        </w:rPr>
        <w:t>DOI: 10.1002/14651858.CD002111.pub3</w:t>
      </w:r>
      <w:r w:rsidRPr="00633131">
        <w:t>.</w:t>
      </w:r>
    </w:p>
    <w:p w14:paraId="266AA61D" w14:textId="77777777" w:rsidR="00E91A53" w:rsidRPr="00633131" w:rsidRDefault="00E91A53" w:rsidP="00E91A53">
      <w:pPr>
        <w:pStyle w:val="EndNoteBibliography"/>
        <w:spacing w:after="0"/>
      </w:pPr>
      <w:r w:rsidRPr="00633131">
        <w:t>13.</w:t>
      </w:r>
      <w:r w:rsidRPr="00633131">
        <w:tab/>
        <w:t xml:space="preserve">Artom M, Czuber-Dochan W, Sturt J, Norton C. Targets for health interventions for inflammatory bowel disease-fatigue. </w:t>
      </w:r>
      <w:r w:rsidRPr="00633131">
        <w:rPr>
          <w:i/>
        </w:rPr>
        <w:t>Journal of Crohn's and Colitis</w:t>
      </w:r>
      <w:r w:rsidRPr="00633131">
        <w:t xml:space="preserve"> 2016; </w:t>
      </w:r>
      <w:r w:rsidRPr="00633131">
        <w:rPr>
          <w:b/>
        </w:rPr>
        <w:t>10</w:t>
      </w:r>
      <w:r w:rsidRPr="00633131">
        <w:t>(7): 860-9.</w:t>
      </w:r>
    </w:p>
    <w:p w14:paraId="6473805F" w14:textId="77777777" w:rsidR="00E91A53" w:rsidRPr="00633131" w:rsidRDefault="00E91A53" w:rsidP="00E91A53">
      <w:pPr>
        <w:pStyle w:val="EndNoteBibliography"/>
        <w:spacing w:after="0"/>
      </w:pPr>
      <w:r w:rsidRPr="00633131">
        <w:t>14.</w:t>
      </w:r>
      <w:r w:rsidRPr="00633131">
        <w:tab/>
        <w:t xml:space="preserve">Proudfoot H, Norton C, Artom M, Didymus E, Kubasiewicz S, Khoshaba K. Systematic review: targets for health interventions for faecal incontinence in inflammatory bowel disease. </w:t>
      </w:r>
      <w:r w:rsidRPr="00633131">
        <w:rPr>
          <w:i/>
        </w:rPr>
        <w:t>Scandinavian Journal of Gastroenterology</w:t>
      </w:r>
      <w:r w:rsidRPr="00633131">
        <w:t xml:space="preserve"> 2018; </w:t>
      </w:r>
      <w:r w:rsidRPr="00633131">
        <w:rPr>
          <w:b/>
        </w:rPr>
        <w:t>53</w:t>
      </w:r>
      <w:r w:rsidRPr="00633131">
        <w:t>(12): 1476-83.</w:t>
      </w:r>
    </w:p>
    <w:p w14:paraId="3E10B48C" w14:textId="77777777" w:rsidR="00E91A53" w:rsidRPr="00633131" w:rsidRDefault="00E91A53" w:rsidP="00E91A53">
      <w:pPr>
        <w:pStyle w:val="EndNoteBibliography"/>
        <w:spacing w:after="0"/>
      </w:pPr>
      <w:r w:rsidRPr="00633131">
        <w:t>15.</w:t>
      </w:r>
      <w:r w:rsidRPr="00633131">
        <w:tab/>
        <w:t>Norton C, Czuber</w:t>
      </w:r>
      <w:r w:rsidRPr="00633131">
        <w:rPr>
          <w:rFonts w:ascii="Cambria Math" w:hAnsi="Cambria Math" w:cs="Cambria Math"/>
        </w:rPr>
        <w:t>‐</w:t>
      </w:r>
      <w:r w:rsidRPr="00633131">
        <w:t xml:space="preserve">Dochan W, Artom M, Sweeney L, Hart A. Systematic review: interventions for abdominal pain management in inflammatory bowel disease. </w:t>
      </w:r>
      <w:r w:rsidRPr="00633131">
        <w:rPr>
          <w:i/>
        </w:rPr>
        <w:t>Alimentary pharmacology &amp; therapeutics</w:t>
      </w:r>
      <w:r w:rsidRPr="00633131">
        <w:t xml:space="preserve"> 2017.</w:t>
      </w:r>
    </w:p>
    <w:p w14:paraId="21EB3840" w14:textId="77777777" w:rsidR="00E91A53" w:rsidRPr="00633131" w:rsidRDefault="00E91A53" w:rsidP="00E91A53">
      <w:pPr>
        <w:pStyle w:val="EndNoteBibliography"/>
        <w:spacing w:after="0"/>
      </w:pPr>
      <w:r w:rsidRPr="00633131">
        <w:t>16.</w:t>
      </w:r>
      <w:r w:rsidRPr="00633131">
        <w:tab/>
        <w:t xml:space="preserve">Hart A, Miller L, Cléirigh Büttner F, et al. Fatigue, pain and faecal incontinence in adult inflammatory bowel disease patients and the unmet need: a national cross-sectional survey. </w:t>
      </w:r>
      <w:r w:rsidRPr="00633131">
        <w:rPr>
          <w:i/>
        </w:rPr>
        <w:t>BMC Gastroenterology</w:t>
      </w:r>
      <w:r w:rsidRPr="00633131">
        <w:t xml:space="preserve"> 2024; </w:t>
      </w:r>
      <w:r w:rsidRPr="00633131">
        <w:rPr>
          <w:b/>
        </w:rPr>
        <w:t>24</w:t>
      </w:r>
      <w:r w:rsidRPr="00633131">
        <w:t xml:space="preserve">: </w:t>
      </w:r>
      <w:hyperlink r:id="rId43" w:history="1">
        <w:r w:rsidRPr="00633131">
          <w:rPr>
            <w:rStyle w:val="Hyperlink"/>
          </w:rPr>
          <w:t>https://doi.org/10.1186/s12876-024-03570-8</w:t>
        </w:r>
      </w:hyperlink>
      <w:r w:rsidRPr="00633131">
        <w:t>.</w:t>
      </w:r>
    </w:p>
    <w:p w14:paraId="57D9BD79" w14:textId="77777777" w:rsidR="00E91A53" w:rsidRPr="00633131" w:rsidRDefault="00E91A53" w:rsidP="00E91A53">
      <w:pPr>
        <w:pStyle w:val="EndNoteBibliography"/>
        <w:spacing w:after="0"/>
      </w:pPr>
      <w:r w:rsidRPr="00633131">
        <w:lastRenderedPageBreak/>
        <w:t>17.</w:t>
      </w:r>
      <w:r w:rsidRPr="00633131">
        <w:tab/>
        <w:t xml:space="preserve">Fawson S, Dibley L, Smith K, et al. Developing an online programme for self-management of fatigue, pain and urgency in inflammatory bowel disease: patients’ needs and wants </w:t>
      </w:r>
      <w:r w:rsidRPr="00633131">
        <w:rPr>
          <w:i/>
        </w:rPr>
        <w:t>Digestive Diseases and Sciences</w:t>
      </w:r>
      <w:r w:rsidRPr="00633131">
        <w:t xml:space="preserve"> 2021; </w:t>
      </w:r>
      <w:hyperlink r:id="rId44" w:history="1">
        <w:r w:rsidRPr="00633131">
          <w:rPr>
            <w:rStyle w:val="Hyperlink"/>
            <w:b/>
          </w:rPr>
          <w:t>https://doi.org/10.1007/s10620-021-07109-9</w:t>
        </w:r>
      </w:hyperlink>
      <w:r w:rsidRPr="00633131">
        <w:t>.</w:t>
      </w:r>
    </w:p>
    <w:p w14:paraId="5746BD12" w14:textId="77777777" w:rsidR="00E91A53" w:rsidRPr="00633131" w:rsidRDefault="00E91A53" w:rsidP="00E91A53">
      <w:pPr>
        <w:pStyle w:val="EndNoteBibliography"/>
        <w:spacing w:after="0"/>
      </w:pPr>
      <w:r w:rsidRPr="00633131">
        <w:t>18.</w:t>
      </w:r>
      <w:r w:rsidRPr="00633131">
        <w:tab/>
        <w:t xml:space="preserve">Dibley L, Khoshaba B, Artom M, et al. Patient strategies for managing the vicious cycle of fatigue, pain and urgency in Inflammatory Bowel Disease: impact, planning and support. </w:t>
      </w:r>
      <w:r w:rsidRPr="00633131">
        <w:rPr>
          <w:i/>
        </w:rPr>
        <w:t>Dig Dis Sci</w:t>
      </w:r>
      <w:r w:rsidRPr="00633131">
        <w:t xml:space="preserve"> 2021; </w:t>
      </w:r>
      <w:r w:rsidRPr="00633131">
        <w:rPr>
          <w:b/>
        </w:rPr>
        <w:t>doi: 10.1007/s10620-020-06698-1</w:t>
      </w:r>
      <w:r w:rsidRPr="00633131">
        <w:t>: 3330-42.</w:t>
      </w:r>
    </w:p>
    <w:p w14:paraId="4FD04DE1" w14:textId="77777777" w:rsidR="00E91A53" w:rsidRPr="00633131" w:rsidRDefault="00E91A53" w:rsidP="00E91A53">
      <w:pPr>
        <w:pStyle w:val="EndNoteBibliography"/>
        <w:spacing w:after="0"/>
      </w:pPr>
      <w:r w:rsidRPr="00633131">
        <w:t>19.</w:t>
      </w:r>
      <w:r w:rsidRPr="00633131">
        <w:tab/>
        <w:t xml:space="preserve">Sweeney L, Windgassen S, Artom M, Norton C, Fawson S, Moss-Morris R. A novel digital self-management intervention for symptoms of fatigue, pain and urgency in Inflammatory Bowel Disease: describing the process of development. </w:t>
      </w:r>
      <w:r w:rsidRPr="00633131">
        <w:rPr>
          <w:i/>
        </w:rPr>
        <w:t>JMIR Formative Research</w:t>
      </w:r>
      <w:r w:rsidRPr="00633131">
        <w:t xml:space="preserve"> 2022; </w:t>
      </w:r>
      <w:r w:rsidRPr="00633131">
        <w:rPr>
          <w:b/>
        </w:rPr>
        <w:t>6</w:t>
      </w:r>
      <w:r w:rsidRPr="00633131">
        <w:t>: doi: 10.2196/33001.</w:t>
      </w:r>
    </w:p>
    <w:p w14:paraId="054891A0" w14:textId="77777777" w:rsidR="00E91A53" w:rsidRPr="00633131" w:rsidRDefault="00E91A53" w:rsidP="00E91A53">
      <w:pPr>
        <w:pStyle w:val="EndNoteBibliography"/>
        <w:spacing w:after="0"/>
      </w:pPr>
      <w:r w:rsidRPr="00633131">
        <w:t>20.</w:t>
      </w:r>
      <w:r w:rsidRPr="00633131">
        <w:tab/>
        <w:t xml:space="preserve">Norton C, Syred J, Kerry S, et al. Supported online self-management versus care as usual for symptoms of fatigue, pain and urgency/incontinence in adults with inflammatory bowel disease (IBD-BOOST): study protocol for a randomised controlled trial. </w:t>
      </w:r>
      <w:r w:rsidRPr="00633131">
        <w:rPr>
          <w:i/>
        </w:rPr>
        <w:t>Trials</w:t>
      </w:r>
      <w:r w:rsidRPr="00633131">
        <w:t xml:space="preserve"> 2021; </w:t>
      </w:r>
      <w:r w:rsidRPr="00633131">
        <w:rPr>
          <w:b/>
        </w:rPr>
        <w:t>22</w:t>
      </w:r>
      <w:r w:rsidRPr="00633131">
        <w:t>(</w:t>
      </w:r>
      <w:hyperlink r:id="rId45" w:history="1">
        <w:r w:rsidRPr="00633131">
          <w:rPr>
            <w:rStyle w:val="Hyperlink"/>
          </w:rPr>
          <w:t>https://doi.org/10.1186/s13063-021-05466-4</w:t>
        </w:r>
      </w:hyperlink>
      <w:r w:rsidRPr="00633131">
        <w:t>).</w:t>
      </w:r>
    </w:p>
    <w:p w14:paraId="4C075548" w14:textId="77777777" w:rsidR="00E91A53" w:rsidRPr="00633131" w:rsidRDefault="00E91A53" w:rsidP="00E91A53">
      <w:pPr>
        <w:pStyle w:val="EndNoteBibliography"/>
        <w:spacing w:after="0"/>
      </w:pPr>
      <w:r w:rsidRPr="00633131">
        <w:t>21.</w:t>
      </w:r>
      <w:r w:rsidRPr="00633131">
        <w:tab/>
        <w:t xml:space="preserve">Norton C. Supported online self-management versus care as usual for symptoms of fatigue, pain and urgency/incontinence in adults with inflammatory bowel disease (IBD-BOOST): study protocol for a randomised controlled trial - an update to the published protocol. </w:t>
      </w:r>
      <w:r w:rsidRPr="00633131">
        <w:rPr>
          <w:i/>
        </w:rPr>
        <w:t>Trials</w:t>
      </w:r>
      <w:r w:rsidRPr="00633131">
        <w:t xml:space="preserve"> 2023; </w:t>
      </w:r>
      <w:r w:rsidRPr="00633131">
        <w:rPr>
          <w:b/>
        </w:rPr>
        <w:t>24</w:t>
      </w:r>
      <w:r w:rsidRPr="00633131">
        <w:t>: 81.</w:t>
      </w:r>
    </w:p>
    <w:p w14:paraId="505F80CC" w14:textId="77777777" w:rsidR="00E91A53" w:rsidRPr="00633131" w:rsidRDefault="00E91A53" w:rsidP="00E91A53">
      <w:pPr>
        <w:pStyle w:val="EndNoteBibliography"/>
        <w:spacing w:after="0"/>
      </w:pPr>
      <w:r w:rsidRPr="00633131">
        <w:t>22.</w:t>
      </w:r>
      <w:r w:rsidRPr="00633131">
        <w:tab/>
        <w:t xml:space="preserve">Stagg I, Hart A, Cléirigh Büttner F, et al. Optimising fatigue, abdominal pain and faecal incontinence in people with inflammatory bowel disease (IBD-BOOST Optimise): feasibility study of a checklist and algorithm for initial nurse-led management. </w:t>
      </w:r>
      <w:r w:rsidRPr="00633131">
        <w:rPr>
          <w:i/>
        </w:rPr>
        <w:t>BMJ Open Gastroenterology</w:t>
      </w:r>
      <w:r w:rsidRPr="00633131">
        <w:t xml:space="preserve"> 2024; </w:t>
      </w:r>
      <w:r w:rsidRPr="00633131">
        <w:rPr>
          <w:b/>
        </w:rPr>
        <w:t>doi:10.1136/bmjgast-2024-001585</w:t>
      </w:r>
      <w:r w:rsidRPr="00633131">
        <w:t>.</w:t>
      </w:r>
    </w:p>
    <w:p w14:paraId="7ADD038C" w14:textId="77777777" w:rsidR="00E91A53" w:rsidRPr="00633131" w:rsidRDefault="00E91A53" w:rsidP="00E91A53">
      <w:pPr>
        <w:pStyle w:val="EndNoteBibliography"/>
        <w:spacing w:after="0"/>
      </w:pPr>
      <w:r w:rsidRPr="00633131">
        <w:t>23.</w:t>
      </w:r>
      <w:r w:rsidRPr="00633131">
        <w:tab/>
        <w:t xml:space="preserve">Cheung WY, Garratt AM, Russell IT, Williams JG. The UK IBDQ-A British version of the inflammatory bowel disease questionnaire: development and validation. </w:t>
      </w:r>
      <w:r w:rsidRPr="00633131">
        <w:rPr>
          <w:i/>
        </w:rPr>
        <w:t>Journal of Clinical Epidemiology</w:t>
      </w:r>
      <w:r w:rsidRPr="00633131">
        <w:t xml:space="preserve"> 2000; </w:t>
      </w:r>
      <w:r w:rsidRPr="00633131">
        <w:rPr>
          <w:b/>
        </w:rPr>
        <w:t>53</w:t>
      </w:r>
      <w:r w:rsidRPr="00633131">
        <w:t>: 297-306.</w:t>
      </w:r>
    </w:p>
    <w:p w14:paraId="0BDE1237" w14:textId="77777777" w:rsidR="00E91A53" w:rsidRPr="00633131" w:rsidRDefault="00E91A53" w:rsidP="00E91A53">
      <w:pPr>
        <w:pStyle w:val="EndNoteBibliography"/>
        <w:spacing w:after="0"/>
      </w:pPr>
      <w:r w:rsidRPr="00633131">
        <w:t>24.</w:t>
      </w:r>
      <w:r w:rsidRPr="00633131">
        <w:tab/>
        <w:t xml:space="preserve">Drossman D, Hasler W. Rome IV—functional GI disorders: disorders of gut-brain interaction. </w:t>
      </w:r>
      <w:r w:rsidRPr="00633131">
        <w:rPr>
          <w:i/>
        </w:rPr>
        <w:t>Gastroenterology</w:t>
      </w:r>
      <w:r w:rsidRPr="00633131">
        <w:t xml:space="preserve"> 2016; </w:t>
      </w:r>
      <w:hyperlink r:id="rId46" w:history="1">
        <w:r w:rsidRPr="00633131">
          <w:rPr>
            <w:rStyle w:val="Hyperlink"/>
            <w:b/>
          </w:rPr>
          <w:t>https://doi.org/10.1053/j.gastro.2016.03.035</w:t>
        </w:r>
      </w:hyperlink>
      <w:r w:rsidRPr="00633131">
        <w:t>.</w:t>
      </w:r>
    </w:p>
    <w:p w14:paraId="616D814D" w14:textId="77777777" w:rsidR="00E91A53" w:rsidRPr="00633131" w:rsidRDefault="00E91A53" w:rsidP="00E91A53">
      <w:pPr>
        <w:pStyle w:val="EndNoteBibliography"/>
        <w:spacing w:after="0"/>
      </w:pPr>
      <w:r w:rsidRPr="00633131">
        <w:t>25.</w:t>
      </w:r>
      <w:r w:rsidRPr="00633131">
        <w:tab/>
        <w:t xml:space="preserve">Wileman V, Chilcot J, Norton C, et al. Modifiable psychological factors are associated with increased risk of high and severe pain, fatigue and faecal incontinence symptoms in Inflammatory Bowel Disease : a latent profile analysis. </w:t>
      </w:r>
      <w:r w:rsidRPr="00633131">
        <w:rPr>
          <w:i/>
        </w:rPr>
        <w:t>Journal of Crohn's &amp; Colitis</w:t>
      </w:r>
      <w:r w:rsidRPr="00633131">
        <w:t xml:space="preserve"> 2024; </w:t>
      </w:r>
      <w:r w:rsidRPr="004038DC">
        <w:rPr>
          <w:b/>
          <w:lang w:val="en-GB"/>
        </w:rPr>
        <w:t>DOI: https://doi.org/10.1093/ecco-jcc/jjae183</w:t>
      </w:r>
      <w:r w:rsidRPr="00633131">
        <w:t>.</w:t>
      </w:r>
    </w:p>
    <w:p w14:paraId="41063F17" w14:textId="77777777" w:rsidR="00E91A53" w:rsidRPr="00633131" w:rsidRDefault="00E91A53" w:rsidP="00E91A53">
      <w:pPr>
        <w:pStyle w:val="EndNoteBibliography"/>
        <w:spacing w:after="0"/>
      </w:pPr>
      <w:r w:rsidRPr="00633131">
        <w:t>26.</w:t>
      </w:r>
      <w:r w:rsidRPr="00633131">
        <w:tab/>
        <w:t xml:space="preserve">Matthias C, Fawson S, Yan L, Sweeney L, Moss-Morris R, Norton C. Inflammatory bowel disease nurses' views on taking on a new role to support an online self-management programme for symptoms of fatigue, pain and urgency: a qualitative study to maximise intervention acceptance. </w:t>
      </w:r>
      <w:r w:rsidRPr="00633131">
        <w:rPr>
          <w:i/>
        </w:rPr>
        <w:t>Gastrointestinal Nursing</w:t>
      </w:r>
      <w:r w:rsidRPr="00633131">
        <w:t xml:space="preserve"> 2021; </w:t>
      </w:r>
      <w:r w:rsidRPr="00633131">
        <w:rPr>
          <w:b/>
        </w:rPr>
        <w:t>19</w:t>
      </w:r>
      <w:r w:rsidRPr="00633131">
        <w:t>(9): 28-35.</w:t>
      </w:r>
    </w:p>
    <w:p w14:paraId="27AF2036" w14:textId="77777777" w:rsidR="00E91A53" w:rsidRPr="00633131" w:rsidRDefault="00E91A53" w:rsidP="00E91A53">
      <w:pPr>
        <w:pStyle w:val="EndNoteBibliography"/>
        <w:spacing w:after="0"/>
        <w:rPr>
          <w:b/>
        </w:rPr>
      </w:pPr>
      <w:r w:rsidRPr="00633131">
        <w:t>27.</w:t>
      </w:r>
      <w:r w:rsidRPr="00633131">
        <w:tab/>
        <w:t xml:space="preserve">Everitt HA, Landau S, O'Reilly G, et al. Assessing telephone-delivered cognitive-behavioural therapy (CBT) and web-delivered CBT versus treatment as usual in irritable bowel syndrome (ACTIB): a multicentre randomised trial. . </w:t>
      </w:r>
      <w:r w:rsidRPr="00633131">
        <w:rPr>
          <w:i/>
        </w:rPr>
        <w:t>Gut</w:t>
      </w:r>
      <w:r w:rsidRPr="00633131">
        <w:t xml:space="preserve"> 2019; </w:t>
      </w:r>
      <w:r w:rsidRPr="00633131">
        <w:rPr>
          <w:b/>
        </w:rPr>
        <w:t xml:space="preserve">doi:10.1136/gutjnl-2018-317805 </w:t>
      </w:r>
    </w:p>
    <w:p w14:paraId="04737CB4" w14:textId="77777777" w:rsidR="00E91A53" w:rsidRPr="00633131" w:rsidRDefault="00E91A53" w:rsidP="00E91A53">
      <w:pPr>
        <w:pStyle w:val="EndNoteBibliography"/>
        <w:spacing w:after="0"/>
      </w:pPr>
      <w:r w:rsidRPr="00633131">
        <w:t>28.</w:t>
      </w:r>
      <w:r w:rsidRPr="00633131">
        <w:tab/>
        <w:t xml:space="preserve">Sweeney L, Moss-Morris R, Czuber-Dochan W, Norton C. Pain management in inflammatory bowel disease: feasibility of an online therapist-supported CBT-based self-management intervention. </w:t>
      </w:r>
      <w:r w:rsidRPr="00633131">
        <w:rPr>
          <w:i/>
        </w:rPr>
        <w:t>Pilot and Feasibility Studies</w:t>
      </w:r>
      <w:r w:rsidRPr="00633131">
        <w:t xml:space="preserve"> 2021; </w:t>
      </w:r>
      <w:r w:rsidRPr="00633131">
        <w:rPr>
          <w:b/>
        </w:rPr>
        <w:t>7, issue 1, 2021, p. 95</w:t>
      </w:r>
      <w:r w:rsidRPr="00633131">
        <w:t>(`): doi:10.1186/s40814-021-00829-9.</w:t>
      </w:r>
    </w:p>
    <w:p w14:paraId="5D83CAFF" w14:textId="77777777" w:rsidR="00E91A53" w:rsidRPr="00633131" w:rsidRDefault="00E91A53" w:rsidP="00E91A53">
      <w:pPr>
        <w:pStyle w:val="EndNoteBibliography"/>
        <w:spacing w:after="0"/>
        <w:rPr>
          <w:b/>
        </w:rPr>
      </w:pPr>
      <w:r w:rsidRPr="00633131">
        <w:t>29.</w:t>
      </w:r>
      <w:r w:rsidRPr="00633131">
        <w:tab/>
        <w:t xml:space="preserve">Naude C, Skvarc D, Maunick B, et al. Acceptance and Commitment Therapy for Adults Living With Inflammatory Bowel Disease and Distress: A Randomized Controlled Trial. </w:t>
      </w:r>
      <w:r w:rsidRPr="00633131">
        <w:rPr>
          <w:i/>
        </w:rPr>
        <w:t>American Journal of Gastroenterology</w:t>
      </w:r>
      <w:r w:rsidRPr="00633131">
        <w:t xml:space="preserve"> 2024; </w:t>
      </w:r>
      <w:r w:rsidRPr="00633131">
        <w:rPr>
          <w:b/>
        </w:rPr>
        <w:t xml:space="preserve">DOI: 10.14309/ajg.0000000000003032 </w:t>
      </w:r>
    </w:p>
    <w:p w14:paraId="240F8F07" w14:textId="77777777" w:rsidR="00E91A53" w:rsidRPr="00633131" w:rsidRDefault="00E91A53" w:rsidP="00E91A53">
      <w:pPr>
        <w:pStyle w:val="EndNoteBibliography"/>
      </w:pPr>
      <w:r w:rsidRPr="00633131">
        <w:t>30.</w:t>
      </w:r>
      <w:r w:rsidRPr="00633131">
        <w:tab/>
        <w:t xml:space="preserve">Honzlova Z, Stagg I, Miller L, et al. The impact of COVID-19 on trial participants’ engagement with IBD-BOOST: a digital cognitive behavioural intervention. </w:t>
      </w:r>
      <w:r w:rsidRPr="00633131">
        <w:rPr>
          <w:i/>
        </w:rPr>
        <w:t>Gastrointestinal Nursing</w:t>
      </w:r>
      <w:r w:rsidRPr="00633131">
        <w:t xml:space="preserve"> 2024; </w:t>
      </w:r>
      <w:r w:rsidRPr="00633131">
        <w:rPr>
          <w:b/>
        </w:rPr>
        <w:t>22</w:t>
      </w:r>
      <w:r w:rsidRPr="00633131">
        <w:t>(2): 114-22 doi.org/10.12968/gasn.2024.22.2.114.</w:t>
      </w:r>
    </w:p>
    <w:p w14:paraId="342969A3" w14:textId="03EEB2B9" w:rsidR="00E91A53" w:rsidRPr="00B94693" w:rsidRDefault="00E91A53" w:rsidP="00E91A53">
      <w:pPr>
        <w:rPr>
          <w:b/>
          <w:bCs/>
          <w:u w:val="single"/>
        </w:rPr>
      </w:pPr>
      <w:r>
        <w:fldChar w:fldCharType="end"/>
      </w:r>
    </w:p>
    <w:p w14:paraId="07541089" w14:textId="3E02A834" w:rsidR="00E87A57" w:rsidRDefault="00FA677C">
      <w:r>
        <w:rPr>
          <w:noProof/>
        </w:rPr>
        <w:fldChar w:fldCharType="begin"/>
      </w:r>
      <w:r>
        <w:instrText xml:space="preserve"> ADDIN EN.REFLIST </w:instrText>
      </w:r>
      <w:r>
        <w:rPr>
          <w:noProof/>
        </w:rPr>
        <w:fldChar w:fldCharType="separate"/>
      </w:r>
      <w:r>
        <w:fldChar w:fldCharType="end"/>
      </w:r>
    </w:p>
    <w:sectPr w:rsidR="00E87A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hristine Norton" w:date="2025-03-05T17:41:00Z" w:initials="CN">
    <w:p w14:paraId="4A138D36" w14:textId="77777777" w:rsidR="00BA4350" w:rsidRDefault="00BA4350" w:rsidP="00BA4350">
      <w:pPr>
        <w:pStyle w:val="CommentText"/>
      </w:pPr>
      <w:r>
        <w:rPr>
          <w:rStyle w:val="CommentReference"/>
        </w:rPr>
        <w:annotationRef/>
      </w:r>
      <w:r>
        <w:t>ethnicity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38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972D4" w16cex:dateUtc="2025-03-05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38D36" w16cid:durableId="58297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0047" w14:textId="77777777" w:rsidR="00C32F89" w:rsidRDefault="00C32F89" w:rsidP="009F295C">
      <w:pPr>
        <w:spacing w:after="0" w:line="240" w:lineRule="auto"/>
      </w:pPr>
      <w:r>
        <w:separator/>
      </w:r>
    </w:p>
  </w:endnote>
  <w:endnote w:type="continuationSeparator" w:id="0">
    <w:p w14:paraId="72E60F7D" w14:textId="77777777" w:rsidR="00C32F89" w:rsidRDefault="00C32F89" w:rsidP="009F295C">
      <w:pPr>
        <w:spacing w:after="0" w:line="240" w:lineRule="auto"/>
      </w:pPr>
      <w:r>
        <w:continuationSeparator/>
      </w:r>
    </w:p>
  </w:endnote>
  <w:endnote w:type="continuationNotice" w:id="1">
    <w:p w14:paraId="69C669F0" w14:textId="77777777" w:rsidR="00C32F89" w:rsidRDefault="00C32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4262"/>
      <w:docPartObj>
        <w:docPartGallery w:val="Page Numbers (Bottom of Page)"/>
        <w:docPartUnique/>
      </w:docPartObj>
    </w:sdtPr>
    <w:sdtEndPr>
      <w:rPr>
        <w:noProof/>
      </w:rPr>
    </w:sdtEndPr>
    <w:sdtContent>
      <w:p w14:paraId="5A89C7FE" w14:textId="72BA67D8" w:rsidR="00CE4945" w:rsidRDefault="00CE4945">
        <w:pPr>
          <w:pStyle w:val="Footer"/>
          <w:jc w:val="right"/>
        </w:pPr>
        <w:r>
          <w:fldChar w:fldCharType="begin"/>
        </w:r>
        <w:r>
          <w:instrText xml:space="preserve"> PAGE   \* MERGEFORMAT </w:instrText>
        </w:r>
        <w:r>
          <w:fldChar w:fldCharType="separate"/>
        </w:r>
        <w:r w:rsidR="007B2F7B">
          <w:rPr>
            <w:noProof/>
          </w:rPr>
          <w:t>21</w:t>
        </w:r>
        <w:r>
          <w:rPr>
            <w:noProof/>
          </w:rPr>
          <w:fldChar w:fldCharType="end"/>
        </w:r>
      </w:p>
    </w:sdtContent>
  </w:sdt>
  <w:p w14:paraId="4283455E" w14:textId="77777777" w:rsidR="00CE4945" w:rsidRDefault="00CE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5526" w14:textId="77777777" w:rsidR="00C32F89" w:rsidRDefault="00C32F89" w:rsidP="009F295C">
      <w:pPr>
        <w:spacing w:after="0" w:line="240" w:lineRule="auto"/>
      </w:pPr>
      <w:r>
        <w:separator/>
      </w:r>
    </w:p>
  </w:footnote>
  <w:footnote w:type="continuationSeparator" w:id="0">
    <w:p w14:paraId="4278D10A" w14:textId="77777777" w:rsidR="00C32F89" w:rsidRDefault="00C32F89" w:rsidP="009F295C">
      <w:pPr>
        <w:spacing w:after="0" w:line="240" w:lineRule="auto"/>
      </w:pPr>
      <w:r>
        <w:continuationSeparator/>
      </w:r>
    </w:p>
  </w:footnote>
  <w:footnote w:type="continuationNotice" w:id="1">
    <w:p w14:paraId="60BA7863" w14:textId="77777777" w:rsidR="00C32F89" w:rsidRDefault="00C32F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570"/>
    <w:multiLevelType w:val="hybridMultilevel"/>
    <w:tmpl w:val="B13A9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E22AA5"/>
    <w:multiLevelType w:val="hybridMultilevel"/>
    <w:tmpl w:val="E36434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6657E"/>
    <w:multiLevelType w:val="hybridMultilevel"/>
    <w:tmpl w:val="ADBC8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3D03C2"/>
    <w:multiLevelType w:val="hybridMultilevel"/>
    <w:tmpl w:val="43B85E1C"/>
    <w:lvl w:ilvl="0" w:tplc="E3C0F4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9639B"/>
    <w:multiLevelType w:val="multilevel"/>
    <w:tmpl w:val="DB0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737AC"/>
    <w:multiLevelType w:val="hybridMultilevel"/>
    <w:tmpl w:val="C4F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E54F2"/>
    <w:multiLevelType w:val="hybridMultilevel"/>
    <w:tmpl w:val="4DC4D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8A085B"/>
    <w:multiLevelType w:val="hybridMultilevel"/>
    <w:tmpl w:val="C5B0AA48"/>
    <w:lvl w:ilvl="0" w:tplc="8FC61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86F70"/>
    <w:multiLevelType w:val="multilevel"/>
    <w:tmpl w:val="F30CC024"/>
    <w:lvl w:ilvl="0">
      <w:start w:val="1"/>
      <w:numFmt w:val="decimal"/>
      <w:pStyle w:val="Heading1"/>
      <w:lvlText w:val="%1."/>
      <w:lvlJc w:val="left"/>
      <w:pPr>
        <w:ind w:left="4330" w:hanging="360"/>
      </w:pPr>
      <w:rPr>
        <w:b/>
      </w:rPr>
    </w:lvl>
    <w:lvl w:ilvl="1">
      <w:start w:val="2"/>
      <w:numFmt w:val="decimal"/>
      <w:isLgl/>
      <w:lvlText w:val="%1.%2."/>
      <w:lvlJc w:val="left"/>
      <w:pPr>
        <w:ind w:left="4360" w:hanging="39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9" w15:restartNumberingAfterBreak="0">
    <w:nsid w:val="6EE16D61"/>
    <w:multiLevelType w:val="multilevel"/>
    <w:tmpl w:val="ED0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87FF6"/>
    <w:multiLevelType w:val="hybridMultilevel"/>
    <w:tmpl w:val="A9B0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4C0C67"/>
    <w:multiLevelType w:val="hybridMultilevel"/>
    <w:tmpl w:val="DF82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F2B03"/>
    <w:multiLevelType w:val="hybridMultilevel"/>
    <w:tmpl w:val="A49CA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983783">
    <w:abstractNumId w:val="5"/>
  </w:num>
  <w:num w:numId="2" w16cid:durableId="136261969">
    <w:abstractNumId w:val="11"/>
  </w:num>
  <w:num w:numId="3" w16cid:durableId="316349715">
    <w:abstractNumId w:val="4"/>
  </w:num>
  <w:num w:numId="4" w16cid:durableId="653722756">
    <w:abstractNumId w:val="12"/>
  </w:num>
  <w:num w:numId="5" w16cid:durableId="2035374717">
    <w:abstractNumId w:val="0"/>
  </w:num>
  <w:num w:numId="6" w16cid:durableId="348407065">
    <w:abstractNumId w:val="8"/>
  </w:num>
  <w:num w:numId="7" w16cid:durableId="1208684115">
    <w:abstractNumId w:val="6"/>
  </w:num>
  <w:num w:numId="8" w16cid:durableId="310326658">
    <w:abstractNumId w:val="1"/>
  </w:num>
  <w:num w:numId="9" w16cid:durableId="1607150959">
    <w:abstractNumId w:val="2"/>
  </w:num>
  <w:num w:numId="10" w16cid:durableId="160630122">
    <w:abstractNumId w:val="10"/>
  </w:num>
  <w:num w:numId="11" w16cid:durableId="575359013">
    <w:abstractNumId w:val="9"/>
  </w:num>
  <w:num w:numId="12" w16cid:durableId="437260664">
    <w:abstractNumId w:val="7"/>
  </w:num>
  <w:num w:numId="13" w16cid:durableId="11750713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Norton">
    <w15:presenceInfo w15:providerId="AD" w15:userId="S::k1211758@kcl.ac.uk::52eea24a-01c9-4776-b773-ef8e3fa54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paevvvvdzea9err055eseyt05as00tewt2&quot;&gt;Chris main library 01.08.24 Copy&lt;record-ids&gt;&lt;item&gt;10731&lt;/item&gt;&lt;/record-ids&gt;&lt;/item&gt;&lt;/Libraries&gt;"/>
  </w:docVars>
  <w:rsids>
    <w:rsidRoot w:val="00EC046C"/>
    <w:rsid w:val="00001254"/>
    <w:rsid w:val="000017AC"/>
    <w:rsid w:val="00001DF7"/>
    <w:rsid w:val="000024CC"/>
    <w:rsid w:val="00002B10"/>
    <w:rsid w:val="00002C72"/>
    <w:rsid w:val="000032C5"/>
    <w:rsid w:val="00003821"/>
    <w:rsid w:val="00003A1C"/>
    <w:rsid w:val="00003AC6"/>
    <w:rsid w:val="00003BF8"/>
    <w:rsid w:val="0000455D"/>
    <w:rsid w:val="000045F9"/>
    <w:rsid w:val="00004929"/>
    <w:rsid w:val="00004939"/>
    <w:rsid w:val="00004F47"/>
    <w:rsid w:val="000053EE"/>
    <w:rsid w:val="0000575E"/>
    <w:rsid w:val="000062A3"/>
    <w:rsid w:val="0000660D"/>
    <w:rsid w:val="00006BBF"/>
    <w:rsid w:val="00007615"/>
    <w:rsid w:val="00007CDF"/>
    <w:rsid w:val="00010C77"/>
    <w:rsid w:val="00011010"/>
    <w:rsid w:val="00011A99"/>
    <w:rsid w:val="000128D8"/>
    <w:rsid w:val="00012A26"/>
    <w:rsid w:val="000137DC"/>
    <w:rsid w:val="000138A9"/>
    <w:rsid w:val="000146F6"/>
    <w:rsid w:val="00015283"/>
    <w:rsid w:val="00017478"/>
    <w:rsid w:val="000174B3"/>
    <w:rsid w:val="000206CB"/>
    <w:rsid w:val="000219A3"/>
    <w:rsid w:val="000224EF"/>
    <w:rsid w:val="00022A43"/>
    <w:rsid w:val="00023C09"/>
    <w:rsid w:val="00023E3D"/>
    <w:rsid w:val="000246EA"/>
    <w:rsid w:val="00024A42"/>
    <w:rsid w:val="000252CE"/>
    <w:rsid w:val="000258C9"/>
    <w:rsid w:val="0002597B"/>
    <w:rsid w:val="00025B61"/>
    <w:rsid w:val="00026566"/>
    <w:rsid w:val="000265B8"/>
    <w:rsid w:val="00026B41"/>
    <w:rsid w:val="00026F3B"/>
    <w:rsid w:val="00027ACF"/>
    <w:rsid w:val="00030A3A"/>
    <w:rsid w:val="00031605"/>
    <w:rsid w:val="000316F2"/>
    <w:rsid w:val="00031BA7"/>
    <w:rsid w:val="00032136"/>
    <w:rsid w:val="00032675"/>
    <w:rsid w:val="00032906"/>
    <w:rsid w:val="00033C5B"/>
    <w:rsid w:val="000340D1"/>
    <w:rsid w:val="000347A2"/>
    <w:rsid w:val="000349F2"/>
    <w:rsid w:val="00034E17"/>
    <w:rsid w:val="0003540C"/>
    <w:rsid w:val="000358A3"/>
    <w:rsid w:val="000366E1"/>
    <w:rsid w:val="00037181"/>
    <w:rsid w:val="000409DB"/>
    <w:rsid w:val="00040D03"/>
    <w:rsid w:val="00041242"/>
    <w:rsid w:val="00041A20"/>
    <w:rsid w:val="0004200A"/>
    <w:rsid w:val="00044004"/>
    <w:rsid w:val="00044226"/>
    <w:rsid w:val="00044C0E"/>
    <w:rsid w:val="00044C4E"/>
    <w:rsid w:val="00046A85"/>
    <w:rsid w:val="00046F83"/>
    <w:rsid w:val="00047047"/>
    <w:rsid w:val="00047BDF"/>
    <w:rsid w:val="00050139"/>
    <w:rsid w:val="0005021A"/>
    <w:rsid w:val="00050344"/>
    <w:rsid w:val="0005063E"/>
    <w:rsid w:val="00050DFF"/>
    <w:rsid w:val="000517BE"/>
    <w:rsid w:val="00051F3A"/>
    <w:rsid w:val="000525B6"/>
    <w:rsid w:val="0005315A"/>
    <w:rsid w:val="00053447"/>
    <w:rsid w:val="000540B5"/>
    <w:rsid w:val="00054545"/>
    <w:rsid w:val="000547E9"/>
    <w:rsid w:val="0005483D"/>
    <w:rsid w:val="0005490A"/>
    <w:rsid w:val="00055671"/>
    <w:rsid w:val="000558BC"/>
    <w:rsid w:val="000564A6"/>
    <w:rsid w:val="000570DA"/>
    <w:rsid w:val="0005763F"/>
    <w:rsid w:val="000602C7"/>
    <w:rsid w:val="00060401"/>
    <w:rsid w:val="00060A7F"/>
    <w:rsid w:val="000611C2"/>
    <w:rsid w:val="00061A76"/>
    <w:rsid w:val="00061F3C"/>
    <w:rsid w:val="000625FB"/>
    <w:rsid w:val="000626B0"/>
    <w:rsid w:val="00062805"/>
    <w:rsid w:val="00063B59"/>
    <w:rsid w:val="00064347"/>
    <w:rsid w:val="000648FF"/>
    <w:rsid w:val="0006569D"/>
    <w:rsid w:val="000659E0"/>
    <w:rsid w:val="00065BA2"/>
    <w:rsid w:val="000661E4"/>
    <w:rsid w:val="0006620A"/>
    <w:rsid w:val="00067311"/>
    <w:rsid w:val="00067523"/>
    <w:rsid w:val="00067788"/>
    <w:rsid w:val="00067EE2"/>
    <w:rsid w:val="00070553"/>
    <w:rsid w:val="000709F4"/>
    <w:rsid w:val="00070EF0"/>
    <w:rsid w:val="000712CB"/>
    <w:rsid w:val="00071B01"/>
    <w:rsid w:val="00072FF6"/>
    <w:rsid w:val="000733AF"/>
    <w:rsid w:val="00073644"/>
    <w:rsid w:val="000741BE"/>
    <w:rsid w:val="00075335"/>
    <w:rsid w:val="000758E4"/>
    <w:rsid w:val="00075909"/>
    <w:rsid w:val="00076218"/>
    <w:rsid w:val="000764C5"/>
    <w:rsid w:val="00076578"/>
    <w:rsid w:val="00076965"/>
    <w:rsid w:val="000769F3"/>
    <w:rsid w:val="00077300"/>
    <w:rsid w:val="00077922"/>
    <w:rsid w:val="00077D5E"/>
    <w:rsid w:val="00080442"/>
    <w:rsid w:val="0008089A"/>
    <w:rsid w:val="00080E7E"/>
    <w:rsid w:val="0008150C"/>
    <w:rsid w:val="000822F5"/>
    <w:rsid w:val="00082DF8"/>
    <w:rsid w:val="00083740"/>
    <w:rsid w:val="00083744"/>
    <w:rsid w:val="00083D70"/>
    <w:rsid w:val="000844A2"/>
    <w:rsid w:val="00084651"/>
    <w:rsid w:val="00085D80"/>
    <w:rsid w:val="0008622C"/>
    <w:rsid w:val="00086317"/>
    <w:rsid w:val="00086768"/>
    <w:rsid w:val="00087714"/>
    <w:rsid w:val="000914DC"/>
    <w:rsid w:val="00091993"/>
    <w:rsid w:val="0009229C"/>
    <w:rsid w:val="00092307"/>
    <w:rsid w:val="000923F9"/>
    <w:rsid w:val="00093CF7"/>
    <w:rsid w:val="0009421C"/>
    <w:rsid w:val="0009545B"/>
    <w:rsid w:val="000956D0"/>
    <w:rsid w:val="000965C8"/>
    <w:rsid w:val="00097493"/>
    <w:rsid w:val="000977B4"/>
    <w:rsid w:val="00097C1B"/>
    <w:rsid w:val="000A0015"/>
    <w:rsid w:val="000A044A"/>
    <w:rsid w:val="000A139C"/>
    <w:rsid w:val="000A1554"/>
    <w:rsid w:val="000A1DBD"/>
    <w:rsid w:val="000A1ED1"/>
    <w:rsid w:val="000A21E2"/>
    <w:rsid w:val="000A29D9"/>
    <w:rsid w:val="000A2B6C"/>
    <w:rsid w:val="000A3399"/>
    <w:rsid w:val="000A39A0"/>
    <w:rsid w:val="000A3DB2"/>
    <w:rsid w:val="000A42AE"/>
    <w:rsid w:val="000A471A"/>
    <w:rsid w:val="000A5C74"/>
    <w:rsid w:val="000A5D3C"/>
    <w:rsid w:val="000A62E4"/>
    <w:rsid w:val="000A6319"/>
    <w:rsid w:val="000A6557"/>
    <w:rsid w:val="000A69BD"/>
    <w:rsid w:val="000A6F00"/>
    <w:rsid w:val="000A76EA"/>
    <w:rsid w:val="000A7D0A"/>
    <w:rsid w:val="000A7E16"/>
    <w:rsid w:val="000B01BC"/>
    <w:rsid w:val="000B0D67"/>
    <w:rsid w:val="000B29DD"/>
    <w:rsid w:val="000B2B2A"/>
    <w:rsid w:val="000B35B3"/>
    <w:rsid w:val="000B380E"/>
    <w:rsid w:val="000B4710"/>
    <w:rsid w:val="000B584A"/>
    <w:rsid w:val="000B665C"/>
    <w:rsid w:val="000B68FB"/>
    <w:rsid w:val="000B6C56"/>
    <w:rsid w:val="000B704C"/>
    <w:rsid w:val="000C04E8"/>
    <w:rsid w:val="000C053E"/>
    <w:rsid w:val="000C0831"/>
    <w:rsid w:val="000C183B"/>
    <w:rsid w:val="000C1BD4"/>
    <w:rsid w:val="000C202A"/>
    <w:rsid w:val="000C2625"/>
    <w:rsid w:val="000C2E8B"/>
    <w:rsid w:val="000C3539"/>
    <w:rsid w:val="000C3616"/>
    <w:rsid w:val="000C3624"/>
    <w:rsid w:val="000C3805"/>
    <w:rsid w:val="000C4020"/>
    <w:rsid w:val="000C41D2"/>
    <w:rsid w:val="000C4809"/>
    <w:rsid w:val="000C4911"/>
    <w:rsid w:val="000C58E7"/>
    <w:rsid w:val="000C6448"/>
    <w:rsid w:val="000C6DE6"/>
    <w:rsid w:val="000C6E77"/>
    <w:rsid w:val="000C7917"/>
    <w:rsid w:val="000C7A4C"/>
    <w:rsid w:val="000D044F"/>
    <w:rsid w:val="000D0917"/>
    <w:rsid w:val="000D0E78"/>
    <w:rsid w:val="000D1158"/>
    <w:rsid w:val="000D13FC"/>
    <w:rsid w:val="000D14F0"/>
    <w:rsid w:val="000D1D7A"/>
    <w:rsid w:val="000D2173"/>
    <w:rsid w:val="000D2510"/>
    <w:rsid w:val="000D25D3"/>
    <w:rsid w:val="000D25FB"/>
    <w:rsid w:val="000D33EC"/>
    <w:rsid w:val="000D3C51"/>
    <w:rsid w:val="000D4121"/>
    <w:rsid w:val="000D42C6"/>
    <w:rsid w:val="000D4CC7"/>
    <w:rsid w:val="000D4DDB"/>
    <w:rsid w:val="000D5DE1"/>
    <w:rsid w:val="000D64BB"/>
    <w:rsid w:val="000D65FF"/>
    <w:rsid w:val="000D6971"/>
    <w:rsid w:val="000D6F01"/>
    <w:rsid w:val="000D7562"/>
    <w:rsid w:val="000D7748"/>
    <w:rsid w:val="000D7E15"/>
    <w:rsid w:val="000D7E69"/>
    <w:rsid w:val="000D7F6A"/>
    <w:rsid w:val="000E0021"/>
    <w:rsid w:val="000E04B0"/>
    <w:rsid w:val="000E113C"/>
    <w:rsid w:val="000E1514"/>
    <w:rsid w:val="000E20E3"/>
    <w:rsid w:val="000E233B"/>
    <w:rsid w:val="000E2CFA"/>
    <w:rsid w:val="000E302E"/>
    <w:rsid w:val="000E3210"/>
    <w:rsid w:val="000E327D"/>
    <w:rsid w:val="000E32E4"/>
    <w:rsid w:val="000E407E"/>
    <w:rsid w:val="000E432E"/>
    <w:rsid w:val="000E45F5"/>
    <w:rsid w:val="000E4CA6"/>
    <w:rsid w:val="000E4E2E"/>
    <w:rsid w:val="000E4F81"/>
    <w:rsid w:val="000E66CF"/>
    <w:rsid w:val="000E747D"/>
    <w:rsid w:val="000E74C0"/>
    <w:rsid w:val="000E774D"/>
    <w:rsid w:val="000E7C39"/>
    <w:rsid w:val="000F06C8"/>
    <w:rsid w:val="000F0CCE"/>
    <w:rsid w:val="000F0FDD"/>
    <w:rsid w:val="000F1298"/>
    <w:rsid w:val="000F1DD3"/>
    <w:rsid w:val="000F20E5"/>
    <w:rsid w:val="000F210E"/>
    <w:rsid w:val="000F2EC7"/>
    <w:rsid w:val="000F3039"/>
    <w:rsid w:val="000F342C"/>
    <w:rsid w:val="000F382B"/>
    <w:rsid w:val="000F570C"/>
    <w:rsid w:val="000F5E95"/>
    <w:rsid w:val="000F6570"/>
    <w:rsid w:val="000F7504"/>
    <w:rsid w:val="000F7F2A"/>
    <w:rsid w:val="001009F2"/>
    <w:rsid w:val="00100EE4"/>
    <w:rsid w:val="00101173"/>
    <w:rsid w:val="001012EC"/>
    <w:rsid w:val="001014A1"/>
    <w:rsid w:val="00101E6F"/>
    <w:rsid w:val="0010279A"/>
    <w:rsid w:val="001027F6"/>
    <w:rsid w:val="00102BC1"/>
    <w:rsid w:val="001034F8"/>
    <w:rsid w:val="001039BD"/>
    <w:rsid w:val="00104EB4"/>
    <w:rsid w:val="00105559"/>
    <w:rsid w:val="00105633"/>
    <w:rsid w:val="00105A8E"/>
    <w:rsid w:val="00107202"/>
    <w:rsid w:val="00107B07"/>
    <w:rsid w:val="0011040E"/>
    <w:rsid w:val="00111438"/>
    <w:rsid w:val="001129D6"/>
    <w:rsid w:val="00112BA5"/>
    <w:rsid w:val="00113725"/>
    <w:rsid w:val="00113812"/>
    <w:rsid w:val="00113EDC"/>
    <w:rsid w:val="0011466C"/>
    <w:rsid w:val="00114BD0"/>
    <w:rsid w:val="00114F95"/>
    <w:rsid w:val="00114FBC"/>
    <w:rsid w:val="00115451"/>
    <w:rsid w:val="00115A04"/>
    <w:rsid w:val="00115F16"/>
    <w:rsid w:val="00116051"/>
    <w:rsid w:val="00116354"/>
    <w:rsid w:val="0011678C"/>
    <w:rsid w:val="00116E97"/>
    <w:rsid w:val="0011709A"/>
    <w:rsid w:val="00117F71"/>
    <w:rsid w:val="001205F9"/>
    <w:rsid w:val="00120AEC"/>
    <w:rsid w:val="001215FE"/>
    <w:rsid w:val="00121A15"/>
    <w:rsid w:val="00121BC5"/>
    <w:rsid w:val="00122FB5"/>
    <w:rsid w:val="00123184"/>
    <w:rsid w:val="001243B9"/>
    <w:rsid w:val="00124A9E"/>
    <w:rsid w:val="001250BC"/>
    <w:rsid w:val="00125FDD"/>
    <w:rsid w:val="00126A64"/>
    <w:rsid w:val="00126AD0"/>
    <w:rsid w:val="00127C22"/>
    <w:rsid w:val="001301D8"/>
    <w:rsid w:val="001301DC"/>
    <w:rsid w:val="00130356"/>
    <w:rsid w:val="0013036E"/>
    <w:rsid w:val="00130ADA"/>
    <w:rsid w:val="001311FA"/>
    <w:rsid w:val="001312E9"/>
    <w:rsid w:val="001321DA"/>
    <w:rsid w:val="0013260B"/>
    <w:rsid w:val="00132942"/>
    <w:rsid w:val="0013294D"/>
    <w:rsid w:val="001338D4"/>
    <w:rsid w:val="001340E3"/>
    <w:rsid w:val="00134514"/>
    <w:rsid w:val="00135BA0"/>
    <w:rsid w:val="00135D44"/>
    <w:rsid w:val="0013615C"/>
    <w:rsid w:val="001362C6"/>
    <w:rsid w:val="00136B33"/>
    <w:rsid w:val="00136EE5"/>
    <w:rsid w:val="0013740D"/>
    <w:rsid w:val="0014001A"/>
    <w:rsid w:val="001400C9"/>
    <w:rsid w:val="00142FF0"/>
    <w:rsid w:val="00143304"/>
    <w:rsid w:val="00143D46"/>
    <w:rsid w:val="00144980"/>
    <w:rsid w:val="00144C0B"/>
    <w:rsid w:val="00144E3D"/>
    <w:rsid w:val="0014566D"/>
    <w:rsid w:val="00145B79"/>
    <w:rsid w:val="00146207"/>
    <w:rsid w:val="00146D32"/>
    <w:rsid w:val="00147467"/>
    <w:rsid w:val="00147678"/>
    <w:rsid w:val="001477D8"/>
    <w:rsid w:val="00147AE0"/>
    <w:rsid w:val="00150322"/>
    <w:rsid w:val="00151247"/>
    <w:rsid w:val="00151AAD"/>
    <w:rsid w:val="00151DE1"/>
    <w:rsid w:val="00152A23"/>
    <w:rsid w:val="001531BE"/>
    <w:rsid w:val="0015358F"/>
    <w:rsid w:val="00153F3F"/>
    <w:rsid w:val="001546A1"/>
    <w:rsid w:val="00154C6F"/>
    <w:rsid w:val="00154EF5"/>
    <w:rsid w:val="001551C8"/>
    <w:rsid w:val="001556C8"/>
    <w:rsid w:val="001572C4"/>
    <w:rsid w:val="00157CA7"/>
    <w:rsid w:val="001602E1"/>
    <w:rsid w:val="00161771"/>
    <w:rsid w:val="0016190A"/>
    <w:rsid w:val="00161952"/>
    <w:rsid w:val="00161C3F"/>
    <w:rsid w:val="001621D3"/>
    <w:rsid w:val="00162D44"/>
    <w:rsid w:val="001630CE"/>
    <w:rsid w:val="001631F9"/>
    <w:rsid w:val="001632D9"/>
    <w:rsid w:val="0016335E"/>
    <w:rsid w:val="00164885"/>
    <w:rsid w:val="00164D14"/>
    <w:rsid w:val="001650A2"/>
    <w:rsid w:val="00165136"/>
    <w:rsid w:val="001660A2"/>
    <w:rsid w:val="00166135"/>
    <w:rsid w:val="00166A51"/>
    <w:rsid w:val="00166BCC"/>
    <w:rsid w:val="00166DEA"/>
    <w:rsid w:val="00167B7E"/>
    <w:rsid w:val="001707EB"/>
    <w:rsid w:val="001708F3"/>
    <w:rsid w:val="00170BE6"/>
    <w:rsid w:val="00171029"/>
    <w:rsid w:val="00171199"/>
    <w:rsid w:val="00172CE8"/>
    <w:rsid w:val="00172E35"/>
    <w:rsid w:val="00173061"/>
    <w:rsid w:val="00174279"/>
    <w:rsid w:val="001746C2"/>
    <w:rsid w:val="00174A1A"/>
    <w:rsid w:val="00174AFE"/>
    <w:rsid w:val="00174B32"/>
    <w:rsid w:val="00175228"/>
    <w:rsid w:val="001756FA"/>
    <w:rsid w:val="00175AD5"/>
    <w:rsid w:val="00175E6E"/>
    <w:rsid w:val="001763C0"/>
    <w:rsid w:val="00176487"/>
    <w:rsid w:val="001766DA"/>
    <w:rsid w:val="00176E7C"/>
    <w:rsid w:val="0017708B"/>
    <w:rsid w:val="00177BA0"/>
    <w:rsid w:val="00177C35"/>
    <w:rsid w:val="00177FEB"/>
    <w:rsid w:val="001805DE"/>
    <w:rsid w:val="00180DEA"/>
    <w:rsid w:val="001814F9"/>
    <w:rsid w:val="00181D97"/>
    <w:rsid w:val="00181E81"/>
    <w:rsid w:val="00183811"/>
    <w:rsid w:val="00183FF1"/>
    <w:rsid w:val="00184B27"/>
    <w:rsid w:val="00184FFB"/>
    <w:rsid w:val="001850E3"/>
    <w:rsid w:val="00185271"/>
    <w:rsid w:val="00185A2C"/>
    <w:rsid w:val="00186783"/>
    <w:rsid w:val="00186930"/>
    <w:rsid w:val="00186E7C"/>
    <w:rsid w:val="00187410"/>
    <w:rsid w:val="001879E0"/>
    <w:rsid w:val="00187D17"/>
    <w:rsid w:val="00190131"/>
    <w:rsid w:val="00190134"/>
    <w:rsid w:val="0019045D"/>
    <w:rsid w:val="00190B37"/>
    <w:rsid w:val="00190D7D"/>
    <w:rsid w:val="0019108F"/>
    <w:rsid w:val="00191834"/>
    <w:rsid w:val="00191951"/>
    <w:rsid w:val="00191B29"/>
    <w:rsid w:val="00191F8F"/>
    <w:rsid w:val="0019246E"/>
    <w:rsid w:val="00192F3F"/>
    <w:rsid w:val="00193D12"/>
    <w:rsid w:val="00193F85"/>
    <w:rsid w:val="0019414C"/>
    <w:rsid w:val="001944B4"/>
    <w:rsid w:val="00194CFF"/>
    <w:rsid w:val="00194F82"/>
    <w:rsid w:val="00194FAE"/>
    <w:rsid w:val="001959DA"/>
    <w:rsid w:val="0019648D"/>
    <w:rsid w:val="0019670E"/>
    <w:rsid w:val="00196CA8"/>
    <w:rsid w:val="00197758"/>
    <w:rsid w:val="001A0203"/>
    <w:rsid w:val="001A098C"/>
    <w:rsid w:val="001A13B7"/>
    <w:rsid w:val="001A160E"/>
    <w:rsid w:val="001A18E9"/>
    <w:rsid w:val="001A1976"/>
    <w:rsid w:val="001A2430"/>
    <w:rsid w:val="001A268E"/>
    <w:rsid w:val="001A3D71"/>
    <w:rsid w:val="001A3E56"/>
    <w:rsid w:val="001A4051"/>
    <w:rsid w:val="001A4347"/>
    <w:rsid w:val="001A5034"/>
    <w:rsid w:val="001A546D"/>
    <w:rsid w:val="001A55EB"/>
    <w:rsid w:val="001A5AB9"/>
    <w:rsid w:val="001B0DB4"/>
    <w:rsid w:val="001B1BD7"/>
    <w:rsid w:val="001B1EF9"/>
    <w:rsid w:val="001B23F2"/>
    <w:rsid w:val="001B2C27"/>
    <w:rsid w:val="001B2DA4"/>
    <w:rsid w:val="001B306F"/>
    <w:rsid w:val="001B30BC"/>
    <w:rsid w:val="001B3178"/>
    <w:rsid w:val="001B38B2"/>
    <w:rsid w:val="001B3B84"/>
    <w:rsid w:val="001B40AA"/>
    <w:rsid w:val="001B45DF"/>
    <w:rsid w:val="001B4AA2"/>
    <w:rsid w:val="001B5275"/>
    <w:rsid w:val="001B5BE8"/>
    <w:rsid w:val="001B5F57"/>
    <w:rsid w:val="001B6B6F"/>
    <w:rsid w:val="001B6E21"/>
    <w:rsid w:val="001B6FBB"/>
    <w:rsid w:val="001B700E"/>
    <w:rsid w:val="001B7404"/>
    <w:rsid w:val="001B781B"/>
    <w:rsid w:val="001C0BDF"/>
    <w:rsid w:val="001C0D0D"/>
    <w:rsid w:val="001C1277"/>
    <w:rsid w:val="001C163F"/>
    <w:rsid w:val="001C1D47"/>
    <w:rsid w:val="001C1ECA"/>
    <w:rsid w:val="001C200E"/>
    <w:rsid w:val="001C4628"/>
    <w:rsid w:val="001C47CC"/>
    <w:rsid w:val="001C578B"/>
    <w:rsid w:val="001C6562"/>
    <w:rsid w:val="001C6C0B"/>
    <w:rsid w:val="001C7896"/>
    <w:rsid w:val="001C7D44"/>
    <w:rsid w:val="001D03F4"/>
    <w:rsid w:val="001D0B75"/>
    <w:rsid w:val="001D1F5D"/>
    <w:rsid w:val="001D2533"/>
    <w:rsid w:val="001D2E0E"/>
    <w:rsid w:val="001D3D05"/>
    <w:rsid w:val="001D4131"/>
    <w:rsid w:val="001D4AC2"/>
    <w:rsid w:val="001D5378"/>
    <w:rsid w:val="001D62A4"/>
    <w:rsid w:val="001D6897"/>
    <w:rsid w:val="001D6973"/>
    <w:rsid w:val="001D76E1"/>
    <w:rsid w:val="001D78F9"/>
    <w:rsid w:val="001D793C"/>
    <w:rsid w:val="001D7F9F"/>
    <w:rsid w:val="001E00E4"/>
    <w:rsid w:val="001E0608"/>
    <w:rsid w:val="001E1467"/>
    <w:rsid w:val="001E16E4"/>
    <w:rsid w:val="001E2A7B"/>
    <w:rsid w:val="001E2EAA"/>
    <w:rsid w:val="001E2F4B"/>
    <w:rsid w:val="001E4540"/>
    <w:rsid w:val="001E4DF9"/>
    <w:rsid w:val="001E5608"/>
    <w:rsid w:val="001E5E71"/>
    <w:rsid w:val="001E6064"/>
    <w:rsid w:val="001E60E8"/>
    <w:rsid w:val="001E66AB"/>
    <w:rsid w:val="001E6EA7"/>
    <w:rsid w:val="001E7481"/>
    <w:rsid w:val="001E7B5F"/>
    <w:rsid w:val="001F03FE"/>
    <w:rsid w:val="001F0495"/>
    <w:rsid w:val="001F058D"/>
    <w:rsid w:val="001F05FD"/>
    <w:rsid w:val="001F0609"/>
    <w:rsid w:val="001F0684"/>
    <w:rsid w:val="001F1315"/>
    <w:rsid w:val="001F1CEC"/>
    <w:rsid w:val="001F290B"/>
    <w:rsid w:val="001F29A4"/>
    <w:rsid w:val="001F2B9D"/>
    <w:rsid w:val="001F35BA"/>
    <w:rsid w:val="001F3B8A"/>
    <w:rsid w:val="001F3D94"/>
    <w:rsid w:val="001F40C3"/>
    <w:rsid w:val="001F416E"/>
    <w:rsid w:val="001F4623"/>
    <w:rsid w:val="001F481A"/>
    <w:rsid w:val="001F56C1"/>
    <w:rsid w:val="001F5D65"/>
    <w:rsid w:val="001F6586"/>
    <w:rsid w:val="001F69CC"/>
    <w:rsid w:val="001F726C"/>
    <w:rsid w:val="001F7AC4"/>
    <w:rsid w:val="001F7BD0"/>
    <w:rsid w:val="001F7BF3"/>
    <w:rsid w:val="00200256"/>
    <w:rsid w:val="0020055B"/>
    <w:rsid w:val="00200B25"/>
    <w:rsid w:val="0020111A"/>
    <w:rsid w:val="00201477"/>
    <w:rsid w:val="002017C5"/>
    <w:rsid w:val="002019A5"/>
    <w:rsid w:val="00203361"/>
    <w:rsid w:val="002034CE"/>
    <w:rsid w:val="002035AF"/>
    <w:rsid w:val="002043EA"/>
    <w:rsid w:val="002044D9"/>
    <w:rsid w:val="00205C02"/>
    <w:rsid w:val="00205E47"/>
    <w:rsid w:val="0020743E"/>
    <w:rsid w:val="002108DC"/>
    <w:rsid w:val="00211776"/>
    <w:rsid w:val="002118C1"/>
    <w:rsid w:val="00211DBB"/>
    <w:rsid w:val="00212183"/>
    <w:rsid w:val="0021223E"/>
    <w:rsid w:val="00212B6B"/>
    <w:rsid w:val="0021580F"/>
    <w:rsid w:val="00216F38"/>
    <w:rsid w:val="00217727"/>
    <w:rsid w:val="0021791F"/>
    <w:rsid w:val="00217947"/>
    <w:rsid w:val="00217F94"/>
    <w:rsid w:val="0022154E"/>
    <w:rsid w:val="002223C7"/>
    <w:rsid w:val="00223084"/>
    <w:rsid w:val="0022327B"/>
    <w:rsid w:val="002233A7"/>
    <w:rsid w:val="00224395"/>
    <w:rsid w:val="00225383"/>
    <w:rsid w:val="002258BB"/>
    <w:rsid w:val="00225C7C"/>
    <w:rsid w:val="00225EB4"/>
    <w:rsid w:val="00226682"/>
    <w:rsid w:val="00226767"/>
    <w:rsid w:val="00226989"/>
    <w:rsid w:val="00226E03"/>
    <w:rsid w:val="00227C8E"/>
    <w:rsid w:val="002302FF"/>
    <w:rsid w:val="002313ED"/>
    <w:rsid w:val="00231523"/>
    <w:rsid w:val="00231779"/>
    <w:rsid w:val="0023233B"/>
    <w:rsid w:val="00232490"/>
    <w:rsid w:val="0023252B"/>
    <w:rsid w:val="00232665"/>
    <w:rsid w:val="002328BC"/>
    <w:rsid w:val="00232BB6"/>
    <w:rsid w:val="002332E9"/>
    <w:rsid w:val="0023336B"/>
    <w:rsid w:val="002342D9"/>
    <w:rsid w:val="00234378"/>
    <w:rsid w:val="0023463C"/>
    <w:rsid w:val="00234E91"/>
    <w:rsid w:val="0023506D"/>
    <w:rsid w:val="0023519C"/>
    <w:rsid w:val="00235350"/>
    <w:rsid w:val="00235D12"/>
    <w:rsid w:val="00236B24"/>
    <w:rsid w:val="00236BDD"/>
    <w:rsid w:val="00240E62"/>
    <w:rsid w:val="00240EDC"/>
    <w:rsid w:val="002410AF"/>
    <w:rsid w:val="002410F2"/>
    <w:rsid w:val="002412E5"/>
    <w:rsid w:val="00241F77"/>
    <w:rsid w:val="002432FA"/>
    <w:rsid w:val="00243A6F"/>
    <w:rsid w:val="00243BF2"/>
    <w:rsid w:val="00243C79"/>
    <w:rsid w:val="002449A9"/>
    <w:rsid w:val="00245900"/>
    <w:rsid w:val="00245E46"/>
    <w:rsid w:val="002463A7"/>
    <w:rsid w:val="00247230"/>
    <w:rsid w:val="002472E6"/>
    <w:rsid w:val="002474D4"/>
    <w:rsid w:val="00247794"/>
    <w:rsid w:val="00250194"/>
    <w:rsid w:val="00250AFB"/>
    <w:rsid w:val="00251927"/>
    <w:rsid w:val="00252066"/>
    <w:rsid w:val="002520D5"/>
    <w:rsid w:val="00252471"/>
    <w:rsid w:val="00252992"/>
    <w:rsid w:val="00252D3F"/>
    <w:rsid w:val="00252FD4"/>
    <w:rsid w:val="00254424"/>
    <w:rsid w:val="00254F5F"/>
    <w:rsid w:val="002553A4"/>
    <w:rsid w:val="00256252"/>
    <w:rsid w:val="00257979"/>
    <w:rsid w:val="00257CDD"/>
    <w:rsid w:val="00257D84"/>
    <w:rsid w:val="0026040A"/>
    <w:rsid w:val="0026212E"/>
    <w:rsid w:val="0026278B"/>
    <w:rsid w:val="00262C9F"/>
    <w:rsid w:val="00262D1A"/>
    <w:rsid w:val="00262E91"/>
    <w:rsid w:val="00263340"/>
    <w:rsid w:val="00263CA9"/>
    <w:rsid w:val="00263CF9"/>
    <w:rsid w:val="00264AD5"/>
    <w:rsid w:val="00264B3F"/>
    <w:rsid w:val="00264C5E"/>
    <w:rsid w:val="00265A1B"/>
    <w:rsid w:val="0026607F"/>
    <w:rsid w:val="00266B21"/>
    <w:rsid w:val="002671C0"/>
    <w:rsid w:val="00267363"/>
    <w:rsid w:val="002677DB"/>
    <w:rsid w:val="00267976"/>
    <w:rsid w:val="00267B53"/>
    <w:rsid w:val="00267D55"/>
    <w:rsid w:val="002704D6"/>
    <w:rsid w:val="00270EDC"/>
    <w:rsid w:val="00271652"/>
    <w:rsid w:val="00273FAB"/>
    <w:rsid w:val="002741F8"/>
    <w:rsid w:val="0027482E"/>
    <w:rsid w:val="002748BE"/>
    <w:rsid w:val="0027608D"/>
    <w:rsid w:val="00276BD5"/>
    <w:rsid w:val="00277CC9"/>
    <w:rsid w:val="00277F68"/>
    <w:rsid w:val="002808E7"/>
    <w:rsid w:val="00281145"/>
    <w:rsid w:val="002813B6"/>
    <w:rsid w:val="00282EB3"/>
    <w:rsid w:val="002836BD"/>
    <w:rsid w:val="00283B1E"/>
    <w:rsid w:val="00283C72"/>
    <w:rsid w:val="00284038"/>
    <w:rsid w:val="00284D27"/>
    <w:rsid w:val="00285DA8"/>
    <w:rsid w:val="00285E95"/>
    <w:rsid w:val="00286B9F"/>
    <w:rsid w:val="00290113"/>
    <w:rsid w:val="00291084"/>
    <w:rsid w:val="00291A3E"/>
    <w:rsid w:val="002921BD"/>
    <w:rsid w:val="00292E77"/>
    <w:rsid w:val="002933EC"/>
    <w:rsid w:val="00293AC7"/>
    <w:rsid w:val="00295088"/>
    <w:rsid w:val="0029528E"/>
    <w:rsid w:val="0029551A"/>
    <w:rsid w:val="002960C3"/>
    <w:rsid w:val="00297F46"/>
    <w:rsid w:val="002A013F"/>
    <w:rsid w:val="002A141C"/>
    <w:rsid w:val="002A1A1F"/>
    <w:rsid w:val="002A1FFB"/>
    <w:rsid w:val="002A2898"/>
    <w:rsid w:val="002A3EA3"/>
    <w:rsid w:val="002A4693"/>
    <w:rsid w:val="002A5B93"/>
    <w:rsid w:val="002A5F60"/>
    <w:rsid w:val="002A5F6D"/>
    <w:rsid w:val="002A6B9F"/>
    <w:rsid w:val="002A7563"/>
    <w:rsid w:val="002A7AAB"/>
    <w:rsid w:val="002A7DF5"/>
    <w:rsid w:val="002B0641"/>
    <w:rsid w:val="002B0B63"/>
    <w:rsid w:val="002B10DD"/>
    <w:rsid w:val="002B1DC4"/>
    <w:rsid w:val="002B1F9F"/>
    <w:rsid w:val="002B2ED9"/>
    <w:rsid w:val="002B30FB"/>
    <w:rsid w:val="002B40C0"/>
    <w:rsid w:val="002B4356"/>
    <w:rsid w:val="002B4D2F"/>
    <w:rsid w:val="002B6CEC"/>
    <w:rsid w:val="002B7100"/>
    <w:rsid w:val="002C0359"/>
    <w:rsid w:val="002C087D"/>
    <w:rsid w:val="002C09C3"/>
    <w:rsid w:val="002C0E0D"/>
    <w:rsid w:val="002C168F"/>
    <w:rsid w:val="002C1A13"/>
    <w:rsid w:val="002C1A30"/>
    <w:rsid w:val="002C1A41"/>
    <w:rsid w:val="002C274B"/>
    <w:rsid w:val="002C2942"/>
    <w:rsid w:val="002C2F81"/>
    <w:rsid w:val="002C4CC7"/>
    <w:rsid w:val="002C5712"/>
    <w:rsid w:val="002C58D3"/>
    <w:rsid w:val="002C5BA0"/>
    <w:rsid w:val="002C6655"/>
    <w:rsid w:val="002C6916"/>
    <w:rsid w:val="002C69D4"/>
    <w:rsid w:val="002C6B74"/>
    <w:rsid w:val="002C6C66"/>
    <w:rsid w:val="002C7B4E"/>
    <w:rsid w:val="002C7DAF"/>
    <w:rsid w:val="002C7E91"/>
    <w:rsid w:val="002D100A"/>
    <w:rsid w:val="002D21ED"/>
    <w:rsid w:val="002D2CE9"/>
    <w:rsid w:val="002D2F33"/>
    <w:rsid w:val="002D31D9"/>
    <w:rsid w:val="002D4B0B"/>
    <w:rsid w:val="002D4CFB"/>
    <w:rsid w:val="002D5311"/>
    <w:rsid w:val="002D6395"/>
    <w:rsid w:val="002D6396"/>
    <w:rsid w:val="002D6FE5"/>
    <w:rsid w:val="002D7163"/>
    <w:rsid w:val="002E0251"/>
    <w:rsid w:val="002E06C4"/>
    <w:rsid w:val="002E1B24"/>
    <w:rsid w:val="002E24B0"/>
    <w:rsid w:val="002E2543"/>
    <w:rsid w:val="002E2640"/>
    <w:rsid w:val="002E2989"/>
    <w:rsid w:val="002E3327"/>
    <w:rsid w:val="002E3769"/>
    <w:rsid w:val="002E398C"/>
    <w:rsid w:val="002E3A5A"/>
    <w:rsid w:val="002E41CD"/>
    <w:rsid w:val="002E4611"/>
    <w:rsid w:val="002E5226"/>
    <w:rsid w:val="002E52F7"/>
    <w:rsid w:val="002E57CA"/>
    <w:rsid w:val="002E5984"/>
    <w:rsid w:val="002E5D42"/>
    <w:rsid w:val="002E6D53"/>
    <w:rsid w:val="002E7086"/>
    <w:rsid w:val="002E7452"/>
    <w:rsid w:val="002E77A7"/>
    <w:rsid w:val="002F0558"/>
    <w:rsid w:val="002F062D"/>
    <w:rsid w:val="002F0813"/>
    <w:rsid w:val="002F0BE4"/>
    <w:rsid w:val="002F0C48"/>
    <w:rsid w:val="002F1759"/>
    <w:rsid w:val="002F193B"/>
    <w:rsid w:val="002F270D"/>
    <w:rsid w:val="002F2AEE"/>
    <w:rsid w:val="002F3984"/>
    <w:rsid w:val="002F46E6"/>
    <w:rsid w:val="002F4C64"/>
    <w:rsid w:val="002F4CF4"/>
    <w:rsid w:val="002F508A"/>
    <w:rsid w:val="002F5B50"/>
    <w:rsid w:val="002F610C"/>
    <w:rsid w:val="002F6AAF"/>
    <w:rsid w:val="002F7399"/>
    <w:rsid w:val="002F7655"/>
    <w:rsid w:val="00300061"/>
    <w:rsid w:val="00301E53"/>
    <w:rsid w:val="0030233B"/>
    <w:rsid w:val="00302628"/>
    <w:rsid w:val="003032E8"/>
    <w:rsid w:val="003035FD"/>
    <w:rsid w:val="003037C6"/>
    <w:rsid w:val="00303F79"/>
    <w:rsid w:val="0030428C"/>
    <w:rsid w:val="00305162"/>
    <w:rsid w:val="00305C80"/>
    <w:rsid w:val="00305FE3"/>
    <w:rsid w:val="0030684E"/>
    <w:rsid w:val="00306A51"/>
    <w:rsid w:val="0030718A"/>
    <w:rsid w:val="003076AD"/>
    <w:rsid w:val="003101DB"/>
    <w:rsid w:val="00310317"/>
    <w:rsid w:val="00311362"/>
    <w:rsid w:val="00311746"/>
    <w:rsid w:val="003124E2"/>
    <w:rsid w:val="00312A8F"/>
    <w:rsid w:val="0031356C"/>
    <w:rsid w:val="00313993"/>
    <w:rsid w:val="00313ADD"/>
    <w:rsid w:val="00313B8D"/>
    <w:rsid w:val="00313EE1"/>
    <w:rsid w:val="00313FB6"/>
    <w:rsid w:val="00314DFD"/>
    <w:rsid w:val="00315C9D"/>
    <w:rsid w:val="00315E8C"/>
    <w:rsid w:val="00316391"/>
    <w:rsid w:val="00316731"/>
    <w:rsid w:val="003177C7"/>
    <w:rsid w:val="00317F0D"/>
    <w:rsid w:val="00320038"/>
    <w:rsid w:val="003204A1"/>
    <w:rsid w:val="0032131E"/>
    <w:rsid w:val="00321343"/>
    <w:rsid w:val="00321375"/>
    <w:rsid w:val="00321ED9"/>
    <w:rsid w:val="00322014"/>
    <w:rsid w:val="00322991"/>
    <w:rsid w:val="00322EA8"/>
    <w:rsid w:val="00322F52"/>
    <w:rsid w:val="0032308F"/>
    <w:rsid w:val="003230B6"/>
    <w:rsid w:val="00323617"/>
    <w:rsid w:val="003239C3"/>
    <w:rsid w:val="003251CF"/>
    <w:rsid w:val="00325216"/>
    <w:rsid w:val="003257F6"/>
    <w:rsid w:val="00325843"/>
    <w:rsid w:val="00325C83"/>
    <w:rsid w:val="00326312"/>
    <w:rsid w:val="003266E5"/>
    <w:rsid w:val="00326B3B"/>
    <w:rsid w:val="00326D27"/>
    <w:rsid w:val="003271EB"/>
    <w:rsid w:val="00327914"/>
    <w:rsid w:val="00330188"/>
    <w:rsid w:val="0033075A"/>
    <w:rsid w:val="00330A3F"/>
    <w:rsid w:val="0033144F"/>
    <w:rsid w:val="0033151F"/>
    <w:rsid w:val="003318FC"/>
    <w:rsid w:val="00332AA1"/>
    <w:rsid w:val="00333361"/>
    <w:rsid w:val="003333DE"/>
    <w:rsid w:val="003334E2"/>
    <w:rsid w:val="00333593"/>
    <w:rsid w:val="0033366C"/>
    <w:rsid w:val="00333886"/>
    <w:rsid w:val="00333F1D"/>
    <w:rsid w:val="00334013"/>
    <w:rsid w:val="003348AB"/>
    <w:rsid w:val="0033497C"/>
    <w:rsid w:val="003350B2"/>
    <w:rsid w:val="0033566B"/>
    <w:rsid w:val="00335855"/>
    <w:rsid w:val="0033598A"/>
    <w:rsid w:val="00335A33"/>
    <w:rsid w:val="003363FB"/>
    <w:rsid w:val="00337138"/>
    <w:rsid w:val="0033780A"/>
    <w:rsid w:val="0034070C"/>
    <w:rsid w:val="00341537"/>
    <w:rsid w:val="00341821"/>
    <w:rsid w:val="00341877"/>
    <w:rsid w:val="00341AA9"/>
    <w:rsid w:val="00342235"/>
    <w:rsid w:val="003423F1"/>
    <w:rsid w:val="003430D9"/>
    <w:rsid w:val="00343615"/>
    <w:rsid w:val="0034398A"/>
    <w:rsid w:val="003441F0"/>
    <w:rsid w:val="00344419"/>
    <w:rsid w:val="00344662"/>
    <w:rsid w:val="00344889"/>
    <w:rsid w:val="00344979"/>
    <w:rsid w:val="003449B7"/>
    <w:rsid w:val="00344E12"/>
    <w:rsid w:val="00345433"/>
    <w:rsid w:val="00346150"/>
    <w:rsid w:val="003471E3"/>
    <w:rsid w:val="00347844"/>
    <w:rsid w:val="00347C1A"/>
    <w:rsid w:val="00350CC3"/>
    <w:rsid w:val="00351080"/>
    <w:rsid w:val="003516A1"/>
    <w:rsid w:val="00353148"/>
    <w:rsid w:val="003536FA"/>
    <w:rsid w:val="0035401E"/>
    <w:rsid w:val="0035452F"/>
    <w:rsid w:val="00354A6B"/>
    <w:rsid w:val="00355105"/>
    <w:rsid w:val="00355A1C"/>
    <w:rsid w:val="00355B41"/>
    <w:rsid w:val="00355D06"/>
    <w:rsid w:val="00355E61"/>
    <w:rsid w:val="0035626E"/>
    <w:rsid w:val="0035689A"/>
    <w:rsid w:val="00357809"/>
    <w:rsid w:val="00357849"/>
    <w:rsid w:val="0036050B"/>
    <w:rsid w:val="003605A1"/>
    <w:rsid w:val="00360CB2"/>
    <w:rsid w:val="003617A5"/>
    <w:rsid w:val="0036193D"/>
    <w:rsid w:val="00361D66"/>
    <w:rsid w:val="00361EA8"/>
    <w:rsid w:val="00361F68"/>
    <w:rsid w:val="00363821"/>
    <w:rsid w:val="00363C7E"/>
    <w:rsid w:val="00363FF6"/>
    <w:rsid w:val="003645AA"/>
    <w:rsid w:val="00364AE7"/>
    <w:rsid w:val="00364D3E"/>
    <w:rsid w:val="003653B9"/>
    <w:rsid w:val="00365C52"/>
    <w:rsid w:val="00366260"/>
    <w:rsid w:val="003666E8"/>
    <w:rsid w:val="003672D3"/>
    <w:rsid w:val="00367E82"/>
    <w:rsid w:val="0037155A"/>
    <w:rsid w:val="0037202F"/>
    <w:rsid w:val="0037212C"/>
    <w:rsid w:val="00372263"/>
    <w:rsid w:val="003723EB"/>
    <w:rsid w:val="00372CE7"/>
    <w:rsid w:val="00373067"/>
    <w:rsid w:val="00373364"/>
    <w:rsid w:val="00373406"/>
    <w:rsid w:val="00373C92"/>
    <w:rsid w:val="00373DC2"/>
    <w:rsid w:val="003753B9"/>
    <w:rsid w:val="0037608C"/>
    <w:rsid w:val="00376096"/>
    <w:rsid w:val="003760A0"/>
    <w:rsid w:val="003761F9"/>
    <w:rsid w:val="00377309"/>
    <w:rsid w:val="0037739F"/>
    <w:rsid w:val="003773FC"/>
    <w:rsid w:val="003775DE"/>
    <w:rsid w:val="00377DCF"/>
    <w:rsid w:val="00377F9C"/>
    <w:rsid w:val="00380825"/>
    <w:rsid w:val="00380C44"/>
    <w:rsid w:val="00380FEF"/>
    <w:rsid w:val="00381D7C"/>
    <w:rsid w:val="00382094"/>
    <w:rsid w:val="003834A7"/>
    <w:rsid w:val="00384507"/>
    <w:rsid w:val="003847AB"/>
    <w:rsid w:val="00384BFE"/>
    <w:rsid w:val="00384D39"/>
    <w:rsid w:val="00385826"/>
    <w:rsid w:val="00385A5D"/>
    <w:rsid w:val="00386626"/>
    <w:rsid w:val="003867DE"/>
    <w:rsid w:val="00386C03"/>
    <w:rsid w:val="00386CA5"/>
    <w:rsid w:val="0038704D"/>
    <w:rsid w:val="0038790D"/>
    <w:rsid w:val="003908B6"/>
    <w:rsid w:val="003913CC"/>
    <w:rsid w:val="003916D4"/>
    <w:rsid w:val="00391750"/>
    <w:rsid w:val="00391B05"/>
    <w:rsid w:val="003921C3"/>
    <w:rsid w:val="00392C5A"/>
    <w:rsid w:val="00392D42"/>
    <w:rsid w:val="0039320E"/>
    <w:rsid w:val="003935A8"/>
    <w:rsid w:val="003935C4"/>
    <w:rsid w:val="00393EF2"/>
    <w:rsid w:val="003941BC"/>
    <w:rsid w:val="003948A0"/>
    <w:rsid w:val="00394CCC"/>
    <w:rsid w:val="00394D2A"/>
    <w:rsid w:val="0039543B"/>
    <w:rsid w:val="0039545B"/>
    <w:rsid w:val="0039558F"/>
    <w:rsid w:val="00396299"/>
    <w:rsid w:val="003964C5"/>
    <w:rsid w:val="00396CD4"/>
    <w:rsid w:val="0039711C"/>
    <w:rsid w:val="00397988"/>
    <w:rsid w:val="003A0307"/>
    <w:rsid w:val="003A0338"/>
    <w:rsid w:val="003A0942"/>
    <w:rsid w:val="003A10CA"/>
    <w:rsid w:val="003A1304"/>
    <w:rsid w:val="003A16D8"/>
    <w:rsid w:val="003A181B"/>
    <w:rsid w:val="003A1A65"/>
    <w:rsid w:val="003A2747"/>
    <w:rsid w:val="003A2788"/>
    <w:rsid w:val="003A279F"/>
    <w:rsid w:val="003A2C7D"/>
    <w:rsid w:val="003A2FDE"/>
    <w:rsid w:val="003A30D2"/>
    <w:rsid w:val="003A3C6C"/>
    <w:rsid w:val="003A435F"/>
    <w:rsid w:val="003A48FE"/>
    <w:rsid w:val="003A4D10"/>
    <w:rsid w:val="003A548B"/>
    <w:rsid w:val="003A54E8"/>
    <w:rsid w:val="003A55EA"/>
    <w:rsid w:val="003A5CC0"/>
    <w:rsid w:val="003A6B18"/>
    <w:rsid w:val="003A6F28"/>
    <w:rsid w:val="003A722F"/>
    <w:rsid w:val="003A759E"/>
    <w:rsid w:val="003A7C84"/>
    <w:rsid w:val="003A7DEC"/>
    <w:rsid w:val="003B0D3C"/>
    <w:rsid w:val="003B1E2B"/>
    <w:rsid w:val="003B2CA6"/>
    <w:rsid w:val="003B314A"/>
    <w:rsid w:val="003B3411"/>
    <w:rsid w:val="003B3CA0"/>
    <w:rsid w:val="003B3F34"/>
    <w:rsid w:val="003B4022"/>
    <w:rsid w:val="003B4935"/>
    <w:rsid w:val="003B59C7"/>
    <w:rsid w:val="003B5F58"/>
    <w:rsid w:val="003B64E4"/>
    <w:rsid w:val="003B7BB5"/>
    <w:rsid w:val="003C064D"/>
    <w:rsid w:val="003C0848"/>
    <w:rsid w:val="003C0FB4"/>
    <w:rsid w:val="003C1702"/>
    <w:rsid w:val="003C1853"/>
    <w:rsid w:val="003C212E"/>
    <w:rsid w:val="003C23FE"/>
    <w:rsid w:val="003C254F"/>
    <w:rsid w:val="003C255C"/>
    <w:rsid w:val="003C28A6"/>
    <w:rsid w:val="003C4997"/>
    <w:rsid w:val="003C4EB1"/>
    <w:rsid w:val="003C50F5"/>
    <w:rsid w:val="003C574A"/>
    <w:rsid w:val="003C6045"/>
    <w:rsid w:val="003C6050"/>
    <w:rsid w:val="003C637E"/>
    <w:rsid w:val="003C6520"/>
    <w:rsid w:val="003C6D5C"/>
    <w:rsid w:val="003C6FE1"/>
    <w:rsid w:val="003D01D2"/>
    <w:rsid w:val="003D0586"/>
    <w:rsid w:val="003D1300"/>
    <w:rsid w:val="003D197A"/>
    <w:rsid w:val="003D1C11"/>
    <w:rsid w:val="003D1E86"/>
    <w:rsid w:val="003D1F8C"/>
    <w:rsid w:val="003D20D5"/>
    <w:rsid w:val="003D2479"/>
    <w:rsid w:val="003D28E5"/>
    <w:rsid w:val="003D2AA3"/>
    <w:rsid w:val="003D2FDC"/>
    <w:rsid w:val="003D36D0"/>
    <w:rsid w:val="003D3BF3"/>
    <w:rsid w:val="003D3FBB"/>
    <w:rsid w:val="003D405F"/>
    <w:rsid w:val="003D4456"/>
    <w:rsid w:val="003D4A03"/>
    <w:rsid w:val="003D4A75"/>
    <w:rsid w:val="003D4B4B"/>
    <w:rsid w:val="003D4E7C"/>
    <w:rsid w:val="003D4F04"/>
    <w:rsid w:val="003D525B"/>
    <w:rsid w:val="003D5787"/>
    <w:rsid w:val="003D57C5"/>
    <w:rsid w:val="003D5D39"/>
    <w:rsid w:val="003D6166"/>
    <w:rsid w:val="003D658F"/>
    <w:rsid w:val="003D695D"/>
    <w:rsid w:val="003D6BD6"/>
    <w:rsid w:val="003D6FDB"/>
    <w:rsid w:val="003D6FF4"/>
    <w:rsid w:val="003D727D"/>
    <w:rsid w:val="003D7530"/>
    <w:rsid w:val="003D78F4"/>
    <w:rsid w:val="003E0B63"/>
    <w:rsid w:val="003E1089"/>
    <w:rsid w:val="003E117F"/>
    <w:rsid w:val="003E13AF"/>
    <w:rsid w:val="003E1AB2"/>
    <w:rsid w:val="003E1D6C"/>
    <w:rsid w:val="003E218C"/>
    <w:rsid w:val="003E31B4"/>
    <w:rsid w:val="003E4A07"/>
    <w:rsid w:val="003E4A51"/>
    <w:rsid w:val="003E61B1"/>
    <w:rsid w:val="003E6907"/>
    <w:rsid w:val="003E71CC"/>
    <w:rsid w:val="003E71D1"/>
    <w:rsid w:val="003E74CA"/>
    <w:rsid w:val="003E76AA"/>
    <w:rsid w:val="003E7F40"/>
    <w:rsid w:val="003F00F3"/>
    <w:rsid w:val="003F01E5"/>
    <w:rsid w:val="003F0C0C"/>
    <w:rsid w:val="003F10DB"/>
    <w:rsid w:val="003F1629"/>
    <w:rsid w:val="003F1853"/>
    <w:rsid w:val="003F2AB3"/>
    <w:rsid w:val="003F360A"/>
    <w:rsid w:val="003F3C4D"/>
    <w:rsid w:val="003F3EE0"/>
    <w:rsid w:val="003F431F"/>
    <w:rsid w:val="003F6779"/>
    <w:rsid w:val="003F6C6D"/>
    <w:rsid w:val="003F70A2"/>
    <w:rsid w:val="003F728E"/>
    <w:rsid w:val="003F7F41"/>
    <w:rsid w:val="00400E1B"/>
    <w:rsid w:val="00401370"/>
    <w:rsid w:val="00401B23"/>
    <w:rsid w:val="004022B3"/>
    <w:rsid w:val="00402DFC"/>
    <w:rsid w:val="004030AE"/>
    <w:rsid w:val="004034E2"/>
    <w:rsid w:val="004036AC"/>
    <w:rsid w:val="0040436A"/>
    <w:rsid w:val="00404373"/>
    <w:rsid w:val="00404C98"/>
    <w:rsid w:val="00404FAE"/>
    <w:rsid w:val="0040508F"/>
    <w:rsid w:val="0040514E"/>
    <w:rsid w:val="00405816"/>
    <w:rsid w:val="0040600A"/>
    <w:rsid w:val="004060D2"/>
    <w:rsid w:val="004101FC"/>
    <w:rsid w:val="00410811"/>
    <w:rsid w:val="00410F22"/>
    <w:rsid w:val="00412E1C"/>
    <w:rsid w:val="00413551"/>
    <w:rsid w:val="00413777"/>
    <w:rsid w:val="00413F18"/>
    <w:rsid w:val="00413FE3"/>
    <w:rsid w:val="0041454F"/>
    <w:rsid w:val="00414B51"/>
    <w:rsid w:val="00414D09"/>
    <w:rsid w:val="00415071"/>
    <w:rsid w:val="00415523"/>
    <w:rsid w:val="00415BA2"/>
    <w:rsid w:val="00415C8E"/>
    <w:rsid w:val="00415FB2"/>
    <w:rsid w:val="00416845"/>
    <w:rsid w:val="0041774E"/>
    <w:rsid w:val="004179F2"/>
    <w:rsid w:val="00417A23"/>
    <w:rsid w:val="0042086B"/>
    <w:rsid w:val="00420896"/>
    <w:rsid w:val="00420BF6"/>
    <w:rsid w:val="00420F0F"/>
    <w:rsid w:val="00421D73"/>
    <w:rsid w:val="00422039"/>
    <w:rsid w:val="00422883"/>
    <w:rsid w:val="00422B2F"/>
    <w:rsid w:val="00422C67"/>
    <w:rsid w:val="0042390A"/>
    <w:rsid w:val="00424864"/>
    <w:rsid w:val="0042506B"/>
    <w:rsid w:val="004255FB"/>
    <w:rsid w:val="00425BDF"/>
    <w:rsid w:val="00425C08"/>
    <w:rsid w:val="00425C4B"/>
    <w:rsid w:val="00426036"/>
    <w:rsid w:val="00426A07"/>
    <w:rsid w:val="00426A58"/>
    <w:rsid w:val="00426A5F"/>
    <w:rsid w:val="00426E56"/>
    <w:rsid w:val="00427B85"/>
    <w:rsid w:val="00430680"/>
    <w:rsid w:val="00430CAE"/>
    <w:rsid w:val="004311F1"/>
    <w:rsid w:val="004316D2"/>
    <w:rsid w:val="0043183F"/>
    <w:rsid w:val="00431E9B"/>
    <w:rsid w:val="00431F6C"/>
    <w:rsid w:val="00431FC0"/>
    <w:rsid w:val="004343DA"/>
    <w:rsid w:val="00434572"/>
    <w:rsid w:val="004346BD"/>
    <w:rsid w:val="00434879"/>
    <w:rsid w:val="00434A2A"/>
    <w:rsid w:val="0043529C"/>
    <w:rsid w:val="00435900"/>
    <w:rsid w:val="004359E5"/>
    <w:rsid w:val="004364DE"/>
    <w:rsid w:val="00437179"/>
    <w:rsid w:val="004371C1"/>
    <w:rsid w:val="0043791C"/>
    <w:rsid w:val="004379AA"/>
    <w:rsid w:val="00437C7E"/>
    <w:rsid w:val="00437F3E"/>
    <w:rsid w:val="004403A1"/>
    <w:rsid w:val="0044062F"/>
    <w:rsid w:val="004408F2"/>
    <w:rsid w:val="00440D6D"/>
    <w:rsid w:val="00441223"/>
    <w:rsid w:val="004412F7"/>
    <w:rsid w:val="004418FC"/>
    <w:rsid w:val="004420CA"/>
    <w:rsid w:val="0044237A"/>
    <w:rsid w:val="0044341A"/>
    <w:rsid w:val="004439A5"/>
    <w:rsid w:val="00443CFA"/>
    <w:rsid w:val="00444C0C"/>
    <w:rsid w:val="00446141"/>
    <w:rsid w:val="0044653A"/>
    <w:rsid w:val="00446A96"/>
    <w:rsid w:val="00446F1D"/>
    <w:rsid w:val="00447152"/>
    <w:rsid w:val="004471DE"/>
    <w:rsid w:val="004479C9"/>
    <w:rsid w:val="00447A2B"/>
    <w:rsid w:val="00447C82"/>
    <w:rsid w:val="00447CE9"/>
    <w:rsid w:val="00450350"/>
    <w:rsid w:val="00451465"/>
    <w:rsid w:val="00451492"/>
    <w:rsid w:val="00452153"/>
    <w:rsid w:val="00452D8A"/>
    <w:rsid w:val="00452E4C"/>
    <w:rsid w:val="004537FD"/>
    <w:rsid w:val="0045498C"/>
    <w:rsid w:val="00454D13"/>
    <w:rsid w:val="00454FD4"/>
    <w:rsid w:val="004551B4"/>
    <w:rsid w:val="00455481"/>
    <w:rsid w:val="00455815"/>
    <w:rsid w:val="00455CC1"/>
    <w:rsid w:val="00455CE3"/>
    <w:rsid w:val="00455FB2"/>
    <w:rsid w:val="00455FF0"/>
    <w:rsid w:val="004575EF"/>
    <w:rsid w:val="00457855"/>
    <w:rsid w:val="00457A06"/>
    <w:rsid w:val="00457DC5"/>
    <w:rsid w:val="0046052D"/>
    <w:rsid w:val="004629FD"/>
    <w:rsid w:val="0046316E"/>
    <w:rsid w:val="0046321B"/>
    <w:rsid w:val="004633EF"/>
    <w:rsid w:val="0046414C"/>
    <w:rsid w:val="00464864"/>
    <w:rsid w:val="0046527F"/>
    <w:rsid w:val="004652DF"/>
    <w:rsid w:val="00465760"/>
    <w:rsid w:val="00466788"/>
    <w:rsid w:val="00466DCB"/>
    <w:rsid w:val="00467539"/>
    <w:rsid w:val="0046767C"/>
    <w:rsid w:val="00467F93"/>
    <w:rsid w:val="004703FF"/>
    <w:rsid w:val="00470A4A"/>
    <w:rsid w:val="00470C69"/>
    <w:rsid w:val="00470F5D"/>
    <w:rsid w:val="004710CB"/>
    <w:rsid w:val="004718CB"/>
    <w:rsid w:val="00471BCF"/>
    <w:rsid w:val="004734E8"/>
    <w:rsid w:val="00473BC4"/>
    <w:rsid w:val="00473C5A"/>
    <w:rsid w:val="004740D4"/>
    <w:rsid w:val="004749A1"/>
    <w:rsid w:val="00474B6B"/>
    <w:rsid w:val="00474E1D"/>
    <w:rsid w:val="00475901"/>
    <w:rsid w:val="00476055"/>
    <w:rsid w:val="00476203"/>
    <w:rsid w:val="004778DB"/>
    <w:rsid w:val="00477C47"/>
    <w:rsid w:val="00477CDE"/>
    <w:rsid w:val="00477CF1"/>
    <w:rsid w:val="00477F84"/>
    <w:rsid w:val="004808F6"/>
    <w:rsid w:val="00480AE5"/>
    <w:rsid w:val="00480B47"/>
    <w:rsid w:val="00481340"/>
    <w:rsid w:val="00481356"/>
    <w:rsid w:val="0048199F"/>
    <w:rsid w:val="00481C1F"/>
    <w:rsid w:val="00481C75"/>
    <w:rsid w:val="00481CE0"/>
    <w:rsid w:val="00481E28"/>
    <w:rsid w:val="0048254C"/>
    <w:rsid w:val="0048281C"/>
    <w:rsid w:val="00483551"/>
    <w:rsid w:val="0048491C"/>
    <w:rsid w:val="00484A9E"/>
    <w:rsid w:val="00484F65"/>
    <w:rsid w:val="0048504E"/>
    <w:rsid w:val="00485301"/>
    <w:rsid w:val="00485B2F"/>
    <w:rsid w:val="0048719F"/>
    <w:rsid w:val="004874D1"/>
    <w:rsid w:val="00491124"/>
    <w:rsid w:val="00491697"/>
    <w:rsid w:val="00491828"/>
    <w:rsid w:val="00491892"/>
    <w:rsid w:val="004922A0"/>
    <w:rsid w:val="0049316B"/>
    <w:rsid w:val="004934CA"/>
    <w:rsid w:val="004936C3"/>
    <w:rsid w:val="00494983"/>
    <w:rsid w:val="004951C2"/>
    <w:rsid w:val="004959AA"/>
    <w:rsid w:val="00495DA8"/>
    <w:rsid w:val="00495E1B"/>
    <w:rsid w:val="00495E2E"/>
    <w:rsid w:val="00495E71"/>
    <w:rsid w:val="00496862"/>
    <w:rsid w:val="00496CD0"/>
    <w:rsid w:val="004974D6"/>
    <w:rsid w:val="004974FF"/>
    <w:rsid w:val="00497A3F"/>
    <w:rsid w:val="00497D62"/>
    <w:rsid w:val="004A02B8"/>
    <w:rsid w:val="004A05CB"/>
    <w:rsid w:val="004A0679"/>
    <w:rsid w:val="004A13FE"/>
    <w:rsid w:val="004A19CD"/>
    <w:rsid w:val="004A1DAF"/>
    <w:rsid w:val="004A24FA"/>
    <w:rsid w:val="004A25C4"/>
    <w:rsid w:val="004A2E72"/>
    <w:rsid w:val="004A2F74"/>
    <w:rsid w:val="004A30E8"/>
    <w:rsid w:val="004A3137"/>
    <w:rsid w:val="004A3BC8"/>
    <w:rsid w:val="004A3DCE"/>
    <w:rsid w:val="004A3F5F"/>
    <w:rsid w:val="004A499B"/>
    <w:rsid w:val="004A5496"/>
    <w:rsid w:val="004A5949"/>
    <w:rsid w:val="004A59C6"/>
    <w:rsid w:val="004A5A47"/>
    <w:rsid w:val="004A5ECF"/>
    <w:rsid w:val="004A616A"/>
    <w:rsid w:val="004A66F2"/>
    <w:rsid w:val="004A6ED1"/>
    <w:rsid w:val="004A7131"/>
    <w:rsid w:val="004A7794"/>
    <w:rsid w:val="004A7A8B"/>
    <w:rsid w:val="004B00BD"/>
    <w:rsid w:val="004B019D"/>
    <w:rsid w:val="004B09D0"/>
    <w:rsid w:val="004B0AA1"/>
    <w:rsid w:val="004B1FF7"/>
    <w:rsid w:val="004B22F2"/>
    <w:rsid w:val="004B2F10"/>
    <w:rsid w:val="004B34C6"/>
    <w:rsid w:val="004B36A9"/>
    <w:rsid w:val="004B3947"/>
    <w:rsid w:val="004B40E1"/>
    <w:rsid w:val="004B4E53"/>
    <w:rsid w:val="004B5987"/>
    <w:rsid w:val="004B59D6"/>
    <w:rsid w:val="004B6A91"/>
    <w:rsid w:val="004B6AEF"/>
    <w:rsid w:val="004B7984"/>
    <w:rsid w:val="004B7D4E"/>
    <w:rsid w:val="004B7EE1"/>
    <w:rsid w:val="004C0847"/>
    <w:rsid w:val="004C0AAD"/>
    <w:rsid w:val="004C1054"/>
    <w:rsid w:val="004C1B0C"/>
    <w:rsid w:val="004C1CD4"/>
    <w:rsid w:val="004C2045"/>
    <w:rsid w:val="004C3CFC"/>
    <w:rsid w:val="004C40B8"/>
    <w:rsid w:val="004C412E"/>
    <w:rsid w:val="004C442A"/>
    <w:rsid w:val="004C4B7C"/>
    <w:rsid w:val="004C4F0B"/>
    <w:rsid w:val="004C4FA4"/>
    <w:rsid w:val="004C50A6"/>
    <w:rsid w:val="004C5A46"/>
    <w:rsid w:val="004C5B74"/>
    <w:rsid w:val="004C5B98"/>
    <w:rsid w:val="004C5D7B"/>
    <w:rsid w:val="004C5DA6"/>
    <w:rsid w:val="004C697D"/>
    <w:rsid w:val="004C73DA"/>
    <w:rsid w:val="004C7A02"/>
    <w:rsid w:val="004D083C"/>
    <w:rsid w:val="004D118E"/>
    <w:rsid w:val="004D1865"/>
    <w:rsid w:val="004D20A4"/>
    <w:rsid w:val="004D2738"/>
    <w:rsid w:val="004D332E"/>
    <w:rsid w:val="004D36F3"/>
    <w:rsid w:val="004D3A75"/>
    <w:rsid w:val="004D3EAA"/>
    <w:rsid w:val="004D3F99"/>
    <w:rsid w:val="004D45DB"/>
    <w:rsid w:val="004D47EB"/>
    <w:rsid w:val="004D60A6"/>
    <w:rsid w:val="004D61E0"/>
    <w:rsid w:val="004D6E27"/>
    <w:rsid w:val="004D7A6D"/>
    <w:rsid w:val="004D7C37"/>
    <w:rsid w:val="004E0167"/>
    <w:rsid w:val="004E05C1"/>
    <w:rsid w:val="004E07EB"/>
    <w:rsid w:val="004E0AB0"/>
    <w:rsid w:val="004E185F"/>
    <w:rsid w:val="004E18C2"/>
    <w:rsid w:val="004E2989"/>
    <w:rsid w:val="004E2F95"/>
    <w:rsid w:val="004E33FB"/>
    <w:rsid w:val="004E38EE"/>
    <w:rsid w:val="004E3B73"/>
    <w:rsid w:val="004E4892"/>
    <w:rsid w:val="004E4AC2"/>
    <w:rsid w:val="004E520D"/>
    <w:rsid w:val="004E6D4C"/>
    <w:rsid w:val="004E7625"/>
    <w:rsid w:val="004E76FA"/>
    <w:rsid w:val="004F0679"/>
    <w:rsid w:val="004F0EE8"/>
    <w:rsid w:val="004F1159"/>
    <w:rsid w:val="004F18B0"/>
    <w:rsid w:val="004F1AEB"/>
    <w:rsid w:val="004F3EBB"/>
    <w:rsid w:val="004F450D"/>
    <w:rsid w:val="004F478B"/>
    <w:rsid w:val="004F4810"/>
    <w:rsid w:val="004F53C3"/>
    <w:rsid w:val="004F6EBE"/>
    <w:rsid w:val="004F7C35"/>
    <w:rsid w:val="004F7E47"/>
    <w:rsid w:val="005008BD"/>
    <w:rsid w:val="00500ABA"/>
    <w:rsid w:val="00500FDF"/>
    <w:rsid w:val="00501038"/>
    <w:rsid w:val="00501276"/>
    <w:rsid w:val="0050198E"/>
    <w:rsid w:val="00502611"/>
    <w:rsid w:val="00502AE7"/>
    <w:rsid w:val="00503CA3"/>
    <w:rsid w:val="00503D3C"/>
    <w:rsid w:val="00504C17"/>
    <w:rsid w:val="005060BD"/>
    <w:rsid w:val="0050617F"/>
    <w:rsid w:val="00506B32"/>
    <w:rsid w:val="00507457"/>
    <w:rsid w:val="00507958"/>
    <w:rsid w:val="00511837"/>
    <w:rsid w:val="00511849"/>
    <w:rsid w:val="00511AEE"/>
    <w:rsid w:val="00512739"/>
    <w:rsid w:val="0051291C"/>
    <w:rsid w:val="00513584"/>
    <w:rsid w:val="0051377C"/>
    <w:rsid w:val="005139EB"/>
    <w:rsid w:val="00513E77"/>
    <w:rsid w:val="00514030"/>
    <w:rsid w:val="00514D0E"/>
    <w:rsid w:val="00514F16"/>
    <w:rsid w:val="0051622B"/>
    <w:rsid w:val="00516B9B"/>
    <w:rsid w:val="005174A9"/>
    <w:rsid w:val="00517693"/>
    <w:rsid w:val="0052070D"/>
    <w:rsid w:val="00520ACC"/>
    <w:rsid w:val="00520E9B"/>
    <w:rsid w:val="00521E76"/>
    <w:rsid w:val="00522998"/>
    <w:rsid w:val="00523A8B"/>
    <w:rsid w:val="00523D8D"/>
    <w:rsid w:val="005244D7"/>
    <w:rsid w:val="0052481A"/>
    <w:rsid w:val="00525329"/>
    <w:rsid w:val="005256D7"/>
    <w:rsid w:val="00526217"/>
    <w:rsid w:val="005274E0"/>
    <w:rsid w:val="0052755F"/>
    <w:rsid w:val="0052768A"/>
    <w:rsid w:val="0053001C"/>
    <w:rsid w:val="005302E1"/>
    <w:rsid w:val="005312B5"/>
    <w:rsid w:val="00532996"/>
    <w:rsid w:val="00532B13"/>
    <w:rsid w:val="005336F9"/>
    <w:rsid w:val="005338F0"/>
    <w:rsid w:val="00533C46"/>
    <w:rsid w:val="00533C69"/>
    <w:rsid w:val="00534920"/>
    <w:rsid w:val="0053502A"/>
    <w:rsid w:val="00535263"/>
    <w:rsid w:val="00535408"/>
    <w:rsid w:val="00535DB5"/>
    <w:rsid w:val="0053609E"/>
    <w:rsid w:val="005363D2"/>
    <w:rsid w:val="005365AA"/>
    <w:rsid w:val="00536DF0"/>
    <w:rsid w:val="00537224"/>
    <w:rsid w:val="005375ED"/>
    <w:rsid w:val="00537D77"/>
    <w:rsid w:val="00540004"/>
    <w:rsid w:val="0054039F"/>
    <w:rsid w:val="0054054E"/>
    <w:rsid w:val="0054081C"/>
    <w:rsid w:val="00541DB5"/>
    <w:rsid w:val="005420BF"/>
    <w:rsid w:val="00542A3E"/>
    <w:rsid w:val="00542B20"/>
    <w:rsid w:val="00542D27"/>
    <w:rsid w:val="005431A6"/>
    <w:rsid w:val="00543630"/>
    <w:rsid w:val="00544BFA"/>
    <w:rsid w:val="005454BB"/>
    <w:rsid w:val="00545994"/>
    <w:rsid w:val="00545A73"/>
    <w:rsid w:val="005462E3"/>
    <w:rsid w:val="005469F6"/>
    <w:rsid w:val="00547274"/>
    <w:rsid w:val="00547A68"/>
    <w:rsid w:val="00547D97"/>
    <w:rsid w:val="00550EEB"/>
    <w:rsid w:val="005510CF"/>
    <w:rsid w:val="005510E2"/>
    <w:rsid w:val="00551ABB"/>
    <w:rsid w:val="00552222"/>
    <w:rsid w:val="005529D5"/>
    <w:rsid w:val="00552F77"/>
    <w:rsid w:val="00553055"/>
    <w:rsid w:val="00553B35"/>
    <w:rsid w:val="00553C1A"/>
    <w:rsid w:val="00554AE9"/>
    <w:rsid w:val="00554D2C"/>
    <w:rsid w:val="00555020"/>
    <w:rsid w:val="00555175"/>
    <w:rsid w:val="00555A8A"/>
    <w:rsid w:val="00556BCE"/>
    <w:rsid w:val="005571CA"/>
    <w:rsid w:val="0055730D"/>
    <w:rsid w:val="0055771A"/>
    <w:rsid w:val="005577D9"/>
    <w:rsid w:val="005579E7"/>
    <w:rsid w:val="00557D1C"/>
    <w:rsid w:val="005604D7"/>
    <w:rsid w:val="00560CA7"/>
    <w:rsid w:val="00562160"/>
    <w:rsid w:val="0056219D"/>
    <w:rsid w:val="00562235"/>
    <w:rsid w:val="0056233E"/>
    <w:rsid w:val="00562362"/>
    <w:rsid w:val="00562B93"/>
    <w:rsid w:val="005637DE"/>
    <w:rsid w:val="005637F8"/>
    <w:rsid w:val="00563CEA"/>
    <w:rsid w:val="00564088"/>
    <w:rsid w:val="0056680B"/>
    <w:rsid w:val="00567130"/>
    <w:rsid w:val="005673A2"/>
    <w:rsid w:val="00571CCB"/>
    <w:rsid w:val="0057237B"/>
    <w:rsid w:val="005724EE"/>
    <w:rsid w:val="005726B6"/>
    <w:rsid w:val="005726D4"/>
    <w:rsid w:val="00572983"/>
    <w:rsid w:val="00573259"/>
    <w:rsid w:val="00573562"/>
    <w:rsid w:val="005747D1"/>
    <w:rsid w:val="005754BE"/>
    <w:rsid w:val="0057585C"/>
    <w:rsid w:val="00576377"/>
    <w:rsid w:val="00576831"/>
    <w:rsid w:val="005768A3"/>
    <w:rsid w:val="005768AA"/>
    <w:rsid w:val="00576975"/>
    <w:rsid w:val="0057771E"/>
    <w:rsid w:val="00577742"/>
    <w:rsid w:val="005777D3"/>
    <w:rsid w:val="00577C79"/>
    <w:rsid w:val="00577ED2"/>
    <w:rsid w:val="005806F8"/>
    <w:rsid w:val="00580740"/>
    <w:rsid w:val="0058097A"/>
    <w:rsid w:val="00581B0D"/>
    <w:rsid w:val="00582007"/>
    <w:rsid w:val="0058240D"/>
    <w:rsid w:val="00582B4D"/>
    <w:rsid w:val="005833EC"/>
    <w:rsid w:val="005834EB"/>
    <w:rsid w:val="005835E8"/>
    <w:rsid w:val="005842C1"/>
    <w:rsid w:val="005844BD"/>
    <w:rsid w:val="005844D3"/>
    <w:rsid w:val="00584E09"/>
    <w:rsid w:val="00585468"/>
    <w:rsid w:val="0058550B"/>
    <w:rsid w:val="0058569B"/>
    <w:rsid w:val="00585989"/>
    <w:rsid w:val="0058658C"/>
    <w:rsid w:val="00586917"/>
    <w:rsid w:val="005902FC"/>
    <w:rsid w:val="00590F18"/>
    <w:rsid w:val="00591BC4"/>
    <w:rsid w:val="00592A22"/>
    <w:rsid w:val="0059391F"/>
    <w:rsid w:val="005944D6"/>
    <w:rsid w:val="005944F1"/>
    <w:rsid w:val="0059463A"/>
    <w:rsid w:val="005950BC"/>
    <w:rsid w:val="005957C3"/>
    <w:rsid w:val="0059599F"/>
    <w:rsid w:val="00596109"/>
    <w:rsid w:val="00596EF3"/>
    <w:rsid w:val="005971AC"/>
    <w:rsid w:val="00597395"/>
    <w:rsid w:val="0059779E"/>
    <w:rsid w:val="005977E1"/>
    <w:rsid w:val="00597C84"/>
    <w:rsid w:val="00597E31"/>
    <w:rsid w:val="005A002A"/>
    <w:rsid w:val="005A02FC"/>
    <w:rsid w:val="005A13C3"/>
    <w:rsid w:val="005A1521"/>
    <w:rsid w:val="005A2045"/>
    <w:rsid w:val="005A2442"/>
    <w:rsid w:val="005A35A5"/>
    <w:rsid w:val="005A35B2"/>
    <w:rsid w:val="005A3967"/>
    <w:rsid w:val="005A4286"/>
    <w:rsid w:val="005A4290"/>
    <w:rsid w:val="005A4B28"/>
    <w:rsid w:val="005A54DB"/>
    <w:rsid w:val="005A655A"/>
    <w:rsid w:val="005A659E"/>
    <w:rsid w:val="005A69EF"/>
    <w:rsid w:val="005A6C5E"/>
    <w:rsid w:val="005A7175"/>
    <w:rsid w:val="005B02B4"/>
    <w:rsid w:val="005B05A9"/>
    <w:rsid w:val="005B05AA"/>
    <w:rsid w:val="005B0AF3"/>
    <w:rsid w:val="005B0B55"/>
    <w:rsid w:val="005B2517"/>
    <w:rsid w:val="005B26E2"/>
    <w:rsid w:val="005B2B29"/>
    <w:rsid w:val="005B2C18"/>
    <w:rsid w:val="005B2CCB"/>
    <w:rsid w:val="005B30C1"/>
    <w:rsid w:val="005B349E"/>
    <w:rsid w:val="005B3743"/>
    <w:rsid w:val="005B3AE6"/>
    <w:rsid w:val="005B42F1"/>
    <w:rsid w:val="005B446B"/>
    <w:rsid w:val="005B5767"/>
    <w:rsid w:val="005B5B7E"/>
    <w:rsid w:val="005B66E3"/>
    <w:rsid w:val="005B7680"/>
    <w:rsid w:val="005B7BA4"/>
    <w:rsid w:val="005B7E0B"/>
    <w:rsid w:val="005C040B"/>
    <w:rsid w:val="005C1147"/>
    <w:rsid w:val="005C1FAA"/>
    <w:rsid w:val="005C32E3"/>
    <w:rsid w:val="005C392E"/>
    <w:rsid w:val="005C3948"/>
    <w:rsid w:val="005C3C71"/>
    <w:rsid w:val="005C4201"/>
    <w:rsid w:val="005C488A"/>
    <w:rsid w:val="005C4D8E"/>
    <w:rsid w:val="005C5499"/>
    <w:rsid w:val="005C54B4"/>
    <w:rsid w:val="005C5827"/>
    <w:rsid w:val="005C5ACD"/>
    <w:rsid w:val="005C6D7D"/>
    <w:rsid w:val="005C6E92"/>
    <w:rsid w:val="005C6EEC"/>
    <w:rsid w:val="005C7158"/>
    <w:rsid w:val="005C79F6"/>
    <w:rsid w:val="005D120D"/>
    <w:rsid w:val="005D16CF"/>
    <w:rsid w:val="005D1A41"/>
    <w:rsid w:val="005D1BF6"/>
    <w:rsid w:val="005D2D1A"/>
    <w:rsid w:val="005D2F46"/>
    <w:rsid w:val="005D3298"/>
    <w:rsid w:val="005D3F99"/>
    <w:rsid w:val="005D47E1"/>
    <w:rsid w:val="005D555A"/>
    <w:rsid w:val="005D5D8F"/>
    <w:rsid w:val="005D6317"/>
    <w:rsid w:val="005D747E"/>
    <w:rsid w:val="005D7E88"/>
    <w:rsid w:val="005E0B01"/>
    <w:rsid w:val="005E0DAF"/>
    <w:rsid w:val="005E217B"/>
    <w:rsid w:val="005E2621"/>
    <w:rsid w:val="005E2C51"/>
    <w:rsid w:val="005E4698"/>
    <w:rsid w:val="005E49C9"/>
    <w:rsid w:val="005E4E22"/>
    <w:rsid w:val="005E6152"/>
    <w:rsid w:val="005E6335"/>
    <w:rsid w:val="005E6348"/>
    <w:rsid w:val="005E6C92"/>
    <w:rsid w:val="005E71C4"/>
    <w:rsid w:val="005F012B"/>
    <w:rsid w:val="005F0136"/>
    <w:rsid w:val="005F055D"/>
    <w:rsid w:val="005F0E65"/>
    <w:rsid w:val="005F1055"/>
    <w:rsid w:val="005F1A5D"/>
    <w:rsid w:val="005F1C4F"/>
    <w:rsid w:val="005F1F9F"/>
    <w:rsid w:val="005F3422"/>
    <w:rsid w:val="005F3E2F"/>
    <w:rsid w:val="005F3F2F"/>
    <w:rsid w:val="005F3F35"/>
    <w:rsid w:val="005F3FBA"/>
    <w:rsid w:val="005F47A7"/>
    <w:rsid w:val="005F50F7"/>
    <w:rsid w:val="005F5DBD"/>
    <w:rsid w:val="005F6F7A"/>
    <w:rsid w:val="005F707E"/>
    <w:rsid w:val="005F738B"/>
    <w:rsid w:val="005F78A7"/>
    <w:rsid w:val="005F7B3C"/>
    <w:rsid w:val="005F7F7D"/>
    <w:rsid w:val="006014E7"/>
    <w:rsid w:val="006015AC"/>
    <w:rsid w:val="0060195A"/>
    <w:rsid w:val="00601CB2"/>
    <w:rsid w:val="006025FF"/>
    <w:rsid w:val="00603738"/>
    <w:rsid w:val="00603A2B"/>
    <w:rsid w:val="0060426F"/>
    <w:rsid w:val="00604315"/>
    <w:rsid w:val="0060442C"/>
    <w:rsid w:val="0060472C"/>
    <w:rsid w:val="00604BB4"/>
    <w:rsid w:val="006053F9"/>
    <w:rsid w:val="0060587F"/>
    <w:rsid w:val="00605A24"/>
    <w:rsid w:val="00605B01"/>
    <w:rsid w:val="00605EF8"/>
    <w:rsid w:val="006060B9"/>
    <w:rsid w:val="00606259"/>
    <w:rsid w:val="006067F3"/>
    <w:rsid w:val="00606C84"/>
    <w:rsid w:val="00606DC0"/>
    <w:rsid w:val="006078C1"/>
    <w:rsid w:val="00607B8B"/>
    <w:rsid w:val="00610363"/>
    <w:rsid w:val="00610464"/>
    <w:rsid w:val="006108F9"/>
    <w:rsid w:val="00610DDA"/>
    <w:rsid w:val="0061161E"/>
    <w:rsid w:val="00611BDF"/>
    <w:rsid w:val="00611C1A"/>
    <w:rsid w:val="006124FF"/>
    <w:rsid w:val="00612B24"/>
    <w:rsid w:val="006132C5"/>
    <w:rsid w:val="00614198"/>
    <w:rsid w:val="00614E32"/>
    <w:rsid w:val="006156EE"/>
    <w:rsid w:val="00615D90"/>
    <w:rsid w:val="00615DDC"/>
    <w:rsid w:val="00615DF4"/>
    <w:rsid w:val="0061628D"/>
    <w:rsid w:val="0061664A"/>
    <w:rsid w:val="0061690D"/>
    <w:rsid w:val="006175A8"/>
    <w:rsid w:val="006177E0"/>
    <w:rsid w:val="00617F52"/>
    <w:rsid w:val="00620008"/>
    <w:rsid w:val="0062006F"/>
    <w:rsid w:val="00620324"/>
    <w:rsid w:val="00620B3E"/>
    <w:rsid w:val="00621034"/>
    <w:rsid w:val="006211F0"/>
    <w:rsid w:val="006222B4"/>
    <w:rsid w:val="006225AA"/>
    <w:rsid w:val="00622ED8"/>
    <w:rsid w:val="0062350A"/>
    <w:rsid w:val="00623657"/>
    <w:rsid w:val="00623B84"/>
    <w:rsid w:val="00623FB3"/>
    <w:rsid w:val="006240C6"/>
    <w:rsid w:val="00624B05"/>
    <w:rsid w:val="006257FA"/>
    <w:rsid w:val="00626F75"/>
    <w:rsid w:val="00627235"/>
    <w:rsid w:val="0062754B"/>
    <w:rsid w:val="00627BF5"/>
    <w:rsid w:val="00630268"/>
    <w:rsid w:val="006303BD"/>
    <w:rsid w:val="00630B22"/>
    <w:rsid w:val="006315D3"/>
    <w:rsid w:val="00631791"/>
    <w:rsid w:val="00631BBD"/>
    <w:rsid w:val="00633129"/>
    <w:rsid w:val="006335B5"/>
    <w:rsid w:val="00634059"/>
    <w:rsid w:val="00635478"/>
    <w:rsid w:val="00635627"/>
    <w:rsid w:val="006356D7"/>
    <w:rsid w:val="00635E96"/>
    <w:rsid w:val="0063629D"/>
    <w:rsid w:val="00636400"/>
    <w:rsid w:val="006365D9"/>
    <w:rsid w:val="00636A6E"/>
    <w:rsid w:val="00637153"/>
    <w:rsid w:val="006415E5"/>
    <w:rsid w:val="00641962"/>
    <w:rsid w:val="00642050"/>
    <w:rsid w:val="006434D3"/>
    <w:rsid w:val="00643904"/>
    <w:rsid w:val="00643C35"/>
    <w:rsid w:val="006444D8"/>
    <w:rsid w:val="00644A32"/>
    <w:rsid w:val="0064517F"/>
    <w:rsid w:val="00645A4A"/>
    <w:rsid w:val="00646CA4"/>
    <w:rsid w:val="00646EE6"/>
    <w:rsid w:val="00646FE8"/>
    <w:rsid w:val="00647983"/>
    <w:rsid w:val="00647C96"/>
    <w:rsid w:val="00647F9E"/>
    <w:rsid w:val="006501ED"/>
    <w:rsid w:val="006507BD"/>
    <w:rsid w:val="006507EB"/>
    <w:rsid w:val="00650929"/>
    <w:rsid w:val="00650957"/>
    <w:rsid w:val="00650AC1"/>
    <w:rsid w:val="00650C15"/>
    <w:rsid w:val="00650D02"/>
    <w:rsid w:val="0065142F"/>
    <w:rsid w:val="00651603"/>
    <w:rsid w:val="00652329"/>
    <w:rsid w:val="00652880"/>
    <w:rsid w:val="00652967"/>
    <w:rsid w:val="006530C6"/>
    <w:rsid w:val="00653ADD"/>
    <w:rsid w:val="00653D73"/>
    <w:rsid w:val="00653E6C"/>
    <w:rsid w:val="006546AB"/>
    <w:rsid w:val="0065492E"/>
    <w:rsid w:val="00654B2B"/>
    <w:rsid w:val="00654B42"/>
    <w:rsid w:val="00654C2C"/>
    <w:rsid w:val="00654E1B"/>
    <w:rsid w:val="00656828"/>
    <w:rsid w:val="006569F6"/>
    <w:rsid w:val="00656CB4"/>
    <w:rsid w:val="00657386"/>
    <w:rsid w:val="00657478"/>
    <w:rsid w:val="00657A81"/>
    <w:rsid w:val="00660575"/>
    <w:rsid w:val="00660C08"/>
    <w:rsid w:val="00660D93"/>
    <w:rsid w:val="006612CB"/>
    <w:rsid w:val="00661A21"/>
    <w:rsid w:val="0066252B"/>
    <w:rsid w:val="006626B4"/>
    <w:rsid w:val="0066299E"/>
    <w:rsid w:val="00663827"/>
    <w:rsid w:val="0066405B"/>
    <w:rsid w:val="00664CC7"/>
    <w:rsid w:val="0066592C"/>
    <w:rsid w:val="00666433"/>
    <w:rsid w:val="00666C98"/>
    <w:rsid w:val="00666F29"/>
    <w:rsid w:val="00667362"/>
    <w:rsid w:val="00667956"/>
    <w:rsid w:val="00667AA3"/>
    <w:rsid w:val="00670E39"/>
    <w:rsid w:val="00671B2F"/>
    <w:rsid w:val="006729B8"/>
    <w:rsid w:val="00672B01"/>
    <w:rsid w:val="00674060"/>
    <w:rsid w:val="0067449B"/>
    <w:rsid w:val="006805B2"/>
    <w:rsid w:val="00681684"/>
    <w:rsid w:val="0068196B"/>
    <w:rsid w:val="006821C8"/>
    <w:rsid w:val="006825DD"/>
    <w:rsid w:val="006827E9"/>
    <w:rsid w:val="0068288B"/>
    <w:rsid w:val="00685EBE"/>
    <w:rsid w:val="00685F72"/>
    <w:rsid w:val="00686706"/>
    <w:rsid w:val="0068682C"/>
    <w:rsid w:val="00686963"/>
    <w:rsid w:val="006874BD"/>
    <w:rsid w:val="0068756E"/>
    <w:rsid w:val="006900E0"/>
    <w:rsid w:val="00690469"/>
    <w:rsid w:val="0069097E"/>
    <w:rsid w:val="006913F8"/>
    <w:rsid w:val="006918F4"/>
    <w:rsid w:val="00691D7E"/>
    <w:rsid w:val="006934D9"/>
    <w:rsid w:val="00695331"/>
    <w:rsid w:val="00695DA7"/>
    <w:rsid w:val="00696741"/>
    <w:rsid w:val="00696E89"/>
    <w:rsid w:val="00697787"/>
    <w:rsid w:val="00697962"/>
    <w:rsid w:val="006A0297"/>
    <w:rsid w:val="006A0E00"/>
    <w:rsid w:val="006A1538"/>
    <w:rsid w:val="006A1569"/>
    <w:rsid w:val="006A1C97"/>
    <w:rsid w:val="006A2324"/>
    <w:rsid w:val="006A30EF"/>
    <w:rsid w:val="006A3543"/>
    <w:rsid w:val="006A3C34"/>
    <w:rsid w:val="006A4DCD"/>
    <w:rsid w:val="006A5410"/>
    <w:rsid w:val="006A5D71"/>
    <w:rsid w:val="006A602B"/>
    <w:rsid w:val="006A6974"/>
    <w:rsid w:val="006A6D2D"/>
    <w:rsid w:val="006A7690"/>
    <w:rsid w:val="006A7A58"/>
    <w:rsid w:val="006A7C9F"/>
    <w:rsid w:val="006B0024"/>
    <w:rsid w:val="006B04C5"/>
    <w:rsid w:val="006B0586"/>
    <w:rsid w:val="006B12C8"/>
    <w:rsid w:val="006B180E"/>
    <w:rsid w:val="006B20C9"/>
    <w:rsid w:val="006B2198"/>
    <w:rsid w:val="006B240A"/>
    <w:rsid w:val="006B293D"/>
    <w:rsid w:val="006B2C5B"/>
    <w:rsid w:val="006B2C95"/>
    <w:rsid w:val="006B2DA9"/>
    <w:rsid w:val="006B2F99"/>
    <w:rsid w:val="006B40B5"/>
    <w:rsid w:val="006B41D0"/>
    <w:rsid w:val="006B4862"/>
    <w:rsid w:val="006B4BC0"/>
    <w:rsid w:val="006B4DE0"/>
    <w:rsid w:val="006B6128"/>
    <w:rsid w:val="006B6511"/>
    <w:rsid w:val="006B794F"/>
    <w:rsid w:val="006C068D"/>
    <w:rsid w:val="006C078F"/>
    <w:rsid w:val="006C1050"/>
    <w:rsid w:val="006C16C1"/>
    <w:rsid w:val="006C1FEB"/>
    <w:rsid w:val="006C263B"/>
    <w:rsid w:val="006C2B13"/>
    <w:rsid w:val="006C34DC"/>
    <w:rsid w:val="006C42EC"/>
    <w:rsid w:val="006C4C9A"/>
    <w:rsid w:val="006C52F8"/>
    <w:rsid w:val="006C671E"/>
    <w:rsid w:val="006C7149"/>
    <w:rsid w:val="006C72F1"/>
    <w:rsid w:val="006C7561"/>
    <w:rsid w:val="006C790A"/>
    <w:rsid w:val="006D0101"/>
    <w:rsid w:val="006D08E7"/>
    <w:rsid w:val="006D14F3"/>
    <w:rsid w:val="006D1D59"/>
    <w:rsid w:val="006D241D"/>
    <w:rsid w:val="006D284F"/>
    <w:rsid w:val="006D299A"/>
    <w:rsid w:val="006D2C1C"/>
    <w:rsid w:val="006D38CC"/>
    <w:rsid w:val="006D41C0"/>
    <w:rsid w:val="006D5190"/>
    <w:rsid w:val="006D5995"/>
    <w:rsid w:val="006D5BFA"/>
    <w:rsid w:val="006D60FD"/>
    <w:rsid w:val="006D6C79"/>
    <w:rsid w:val="006D73A9"/>
    <w:rsid w:val="006D766D"/>
    <w:rsid w:val="006D7728"/>
    <w:rsid w:val="006D7900"/>
    <w:rsid w:val="006D79BF"/>
    <w:rsid w:val="006E036F"/>
    <w:rsid w:val="006E0765"/>
    <w:rsid w:val="006E0AF3"/>
    <w:rsid w:val="006E225E"/>
    <w:rsid w:val="006E25A0"/>
    <w:rsid w:val="006E2CDC"/>
    <w:rsid w:val="006E326A"/>
    <w:rsid w:val="006E3C50"/>
    <w:rsid w:val="006E3CE8"/>
    <w:rsid w:val="006E4668"/>
    <w:rsid w:val="006E5A3C"/>
    <w:rsid w:val="006E5E2E"/>
    <w:rsid w:val="006E68A5"/>
    <w:rsid w:val="006E6E08"/>
    <w:rsid w:val="006E78FA"/>
    <w:rsid w:val="006F060E"/>
    <w:rsid w:val="006F0A37"/>
    <w:rsid w:val="006F19EC"/>
    <w:rsid w:val="006F2048"/>
    <w:rsid w:val="006F28B3"/>
    <w:rsid w:val="006F3763"/>
    <w:rsid w:val="006F39CB"/>
    <w:rsid w:val="006F3CC6"/>
    <w:rsid w:val="006F3F94"/>
    <w:rsid w:val="006F61AF"/>
    <w:rsid w:val="006F626E"/>
    <w:rsid w:val="006F70F1"/>
    <w:rsid w:val="006F7767"/>
    <w:rsid w:val="00700573"/>
    <w:rsid w:val="00700DC8"/>
    <w:rsid w:val="00700E44"/>
    <w:rsid w:val="00700F21"/>
    <w:rsid w:val="00700FCB"/>
    <w:rsid w:val="007016D0"/>
    <w:rsid w:val="00702267"/>
    <w:rsid w:val="00703841"/>
    <w:rsid w:val="00703BEB"/>
    <w:rsid w:val="007042B1"/>
    <w:rsid w:val="00704930"/>
    <w:rsid w:val="00704B5D"/>
    <w:rsid w:val="00704C4B"/>
    <w:rsid w:val="00704F0A"/>
    <w:rsid w:val="0070583A"/>
    <w:rsid w:val="00706B15"/>
    <w:rsid w:val="00706D57"/>
    <w:rsid w:val="00706ECE"/>
    <w:rsid w:val="00706F6D"/>
    <w:rsid w:val="0070758B"/>
    <w:rsid w:val="007107AB"/>
    <w:rsid w:val="00710FE9"/>
    <w:rsid w:val="00711A10"/>
    <w:rsid w:val="00711C16"/>
    <w:rsid w:val="00712E98"/>
    <w:rsid w:val="00712EBB"/>
    <w:rsid w:val="00712FFF"/>
    <w:rsid w:val="00713611"/>
    <w:rsid w:val="00714073"/>
    <w:rsid w:val="007140C1"/>
    <w:rsid w:val="00715260"/>
    <w:rsid w:val="0071530B"/>
    <w:rsid w:val="0071601D"/>
    <w:rsid w:val="0071607A"/>
    <w:rsid w:val="007161BB"/>
    <w:rsid w:val="00716245"/>
    <w:rsid w:val="007163AB"/>
    <w:rsid w:val="0071646B"/>
    <w:rsid w:val="00716549"/>
    <w:rsid w:val="007172BC"/>
    <w:rsid w:val="007176B3"/>
    <w:rsid w:val="00720CB3"/>
    <w:rsid w:val="00720F83"/>
    <w:rsid w:val="00721065"/>
    <w:rsid w:val="00721B27"/>
    <w:rsid w:val="007228EB"/>
    <w:rsid w:val="00722C1C"/>
    <w:rsid w:val="00723C38"/>
    <w:rsid w:val="00723C3B"/>
    <w:rsid w:val="0072471D"/>
    <w:rsid w:val="00724B82"/>
    <w:rsid w:val="00725AF7"/>
    <w:rsid w:val="00725D59"/>
    <w:rsid w:val="00725EF5"/>
    <w:rsid w:val="00726B19"/>
    <w:rsid w:val="00727EB6"/>
    <w:rsid w:val="007300D2"/>
    <w:rsid w:val="007314BA"/>
    <w:rsid w:val="007315C5"/>
    <w:rsid w:val="007324F2"/>
    <w:rsid w:val="0073255B"/>
    <w:rsid w:val="00734316"/>
    <w:rsid w:val="00734A49"/>
    <w:rsid w:val="00734CA5"/>
    <w:rsid w:val="00736161"/>
    <w:rsid w:val="0073616D"/>
    <w:rsid w:val="00736C80"/>
    <w:rsid w:val="00736D72"/>
    <w:rsid w:val="007376D0"/>
    <w:rsid w:val="00737ACE"/>
    <w:rsid w:val="00737C0B"/>
    <w:rsid w:val="007409F7"/>
    <w:rsid w:val="00740CA1"/>
    <w:rsid w:val="00740EDD"/>
    <w:rsid w:val="00741775"/>
    <w:rsid w:val="00741F0F"/>
    <w:rsid w:val="007432B3"/>
    <w:rsid w:val="00743A02"/>
    <w:rsid w:val="00743A98"/>
    <w:rsid w:val="00743F6F"/>
    <w:rsid w:val="0074468F"/>
    <w:rsid w:val="00744946"/>
    <w:rsid w:val="00745356"/>
    <w:rsid w:val="007453D5"/>
    <w:rsid w:val="0074553E"/>
    <w:rsid w:val="00745F6E"/>
    <w:rsid w:val="00746BD9"/>
    <w:rsid w:val="00746BE2"/>
    <w:rsid w:val="00746E8B"/>
    <w:rsid w:val="0074734B"/>
    <w:rsid w:val="00747762"/>
    <w:rsid w:val="00747BD6"/>
    <w:rsid w:val="00750067"/>
    <w:rsid w:val="007503FC"/>
    <w:rsid w:val="00750B0A"/>
    <w:rsid w:val="00751601"/>
    <w:rsid w:val="007516DB"/>
    <w:rsid w:val="007517C1"/>
    <w:rsid w:val="00752310"/>
    <w:rsid w:val="00752860"/>
    <w:rsid w:val="00752DF4"/>
    <w:rsid w:val="00752E5E"/>
    <w:rsid w:val="007532FD"/>
    <w:rsid w:val="00753FE8"/>
    <w:rsid w:val="00754D8B"/>
    <w:rsid w:val="00754D9B"/>
    <w:rsid w:val="00754E59"/>
    <w:rsid w:val="00754F1D"/>
    <w:rsid w:val="00755175"/>
    <w:rsid w:val="0075544F"/>
    <w:rsid w:val="00755D8C"/>
    <w:rsid w:val="00755DEC"/>
    <w:rsid w:val="00755ECD"/>
    <w:rsid w:val="007562F3"/>
    <w:rsid w:val="00756354"/>
    <w:rsid w:val="00756A01"/>
    <w:rsid w:val="00756BAF"/>
    <w:rsid w:val="007575A4"/>
    <w:rsid w:val="00757EB8"/>
    <w:rsid w:val="00760982"/>
    <w:rsid w:val="00761003"/>
    <w:rsid w:val="0076136A"/>
    <w:rsid w:val="007626CB"/>
    <w:rsid w:val="0076278F"/>
    <w:rsid w:val="00763221"/>
    <w:rsid w:val="007637BB"/>
    <w:rsid w:val="00763EE2"/>
    <w:rsid w:val="00764445"/>
    <w:rsid w:val="00764B58"/>
    <w:rsid w:val="007664C9"/>
    <w:rsid w:val="00766AD9"/>
    <w:rsid w:val="00766C16"/>
    <w:rsid w:val="00767696"/>
    <w:rsid w:val="00767B6B"/>
    <w:rsid w:val="00767BC0"/>
    <w:rsid w:val="00770271"/>
    <w:rsid w:val="007708A9"/>
    <w:rsid w:val="00770E7B"/>
    <w:rsid w:val="007711AE"/>
    <w:rsid w:val="00772AD4"/>
    <w:rsid w:val="00772BBD"/>
    <w:rsid w:val="007742D6"/>
    <w:rsid w:val="0077437B"/>
    <w:rsid w:val="00774B5E"/>
    <w:rsid w:val="00774D0D"/>
    <w:rsid w:val="00774FA0"/>
    <w:rsid w:val="007758A0"/>
    <w:rsid w:val="007762BC"/>
    <w:rsid w:val="0077671C"/>
    <w:rsid w:val="0077674F"/>
    <w:rsid w:val="00777FE1"/>
    <w:rsid w:val="0078097C"/>
    <w:rsid w:val="00780ABF"/>
    <w:rsid w:val="00781061"/>
    <w:rsid w:val="007813C3"/>
    <w:rsid w:val="00781663"/>
    <w:rsid w:val="00781998"/>
    <w:rsid w:val="00781D04"/>
    <w:rsid w:val="00782D74"/>
    <w:rsid w:val="00783141"/>
    <w:rsid w:val="00783B99"/>
    <w:rsid w:val="00783CCC"/>
    <w:rsid w:val="00783E4D"/>
    <w:rsid w:val="007847E2"/>
    <w:rsid w:val="0078492B"/>
    <w:rsid w:val="00784C3D"/>
    <w:rsid w:val="00785291"/>
    <w:rsid w:val="00785522"/>
    <w:rsid w:val="00786507"/>
    <w:rsid w:val="0078694E"/>
    <w:rsid w:val="00786E27"/>
    <w:rsid w:val="00787216"/>
    <w:rsid w:val="0078730D"/>
    <w:rsid w:val="00787DBD"/>
    <w:rsid w:val="00790642"/>
    <w:rsid w:val="00790B04"/>
    <w:rsid w:val="007911F5"/>
    <w:rsid w:val="007927DD"/>
    <w:rsid w:val="00792948"/>
    <w:rsid w:val="007929E6"/>
    <w:rsid w:val="007931AD"/>
    <w:rsid w:val="007935FD"/>
    <w:rsid w:val="00793799"/>
    <w:rsid w:val="0079389E"/>
    <w:rsid w:val="00793AB2"/>
    <w:rsid w:val="007946C9"/>
    <w:rsid w:val="00794ACE"/>
    <w:rsid w:val="00794F9F"/>
    <w:rsid w:val="00795309"/>
    <w:rsid w:val="0079571D"/>
    <w:rsid w:val="00795AB4"/>
    <w:rsid w:val="00795B37"/>
    <w:rsid w:val="00796139"/>
    <w:rsid w:val="00796195"/>
    <w:rsid w:val="00796425"/>
    <w:rsid w:val="007964E2"/>
    <w:rsid w:val="00796C3C"/>
    <w:rsid w:val="00796D11"/>
    <w:rsid w:val="00796F2A"/>
    <w:rsid w:val="0079704E"/>
    <w:rsid w:val="007970D8"/>
    <w:rsid w:val="00797431"/>
    <w:rsid w:val="00797D32"/>
    <w:rsid w:val="00797F07"/>
    <w:rsid w:val="007A050D"/>
    <w:rsid w:val="007A0BE3"/>
    <w:rsid w:val="007A12EC"/>
    <w:rsid w:val="007A2295"/>
    <w:rsid w:val="007A377A"/>
    <w:rsid w:val="007A40D4"/>
    <w:rsid w:val="007A44A8"/>
    <w:rsid w:val="007A4590"/>
    <w:rsid w:val="007A5A83"/>
    <w:rsid w:val="007A60A4"/>
    <w:rsid w:val="007A624C"/>
    <w:rsid w:val="007A6354"/>
    <w:rsid w:val="007A79BE"/>
    <w:rsid w:val="007A7C8F"/>
    <w:rsid w:val="007B0B52"/>
    <w:rsid w:val="007B25EA"/>
    <w:rsid w:val="007B2F7B"/>
    <w:rsid w:val="007B358A"/>
    <w:rsid w:val="007B46F3"/>
    <w:rsid w:val="007B4EDC"/>
    <w:rsid w:val="007B548B"/>
    <w:rsid w:val="007B54BA"/>
    <w:rsid w:val="007B62E4"/>
    <w:rsid w:val="007B6E1D"/>
    <w:rsid w:val="007B6F7B"/>
    <w:rsid w:val="007B799E"/>
    <w:rsid w:val="007C058A"/>
    <w:rsid w:val="007C165E"/>
    <w:rsid w:val="007C1A2A"/>
    <w:rsid w:val="007C2527"/>
    <w:rsid w:val="007C38CD"/>
    <w:rsid w:val="007C3EB9"/>
    <w:rsid w:val="007C4AB8"/>
    <w:rsid w:val="007C5240"/>
    <w:rsid w:val="007C57A7"/>
    <w:rsid w:val="007C57D2"/>
    <w:rsid w:val="007C63F0"/>
    <w:rsid w:val="007C6689"/>
    <w:rsid w:val="007C703F"/>
    <w:rsid w:val="007C733D"/>
    <w:rsid w:val="007C79D5"/>
    <w:rsid w:val="007C7AA3"/>
    <w:rsid w:val="007C7DFB"/>
    <w:rsid w:val="007C7F58"/>
    <w:rsid w:val="007D0E50"/>
    <w:rsid w:val="007D0F13"/>
    <w:rsid w:val="007D10D9"/>
    <w:rsid w:val="007D11DF"/>
    <w:rsid w:val="007D1E2B"/>
    <w:rsid w:val="007D25E5"/>
    <w:rsid w:val="007D53BE"/>
    <w:rsid w:val="007D541C"/>
    <w:rsid w:val="007D6F6F"/>
    <w:rsid w:val="007D713E"/>
    <w:rsid w:val="007D779D"/>
    <w:rsid w:val="007E091D"/>
    <w:rsid w:val="007E10C5"/>
    <w:rsid w:val="007E1433"/>
    <w:rsid w:val="007E2266"/>
    <w:rsid w:val="007E2489"/>
    <w:rsid w:val="007E27D2"/>
    <w:rsid w:val="007E2ABA"/>
    <w:rsid w:val="007E4567"/>
    <w:rsid w:val="007E45FB"/>
    <w:rsid w:val="007E4608"/>
    <w:rsid w:val="007E4621"/>
    <w:rsid w:val="007E4FDA"/>
    <w:rsid w:val="007E5883"/>
    <w:rsid w:val="007E5B89"/>
    <w:rsid w:val="007E718B"/>
    <w:rsid w:val="007F05C6"/>
    <w:rsid w:val="007F191D"/>
    <w:rsid w:val="007F1D20"/>
    <w:rsid w:val="007F2017"/>
    <w:rsid w:val="007F251B"/>
    <w:rsid w:val="007F27BF"/>
    <w:rsid w:val="007F2811"/>
    <w:rsid w:val="007F299F"/>
    <w:rsid w:val="007F29C9"/>
    <w:rsid w:val="007F2C7E"/>
    <w:rsid w:val="007F30A4"/>
    <w:rsid w:val="007F33B6"/>
    <w:rsid w:val="007F3549"/>
    <w:rsid w:val="007F45C4"/>
    <w:rsid w:val="007F471E"/>
    <w:rsid w:val="007F4855"/>
    <w:rsid w:val="007F512A"/>
    <w:rsid w:val="007F5140"/>
    <w:rsid w:val="007F5149"/>
    <w:rsid w:val="007F51D0"/>
    <w:rsid w:val="007F52C9"/>
    <w:rsid w:val="007F5730"/>
    <w:rsid w:val="007F5EEE"/>
    <w:rsid w:val="007F603E"/>
    <w:rsid w:val="007F6448"/>
    <w:rsid w:val="007F645B"/>
    <w:rsid w:val="007F66DE"/>
    <w:rsid w:val="007F6857"/>
    <w:rsid w:val="007F6E96"/>
    <w:rsid w:val="007F732C"/>
    <w:rsid w:val="007F73BE"/>
    <w:rsid w:val="007F74C8"/>
    <w:rsid w:val="0080001B"/>
    <w:rsid w:val="008000B7"/>
    <w:rsid w:val="008002AF"/>
    <w:rsid w:val="008003DF"/>
    <w:rsid w:val="0080068D"/>
    <w:rsid w:val="008007A9"/>
    <w:rsid w:val="00800B7D"/>
    <w:rsid w:val="00800B85"/>
    <w:rsid w:val="008014F1"/>
    <w:rsid w:val="008020B0"/>
    <w:rsid w:val="008021EF"/>
    <w:rsid w:val="00803075"/>
    <w:rsid w:val="0080365D"/>
    <w:rsid w:val="0080379F"/>
    <w:rsid w:val="008041ED"/>
    <w:rsid w:val="008051FB"/>
    <w:rsid w:val="008052B3"/>
    <w:rsid w:val="00806CA2"/>
    <w:rsid w:val="00806DF5"/>
    <w:rsid w:val="00806ED4"/>
    <w:rsid w:val="0080794B"/>
    <w:rsid w:val="008106F2"/>
    <w:rsid w:val="00810BFA"/>
    <w:rsid w:val="00811D25"/>
    <w:rsid w:val="00812238"/>
    <w:rsid w:val="00812425"/>
    <w:rsid w:val="0081256C"/>
    <w:rsid w:val="00812A8D"/>
    <w:rsid w:val="00812BD7"/>
    <w:rsid w:val="0081310B"/>
    <w:rsid w:val="0081337A"/>
    <w:rsid w:val="00813824"/>
    <w:rsid w:val="00814196"/>
    <w:rsid w:val="00814DA7"/>
    <w:rsid w:val="00815219"/>
    <w:rsid w:val="00816047"/>
    <w:rsid w:val="0081661C"/>
    <w:rsid w:val="00817CA0"/>
    <w:rsid w:val="00817DC1"/>
    <w:rsid w:val="00817FFD"/>
    <w:rsid w:val="00820710"/>
    <w:rsid w:val="00820B6F"/>
    <w:rsid w:val="008212E7"/>
    <w:rsid w:val="00822210"/>
    <w:rsid w:val="008227B8"/>
    <w:rsid w:val="00823223"/>
    <w:rsid w:val="008235E2"/>
    <w:rsid w:val="0082428E"/>
    <w:rsid w:val="0082436F"/>
    <w:rsid w:val="00824BEE"/>
    <w:rsid w:val="00825851"/>
    <w:rsid w:val="00825AC7"/>
    <w:rsid w:val="00826627"/>
    <w:rsid w:val="00826D21"/>
    <w:rsid w:val="00826EC1"/>
    <w:rsid w:val="00827065"/>
    <w:rsid w:val="008271A3"/>
    <w:rsid w:val="00827878"/>
    <w:rsid w:val="00831B51"/>
    <w:rsid w:val="00832641"/>
    <w:rsid w:val="00832707"/>
    <w:rsid w:val="00832B07"/>
    <w:rsid w:val="00833FEE"/>
    <w:rsid w:val="008354D3"/>
    <w:rsid w:val="008359A2"/>
    <w:rsid w:val="008362A9"/>
    <w:rsid w:val="00836384"/>
    <w:rsid w:val="00836E3A"/>
    <w:rsid w:val="0083705D"/>
    <w:rsid w:val="00837061"/>
    <w:rsid w:val="00840C07"/>
    <w:rsid w:val="0084188D"/>
    <w:rsid w:val="00841953"/>
    <w:rsid w:val="00841A06"/>
    <w:rsid w:val="008439DE"/>
    <w:rsid w:val="008439DF"/>
    <w:rsid w:val="00844294"/>
    <w:rsid w:val="008449AE"/>
    <w:rsid w:val="00845467"/>
    <w:rsid w:val="008457B5"/>
    <w:rsid w:val="008457EA"/>
    <w:rsid w:val="008459DB"/>
    <w:rsid w:val="008469CB"/>
    <w:rsid w:val="008472C2"/>
    <w:rsid w:val="00847311"/>
    <w:rsid w:val="00847EB8"/>
    <w:rsid w:val="00850356"/>
    <w:rsid w:val="008503BD"/>
    <w:rsid w:val="008504E0"/>
    <w:rsid w:val="008513CD"/>
    <w:rsid w:val="00851905"/>
    <w:rsid w:val="0085198C"/>
    <w:rsid w:val="008525F6"/>
    <w:rsid w:val="00853467"/>
    <w:rsid w:val="00854000"/>
    <w:rsid w:val="008546B3"/>
    <w:rsid w:val="008548C3"/>
    <w:rsid w:val="008548E6"/>
    <w:rsid w:val="00854EED"/>
    <w:rsid w:val="00855696"/>
    <w:rsid w:val="0085589F"/>
    <w:rsid w:val="008559EC"/>
    <w:rsid w:val="00855FEA"/>
    <w:rsid w:val="00856A1A"/>
    <w:rsid w:val="008578A8"/>
    <w:rsid w:val="00857BB8"/>
    <w:rsid w:val="00857EE2"/>
    <w:rsid w:val="00857F67"/>
    <w:rsid w:val="0086035C"/>
    <w:rsid w:val="00860697"/>
    <w:rsid w:val="0086289B"/>
    <w:rsid w:val="008637FB"/>
    <w:rsid w:val="00863AB1"/>
    <w:rsid w:val="00863E15"/>
    <w:rsid w:val="00863F61"/>
    <w:rsid w:val="00863F99"/>
    <w:rsid w:val="008646BB"/>
    <w:rsid w:val="00864ACD"/>
    <w:rsid w:val="00864C06"/>
    <w:rsid w:val="00865083"/>
    <w:rsid w:val="0086531F"/>
    <w:rsid w:val="00866363"/>
    <w:rsid w:val="00867FBE"/>
    <w:rsid w:val="00870B48"/>
    <w:rsid w:val="008716EA"/>
    <w:rsid w:val="008717D7"/>
    <w:rsid w:val="008719F0"/>
    <w:rsid w:val="00871F3D"/>
    <w:rsid w:val="00872570"/>
    <w:rsid w:val="0087260B"/>
    <w:rsid w:val="00872CB5"/>
    <w:rsid w:val="00872D35"/>
    <w:rsid w:val="008737DC"/>
    <w:rsid w:val="008739A8"/>
    <w:rsid w:val="00873B09"/>
    <w:rsid w:val="00874262"/>
    <w:rsid w:val="0087458A"/>
    <w:rsid w:val="0087573F"/>
    <w:rsid w:val="008757F1"/>
    <w:rsid w:val="00875ACF"/>
    <w:rsid w:val="00875CBF"/>
    <w:rsid w:val="00876602"/>
    <w:rsid w:val="00876FF1"/>
    <w:rsid w:val="008771A5"/>
    <w:rsid w:val="00880509"/>
    <w:rsid w:val="00880F1C"/>
    <w:rsid w:val="008812C9"/>
    <w:rsid w:val="008815B8"/>
    <w:rsid w:val="008826B7"/>
    <w:rsid w:val="00882BBE"/>
    <w:rsid w:val="00882C69"/>
    <w:rsid w:val="00883465"/>
    <w:rsid w:val="00884E28"/>
    <w:rsid w:val="008870C1"/>
    <w:rsid w:val="00887472"/>
    <w:rsid w:val="0088760D"/>
    <w:rsid w:val="00887702"/>
    <w:rsid w:val="00887C33"/>
    <w:rsid w:val="00887C9F"/>
    <w:rsid w:val="008901E1"/>
    <w:rsid w:val="00891454"/>
    <w:rsid w:val="008919C8"/>
    <w:rsid w:val="00891C61"/>
    <w:rsid w:val="008926F0"/>
    <w:rsid w:val="00894BC7"/>
    <w:rsid w:val="00894E89"/>
    <w:rsid w:val="0089585F"/>
    <w:rsid w:val="008958DA"/>
    <w:rsid w:val="00895B25"/>
    <w:rsid w:val="00895DDF"/>
    <w:rsid w:val="00896137"/>
    <w:rsid w:val="008961F2"/>
    <w:rsid w:val="00896576"/>
    <w:rsid w:val="008969FE"/>
    <w:rsid w:val="008971A6"/>
    <w:rsid w:val="008973D7"/>
    <w:rsid w:val="00897913"/>
    <w:rsid w:val="00897C1E"/>
    <w:rsid w:val="00897DBE"/>
    <w:rsid w:val="00897EA5"/>
    <w:rsid w:val="008A065E"/>
    <w:rsid w:val="008A0AEC"/>
    <w:rsid w:val="008A10F9"/>
    <w:rsid w:val="008A1A40"/>
    <w:rsid w:val="008A237D"/>
    <w:rsid w:val="008A23B1"/>
    <w:rsid w:val="008A31F7"/>
    <w:rsid w:val="008A3336"/>
    <w:rsid w:val="008A3C3D"/>
    <w:rsid w:val="008A3FE6"/>
    <w:rsid w:val="008A4370"/>
    <w:rsid w:val="008A4D0F"/>
    <w:rsid w:val="008A4FA3"/>
    <w:rsid w:val="008A5704"/>
    <w:rsid w:val="008A5C83"/>
    <w:rsid w:val="008A5D1F"/>
    <w:rsid w:val="008A6497"/>
    <w:rsid w:val="008A6B78"/>
    <w:rsid w:val="008A7097"/>
    <w:rsid w:val="008A754E"/>
    <w:rsid w:val="008B0BE6"/>
    <w:rsid w:val="008B0C4F"/>
    <w:rsid w:val="008B1239"/>
    <w:rsid w:val="008B1A5B"/>
    <w:rsid w:val="008B1DC4"/>
    <w:rsid w:val="008B2186"/>
    <w:rsid w:val="008B2237"/>
    <w:rsid w:val="008B241D"/>
    <w:rsid w:val="008B2551"/>
    <w:rsid w:val="008B2587"/>
    <w:rsid w:val="008B259A"/>
    <w:rsid w:val="008B27A6"/>
    <w:rsid w:val="008B286E"/>
    <w:rsid w:val="008B2E2B"/>
    <w:rsid w:val="008B2EBE"/>
    <w:rsid w:val="008B3593"/>
    <w:rsid w:val="008B3A0A"/>
    <w:rsid w:val="008B3DCD"/>
    <w:rsid w:val="008B3F7B"/>
    <w:rsid w:val="008B47D4"/>
    <w:rsid w:val="008B501C"/>
    <w:rsid w:val="008B541C"/>
    <w:rsid w:val="008B5A3D"/>
    <w:rsid w:val="008B5E5B"/>
    <w:rsid w:val="008B5F2F"/>
    <w:rsid w:val="008B61CD"/>
    <w:rsid w:val="008B6596"/>
    <w:rsid w:val="008B6D36"/>
    <w:rsid w:val="008B6E69"/>
    <w:rsid w:val="008B71D6"/>
    <w:rsid w:val="008B76EF"/>
    <w:rsid w:val="008B7A92"/>
    <w:rsid w:val="008B7CA3"/>
    <w:rsid w:val="008B7D8E"/>
    <w:rsid w:val="008B7E5F"/>
    <w:rsid w:val="008B7EEF"/>
    <w:rsid w:val="008C0111"/>
    <w:rsid w:val="008C06D0"/>
    <w:rsid w:val="008C0888"/>
    <w:rsid w:val="008C2CE5"/>
    <w:rsid w:val="008C3133"/>
    <w:rsid w:val="008C3C09"/>
    <w:rsid w:val="008C49BA"/>
    <w:rsid w:val="008C4F90"/>
    <w:rsid w:val="008C534A"/>
    <w:rsid w:val="008C5438"/>
    <w:rsid w:val="008C581D"/>
    <w:rsid w:val="008C5A87"/>
    <w:rsid w:val="008C6575"/>
    <w:rsid w:val="008C6AA1"/>
    <w:rsid w:val="008C6C55"/>
    <w:rsid w:val="008C6DBF"/>
    <w:rsid w:val="008C7973"/>
    <w:rsid w:val="008D05F1"/>
    <w:rsid w:val="008D09EC"/>
    <w:rsid w:val="008D0DAF"/>
    <w:rsid w:val="008D1568"/>
    <w:rsid w:val="008D1722"/>
    <w:rsid w:val="008D1768"/>
    <w:rsid w:val="008D2ACF"/>
    <w:rsid w:val="008D32D1"/>
    <w:rsid w:val="008D32D3"/>
    <w:rsid w:val="008D3363"/>
    <w:rsid w:val="008D3817"/>
    <w:rsid w:val="008D3CCE"/>
    <w:rsid w:val="008D3DA4"/>
    <w:rsid w:val="008D3E4B"/>
    <w:rsid w:val="008D42C8"/>
    <w:rsid w:val="008D487B"/>
    <w:rsid w:val="008D5585"/>
    <w:rsid w:val="008D6AA8"/>
    <w:rsid w:val="008D6AF2"/>
    <w:rsid w:val="008D708C"/>
    <w:rsid w:val="008D7268"/>
    <w:rsid w:val="008D7CE5"/>
    <w:rsid w:val="008E1118"/>
    <w:rsid w:val="008E194C"/>
    <w:rsid w:val="008E24CF"/>
    <w:rsid w:val="008E272F"/>
    <w:rsid w:val="008E34CC"/>
    <w:rsid w:val="008E37B3"/>
    <w:rsid w:val="008E4421"/>
    <w:rsid w:val="008E45AE"/>
    <w:rsid w:val="008E48D2"/>
    <w:rsid w:val="008E521F"/>
    <w:rsid w:val="008E5293"/>
    <w:rsid w:val="008E54C2"/>
    <w:rsid w:val="008E5CEF"/>
    <w:rsid w:val="008E6AB1"/>
    <w:rsid w:val="008E7859"/>
    <w:rsid w:val="008E7CB7"/>
    <w:rsid w:val="008F0190"/>
    <w:rsid w:val="008F01B9"/>
    <w:rsid w:val="008F029E"/>
    <w:rsid w:val="008F0559"/>
    <w:rsid w:val="008F0AE2"/>
    <w:rsid w:val="008F1095"/>
    <w:rsid w:val="008F10EF"/>
    <w:rsid w:val="008F12DE"/>
    <w:rsid w:val="008F13EE"/>
    <w:rsid w:val="008F2146"/>
    <w:rsid w:val="008F2788"/>
    <w:rsid w:val="008F29C0"/>
    <w:rsid w:val="008F2B58"/>
    <w:rsid w:val="008F337A"/>
    <w:rsid w:val="008F33C4"/>
    <w:rsid w:val="008F46B0"/>
    <w:rsid w:val="008F52A0"/>
    <w:rsid w:val="008F5525"/>
    <w:rsid w:val="008F56FA"/>
    <w:rsid w:val="008F5917"/>
    <w:rsid w:val="008F6226"/>
    <w:rsid w:val="008F6279"/>
    <w:rsid w:val="008F67B4"/>
    <w:rsid w:val="008F6CC8"/>
    <w:rsid w:val="008F70A4"/>
    <w:rsid w:val="008F7126"/>
    <w:rsid w:val="008F737D"/>
    <w:rsid w:val="00901323"/>
    <w:rsid w:val="0090170E"/>
    <w:rsid w:val="00901A96"/>
    <w:rsid w:val="00902773"/>
    <w:rsid w:val="00902CFF"/>
    <w:rsid w:val="009031E3"/>
    <w:rsid w:val="0090383E"/>
    <w:rsid w:val="00903924"/>
    <w:rsid w:val="0090461E"/>
    <w:rsid w:val="00904E02"/>
    <w:rsid w:val="0090562E"/>
    <w:rsid w:val="009062A3"/>
    <w:rsid w:val="00906908"/>
    <w:rsid w:val="00907A69"/>
    <w:rsid w:val="009105B2"/>
    <w:rsid w:val="009106D7"/>
    <w:rsid w:val="00910915"/>
    <w:rsid w:val="00910BE1"/>
    <w:rsid w:val="00910DF6"/>
    <w:rsid w:val="009114A9"/>
    <w:rsid w:val="0091166A"/>
    <w:rsid w:val="00911C24"/>
    <w:rsid w:val="00911EF3"/>
    <w:rsid w:val="0091210D"/>
    <w:rsid w:val="00912159"/>
    <w:rsid w:val="00912914"/>
    <w:rsid w:val="00912B47"/>
    <w:rsid w:val="00912DAE"/>
    <w:rsid w:val="00913A3F"/>
    <w:rsid w:val="00913B24"/>
    <w:rsid w:val="00915BBC"/>
    <w:rsid w:val="00915F57"/>
    <w:rsid w:val="00915F8F"/>
    <w:rsid w:val="00916176"/>
    <w:rsid w:val="0091677E"/>
    <w:rsid w:val="009177C8"/>
    <w:rsid w:val="00917AA9"/>
    <w:rsid w:val="00917F82"/>
    <w:rsid w:val="00917FC9"/>
    <w:rsid w:val="00921401"/>
    <w:rsid w:val="009216C5"/>
    <w:rsid w:val="00921A7B"/>
    <w:rsid w:val="00921DF2"/>
    <w:rsid w:val="00922732"/>
    <w:rsid w:val="00922955"/>
    <w:rsid w:val="00922CA4"/>
    <w:rsid w:val="009233DC"/>
    <w:rsid w:val="0092357E"/>
    <w:rsid w:val="00923799"/>
    <w:rsid w:val="0092386E"/>
    <w:rsid w:val="00924759"/>
    <w:rsid w:val="009248F0"/>
    <w:rsid w:val="0092505A"/>
    <w:rsid w:val="009252D2"/>
    <w:rsid w:val="0092599F"/>
    <w:rsid w:val="00925C6C"/>
    <w:rsid w:val="009267EB"/>
    <w:rsid w:val="00926D62"/>
    <w:rsid w:val="0092718F"/>
    <w:rsid w:val="0092720F"/>
    <w:rsid w:val="00927258"/>
    <w:rsid w:val="00927C2C"/>
    <w:rsid w:val="00927FCA"/>
    <w:rsid w:val="00931555"/>
    <w:rsid w:val="00931894"/>
    <w:rsid w:val="009319A9"/>
    <w:rsid w:val="00931AAF"/>
    <w:rsid w:val="00931E2C"/>
    <w:rsid w:val="00932083"/>
    <w:rsid w:val="0093233B"/>
    <w:rsid w:val="00932520"/>
    <w:rsid w:val="00932C75"/>
    <w:rsid w:val="0093430D"/>
    <w:rsid w:val="0093431D"/>
    <w:rsid w:val="00934801"/>
    <w:rsid w:val="0093494B"/>
    <w:rsid w:val="00934BF5"/>
    <w:rsid w:val="009357DD"/>
    <w:rsid w:val="009361A5"/>
    <w:rsid w:val="009363C6"/>
    <w:rsid w:val="0093665F"/>
    <w:rsid w:val="00936DD2"/>
    <w:rsid w:val="00937F27"/>
    <w:rsid w:val="00940F8A"/>
    <w:rsid w:val="009410FD"/>
    <w:rsid w:val="00941D07"/>
    <w:rsid w:val="009436F4"/>
    <w:rsid w:val="009437CB"/>
    <w:rsid w:val="00943B40"/>
    <w:rsid w:val="00943FFA"/>
    <w:rsid w:val="00944947"/>
    <w:rsid w:val="00944C08"/>
    <w:rsid w:val="00944C61"/>
    <w:rsid w:val="00945417"/>
    <w:rsid w:val="00945470"/>
    <w:rsid w:val="0094586E"/>
    <w:rsid w:val="0094634A"/>
    <w:rsid w:val="00947386"/>
    <w:rsid w:val="009475A6"/>
    <w:rsid w:val="009475D9"/>
    <w:rsid w:val="00947A6F"/>
    <w:rsid w:val="00947EEB"/>
    <w:rsid w:val="0095110B"/>
    <w:rsid w:val="009513A9"/>
    <w:rsid w:val="0095178C"/>
    <w:rsid w:val="0095218E"/>
    <w:rsid w:val="00952EDD"/>
    <w:rsid w:val="0095319E"/>
    <w:rsid w:val="009535D5"/>
    <w:rsid w:val="00953C03"/>
    <w:rsid w:val="00954E33"/>
    <w:rsid w:val="00955693"/>
    <w:rsid w:val="009559A1"/>
    <w:rsid w:val="0095697F"/>
    <w:rsid w:val="00956F1B"/>
    <w:rsid w:val="009573BC"/>
    <w:rsid w:val="00957A3D"/>
    <w:rsid w:val="009602CD"/>
    <w:rsid w:val="00960724"/>
    <w:rsid w:val="00960728"/>
    <w:rsid w:val="00960AAC"/>
    <w:rsid w:val="0096159A"/>
    <w:rsid w:val="009616DF"/>
    <w:rsid w:val="009619BD"/>
    <w:rsid w:val="00961B5A"/>
    <w:rsid w:val="009622BC"/>
    <w:rsid w:val="00962392"/>
    <w:rsid w:val="0096318E"/>
    <w:rsid w:val="00964A12"/>
    <w:rsid w:val="00964A7E"/>
    <w:rsid w:val="00964D0C"/>
    <w:rsid w:val="0096636A"/>
    <w:rsid w:val="00966648"/>
    <w:rsid w:val="00966910"/>
    <w:rsid w:val="00966C5B"/>
    <w:rsid w:val="009675A8"/>
    <w:rsid w:val="009701B5"/>
    <w:rsid w:val="009703BE"/>
    <w:rsid w:val="0097048B"/>
    <w:rsid w:val="0097122B"/>
    <w:rsid w:val="009712FC"/>
    <w:rsid w:val="00971334"/>
    <w:rsid w:val="00972306"/>
    <w:rsid w:val="00973696"/>
    <w:rsid w:val="00973B98"/>
    <w:rsid w:val="00973EF7"/>
    <w:rsid w:val="00974539"/>
    <w:rsid w:val="00974DA1"/>
    <w:rsid w:val="00975733"/>
    <w:rsid w:val="00975B2B"/>
    <w:rsid w:val="0097619F"/>
    <w:rsid w:val="0097620B"/>
    <w:rsid w:val="009762BE"/>
    <w:rsid w:val="00976637"/>
    <w:rsid w:val="00980786"/>
    <w:rsid w:val="00980CB7"/>
    <w:rsid w:val="00981666"/>
    <w:rsid w:val="0098224E"/>
    <w:rsid w:val="00982507"/>
    <w:rsid w:val="009825AC"/>
    <w:rsid w:val="00982ECD"/>
    <w:rsid w:val="00983636"/>
    <w:rsid w:val="0098369D"/>
    <w:rsid w:val="009841AE"/>
    <w:rsid w:val="0098431E"/>
    <w:rsid w:val="009843F3"/>
    <w:rsid w:val="00984F90"/>
    <w:rsid w:val="009860E4"/>
    <w:rsid w:val="00986E90"/>
    <w:rsid w:val="00987F56"/>
    <w:rsid w:val="0099086B"/>
    <w:rsid w:val="00990B74"/>
    <w:rsid w:val="00990DDA"/>
    <w:rsid w:val="00990F86"/>
    <w:rsid w:val="0099216D"/>
    <w:rsid w:val="009922EF"/>
    <w:rsid w:val="00992336"/>
    <w:rsid w:val="00992A5C"/>
    <w:rsid w:val="00992AEA"/>
    <w:rsid w:val="00992E94"/>
    <w:rsid w:val="00992FE9"/>
    <w:rsid w:val="009937A9"/>
    <w:rsid w:val="00994414"/>
    <w:rsid w:val="009944E0"/>
    <w:rsid w:val="00994753"/>
    <w:rsid w:val="00994806"/>
    <w:rsid w:val="009951B6"/>
    <w:rsid w:val="00995623"/>
    <w:rsid w:val="00995965"/>
    <w:rsid w:val="009959FA"/>
    <w:rsid w:val="00995D24"/>
    <w:rsid w:val="00995D6F"/>
    <w:rsid w:val="0099653D"/>
    <w:rsid w:val="009967D4"/>
    <w:rsid w:val="00996F94"/>
    <w:rsid w:val="00997020"/>
    <w:rsid w:val="00997C10"/>
    <w:rsid w:val="009A0530"/>
    <w:rsid w:val="009A117A"/>
    <w:rsid w:val="009A1967"/>
    <w:rsid w:val="009A1A94"/>
    <w:rsid w:val="009A1AAB"/>
    <w:rsid w:val="009A1E63"/>
    <w:rsid w:val="009A279C"/>
    <w:rsid w:val="009A2B98"/>
    <w:rsid w:val="009A3057"/>
    <w:rsid w:val="009A4AE8"/>
    <w:rsid w:val="009A4D17"/>
    <w:rsid w:val="009A4ECB"/>
    <w:rsid w:val="009A53CB"/>
    <w:rsid w:val="009A5D8B"/>
    <w:rsid w:val="009A61FD"/>
    <w:rsid w:val="009A6442"/>
    <w:rsid w:val="009A6987"/>
    <w:rsid w:val="009A6A1B"/>
    <w:rsid w:val="009A71B5"/>
    <w:rsid w:val="009A728F"/>
    <w:rsid w:val="009B0479"/>
    <w:rsid w:val="009B061A"/>
    <w:rsid w:val="009B0816"/>
    <w:rsid w:val="009B0BF0"/>
    <w:rsid w:val="009B1B96"/>
    <w:rsid w:val="009B2517"/>
    <w:rsid w:val="009B406F"/>
    <w:rsid w:val="009B4A4F"/>
    <w:rsid w:val="009B5383"/>
    <w:rsid w:val="009B6D84"/>
    <w:rsid w:val="009B6F08"/>
    <w:rsid w:val="009B748E"/>
    <w:rsid w:val="009C1C88"/>
    <w:rsid w:val="009C2655"/>
    <w:rsid w:val="009C3A5D"/>
    <w:rsid w:val="009C3BCF"/>
    <w:rsid w:val="009C3CDB"/>
    <w:rsid w:val="009C403A"/>
    <w:rsid w:val="009C459D"/>
    <w:rsid w:val="009C49CE"/>
    <w:rsid w:val="009C49D6"/>
    <w:rsid w:val="009C4B7E"/>
    <w:rsid w:val="009C4E08"/>
    <w:rsid w:val="009C4FD3"/>
    <w:rsid w:val="009C5251"/>
    <w:rsid w:val="009C64A6"/>
    <w:rsid w:val="009C6D4F"/>
    <w:rsid w:val="009C7597"/>
    <w:rsid w:val="009D06B5"/>
    <w:rsid w:val="009D0AC8"/>
    <w:rsid w:val="009D0D99"/>
    <w:rsid w:val="009D1313"/>
    <w:rsid w:val="009D143F"/>
    <w:rsid w:val="009D166C"/>
    <w:rsid w:val="009D2C2C"/>
    <w:rsid w:val="009D310A"/>
    <w:rsid w:val="009D32DC"/>
    <w:rsid w:val="009D353C"/>
    <w:rsid w:val="009D3E08"/>
    <w:rsid w:val="009D4454"/>
    <w:rsid w:val="009D44AF"/>
    <w:rsid w:val="009D46A0"/>
    <w:rsid w:val="009D4E1D"/>
    <w:rsid w:val="009D4F2E"/>
    <w:rsid w:val="009D5A26"/>
    <w:rsid w:val="009D640C"/>
    <w:rsid w:val="009D6580"/>
    <w:rsid w:val="009D6594"/>
    <w:rsid w:val="009D7433"/>
    <w:rsid w:val="009D76AA"/>
    <w:rsid w:val="009D7A08"/>
    <w:rsid w:val="009D7C15"/>
    <w:rsid w:val="009E010A"/>
    <w:rsid w:val="009E068C"/>
    <w:rsid w:val="009E0A6E"/>
    <w:rsid w:val="009E106F"/>
    <w:rsid w:val="009E14F8"/>
    <w:rsid w:val="009E1BA0"/>
    <w:rsid w:val="009E1D31"/>
    <w:rsid w:val="009E1D6F"/>
    <w:rsid w:val="009E1EC6"/>
    <w:rsid w:val="009E34AB"/>
    <w:rsid w:val="009E364D"/>
    <w:rsid w:val="009E3A22"/>
    <w:rsid w:val="009E3D6A"/>
    <w:rsid w:val="009E3E57"/>
    <w:rsid w:val="009E4138"/>
    <w:rsid w:val="009E58CC"/>
    <w:rsid w:val="009E5F72"/>
    <w:rsid w:val="009E67C1"/>
    <w:rsid w:val="009E67CC"/>
    <w:rsid w:val="009E6C87"/>
    <w:rsid w:val="009E71E7"/>
    <w:rsid w:val="009E7828"/>
    <w:rsid w:val="009E7BF8"/>
    <w:rsid w:val="009F062B"/>
    <w:rsid w:val="009F0851"/>
    <w:rsid w:val="009F295C"/>
    <w:rsid w:val="009F29D7"/>
    <w:rsid w:val="009F317C"/>
    <w:rsid w:val="009F3B50"/>
    <w:rsid w:val="009F4003"/>
    <w:rsid w:val="009F44EB"/>
    <w:rsid w:val="009F460D"/>
    <w:rsid w:val="009F4C97"/>
    <w:rsid w:val="009F4CD7"/>
    <w:rsid w:val="009F4FC7"/>
    <w:rsid w:val="009F5681"/>
    <w:rsid w:val="009F5BB5"/>
    <w:rsid w:val="009F5C88"/>
    <w:rsid w:val="009F6092"/>
    <w:rsid w:val="009F64A6"/>
    <w:rsid w:val="009F68A1"/>
    <w:rsid w:val="009F68E0"/>
    <w:rsid w:val="009F730A"/>
    <w:rsid w:val="00A00296"/>
    <w:rsid w:val="00A00E8C"/>
    <w:rsid w:val="00A012C4"/>
    <w:rsid w:val="00A0132A"/>
    <w:rsid w:val="00A016BF"/>
    <w:rsid w:val="00A01BD3"/>
    <w:rsid w:val="00A02430"/>
    <w:rsid w:val="00A0276B"/>
    <w:rsid w:val="00A0293B"/>
    <w:rsid w:val="00A02E52"/>
    <w:rsid w:val="00A03541"/>
    <w:rsid w:val="00A03DE6"/>
    <w:rsid w:val="00A040CD"/>
    <w:rsid w:val="00A04DD3"/>
    <w:rsid w:val="00A05732"/>
    <w:rsid w:val="00A05855"/>
    <w:rsid w:val="00A05E37"/>
    <w:rsid w:val="00A06725"/>
    <w:rsid w:val="00A06B4C"/>
    <w:rsid w:val="00A06CA0"/>
    <w:rsid w:val="00A07253"/>
    <w:rsid w:val="00A0744E"/>
    <w:rsid w:val="00A07DA8"/>
    <w:rsid w:val="00A1015D"/>
    <w:rsid w:val="00A109A6"/>
    <w:rsid w:val="00A10EA4"/>
    <w:rsid w:val="00A11687"/>
    <w:rsid w:val="00A11807"/>
    <w:rsid w:val="00A11DFF"/>
    <w:rsid w:val="00A12621"/>
    <w:rsid w:val="00A12709"/>
    <w:rsid w:val="00A136EC"/>
    <w:rsid w:val="00A13D05"/>
    <w:rsid w:val="00A14C09"/>
    <w:rsid w:val="00A14E97"/>
    <w:rsid w:val="00A14EEF"/>
    <w:rsid w:val="00A1512A"/>
    <w:rsid w:val="00A151C4"/>
    <w:rsid w:val="00A154F4"/>
    <w:rsid w:val="00A155D1"/>
    <w:rsid w:val="00A1583F"/>
    <w:rsid w:val="00A15B4C"/>
    <w:rsid w:val="00A15B73"/>
    <w:rsid w:val="00A15E47"/>
    <w:rsid w:val="00A15F55"/>
    <w:rsid w:val="00A16499"/>
    <w:rsid w:val="00A16731"/>
    <w:rsid w:val="00A167EA"/>
    <w:rsid w:val="00A16D85"/>
    <w:rsid w:val="00A16F71"/>
    <w:rsid w:val="00A17F2B"/>
    <w:rsid w:val="00A2007D"/>
    <w:rsid w:val="00A200C5"/>
    <w:rsid w:val="00A20204"/>
    <w:rsid w:val="00A2021C"/>
    <w:rsid w:val="00A20322"/>
    <w:rsid w:val="00A20F19"/>
    <w:rsid w:val="00A21A7F"/>
    <w:rsid w:val="00A229D1"/>
    <w:rsid w:val="00A22B25"/>
    <w:rsid w:val="00A23168"/>
    <w:rsid w:val="00A23227"/>
    <w:rsid w:val="00A232BA"/>
    <w:rsid w:val="00A24056"/>
    <w:rsid w:val="00A25058"/>
    <w:rsid w:val="00A2539B"/>
    <w:rsid w:val="00A25844"/>
    <w:rsid w:val="00A259AE"/>
    <w:rsid w:val="00A259C8"/>
    <w:rsid w:val="00A25F08"/>
    <w:rsid w:val="00A2609B"/>
    <w:rsid w:val="00A276BD"/>
    <w:rsid w:val="00A3027D"/>
    <w:rsid w:val="00A30914"/>
    <w:rsid w:val="00A3096B"/>
    <w:rsid w:val="00A3163D"/>
    <w:rsid w:val="00A31D11"/>
    <w:rsid w:val="00A31F9D"/>
    <w:rsid w:val="00A32247"/>
    <w:rsid w:val="00A327A5"/>
    <w:rsid w:val="00A329A1"/>
    <w:rsid w:val="00A32ACC"/>
    <w:rsid w:val="00A32EA2"/>
    <w:rsid w:val="00A33335"/>
    <w:rsid w:val="00A3338C"/>
    <w:rsid w:val="00A335BE"/>
    <w:rsid w:val="00A33E63"/>
    <w:rsid w:val="00A33F5C"/>
    <w:rsid w:val="00A33F8F"/>
    <w:rsid w:val="00A34614"/>
    <w:rsid w:val="00A35B4E"/>
    <w:rsid w:val="00A36ADD"/>
    <w:rsid w:val="00A36BB9"/>
    <w:rsid w:val="00A36F94"/>
    <w:rsid w:val="00A37238"/>
    <w:rsid w:val="00A3735C"/>
    <w:rsid w:val="00A37888"/>
    <w:rsid w:val="00A37A0B"/>
    <w:rsid w:val="00A37A71"/>
    <w:rsid w:val="00A37AF0"/>
    <w:rsid w:val="00A40097"/>
    <w:rsid w:val="00A407CE"/>
    <w:rsid w:val="00A408A1"/>
    <w:rsid w:val="00A410F6"/>
    <w:rsid w:val="00A41174"/>
    <w:rsid w:val="00A412DD"/>
    <w:rsid w:val="00A4162E"/>
    <w:rsid w:val="00A416AC"/>
    <w:rsid w:val="00A416C9"/>
    <w:rsid w:val="00A41CD9"/>
    <w:rsid w:val="00A4209D"/>
    <w:rsid w:val="00A42F67"/>
    <w:rsid w:val="00A4370F"/>
    <w:rsid w:val="00A43A94"/>
    <w:rsid w:val="00A43D1A"/>
    <w:rsid w:val="00A44C85"/>
    <w:rsid w:val="00A44E9F"/>
    <w:rsid w:val="00A45114"/>
    <w:rsid w:val="00A45BE3"/>
    <w:rsid w:val="00A4608E"/>
    <w:rsid w:val="00A46356"/>
    <w:rsid w:val="00A467F6"/>
    <w:rsid w:val="00A470F1"/>
    <w:rsid w:val="00A47360"/>
    <w:rsid w:val="00A47534"/>
    <w:rsid w:val="00A47CEC"/>
    <w:rsid w:val="00A509C3"/>
    <w:rsid w:val="00A50C41"/>
    <w:rsid w:val="00A50D04"/>
    <w:rsid w:val="00A516A1"/>
    <w:rsid w:val="00A52887"/>
    <w:rsid w:val="00A52DA7"/>
    <w:rsid w:val="00A53277"/>
    <w:rsid w:val="00A54851"/>
    <w:rsid w:val="00A548BF"/>
    <w:rsid w:val="00A54AB2"/>
    <w:rsid w:val="00A56333"/>
    <w:rsid w:val="00A568D2"/>
    <w:rsid w:val="00A57163"/>
    <w:rsid w:val="00A60AA9"/>
    <w:rsid w:val="00A610EE"/>
    <w:rsid w:val="00A62B03"/>
    <w:rsid w:val="00A64559"/>
    <w:rsid w:val="00A64F0F"/>
    <w:rsid w:val="00A65DA4"/>
    <w:rsid w:val="00A66950"/>
    <w:rsid w:val="00A66F0C"/>
    <w:rsid w:val="00A70217"/>
    <w:rsid w:val="00A70515"/>
    <w:rsid w:val="00A706E9"/>
    <w:rsid w:val="00A70E71"/>
    <w:rsid w:val="00A70FA0"/>
    <w:rsid w:val="00A71734"/>
    <w:rsid w:val="00A71A9B"/>
    <w:rsid w:val="00A71D46"/>
    <w:rsid w:val="00A71FC5"/>
    <w:rsid w:val="00A72877"/>
    <w:rsid w:val="00A72FDB"/>
    <w:rsid w:val="00A732A1"/>
    <w:rsid w:val="00A73439"/>
    <w:rsid w:val="00A73466"/>
    <w:rsid w:val="00A73CC8"/>
    <w:rsid w:val="00A7435B"/>
    <w:rsid w:val="00A7483D"/>
    <w:rsid w:val="00A74869"/>
    <w:rsid w:val="00A75104"/>
    <w:rsid w:val="00A753BE"/>
    <w:rsid w:val="00A75DCB"/>
    <w:rsid w:val="00A764C0"/>
    <w:rsid w:val="00A765A6"/>
    <w:rsid w:val="00A77778"/>
    <w:rsid w:val="00A77CD5"/>
    <w:rsid w:val="00A77EF0"/>
    <w:rsid w:val="00A81718"/>
    <w:rsid w:val="00A82AB8"/>
    <w:rsid w:val="00A83736"/>
    <w:rsid w:val="00A83965"/>
    <w:rsid w:val="00A840B2"/>
    <w:rsid w:val="00A85878"/>
    <w:rsid w:val="00A87781"/>
    <w:rsid w:val="00A87C2D"/>
    <w:rsid w:val="00A87FF8"/>
    <w:rsid w:val="00A908A3"/>
    <w:rsid w:val="00A9109E"/>
    <w:rsid w:val="00A91314"/>
    <w:rsid w:val="00A91D69"/>
    <w:rsid w:val="00A926CF"/>
    <w:rsid w:val="00A92784"/>
    <w:rsid w:val="00A92F84"/>
    <w:rsid w:val="00A93539"/>
    <w:rsid w:val="00A93599"/>
    <w:rsid w:val="00A93DB2"/>
    <w:rsid w:val="00A9447C"/>
    <w:rsid w:val="00A9484B"/>
    <w:rsid w:val="00A9484E"/>
    <w:rsid w:val="00A94907"/>
    <w:rsid w:val="00A94938"/>
    <w:rsid w:val="00A95DB0"/>
    <w:rsid w:val="00A9607B"/>
    <w:rsid w:val="00A96701"/>
    <w:rsid w:val="00A9764D"/>
    <w:rsid w:val="00A97D32"/>
    <w:rsid w:val="00AA021E"/>
    <w:rsid w:val="00AA0964"/>
    <w:rsid w:val="00AA0982"/>
    <w:rsid w:val="00AA1B3F"/>
    <w:rsid w:val="00AA1E99"/>
    <w:rsid w:val="00AA2087"/>
    <w:rsid w:val="00AA23A6"/>
    <w:rsid w:val="00AA2B3F"/>
    <w:rsid w:val="00AA31C2"/>
    <w:rsid w:val="00AA35BA"/>
    <w:rsid w:val="00AA3D72"/>
    <w:rsid w:val="00AA43DD"/>
    <w:rsid w:val="00AA475D"/>
    <w:rsid w:val="00AA4C1B"/>
    <w:rsid w:val="00AA4CDA"/>
    <w:rsid w:val="00AA4FB5"/>
    <w:rsid w:val="00AA5122"/>
    <w:rsid w:val="00AA6AD8"/>
    <w:rsid w:val="00AA7BED"/>
    <w:rsid w:val="00AB0254"/>
    <w:rsid w:val="00AB03CD"/>
    <w:rsid w:val="00AB0733"/>
    <w:rsid w:val="00AB0786"/>
    <w:rsid w:val="00AB12D7"/>
    <w:rsid w:val="00AB1A7F"/>
    <w:rsid w:val="00AB1C12"/>
    <w:rsid w:val="00AB22C4"/>
    <w:rsid w:val="00AB2377"/>
    <w:rsid w:val="00AB272C"/>
    <w:rsid w:val="00AB2B7E"/>
    <w:rsid w:val="00AB2C9E"/>
    <w:rsid w:val="00AB3AA6"/>
    <w:rsid w:val="00AB3D6E"/>
    <w:rsid w:val="00AB450C"/>
    <w:rsid w:val="00AB4B01"/>
    <w:rsid w:val="00AB5070"/>
    <w:rsid w:val="00AB5097"/>
    <w:rsid w:val="00AB55C8"/>
    <w:rsid w:val="00AB55D1"/>
    <w:rsid w:val="00AB5A45"/>
    <w:rsid w:val="00AB6405"/>
    <w:rsid w:val="00AB697D"/>
    <w:rsid w:val="00AB6FF4"/>
    <w:rsid w:val="00AB70B9"/>
    <w:rsid w:val="00AB7843"/>
    <w:rsid w:val="00AC00D4"/>
    <w:rsid w:val="00AC0119"/>
    <w:rsid w:val="00AC0A08"/>
    <w:rsid w:val="00AC127C"/>
    <w:rsid w:val="00AC1ABB"/>
    <w:rsid w:val="00AC1BD5"/>
    <w:rsid w:val="00AC1E9A"/>
    <w:rsid w:val="00AC1EFF"/>
    <w:rsid w:val="00AC2D41"/>
    <w:rsid w:val="00AC3326"/>
    <w:rsid w:val="00AC408A"/>
    <w:rsid w:val="00AC4120"/>
    <w:rsid w:val="00AC50C7"/>
    <w:rsid w:val="00AC58FE"/>
    <w:rsid w:val="00AC64D5"/>
    <w:rsid w:val="00AC66D0"/>
    <w:rsid w:val="00AD0025"/>
    <w:rsid w:val="00AD0460"/>
    <w:rsid w:val="00AD090A"/>
    <w:rsid w:val="00AD094D"/>
    <w:rsid w:val="00AD0F96"/>
    <w:rsid w:val="00AD1C47"/>
    <w:rsid w:val="00AD1CD4"/>
    <w:rsid w:val="00AD201C"/>
    <w:rsid w:val="00AD256F"/>
    <w:rsid w:val="00AD2699"/>
    <w:rsid w:val="00AD2C93"/>
    <w:rsid w:val="00AD33C3"/>
    <w:rsid w:val="00AD3D84"/>
    <w:rsid w:val="00AD4F9B"/>
    <w:rsid w:val="00AD5372"/>
    <w:rsid w:val="00AD54B8"/>
    <w:rsid w:val="00AD594A"/>
    <w:rsid w:val="00AD59AE"/>
    <w:rsid w:val="00AD5CA8"/>
    <w:rsid w:val="00AD5EEC"/>
    <w:rsid w:val="00AD6A14"/>
    <w:rsid w:val="00AD7D5B"/>
    <w:rsid w:val="00AE06E9"/>
    <w:rsid w:val="00AE09F0"/>
    <w:rsid w:val="00AE0DD3"/>
    <w:rsid w:val="00AE215B"/>
    <w:rsid w:val="00AE2474"/>
    <w:rsid w:val="00AE276D"/>
    <w:rsid w:val="00AE2E72"/>
    <w:rsid w:val="00AE3150"/>
    <w:rsid w:val="00AE385C"/>
    <w:rsid w:val="00AE390A"/>
    <w:rsid w:val="00AE3A4E"/>
    <w:rsid w:val="00AE4377"/>
    <w:rsid w:val="00AE4C6A"/>
    <w:rsid w:val="00AE4FBA"/>
    <w:rsid w:val="00AE5388"/>
    <w:rsid w:val="00AE562A"/>
    <w:rsid w:val="00AE6835"/>
    <w:rsid w:val="00AE6CE4"/>
    <w:rsid w:val="00AE77FF"/>
    <w:rsid w:val="00AE7A80"/>
    <w:rsid w:val="00AF0C4A"/>
    <w:rsid w:val="00AF0E3C"/>
    <w:rsid w:val="00AF0E63"/>
    <w:rsid w:val="00AF22AA"/>
    <w:rsid w:val="00AF2574"/>
    <w:rsid w:val="00AF3495"/>
    <w:rsid w:val="00AF3957"/>
    <w:rsid w:val="00AF3F0D"/>
    <w:rsid w:val="00AF4B5B"/>
    <w:rsid w:val="00AF4D34"/>
    <w:rsid w:val="00AF4D6B"/>
    <w:rsid w:val="00AF5576"/>
    <w:rsid w:val="00AF5C6A"/>
    <w:rsid w:val="00AF6820"/>
    <w:rsid w:val="00AF69BF"/>
    <w:rsid w:val="00AF6FCE"/>
    <w:rsid w:val="00AF70E2"/>
    <w:rsid w:val="00AF7433"/>
    <w:rsid w:val="00B0056E"/>
    <w:rsid w:val="00B00877"/>
    <w:rsid w:val="00B00DC6"/>
    <w:rsid w:val="00B011C1"/>
    <w:rsid w:val="00B01AD5"/>
    <w:rsid w:val="00B01DBD"/>
    <w:rsid w:val="00B0211C"/>
    <w:rsid w:val="00B02358"/>
    <w:rsid w:val="00B02CA7"/>
    <w:rsid w:val="00B030E5"/>
    <w:rsid w:val="00B03420"/>
    <w:rsid w:val="00B034DD"/>
    <w:rsid w:val="00B044A1"/>
    <w:rsid w:val="00B044A5"/>
    <w:rsid w:val="00B044A6"/>
    <w:rsid w:val="00B0514B"/>
    <w:rsid w:val="00B05513"/>
    <w:rsid w:val="00B062C6"/>
    <w:rsid w:val="00B06747"/>
    <w:rsid w:val="00B06CE5"/>
    <w:rsid w:val="00B06D2F"/>
    <w:rsid w:val="00B06E32"/>
    <w:rsid w:val="00B07A7B"/>
    <w:rsid w:val="00B07B14"/>
    <w:rsid w:val="00B07F9D"/>
    <w:rsid w:val="00B107E9"/>
    <w:rsid w:val="00B10A76"/>
    <w:rsid w:val="00B10FC6"/>
    <w:rsid w:val="00B11A71"/>
    <w:rsid w:val="00B11D65"/>
    <w:rsid w:val="00B123E3"/>
    <w:rsid w:val="00B12402"/>
    <w:rsid w:val="00B124C4"/>
    <w:rsid w:val="00B124DD"/>
    <w:rsid w:val="00B124EE"/>
    <w:rsid w:val="00B135DD"/>
    <w:rsid w:val="00B13655"/>
    <w:rsid w:val="00B1424F"/>
    <w:rsid w:val="00B14253"/>
    <w:rsid w:val="00B14759"/>
    <w:rsid w:val="00B14B74"/>
    <w:rsid w:val="00B14D81"/>
    <w:rsid w:val="00B155D6"/>
    <w:rsid w:val="00B1581E"/>
    <w:rsid w:val="00B159BE"/>
    <w:rsid w:val="00B16101"/>
    <w:rsid w:val="00B16902"/>
    <w:rsid w:val="00B169A3"/>
    <w:rsid w:val="00B20605"/>
    <w:rsid w:val="00B21399"/>
    <w:rsid w:val="00B2167E"/>
    <w:rsid w:val="00B218E8"/>
    <w:rsid w:val="00B220FD"/>
    <w:rsid w:val="00B224A2"/>
    <w:rsid w:val="00B22D08"/>
    <w:rsid w:val="00B2347D"/>
    <w:rsid w:val="00B234D1"/>
    <w:rsid w:val="00B23E4D"/>
    <w:rsid w:val="00B24080"/>
    <w:rsid w:val="00B240EB"/>
    <w:rsid w:val="00B241A7"/>
    <w:rsid w:val="00B25461"/>
    <w:rsid w:val="00B258D9"/>
    <w:rsid w:val="00B25BF4"/>
    <w:rsid w:val="00B26342"/>
    <w:rsid w:val="00B269E2"/>
    <w:rsid w:val="00B27134"/>
    <w:rsid w:val="00B303ED"/>
    <w:rsid w:val="00B309C3"/>
    <w:rsid w:val="00B30A89"/>
    <w:rsid w:val="00B32426"/>
    <w:rsid w:val="00B3347E"/>
    <w:rsid w:val="00B337D3"/>
    <w:rsid w:val="00B33A55"/>
    <w:rsid w:val="00B33B36"/>
    <w:rsid w:val="00B34515"/>
    <w:rsid w:val="00B3462F"/>
    <w:rsid w:val="00B35B52"/>
    <w:rsid w:val="00B37CEB"/>
    <w:rsid w:val="00B40671"/>
    <w:rsid w:val="00B41FE0"/>
    <w:rsid w:val="00B43298"/>
    <w:rsid w:val="00B43466"/>
    <w:rsid w:val="00B43851"/>
    <w:rsid w:val="00B447DB"/>
    <w:rsid w:val="00B45473"/>
    <w:rsid w:val="00B456EC"/>
    <w:rsid w:val="00B47341"/>
    <w:rsid w:val="00B47C0E"/>
    <w:rsid w:val="00B50072"/>
    <w:rsid w:val="00B507E9"/>
    <w:rsid w:val="00B5082E"/>
    <w:rsid w:val="00B50D38"/>
    <w:rsid w:val="00B52D5B"/>
    <w:rsid w:val="00B53943"/>
    <w:rsid w:val="00B53FEA"/>
    <w:rsid w:val="00B54B2F"/>
    <w:rsid w:val="00B5500F"/>
    <w:rsid w:val="00B55351"/>
    <w:rsid w:val="00B569C1"/>
    <w:rsid w:val="00B56FF1"/>
    <w:rsid w:val="00B60575"/>
    <w:rsid w:val="00B60984"/>
    <w:rsid w:val="00B609F1"/>
    <w:rsid w:val="00B6169D"/>
    <w:rsid w:val="00B61E2F"/>
    <w:rsid w:val="00B62F4B"/>
    <w:rsid w:val="00B6357F"/>
    <w:rsid w:val="00B636F2"/>
    <w:rsid w:val="00B6373A"/>
    <w:rsid w:val="00B63B63"/>
    <w:rsid w:val="00B6455E"/>
    <w:rsid w:val="00B64FE2"/>
    <w:rsid w:val="00B651C8"/>
    <w:rsid w:val="00B65459"/>
    <w:rsid w:val="00B6563E"/>
    <w:rsid w:val="00B65AE8"/>
    <w:rsid w:val="00B6669E"/>
    <w:rsid w:val="00B670E1"/>
    <w:rsid w:val="00B67C44"/>
    <w:rsid w:val="00B70A05"/>
    <w:rsid w:val="00B71248"/>
    <w:rsid w:val="00B71597"/>
    <w:rsid w:val="00B71E35"/>
    <w:rsid w:val="00B722D9"/>
    <w:rsid w:val="00B72433"/>
    <w:rsid w:val="00B72561"/>
    <w:rsid w:val="00B725AA"/>
    <w:rsid w:val="00B727EC"/>
    <w:rsid w:val="00B72CC1"/>
    <w:rsid w:val="00B7365E"/>
    <w:rsid w:val="00B738F9"/>
    <w:rsid w:val="00B74595"/>
    <w:rsid w:val="00B74697"/>
    <w:rsid w:val="00B7483F"/>
    <w:rsid w:val="00B74E3A"/>
    <w:rsid w:val="00B7592D"/>
    <w:rsid w:val="00B75B47"/>
    <w:rsid w:val="00B75D6F"/>
    <w:rsid w:val="00B7604E"/>
    <w:rsid w:val="00B76427"/>
    <w:rsid w:val="00B8012A"/>
    <w:rsid w:val="00B80E85"/>
    <w:rsid w:val="00B80EE3"/>
    <w:rsid w:val="00B81374"/>
    <w:rsid w:val="00B81509"/>
    <w:rsid w:val="00B816EF"/>
    <w:rsid w:val="00B82704"/>
    <w:rsid w:val="00B82CF4"/>
    <w:rsid w:val="00B830FD"/>
    <w:rsid w:val="00B835C3"/>
    <w:rsid w:val="00B83636"/>
    <w:rsid w:val="00B84080"/>
    <w:rsid w:val="00B8411C"/>
    <w:rsid w:val="00B848EF"/>
    <w:rsid w:val="00B85699"/>
    <w:rsid w:val="00B85D5D"/>
    <w:rsid w:val="00B85FB8"/>
    <w:rsid w:val="00B86054"/>
    <w:rsid w:val="00B86533"/>
    <w:rsid w:val="00B86576"/>
    <w:rsid w:val="00B87409"/>
    <w:rsid w:val="00B87BC9"/>
    <w:rsid w:val="00B903AF"/>
    <w:rsid w:val="00B907E9"/>
    <w:rsid w:val="00B90E6D"/>
    <w:rsid w:val="00B91395"/>
    <w:rsid w:val="00B913B4"/>
    <w:rsid w:val="00B91DB0"/>
    <w:rsid w:val="00B92CAA"/>
    <w:rsid w:val="00B92CB6"/>
    <w:rsid w:val="00B93B5D"/>
    <w:rsid w:val="00B94693"/>
    <w:rsid w:val="00B968A0"/>
    <w:rsid w:val="00B96F19"/>
    <w:rsid w:val="00B975DD"/>
    <w:rsid w:val="00B97B3A"/>
    <w:rsid w:val="00BA12AE"/>
    <w:rsid w:val="00BA14EF"/>
    <w:rsid w:val="00BA1A59"/>
    <w:rsid w:val="00BA1D8B"/>
    <w:rsid w:val="00BA2028"/>
    <w:rsid w:val="00BA257D"/>
    <w:rsid w:val="00BA3DE1"/>
    <w:rsid w:val="00BA3EB8"/>
    <w:rsid w:val="00BA4350"/>
    <w:rsid w:val="00BA4AA4"/>
    <w:rsid w:val="00BA54C7"/>
    <w:rsid w:val="00BA5532"/>
    <w:rsid w:val="00BA63BA"/>
    <w:rsid w:val="00BA68C8"/>
    <w:rsid w:val="00BA6A54"/>
    <w:rsid w:val="00BA6E31"/>
    <w:rsid w:val="00BA6F8F"/>
    <w:rsid w:val="00BA720E"/>
    <w:rsid w:val="00BA756C"/>
    <w:rsid w:val="00BB0366"/>
    <w:rsid w:val="00BB0F56"/>
    <w:rsid w:val="00BB0F71"/>
    <w:rsid w:val="00BB1031"/>
    <w:rsid w:val="00BB18CE"/>
    <w:rsid w:val="00BB2516"/>
    <w:rsid w:val="00BB31CC"/>
    <w:rsid w:val="00BB3FE4"/>
    <w:rsid w:val="00BB55DD"/>
    <w:rsid w:val="00BB56E2"/>
    <w:rsid w:val="00BB633A"/>
    <w:rsid w:val="00BB63BD"/>
    <w:rsid w:val="00BB76C7"/>
    <w:rsid w:val="00BB791E"/>
    <w:rsid w:val="00BB7B1E"/>
    <w:rsid w:val="00BC05B4"/>
    <w:rsid w:val="00BC05FE"/>
    <w:rsid w:val="00BC08DB"/>
    <w:rsid w:val="00BC092C"/>
    <w:rsid w:val="00BC0EB3"/>
    <w:rsid w:val="00BC1316"/>
    <w:rsid w:val="00BC1C88"/>
    <w:rsid w:val="00BC1F11"/>
    <w:rsid w:val="00BC2D0A"/>
    <w:rsid w:val="00BC312A"/>
    <w:rsid w:val="00BC3263"/>
    <w:rsid w:val="00BC42C4"/>
    <w:rsid w:val="00BC45D2"/>
    <w:rsid w:val="00BC4A26"/>
    <w:rsid w:val="00BC4CF9"/>
    <w:rsid w:val="00BC5089"/>
    <w:rsid w:val="00BC55C6"/>
    <w:rsid w:val="00BC5C8D"/>
    <w:rsid w:val="00BC688D"/>
    <w:rsid w:val="00BC68CB"/>
    <w:rsid w:val="00BC6F16"/>
    <w:rsid w:val="00BC7C3D"/>
    <w:rsid w:val="00BD0022"/>
    <w:rsid w:val="00BD0DF5"/>
    <w:rsid w:val="00BD0FD9"/>
    <w:rsid w:val="00BD1129"/>
    <w:rsid w:val="00BD1138"/>
    <w:rsid w:val="00BD1344"/>
    <w:rsid w:val="00BD2390"/>
    <w:rsid w:val="00BD27CF"/>
    <w:rsid w:val="00BD2AF9"/>
    <w:rsid w:val="00BD2C32"/>
    <w:rsid w:val="00BD3427"/>
    <w:rsid w:val="00BD3732"/>
    <w:rsid w:val="00BD3793"/>
    <w:rsid w:val="00BD37D8"/>
    <w:rsid w:val="00BD3CA3"/>
    <w:rsid w:val="00BD43FA"/>
    <w:rsid w:val="00BD43FD"/>
    <w:rsid w:val="00BD47E0"/>
    <w:rsid w:val="00BD4869"/>
    <w:rsid w:val="00BD487A"/>
    <w:rsid w:val="00BD5019"/>
    <w:rsid w:val="00BD6001"/>
    <w:rsid w:val="00BD6246"/>
    <w:rsid w:val="00BD65C7"/>
    <w:rsid w:val="00BD731B"/>
    <w:rsid w:val="00BD7732"/>
    <w:rsid w:val="00BD7935"/>
    <w:rsid w:val="00BE05AF"/>
    <w:rsid w:val="00BE17D7"/>
    <w:rsid w:val="00BE191B"/>
    <w:rsid w:val="00BE1BAD"/>
    <w:rsid w:val="00BE2082"/>
    <w:rsid w:val="00BE2736"/>
    <w:rsid w:val="00BE39FA"/>
    <w:rsid w:val="00BE3DCC"/>
    <w:rsid w:val="00BE5021"/>
    <w:rsid w:val="00BE5A15"/>
    <w:rsid w:val="00BE5B24"/>
    <w:rsid w:val="00BE5B75"/>
    <w:rsid w:val="00BE68E8"/>
    <w:rsid w:val="00BE6BB7"/>
    <w:rsid w:val="00BE736C"/>
    <w:rsid w:val="00BE75A8"/>
    <w:rsid w:val="00BE7B80"/>
    <w:rsid w:val="00BE7C49"/>
    <w:rsid w:val="00BE7D31"/>
    <w:rsid w:val="00BE7E0D"/>
    <w:rsid w:val="00BE7E33"/>
    <w:rsid w:val="00BF0A7E"/>
    <w:rsid w:val="00BF0C80"/>
    <w:rsid w:val="00BF0EF8"/>
    <w:rsid w:val="00BF0F7B"/>
    <w:rsid w:val="00BF2C53"/>
    <w:rsid w:val="00BF321D"/>
    <w:rsid w:val="00BF3603"/>
    <w:rsid w:val="00BF4A7F"/>
    <w:rsid w:val="00BF4E69"/>
    <w:rsid w:val="00BF5473"/>
    <w:rsid w:val="00BF60B1"/>
    <w:rsid w:val="00BF6359"/>
    <w:rsid w:val="00BF63C9"/>
    <w:rsid w:val="00BF6FCA"/>
    <w:rsid w:val="00BF7BDC"/>
    <w:rsid w:val="00C0021F"/>
    <w:rsid w:val="00C00A31"/>
    <w:rsid w:val="00C011E8"/>
    <w:rsid w:val="00C016D3"/>
    <w:rsid w:val="00C0191B"/>
    <w:rsid w:val="00C01C5C"/>
    <w:rsid w:val="00C021CD"/>
    <w:rsid w:val="00C030A1"/>
    <w:rsid w:val="00C04985"/>
    <w:rsid w:val="00C04B4D"/>
    <w:rsid w:val="00C04D04"/>
    <w:rsid w:val="00C04FD7"/>
    <w:rsid w:val="00C06816"/>
    <w:rsid w:val="00C06A18"/>
    <w:rsid w:val="00C072FB"/>
    <w:rsid w:val="00C0742B"/>
    <w:rsid w:val="00C1058A"/>
    <w:rsid w:val="00C11F15"/>
    <w:rsid w:val="00C12359"/>
    <w:rsid w:val="00C126ED"/>
    <w:rsid w:val="00C128AA"/>
    <w:rsid w:val="00C12F36"/>
    <w:rsid w:val="00C13B44"/>
    <w:rsid w:val="00C13D90"/>
    <w:rsid w:val="00C13F5A"/>
    <w:rsid w:val="00C14176"/>
    <w:rsid w:val="00C14673"/>
    <w:rsid w:val="00C14C82"/>
    <w:rsid w:val="00C14E06"/>
    <w:rsid w:val="00C14F39"/>
    <w:rsid w:val="00C1514F"/>
    <w:rsid w:val="00C15512"/>
    <w:rsid w:val="00C15B39"/>
    <w:rsid w:val="00C160DD"/>
    <w:rsid w:val="00C16484"/>
    <w:rsid w:val="00C1685B"/>
    <w:rsid w:val="00C2062A"/>
    <w:rsid w:val="00C20A36"/>
    <w:rsid w:val="00C2109E"/>
    <w:rsid w:val="00C21662"/>
    <w:rsid w:val="00C216C1"/>
    <w:rsid w:val="00C21B9A"/>
    <w:rsid w:val="00C21C7C"/>
    <w:rsid w:val="00C21FFA"/>
    <w:rsid w:val="00C23211"/>
    <w:rsid w:val="00C23BCB"/>
    <w:rsid w:val="00C23ED2"/>
    <w:rsid w:val="00C241AF"/>
    <w:rsid w:val="00C24453"/>
    <w:rsid w:val="00C24681"/>
    <w:rsid w:val="00C25A1C"/>
    <w:rsid w:val="00C26258"/>
    <w:rsid w:val="00C268B7"/>
    <w:rsid w:val="00C269B7"/>
    <w:rsid w:val="00C26A1C"/>
    <w:rsid w:val="00C26B55"/>
    <w:rsid w:val="00C27CFA"/>
    <w:rsid w:val="00C27EB7"/>
    <w:rsid w:val="00C30D76"/>
    <w:rsid w:val="00C3186D"/>
    <w:rsid w:val="00C31A9D"/>
    <w:rsid w:val="00C3242C"/>
    <w:rsid w:val="00C32F89"/>
    <w:rsid w:val="00C33B8E"/>
    <w:rsid w:val="00C33E60"/>
    <w:rsid w:val="00C33F26"/>
    <w:rsid w:val="00C34555"/>
    <w:rsid w:val="00C3472D"/>
    <w:rsid w:val="00C35F57"/>
    <w:rsid w:val="00C3676E"/>
    <w:rsid w:val="00C36ACD"/>
    <w:rsid w:val="00C374F9"/>
    <w:rsid w:val="00C37784"/>
    <w:rsid w:val="00C403E6"/>
    <w:rsid w:val="00C41F86"/>
    <w:rsid w:val="00C41FA2"/>
    <w:rsid w:val="00C42C83"/>
    <w:rsid w:val="00C42D30"/>
    <w:rsid w:val="00C42EEB"/>
    <w:rsid w:val="00C430D2"/>
    <w:rsid w:val="00C43371"/>
    <w:rsid w:val="00C43A24"/>
    <w:rsid w:val="00C43ACE"/>
    <w:rsid w:val="00C442DA"/>
    <w:rsid w:val="00C4468D"/>
    <w:rsid w:val="00C44743"/>
    <w:rsid w:val="00C4486E"/>
    <w:rsid w:val="00C44E0D"/>
    <w:rsid w:val="00C451CD"/>
    <w:rsid w:val="00C45E59"/>
    <w:rsid w:val="00C45EC6"/>
    <w:rsid w:val="00C46186"/>
    <w:rsid w:val="00C461E5"/>
    <w:rsid w:val="00C468AA"/>
    <w:rsid w:val="00C46D4C"/>
    <w:rsid w:val="00C46F0F"/>
    <w:rsid w:val="00C46FF0"/>
    <w:rsid w:val="00C47AEF"/>
    <w:rsid w:val="00C47C5F"/>
    <w:rsid w:val="00C506DE"/>
    <w:rsid w:val="00C50D26"/>
    <w:rsid w:val="00C5179D"/>
    <w:rsid w:val="00C51E3E"/>
    <w:rsid w:val="00C51E94"/>
    <w:rsid w:val="00C52514"/>
    <w:rsid w:val="00C527D6"/>
    <w:rsid w:val="00C5284B"/>
    <w:rsid w:val="00C5348E"/>
    <w:rsid w:val="00C53B17"/>
    <w:rsid w:val="00C53B91"/>
    <w:rsid w:val="00C53BE6"/>
    <w:rsid w:val="00C53E2D"/>
    <w:rsid w:val="00C53ED0"/>
    <w:rsid w:val="00C54166"/>
    <w:rsid w:val="00C548E2"/>
    <w:rsid w:val="00C54CC4"/>
    <w:rsid w:val="00C54CFD"/>
    <w:rsid w:val="00C55EDA"/>
    <w:rsid w:val="00C56FC6"/>
    <w:rsid w:val="00C5707A"/>
    <w:rsid w:val="00C575AF"/>
    <w:rsid w:val="00C6027A"/>
    <w:rsid w:val="00C607E8"/>
    <w:rsid w:val="00C614FC"/>
    <w:rsid w:val="00C6178B"/>
    <w:rsid w:val="00C62F76"/>
    <w:rsid w:val="00C63176"/>
    <w:rsid w:val="00C632A1"/>
    <w:rsid w:val="00C64028"/>
    <w:rsid w:val="00C6426F"/>
    <w:rsid w:val="00C646C2"/>
    <w:rsid w:val="00C64B80"/>
    <w:rsid w:val="00C65126"/>
    <w:rsid w:val="00C652C2"/>
    <w:rsid w:val="00C66705"/>
    <w:rsid w:val="00C670BE"/>
    <w:rsid w:val="00C67F45"/>
    <w:rsid w:val="00C701D3"/>
    <w:rsid w:val="00C7036F"/>
    <w:rsid w:val="00C71D46"/>
    <w:rsid w:val="00C7210B"/>
    <w:rsid w:val="00C72AFA"/>
    <w:rsid w:val="00C73C9E"/>
    <w:rsid w:val="00C7411B"/>
    <w:rsid w:val="00C74659"/>
    <w:rsid w:val="00C75D47"/>
    <w:rsid w:val="00C76DB5"/>
    <w:rsid w:val="00C76DEC"/>
    <w:rsid w:val="00C77C55"/>
    <w:rsid w:val="00C8010E"/>
    <w:rsid w:val="00C8169D"/>
    <w:rsid w:val="00C818B7"/>
    <w:rsid w:val="00C8198B"/>
    <w:rsid w:val="00C81AD8"/>
    <w:rsid w:val="00C82787"/>
    <w:rsid w:val="00C827BE"/>
    <w:rsid w:val="00C82ABC"/>
    <w:rsid w:val="00C8319E"/>
    <w:rsid w:val="00C8321E"/>
    <w:rsid w:val="00C8325B"/>
    <w:rsid w:val="00C8345A"/>
    <w:rsid w:val="00C836BA"/>
    <w:rsid w:val="00C83FCC"/>
    <w:rsid w:val="00C84240"/>
    <w:rsid w:val="00C84F60"/>
    <w:rsid w:val="00C85BE1"/>
    <w:rsid w:val="00C85E3A"/>
    <w:rsid w:val="00C85FD9"/>
    <w:rsid w:val="00C867DF"/>
    <w:rsid w:val="00C87A74"/>
    <w:rsid w:val="00C905B0"/>
    <w:rsid w:val="00C90A0E"/>
    <w:rsid w:val="00C90D44"/>
    <w:rsid w:val="00C91579"/>
    <w:rsid w:val="00C920F5"/>
    <w:rsid w:val="00C92E84"/>
    <w:rsid w:val="00C93A76"/>
    <w:rsid w:val="00C93F87"/>
    <w:rsid w:val="00C961DC"/>
    <w:rsid w:val="00C9656D"/>
    <w:rsid w:val="00C96ACB"/>
    <w:rsid w:val="00C96F5E"/>
    <w:rsid w:val="00C97859"/>
    <w:rsid w:val="00CA01EA"/>
    <w:rsid w:val="00CA07AE"/>
    <w:rsid w:val="00CA08C9"/>
    <w:rsid w:val="00CA0FC6"/>
    <w:rsid w:val="00CA12C2"/>
    <w:rsid w:val="00CA13BA"/>
    <w:rsid w:val="00CA1A33"/>
    <w:rsid w:val="00CA2289"/>
    <w:rsid w:val="00CA2E34"/>
    <w:rsid w:val="00CA2F0C"/>
    <w:rsid w:val="00CA4133"/>
    <w:rsid w:val="00CA453E"/>
    <w:rsid w:val="00CA4663"/>
    <w:rsid w:val="00CA4C12"/>
    <w:rsid w:val="00CA5143"/>
    <w:rsid w:val="00CA5677"/>
    <w:rsid w:val="00CA5EDC"/>
    <w:rsid w:val="00CA5F92"/>
    <w:rsid w:val="00CA6563"/>
    <w:rsid w:val="00CA68FD"/>
    <w:rsid w:val="00CA6AD2"/>
    <w:rsid w:val="00CA6B02"/>
    <w:rsid w:val="00CA765D"/>
    <w:rsid w:val="00CB056F"/>
    <w:rsid w:val="00CB0BDE"/>
    <w:rsid w:val="00CB0CB2"/>
    <w:rsid w:val="00CB0D56"/>
    <w:rsid w:val="00CB17CB"/>
    <w:rsid w:val="00CB1AC2"/>
    <w:rsid w:val="00CB27CD"/>
    <w:rsid w:val="00CB2E42"/>
    <w:rsid w:val="00CB3354"/>
    <w:rsid w:val="00CB3F92"/>
    <w:rsid w:val="00CB4085"/>
    <w:rsid w:val="00CB4961"/>
    <w:rsid w:val="00CB59EE"/>
    <w:rsid w:val="00CB5BA0"/>
    <w:rsid w:val="00CB5CA4"/>
    <w:rsid w:val="00CB617A"/>
    <w:rsid w:val="00CB6350"/>
    <w:rsid w:val="00CB7531"/>
    <w:rsid w:val="00CB7659"/>
    <w:rsid w:val="00CB7871"/>
    <w:rsid w:val="00CB78C9"/>
    <w:rsid w:val="00CB7E6C"/>
    <w:rsid w:val="00CC0022"/>
    <w:rsid w:val="00CC1B61"/>
    <w:rsid w:val="00CC215F"/>
    <w:rsid w:val="00CC23A0"/>
    <w:rsid w:val="00CC23E9"/>
    <w:rsid w:val="00CC24A0"/>
    <w:rsid w:val="00CC3166"/>
    <w:rsid w:val="00CC3F92"/>
    <w:rsid w:val="00CC449F"/>
    <w:rsid w:val="00CC4A13"/>
    <w:rsid w:val="00CC4AC2"/>
    <w:rsid w:val="00CC6D1F"/>
    <w:rsid w:val="00CC724F"/>
    <w:rsid w:val="00CC7EA7"/>
    <w:rsid w:val="00CCC0A4"/>
    <w:rsid w:val="00CD0759"/>
    <w:rsid w:val="00CD16CE"/>
    <w:rsid w:val="00CD1C3A"/>
    <w:rsid w:val="00CD1C5D"/>
    <w:rsid w:val="00CD252C"/>
    <w:rsid w:val="00CD32EF"/>
    <w:rsid w:val="00CD3AFE"/>
    <w:rsid w:val="00CD4463"/>
    <w:rsid w:val="00CD4B95"/>
    <w:rsid w:val="00CD4D39"/>
    <w:rsid w:val="00CD4DFC"/>
    <w:rsid w:val="00CD5059"/>
    <w:rsid w:val="00CD5496"/>
    <w:rsid w:val="00CD56AC"/>
    <w:rsid w:val="00CD5752"/>
    <w:rsid w:val="00CD5863"/>
    <w:rsid w:val="00CD69DB"/>
    <w:rsid w:val="00CD6AF0"/>
    <w:rsid w:val="00CD7106"/>
    <w:rsid w:val="00CD7774"/>
    <w:rsid w:val="00CD7C78"/>
    <w:rsid w:val="00CD7FCA"/>
    <w:rsid w:val="00CE02A3"/>
    <w:rsid w:val="00CE02CC"/>
    <w:rsid w:val="00CE02E8"/>
    <w:rsid w:val="00CE06CC"/>
    <w:rsid w:val="00CE1AD1"/>
    <w:rsid w:val="00CE1BF6"/>
    <w:rsid w:val="00CE3ED8"/>
    <w:rsid w:val="00CE4945"/>
    <w:rsid w:val="00CE4C65"/>
    <w:rsid w:val="00CE4DEB"/>
    <w:rsid w:val="00CE4F34"/>
    <w:rsid w:val="00CE53E0"/>
    <w:rsid w:val="00CE5D2A"/>
    <w:rsid w:val="00CE5DB6"/>
    <w:rsid w:val="00CE6863"/>
    <w:rsid w:val="00CE6DAD"/>
    <w:rsid w:val="00CE6EB0"/>
    <w:rsid w:val="00CE738F"/>
    <w:rsid w:val="00CE74A8"/>
    <w:rsid w:val="00CE775C"/>
    <w:rsid w:val="00CE7A79"/>
    <w:rsid w:val="00CF06B8"/>
    <w:rsid w:val="00CF0878"/>
    <w:rsid w:val="00CF19B9"/>
    <w:rsid w:val="00CF1E74"/>
    <w:rsid w:val="00CF236F"/>
    <w:rsid w:val="00CF27D8"/>
    <w:rsid w:val="00CF30C4"/>
    <w:rsid w:val="00CF3185"/>
    <w:rsid w:val="00CF3560"/>
    <w:rsid w:val="00CF3D39"/>
    <w:rsid w:val="00CF487F"/>
    <w:rsid w:val="00CF48AD"/>
    <w:rsid w:val="00CF4EEE"/>
    <w:rsid w:val="00CF5181"/>
    <w:rsid w:val="00CF5DB1"/>
    <w:rsid w:val="00CF6130"/>
    <w:rsid w:val="00CF6287"/>
    <w:rsid w:val="00CF67D3"/>
    <w:rsid w:val="00CF70E1"/>
    <w:rsid w:val="00CF7671"/>
    <w:rsid w:val="00CF7721"/>
    <w:rsid w:val="00CF7807"/>
    <w:rsid w:val="00CF7E26"/>
    <w:rsid w:val="00D00637"/>
    <w:rsid w:val="00D0168A"/>
    <w:rsid w:val="00D02AF4"/>
    <w:rsid w:val="00D033C7"/>
    <w:rsid w:val="00D040E2"/>
    <w:rsid w:val="00D0556A"/>
    <w:rsid w:val="00D05970"/>
    <w:rsid w:val="00D05D79"/>
    <w:rsid w:val="00D1010D"/>
    <w:rsid w:val="00D10911"/>
    <w:rsid w:val="00D11CA7"/>
    <w:rsid w:val="00D12D7D"/>
    <w:rsid w:val="00D13666"/>
    <w:rsid w:val="00D138C5"/>
    <w:rsid w:val="00D13B99"/>
    <w:rsid w:val="00D14291"/>
    <w:rsid w:val="00D14352"/>
    <w:rsid w:val="00D14F83"/>
    <w:rsid w:val="00D1505E"/>
    <w:rsid w:val="00D15A94"/>
    <w:rsid w:val="00D15B0E"/>
    <w:rsid w:val="00D16247"/>
    <w:rsid w:val="00D173A3"/>
    <w:rsid w:val="00D17B4B"/>
    <w:rsid w:val="00D17F75"/>
    <w:rsid w:val="00D2038A"/>
    <w:rsid w:val="00D20502"/>
    <w:rsid w:val="00D212CD"/>
    <w:rsid w:val="00D21665"/>
    <w:rsid w:val="00D21722"/>
    <w:rsid w:val="00D2190E"/>
    <w:rsid w:val="00D21DC3"/>
    <w:rsid w:val="00D21E11"/>
    <w:rsid w:val="00D21E33"/>
    <w:rsid w:val="00D21F47"/>
    <w:rsid w:val="00D220C5"/>
    <w:rsid w:val="00D2220F"/>
    <w:rsid w:val="00D23129"/>
    <w:rsid w:val="00D23A30"/>
    <w:rsid w:val="00D253FD"/>
    <w:rsid w:val="00D256CA"/>
    <w:rsid w:val="00D25F5E"/>
    <w:rsid w:val="00D2645A"/>
    <w:rsid w:val="00D2677D"/>
    <w:rsid w:val="00D27833"/>
    <w:rsid w:val="00D3061F"/>
    <w:rsid w:val="00D30D1C"/>
    <w:rsid w:val="00D30E63"/>
    <w:rsid w:val="00D314BB"/>
    <w:rsid w:val="00D31707"/>
    <w:rsid w:val="00D319F2"/>
    <w:rsid w:val="00D31E07"/>
    <w:rsid w:val="00D31FBD"/>
    <w:rsid w:val="00D323D1"/>
    <w:rsid w:val="00D328C4"/>
    <w:rsid w:val="00D32B03"/>
    <w:rsid w:val="00D334C0"/>
    <w:rsid w:val="00D34258"/>
    <w:rsid w:val="00D34871"/>
    <w:rsid w:val="00D34DFA"/>
    <w:rsid w:val="00D34FD4"/>
    <w:rsid w:val="00D36226"/>
    <w:rsid w:val="00D362A8"/>
    <w:rsid w:val="00D367FD"/>
    <w:rsid w:val="00D36802"/>
    <w:rsid w:val="00D36E40"/>
    <w:rsid w:val="00D36F0E"/>
    <w:rsid w:val="00D3717A"/>
    <w:rsid w:val="00D4010D"/>
    <w:rsid w:val="00D40C0B"/>
    <w:rsid w:val="00D40D8B"/>
    <w:rsid w:val="00D40F73"/>
    <w:rsid w:val="00D41F7F"/>
    <w:rsid w:val="00D42C37"/>
    <w:rsid w:val="00D42DD4"/>
    <w:rsid w:val="00D436C0"/>
    <w:rsid w:val="00D43A13"/>
    <w:rsid w:val="00D43CF7"/>
    <w:rsid w:val="00D454ED"/>
    <w:rsid w:val="00D45C4E"/>
    <w:rsid w:val="00D4608C"/>
    <w:rsid w:val="00D46730"/>
    <w:rsid w:val="00D47406"/>
    <w:rsid w:val="00D47775"/>
    <w:rsid w:val="00D50395"/>
    <w:rsid w:val="00D5087F"/>
    <w:rsid w:val="00D50B67"/>
    <w:rsid w:val="00D511A1"/>
    <w:rsid w:val="00D51413"/>
    <w:rsid w:val="00D51B5B"/>
    <w:rsid w:val="00D51E26"/>
    <w:rsid w:val="00D527D0"/>
    <w:rsid w:val="00D527EF"/>
    <w:rsid w:val="00D5283B"/>
    <w:rsid w:val="00D548DE"/>
    <w:rsid w:val="00D54B44"/>
    <w:rsid w:val="00D5597D"/>
    <w:rsid w:val="00D560EE"/>
    <w:rsid w:val="00D56577"/>
    <w:rsid w:val="00D56A60"/>
    <w:rsid w:val="00D57C57"/>
    <w:rsid w:val="00D57D61"/>
    <w:rsid w:val="00D6012D"/>
    <w:rsid w:val="00D602F1"/>
    <w:rsid w:val="00D60381"/>
    <w:rsid w:val="00D607BE"/>
    <w:rsid w:val="00D608D7"/>
    <w:rsid w:val="00D60923"/>
    <w:rsid w:val="00D60E50"/>
    <w:rsid w:val="00D60F89"/>
    <w:rsid w:val="00D6265F"/>
    <w:rsid w:val="00D627C4"/>
    <w:rsid w:val="00D638F5"/>
    <w:rsid w:val="00D640E9"/>
    <w:rsid w:val="00D6419F"/>
    <w:rsid w:val="00D64771"/>
    <w:rsid w:val="00D651AF"/>
    <w:rsid w:val="00D65DF3"/>
    <w:rsid w:val="00D65E4B"/>
    <w:rsid w:val="00D65FCB"/>
    <w:rsid w:val="00D66ECF"/>
    <w:rsid w:val="00D67B8F"/>
    <w:rsid w:val="00D67D4D"/>
    <w:rsid w:val="00D704DC"/>
    <w:rsid w:val="00D7052B"/>
    <w:rsid w:val="00D708B1"/>
    <w:rsid w:val="00D7106E"/>
    <w:rsid w:val="00D7159F"/>
    <w:rsid w:val="00D71F67"/>
    <w:rsid w:val="00D725BD"/>
    <w:rsid w:val="00D7372E"/>
    <w:rsid w:val="00D74336"/>
    <w:rsid w:val="00D74724"/>
    <w:rsid w:val="00D74AC1"/>
    <w:rsid w:val="00D74B2B"/>
    <w:rsid w:val="00D767B2"/>
    <w:rsid w:val="00D7724D"/>
    <w:rsid w:val="00D774F5"/>
    <w:rsid w:val="00D776FA"/>
    <w:rsid w:val="00D77853"/>
    <w:rsid w:val="00D8040A"/>
    <w:rsid w:val="00D8053E"/>
    <w:rsid w:val="00D8078D"/>
    <w:rsid w:val="00D808AF"/>
    <w:rsid w:val="00D80C6A"/>
    <w:rsid w:val="00D818FD"/>
    <w:rsid w:val="00D81981"/>
    <w:rsid w:val="00D82E31"/>
    <w:rsid w:val="00D8300C"/>
    <w:rsid w:val="00D8398C"/>
    <w:rsid w:val="00D84097"/>
    <w:rsid w:val="00D84CFC"/>
    <w:rsid w:val="00D85749"/>
    <w:rsid w:val="00D857E6"/>
    <w:rsid w:val="00D85CA8"/>
    <w:rsid w:val="00D85DF5"/>
    <w:rsid w:val="00D85EB8"/>
    <w:rsid w:val="00D85FDA"/>
    <w:rsid w:val="00D86055"/>
    <w:rsid w:val="00D86C4D"/>
    <w:rsid w:val="00D902FC"/>
    <w:rsid w:val="00D90F13"/>
    <w:rsid w:val="00D910A7"/>
    <w:rsid w:val="00D91496"/>
    <w:rsid w:val="00D91F9D"/>
    <w:rsid w:val="00D91FAD"/>
    <w:rsid w:val="00D92108"/>
    <w:rsid w:val="00D92120"/>
    <w:rsid w:val="00D923FA"/>
    <w:rsid w:val="00D92593"/>
    <w:rsid w:val="00D932D1"/>
    <w:rsid w:val="00D94E60"/>
    <w:rsid w:val="00D950EB"/>
    <w:rsid w:val="00D952D4"/>
    <w:rsid w:val="00D95A88"/>
    <w:rsid w:val="00D9601D"/>
    <w:rsid w:val="00D9627E"/>
    <w:rsid w:val="00D9638D"/>
    <w:rsid w:val="00D966E1"/>
    <w:rsid w:val="00D971A2"/>
    <w:rsid w:val="00D97831"/>
    <w:rsid w:val="00DA145A"/>
    <w:rsid w:val="00DA1694"/>
    <w:rsid w:val="00DA241E"/>
    <w:rsid w:val="00DA2A3C"/>
    <w:rsid w:val="00DA34E3"/>
    <w:rsid w:val="00DA3F37"/>
    <w:rsid w:val="00DA45DB"/>
    <w:rsid w:val="00DA471D"/>
    <w:rsid w:val="00DA487E"/>
    <w:rsid w:val="00DA5450"/>
    <w:rsid w:val="00DA60FE"/>
    <w:rsid w:val="00DA6620"/>
    <w:rsid w:val="00DA67B6"/>
    <w:rsid w:val="00DA79EB"/>
    <w:rsid w:val="00DB036B"/>
    <w:rsid w:val="00DB0718"/>
    <w:rsid w:val="00DB134F"/>
    <w:rsid w:val="00DB38C0"/>
    <w:rsid w:val="00DB43DE"/>
    <w:rsid w:val="00DB45C9"/>
    <w:rsid w:val="00DB55E1"/>
    <w:rsid w:val="00DB5730"/>
    <w:rsid w:val="00DB60B6"/>
    <w:rsid w:val="00DB613C"/>
    <w:rsid w:val="00DB67C1"/>
    <w:rsid w:val="00DB6BFF"/>
    <w:rsid w:val="00DB6C43"/>
    <w:rsid w:val="00DB70C1"/>
    <w:rsid w:val="00DB7B37"/>
    <w:rsid w:val="00DC002D"/>
    <w:rsid w:val="00DC04C5"/>
    <w:rsid w:val="00DC04EF"/>
    <w:rsid w:val="00DC06EF"/>
    <w:rsid w:val="00DC0AAB"/>
    <w:rsid w:val="00DC0C88"/>
    <w:rsid w:val="00DC1838"/>
    <w:rsid w:val="00DC1F1F"/>
    <w:rsid w:val="00DC1F71"/>
    <w:rsid w:val="00DC2038"/>
    <w:rsid w:val="00DC247D"/>
    <w:rsid w:val="00DC2E9E"/>
    <w:rsid w:val="00DC301F"/>
    <w:rsid w:val="00DC3FA3"/>
    <w:rsid w:val="00DC4272"/>
    <w:rsid w:val="00DC4C5D"/>
    <w:rsid w:val="00DC52D9"/>
    <w:rsid w:val="00DC531E"/>
    <w:rsid w:val="00DC5870"/>
    <w:rsid w:val="00DC5D15"/>
    <w:rsid w:val="00DC6444"/>
    <w:rsid w:val="00DC6D44"/>
    <w:rsid w:val="00DC6E08"/>
    <w:rsid w:val="00DC6FBE"/>
    <w:rsid w:val="00DC75C4"/>
    <w:rsid w:val="00DC7A40"/>
    <w:rsid w:val="00DC7B7C"/>
    <w:rsid w:val="00DD072B"/>
    <w:rsid w:val="00DD0C01"/>
    <w:rsid w:val="00DD1A8B"/>
    <w:rsid w:val="00DD21B8"/>
    <w:rsid w:val="00DD3238"/>
    <w:rsid w:val="00DD33E9"/>
    <w:rsid w:val="00DD362B"/>
    <w:rsid w:val="00DD3A9A"/>
    <w:rsid w:val="00DD3D7B"/>
    <w:rsid w:val="00DD64E3"/>
    <w:rsid w:val="00DD693A"/>
    <w:rsid w:val="00DD7B6C"/>
    <w:rsid w:val="00DE0052"/>
    <w:rsid w:val="00DE12B2"/>
    <w:rsid w:val="00DE14F4"/>
    <w:rsid w:val="00DE1638"/>
    <w:rsid w:val="00DE21B2"/>
    <w:rsid w:val="00DE3960"/>
    <w:rsid w:val="00DE40BE"/>
    <w:rsid w:val="00DE45D3"/>
    <w:rsid w:val="00DE4EDB"/>
    <w:rsid w:val="00DE53B8"/>
    <w:rsid w:val="00DE635E"/>
    <w:rsid w:val="00DE73A3"/>
    <w:rsid w:val="00DE77B9"/>
    <w:rsid w:val="00DE78F9"/>
    <w:rsid w:val="00DF04E9"/>
    <w:rsid w:val="00DF068E"/>
    <w:rsid w:val="00DF0844"/>
    <w:rsid w:val="00DF0ABF"/>
    <w:rsid w:val="00DF0F79"/>
    <w:rsid w:val="00DF1D44"/>
    <w:rsid w:val="00DF30A3"/>
    <w:rsid w:val="00DF3116"/>
    <w:rsid w:val="00DF34C0"/>
    <w:rsid w:val="00DF35F3"/>
    <w:rsid w:val="00DF3FAB"/>
    <w:rsid w:val="00DF4076"/>
    <w:rsid w:val="00DF42C1"/>
    <w:rsid w:val="00DF43BA"/>
    <w:rsid w:val="00DF47C0"/>
    <w:rsid w:val="00DF4858"/>
    <w:rsid w:val="00DF534F"/>
    <w:rsid w:val="00DF60DE"/>
    <w:rsid w:val="00DF6987"/>
    <w:rsid w:val="00DF7A25"/>
    <w:rsid w:val="00DF7B54"/>
    <w:rsid w:val="00DF7C5C"/>
    <w:rsid w:val="00E0024F"/>
    <w:rsid w:val="00E0058B"/>
    <w:rsid w:val="00E00938"/>
    <w:rsid w:val="00E00CF7"/>
    <w:rsid w:val="00E01870"/>
    <w:rsid w:val="00E01A37"/>
    <w:rsid w:val="00E0210C"/>
    <w:rsid w:val="00E02305"/>
    <w:rsid w:val="00E0241D"/>
    <w:rsid w:val="00E02B3F"/>
    <w:rsid w:val="00E02E21"/>
    <w:rsid w:val="00E02FAB"/>
    <w:rsid w:val="00E032B7"/>
    <w:rsid w:val="00E0357A"/>
    <w:rsid w:val="00E03E1B"/>
    <w:rsid w:val="00E04520"/>
    <w:rsid w:val="00E04BF2"/>
    <w:rsid w:val="00E04D09"/>
    <w:rsid w:val="00E050B3"/>
    <w:rsid w:val="00E05940"/>
    <w:rsid w:val="00E05B0C"/>
    <w:rsid w:val="00E0611D"/>
    <w:rsid w:val="00E06333"/>
    <w:rsid w:val="00E1004A"/>
    <w:rsid w:val="00E10317"/>
    <w:rsid w:val="00E10A28"/>
    <w:rsid w:val="00E11080"/>
    <w:rsid w:val="00E112C7"/>
    <w:rsid w:val="00E11A74"/>
    <w:rsid w:val="00E12981"/>
    <w:rsid w:val="00E142B7"/>
    <w:rsid w:val="00E151EC"/>
    <w:rsid w:val="00E1548C"/>
    <w:rsid w:val="00E15D52"/>
    <w:rsid w:val="00E17575"/>
    <w:rsid w:val="00E20DAE"/>
    <w:rsid w:val="00E20E29"/>
    <w:rsid w:val="00E21870"/>
    <w:rsid w:val="00E21892"/>
    <w:rsid w:val="00E22047"/>
    <w:rsid w:val="00E2247E"/>
    <w:rsid w:val="00E238C4"/>
    <w:rsid w:val="00E24BC1"/>
    <w:rsid w:val="00E24FC9"/>
    <w:rsid w:val="00E25A31"/>
    <w:rsid w:val="00E264AD"/>
    <w:rsid w:val="00E27537"/>
    <w:rsid w:val="00E276E0"/>
    <w:rsid w:val="00E27C5A"/>
    <w:rsid w:val="00E30581"/>
    <w:rsid w:val="00E30687"/>
    <w:rsid w:val="00E30E02"/>
    <w:rsid w:val="00E31042"/>
    <w:rsid w:val="00E315DC"/>
    <w:rsid w:val="00E31A89"/>
    <w:rsid w:val="00E32D7D"/>
    <w:rsid w:val="00E32F62"/>
    <w:rsid w:val="00E33636"/>
    <w:rsid w:val="00E34084"/>
    <w:rsid w:val="00E347AF"/>
    <w:rsid w:val="00E34C0D"/>
    <w:rsid w:val="00E3532F"/>
    <w:rsid w:val="00E35B44"/>
    <w:rsid w:val="00E35FB8"/>
    <w:rsid w:val="00E36751"/>
    <w:rsid w:val="00E36851"/>
    <w:rsid w:val="00E36A86"/>
    <w:rsid w:val="00E370BA"/>
    <w:rsid w:val="00E374E7"/>
    <w:rsid w:val="00E378C6"/>
    <w:rsid w:val="00E37DC0"/>
    <w:rsid w:val="00E40265"/>
    <w:rsid w:val="00E409F9"/>
    <w:rsid w:val="00E416B9"/>
    <w:rsid w:val="00E42048"/>
    <w:rsid w:val="00E431D5"/>
    <w:rsid w:val="00E44B7F"/>
    <w:rsid w:val="00E460F5"/>
    <w:rsid w:val="00E47014"/>
    <w:rsid w:val="00E476C3"/>
    <w:rsid w:val="00E4778E"/>
    <w:rsid w:val="00E51B20"/>
    <w:rsid w:val="00E51B45"/>
    <w:rsid w:val="00E524AA"/>
    <w:rsid w:val="00E53661"/>
    <w:rsid w:val="00E53778"/>
    <w:rsid w:val="00E53859"/>
    <w:rsid w:val="00E53D05"/>
    <w:rsid w:val="00E54E80"/>
    <w:rsid w:val="00E55291"/>
    <w:rsid w:val="00E55364"/>
    <w:rsid w:val="00E55B35"/>
    <w:rsid w:val="00E55C19"/>
    <w:rsid w:val="00E55EF0"/>
    <w:rsid w:val="00E565D4"/>
    <w:rsid w:val="00E56673"/>
    <w:rsid w:val="00E610A2"/>
    <w:rsid w:val="00E61119"/>
    <w:rsid w:val="00E6156B"/>
    <w:rsid w:val="00E620E4"/>
    <w:rsid w:val="00E62106"/>
    <w:rsid w:val="00E62826"/>
    <w:rsid w:val="00E628C9"/>
    <w:rsid w:val="00E62A35"/>
    <w:rsid w:val="00E63A04"/>
    <w:rsid w:val="00E63AF7"/>
    <w:rsid w:val="00E63B54"/>
    <w:rsid w:val="00E63DC7"/>
    <w:rsid w:val="00E64146"/>
    <w:rsid w:val="00E643BB"/>
    <w:rsid w:val="00E651BD"/>
    <w:rsid w:val="00E65BBF"/>
    <w:rsid w:val="00E65C58"/>
    <w:rsid w:val="00E65D79"/>
    <w:rsid w:val="00E65F38"/>
    <w:rsid w:val="00E661BC"/>
    <w:rsid w:val="00E670C9"/>
    <w:rsid w:val="00E67B60"/>
    <w:rsid w:val="00E70126"/>
    <w:rsid w:val="00E70729"/>
    <w:rsid w:val="00E7110E"/>
    <w:rsid w:val="00E71964"/>
    <w:rsid w:val="00E71F85"/>
    <w:rsid w:val="00E71FC8"/>
    <w:rsid w:val="00E7215D"/>
    <w:rsid w:val="00E72FA8"/>
    <w:rsid w:val="00E72FCA"/>
    <w:rsid w:val="00E7421D"/>
    <w:rsid w:val="00E74CDB"/>
    <w:rsid w:val="00E751B4"/>
    <w:rsid w:val="00E757AF"/>
    <w:rsid w:val="00E75B93"/>
    <w:rsid w:val="00E761B0"/>
    <w:rsid w:val="00E7626B"/>
    <w:rsid w:val="00E76570"/>
    <w:rsid w:val="00E77037"/>
    <w:rsid w:val="00E77EDD"/>
    <w:rsid w:val="00E80263"/>
    <w:rsid w:val="00E80D7F"/>
    <w:rsid w:val="00E80E39"/>
    <w:rsid w:val="00E81CE6"/>
    <w:rsid w:val="00E81DD0"/>
    <w:rsid w:val="00E81FC9"/>
    <w:rsid w:val="00E823D8"/>
    <w:rsid w:val="00E824AA"/>
    <w:rsid w:val="00E82917"/>
    <w:rsid w:val="00E82998"/>
    <w:rsid w:val="00E835FC"/>
    <w:rsid w:val="00E8381D"/>
    <w:rsid w:val="00E83E09"/>
    <w:rsid w:val="00E83E3B"/>
    <w:rsid w:val="00E83F04"/>
    <w:rsid w:val="00E8469B"/>
    <w:rsid w:val="00E8525F"/>
    <w:rsid w:val="00E85A4D"/>
    <w:rsid w:val="00E860E8"/>
    <w:rsid w:val="00E86A3C"/>
    <w:rsid w:val="00E874BC"/>
    <w:rsid w:val="00E874E9"/>
    <w:rsid w:val="00E87892"/>
    <w:rsid w:val="00E8791D"/>
    <w:rsid w:val="00E8794C"/>
    <w:rsid w:val="00E8799A"/>
    <w:rsid w:val="00E87A57"/>
    <w:rsid w:val="00E87FA9"/>
    <w:rsid w:val="00E90032"/>
    <w:rsid w:val="00E9036D"/>
    <w:rsid w:val="00E9045A"/>
    <w:rsid w:val="00E90B68"/>
    <w:rsid w:val="00E90EBE"/>
    <w:rsid w:val="00E916EE"/>
    <w:rsid w:val="00E91A53"/>
    <w:rsid w:val="00E923D9"/>
    <w:rsid w:val="00E925AD"/>
    <w:rsid w:val="00E92EA5"/>
    <w:rsid w:val="00E92F49"/>
    <w:rsid w:val="00E94E51"/>
    <w:rsid w:val="00E95B8E"/>
    <w:rsid w:val="00E964A5"/>
    <w:rsid w:val="00E9757D"/>
    <w:rsid w:val="00E97F8A"/>
    <w:rsid w:val="00EA0687"/>
    <w:rsid w:val="00EA0FE2"/>
    <w:rsid w:val="00EA22CA"/>
    <w:rsid w:val="00EA2DAA"/>
    <w:rsid w:val="00EA2F0F"/>
    <w:rsid w:val="00EA30B0"/>
    <w:rsid w:val="00EA3A7F"/>
    <w:rsid w:val="00EA423E"/>
    <w:rsid w:val="00EA53A0"/>
    <w:rsid w:val="00EA5BF9"/>
    <w:rsid w:val="00EA5CCB"/>
    <w:rsid w:val="00EA5DCB"/>
    <w:rsid w:val="00EA5F4A"/>
    <w:rsid w:val="00EA6835"/>
    <w:rsid w:val="00EA7492"/>
    <w:rsid w:val="00EA7CC0"/>
    <w:rsid w:val="00EB0359"/>
    <w:rsid w:val="00EB03C5"/>
    <w:rsid w:val="00EB05F8"/>
    <w:rsid w:val="00EB1193"/>
    <w:rsid w:val="00EB196F"/>
    <w:rsid w:val="00EB1CE5"/>
    <w:rsid w:val="00EB1FF6"/>
    <w:rsid w:val="00EB2305"/>
    <w:rsid w:val="00EB249F"/>
    <w:rsid w:val="00EB2C36"/>
    <w:rsid w:val="00EB3199"/>
    <w:rsid w:val="00EB3428"/>
    <w:rsid w:val="00EB49F0"/>
    <w:rsid w:val="00EB4A20"/>
    <w:rsid w:val="00EB4E35"/>
    <w:rsid w:val="00EB6049"/>
    <w:rsid w:val="00EB62FF"/>
    <w:rsid w:val="00EB6954"/>
    <w:rsid w:val="00EB77C0"/>
    <w:rsid w:val="00EB79B1"/>
    <w:rsid w:val="00EB7AA8"/>
    <w:rsid w:val="00EC046C"/>
    <w:rsid w:val="00EC06A5"/>
    <w:rsid w:val="00EC0A95"/>
    <w:rsid w:val="00EC0BDA"/>
    <w:rsid w:val="00EC0C00"/>
    <w:rsid w:val="00EC1084"/>
    <w:rsid w:val="00EC16D0"/>
    <w:rsid w:val="00EC199C"/>
    <w:rsid w:val="00EC1CAB"/>
    <w:rsid w:val="00EC1E26"/>
    <w:rsid w:val="00EC2516"/>
    <w:rsid w:val="00EC3518"/>
    <w:rsid w:val="00EC4C5E"/>
    <w:rsid w:val="00EC5E47"/>
    <w:rsid w:val="00EC5E51"/>
    <w:rsid w:val="00EC6006"/>
    <w:rsid w:val="00EC7528"/>
    <w:rsid w:val="00EC7DC7"/>
    <w:rsid w:val="00ED007C"/>
    <w:rsid w:val="00ED0332"/>
    <w:rsid w:val="00ED0B90"/>
    <w:rsid w:val="00ED2CE0"/>
    <w:rsid w:val="00ED43AC"/>
    <w:rsid w:val="00ED4416"/>
    <w:rsid w:val="00ED461F"/>
    <w:rsid w:val="00ED4F3E"/>
    <w:rsid w:val="00ED5221"/>
    <w:rsid w:val="00ED5715"/>
    <w:rsid w:val="00ED6105"/>
    <w:rsid w:val="00ED6239"/>
    <w:rsid w:val="00ED64DF"/>
    <w:rsid w:val="00ED6DC6"/>
    <w:rsid w:val="00ED6E70"/>
    <w:rsid w:val="00ED7756"/>
    <w:rsid w:val="00ED7C6B"/>
    <w:rsid w:val="00ED7DC7"/>
    <w:rsid w:val="00EE06C6"/>
    <w:rsid w:val="00EE0829"/>
    <w:rsid w:val="00EE0FAD"/>
    <w:rsid w:val="00EE126D"/>
    <w:rsid w:val="00EE17DC"/>
    <w:rsid w:val="00EE1ABB"/>
    <w:rsid w:val="00EE1DAE"/>
    <w:rsid w:val="00EE2645"/>
    <w:rsid w:val="00EE2A26"/>
    <w:rsid w:val="00EE3599"/>
    <w:rsid w:val="00EE3A62"/>
    <w:rsid w:val="00EE538F"/>
    <w:rsid w:val="00EE62CC"/>
    <w:rsid w:val="00EE6933"/>
    <w:rsid w:val="00EE6ABC"/>
    <w:rsid w:val="00EE6C01"/>
    <w:rsid w:val="00EE73D3"/>
    <w:rsid w:val="00EE763B"/>
    <w:rsid w:val="00EE7F62"/>
    <w:rsid w:val="00EF0ACD"/>
    <w:rsid w:val="00EF0D8C"/>
    <w:rsid w:val="00EF1027"/>
    <w:rsid w:val="00EF1234"/>
    <w:rsid w:val="00EF2474"/>
    <w:rsid w:val="00EF2794"/>
    <w:rsid w:val="00EF2DE9"/>
    <w:rsid w:val="00EF2EC6"/>
    <w:rsid w:val="00EF2FCA"/>
    <w:rsid w:val="00EF431D"/>
    <w:rsid w:val="00EF4735"/>
    <w:rsid w:val="00EF486B"/>
    <w:rsid w:val="00EF5957"/>
    <w:rsid w:val="00EF6106"/>
    <w:rsid w:val="00EF70C9"/>
    <w:rsid w:val="00EF78B4"/>
    <w:rsid w:val="00EF7F80"/>
    <w:rsid w:val="00F000B3"/>
    <w:rsid w:val="00F0011C"/>
    <w:rsid w:val="00F001A0"/>
    <w:rsid w:val="00F00A2A"/>
    <w:rsid w:val="00F0161D"/>
    <w:rsid w:val="00F01E48"/>
    <w:rsid w:val="00F02417"/>
    <w:rsid w:val="00F02995"/>
    <w:rsid w:val="00F02BBD"/>
    <w:rsid w:val="00F02F70"/>
    <w:rsid w:val="00F03C4D"/>
    <w:rsid w:val="00F04D21"/>
    <w:rsid w:val="00F04D57"/>
    <w:rsid w:val="00F05254"/>
    <w:rsid w:val="00F055A3"/>
    <w:rsid w:val="00F05FE4"/>
    <w:rsid w:val="00F06E48"/>
    <w:rsid w:val="00F07217"/>
    <w:rsid w:val="00F07971"/>
    <w:rsid w:val="00F07FD2"/>
    <w:rsid w:val="00F105E2"/>
    <w:rsid w:val="00F108D6"/>
    <w:rsid w:val="00F10EEB"/>
    <w:rsid w:val="00F118A1"/>
    <w:rsid w:val="00F11D41"/>
    <w:rsid w:val="00F11F6D"/>
    <w:rsid w:val="00F129FB"/>
    <w:rsid w:val="00F1454E"/>
    <w:rsid w:val="00F149C3"/>
    <w:rsid w:val="00F15760"/>
    <w:rsid w:val="00F158E0"/>
    <w:rsid w:val="00F15976"/>
    <w:rsid w:val="00F166F7"/>
    <w:rsid w:val="00F16B58"/>
    <w:rsid w:val="00F16BFA"/>
    <w:rsid w:val="00F16DF1"/>
    <w:rsid w:val="00F16EC4"/>
    <w:rsid w:val="00F17BEE"/>
    <w:rsid w:val="00F20115"/>
    <w:rsid w:val="00F20316"/>
    <w:rsid w:val="00F20440"/>
    <w:rsid w:val="00F206BB"/>
    <w:rsid w:val="00F20C1F"/>
    <w:rsid w:val="00F213CB"/>
    <w:rsid w:val="00F21533"/>
    <w:rsid w:val="00F22653"/>
    <w:rsid w:val="00F22663"/>
    <w:rsid w:val="00F226CA"/>
    <w:rsid w:val="00F22A21"/>
    <w:rsid w:val="00F22BDD"/>
    <w:rsid w:val="00F23A36"/>
    <w:rsid w:val="00F24AAD"/>
    <w:rsid w:val="00F2506A"/>
    <w:rsid w:val="00F2515A"/>
    <w:rsid w:val="00F251C1"/>
    <w:rsid w:val="00F25793"/>
    <w:rsid w:val="00F25900"/>
    <w:rsid w:val="00F263BF"/>
    <w:rsid w:val="00F26735"/>
    <w:rsid w:val="00F26CA4"/>
    <w:rsid w:val="00F26EF3"/>
    <w:rsid w:val="00F273C8"/>
    <w:rsid w:val="00F27AFF"/>
    <w:rsid w:val="00F300E0"/>
    <w:rsid w:val="00F30A27"/>
    <w:rsid w:val="00F31FBE"/>
    <w:rsid w:val="00F32A31"/>
    <w:rsid w:val="00F32CE4"/>
    <w:rsid w:val="00F33267"/>
    <w:rsid w:val="00F34173"/>
    <w:rsid w:val="00F341BF"/>
    <w:rsid w:val="00F351E7"/>
    <w:rsid w:val="00F361CF"/>
    <w:rsid w:val="00F362F5"/>
    <w:rsid w:val="00F3642D"/>
    <w:rsid w:val="00F36AFB"/>
    <w:rsid w:val="00F3709B"/>
    <w:rsid w:val="00F37202"/>
    <w:rsid w:val="00F37676"/>
    <w:rsid w:val="00F37F93"/>
    <w:rsid w:val="00F37FDC"/>
    <w:rsid w:val="00F40FA7"/>
    <w:rsid w:val="00F410A5"/>
    <w:rsid w:val="00F41C5A"/>
    <w:rsid w:val="00F42348"/>
    <w:rsid w:val="00F42699"/>
    <w:rsid w:val="00F4297C"/>
    <w:rsid w:val="00F42B2E"/>
    <w:rsid w:val="00F42DBC"/>
    <w:rsid w:val="00F4330F"/>
    <w:rsid w:val="00F43489"/>
    <w:rsid w:val="00F4378B"/>
    <w:rsid w:val="00F43BB2"/>
    <w:rsid w:val="00F43CFA"/>
    <w:rsid w:val="00F43D49"/>
    <w:rsid w:val="00F43DF7"/>
    <w:rsid w:val="00F44355"/>
    <w:rsid w:val="00F4491D"/>
    <w:rsid w:val="00F4644A"/>
    <w:rsid w:val="00F464CD"/>
    <w:rsid w:val="00F465A0"/>
    <w:rsid w:val="00F46771"/>
    <w:rsid w:val="00F46A65"/>
    <w:rsid w:val="00F470D0"/>
    <w:rsid w:val="00F5071E"/>
    <w:rsid w:val="00F5103C"/>
    <w:rsid w:val="00F5116B"/>
    <w:rsid w:val="00F513A5"/>
    <w:rsid w:val="00F51FC0"/>
    <w:rsid w:val="00F521C1"/>
    <w:rsid w:val="00F53443"/>
    <w:rsid w:val="00F54350"/>
    <w:rsid w:val="00F54D1F"/>
    <w:rsid w:val="00F556A1"/>
    <w:rsid w:val="00F55DB8"/>
    <w:rsid w:val="00F5684C"/>
    <w:rsid w:val="00F570CD"/>
    <w:rsid w:val="00F602B2"/>
    <w:rsid w:val="00F60FC3"/>
    <w:rsid w:val="00F61672"/>
    <w:rsid w:val="00F61B4D"/>
    <w:rsid w:val="00F61D1F"/>
    <w:rsid w:val="00F61E25"/>
    <w:rsid w:val="00F61E7B"/>
    <w:rsid w:val="00F627E0"/>
    <w:rsid w:val="00F62BEF"/>
    <w:rsid w:val="00F62F98"/>
    <w:rsid w:val="00F6306A"/>
    <w:rsid w:val="00F637B9"/>
    <w:rsid w:val="00F641A0"/>
    <w:rsid w:val="00F64F3F"/>
    <w:rsid w:val="00F650E4"/>
    <w:rsid w:val="00F65895"/>
    <w:rsid w:val="00F66481"/>
    <w:rsid w:val="00F66715"/>
    <w:rsid w:val="00F670F3"/>
    <w:rsid w:val="00F67220"/>
    <w:rsid w:val="00F676DC"/>
    <w:rsid w:val="00F703A7"/>
    <w:rsid w:val="00F7114E"/>
    <w:rsid w:val="00F71FC1"/>
    <w:rsid w:val="00F7242B"/>
    <w:rsid w:val="00F7257B"/>
    <w:rsid w:val="00F72FED"/>
    <w:rsid w:val="00F737B0"/>
    <w:rsid w:val="00F73A05"/>
    <w:rsid w:val="00F73C16"/>
    <w:rsid w:val="00F7428F"/>
    <w:rsid w:val="00F7494E"/>
    <w:rsid w:val="00F74CAC"/>
    <w:rsid w:val="00F74F10"/>
    <w:rsid w:val="00F74F76"/>
    <w:rsid w:val="00F74FD0"/>
    <w:rsid w:val="00F750C9"/>
    <w:rsid w:val="00F75519"/>
    <w:rsid w:val="00F75A0B"/>
    <w:rsid w:val="00F75AC3"/>
    <w:rsid w:val="00F763BA"/>
    <w:rsid w:val="00F7795B"/>
    <w:rsid w:val="00F779C8"/>
    <w:rsid w:val="00F77FE9"/>
    <w:rsid w:val="00F8004B"/>
    <w:rsid w:val="00F80CE2"/>
    <w:rsid w:val="00F80FEC"/>
    <w:rsid w:val="00F8143F"/>
    <w:rsid w:val="00F825C4"/>
    <w:rsid w:val="00F825E9"/>
    <w:rsid w:val="00F82E3F"/>
    <w:rsid w:val="00F82FCA"/>
    <w:rsid w:val="00F83373"/>
    <w:rsid w:val="00F83A86"/>
    <w:rsid w:val="00F83A93"/>
    <w:rsid w:val="00F8479B"/>
    <w:rsid w:val="00F8479E"/>
    <w:rsid w:val="00F8519C"/>
    <w:rsid w:val="00F85C53"/>
    <w:rsid w:val="00F85D63"/>
    <w:rsid w:val="00F863B0"/>
    <w:rsid w:val="00F868FD"/>
    <w:rsid w:val="00F86CBD"/>
    <w:rsid w:val="00F876F7"/>
    <w:rsid w:val="00F902F9"/>
    <w:rsid w:val="00F90641"/>
    <w:rsid w:val="00F90718"/>
    <w:rsid w:val="00F90E07"/>
    <w:rsid w:val="00F9111C"/>
    <w:rsid w:val="00F912AF"/>
    <w:rsid w:val="00F91966"/>
    <w:rsid w:val="00F91BC9"/>
    <w:rsid w:val="00F92119"/>
    <w:rsid w:val="00F92A2D"/>
    <w:rsid w:val="00F92DB1"/>
    <w:rsid w:val="00F92DC3"/>
    <w:rsid w:val="00F93793"/>
    <w:rsid w:val="00F9409B"/>
    <w:rsid w:val="00F948EF"/>
    <w:rsid w:val="00F9490A"/>
    <w:rsid w:val="00F95267"/>
    <w:rsid w:val="00F95390"/>
    <w:rsid w:val="00F96358"/>
    <w:rsid w:val="00F963DC"/>
    <w:rsid w:val="00F96D03"/>
    <w:rsid w:val="00F96DE5"/>
    <w:rsid w:val="00F96E6D"/>
    <w:rsid w:val="00F97ACC"/>
    <w:rsid w:val="00F97DBB"/>
    <w:rsid w:val="00F97EFC"/>
    <w:rsid w:val="00FA003D"/>
    <w:rsid w:val="00FA0B44"/>
    <w:rsid w:val="00FA0BD9"/>
    <w:rsid w:val="00FA0E3F"/>
    <w:rsid w:val="00FA10B6"/>
    <w:rsid w:val="00FA19E2"/>
    <w:rsid w:val="00FA232C"/>
    <w:rsid w:val="00FA2A2E"/>
    <w:rsid w:val="00FA30BF"/>
    <w:rsid w:val="00FA33AD"/>
    <w:rsid w:val="00FA3B87"/>
    <w:rsid w:val="00FA4511"/>
    <w:rsid w:val="00FA4BB0"/>
    <w:rsid w:val="00FA66BD"/>
    <w:rsid w:val="00FA677C"/>
    <w:rsid w:val="00FA70C5"/>
    <w:rsid w:val="00FA7759"/>
    <w:rsid w:val="00FA77E1"/>
    <w:rsid w:val="00FA7CAE"/>
    <w:rsid w:val="00FB0361"/>
    <w:rsid w:val="00FB04E1"/>
    <w:rsid w:val="00FB0527"/>
    <w:rsid w:val="00FB11CA"/>
    <w:rsid w:val="00FB1A59"/>
    <w:rsid w:val="00FB1A9F"/>
    <w:rsid w:val="00FB20E0"/>
    <w:rsid w:val="00FB235C"/>
    <w:rsid w:val="00FB3523"/>
    <w:rsid w:val="00FB3D0E"/>
    <w:rsid w:val="00FB4822"/>
    <w:rsid w:val="00FB55F4"/>
    <w:rsid w:val="00FB686E"/>
    <w:rsid w:val="00FB71E5"/>
    <w:rsid w:val="00FC0362"/>
    <w:rsid w:val="00FC0A0A"/>
    <w:rsid w:val="00FC0E9C"/>
    <w:rsid w:val="00FC32B8"/>
    <w:rsid w:val="00FC34F1"/>
    <w:rsid w:val="00FC40F1"/>
    <w:rsid w:val="00FC47C5"/>
    <w:rsid w:val="00FC4826"/>
    <w:rsid w:val="00FC50C0"/>
    <w:rsid w:val="00FC52A4"/>
    <w:rsid w:val="00FC5924"/>
    <w:rsid w:val="00FC5F09"/>
    <w:rsid w:val="00FC65FF"/>
    <w:rsid w:val="00FC6FD4"/>
    <w:rsid w:val="00FC7483"/>
    <w:rsid w:val="00FC79C7"/>
    <w:rsid w:val="00FD11ED"/>
    <w:rsid w:val="00FD1802"/>
    <w:rsid w:val="00FD1EFA"/>
    <w:rsid w:val="00FD24F4"/>
    <w:rsid w:val="00FD355A"/>
    <w:rsid w:val="00FD3920"/>
    <w:rsid w:val="00FD43F0"/>
    <w:rsid w:val="00FD4F55"/>
    <w:rsid w:val="00FD4F5C"/>
    <w:rsid w:val="00FD57FF"/>
    <w:rsid w:val="00FD5E98"/>
    <w:rsid w:val="00FD5EA0"/>
    <w:rsid w:val="00FD648B"/>
    <w:rsid w:val="00FD69F3"/>
    <w:rsid w:val="00FD6B86"/>
    <w:rsid w:val="00FD6D05"/>
    <w:rsid w:val="00FD7E14"/>
    <w:rsid w:val="00FE0A1F"/>
    <w:rsid w:val="00FE1957"/>
    <w:rsid w:val="00FE1DCB"/>
    <w:rsid w:val="00FE2D1D"/>
    <w:rsid w:val="00FE329C"/>
    <w:rsid w:val="00FE45CE"/>
    <w:rsid w:val="00FE467E"/>
    <w:rsid w:val="00FE4728"/>
    <w:rsid w:val="00FE4DA5"/>
    <w:rsid w:val="00FE4F52"/>
    <w:rsid w:val="00FE6116"/>
    <w:rsid w:val="00FE6FE1"/>
    <w:rsid w:val="00FF01B9"/>
    <w:rsid w:val="00FF0D2F"/>
    <w:rsid w:val="00FF0E52"/>
    <w:rsid w:val="00FF0E5F"/>
    <w:rsid w:val="00FF1C44"/>
    <w:rsid w:val="00FF1E9B"/>
    <w:rsid w:val="00FF301D"/>
    <w:rsid w:val="00FF3039"/>
    <w:rsid w:val="00FF46E5"/>
    <w:rsid w:val="00FF6098"/>
    <w:rsid w:val="00FF6344"/>
    <w:rsid w:val="00FF6AD9"/>
    <w:rsid w:val="00FF6E3D"/>
    <w:rsid w:val="00FF6F20"/>
    <w:rsid w:val="018805CA"/>
    <w:rsid w:val="019D62BD"/>
    <w:rsid w:val="02CC6947"/>
    <w:rsid w:val="031C9B76"/>
    <w:rsid w:val="032DB190"/>
    <w:rsid w:val="03D9515F"/>
    <w:rsid w:val="046A63B3"/>
    <w:rsid w:val="06758F07"/>
    <w:rsid w:val="080FC8E1"/>
    <w:rsid w:val="082E4024"/>
    <w:rsid w:val="0A3CD533"/>
    <w:rsid w:val="0A860827"/>
    <w:rsid w:val="0AD0C7C8"/>
    <w:rsid w:val="0B0C54C6"/>
    <w:rsid w:val="0BBBA0B5"/>
    <w:rsid w:val="0C2F3DD3"/>
    <w:rsid w:val="0C6BA592"/>
    <w:rsid w:val="0D7B0804"/>
    <w:rsid w:val="0E03799E"/>
    <w:rsid w:val="0E98EA92"/>
    <w:rsid w:val="0F1FE0DB"/>
    <w:rsid w:val="0FAAE0B8"/>
    <w:rsid w:val="1017624B"/>
    <w:rsid w:val="10CCC798"/>
    <w:rsid w:val="1318A57E"/>
    <w:rsid w:val="13B3EA9A"/>
    <w:rsid w:val="142F255A"/>
    <w:rsid w:val="14C67C1F"/>
    <w:rsid w:val="152D3AA8"/>
    <w:rsid w:val="15E16535"/>
    <w:rsid w:val="15EFFF64"/>
    <w:rsid w:val="164F8007"/>
    <w:rsid w:val="1763F58C"/>
    <w:rsid w:val="1865E12E"/>
    <w:rsid w:val="18E1DFB0"/>
    <w:rsid w:val="191CF3DC"/>
    <w:rsid w:val="198F3CC6"/>
    <w:rsid w:val="1AC3A693"/>
    <w:rsid w:val="1B67573A"/>
    <w:rsid w:val="1BAC62DB"/>
    <w:rsid w:val="1D2B5128"/>
    <w:rsid w:val="1F16642E"/>
    <w:rsid w:val="1F621678"/>
    <w:rsid w:val="1F86F579"/>
    <w:rsid w:val="1FBF7491"/>
    <w:rsid w:val="1FCCE2FC"/>
    <w:rsid w:val="20C02C86"/>
    <w:rsid w:val="21A2FABD"/>
    <w:rsid w:val="2207C487"/>
    <w:rsid w:val="223A4DF4"/>
    <w:rsid w:val="226E6D48"/>
    <w:rsid w:val="233A499B"/>
    <w:rsid w:val="23B9AA37"/>
    <w:rsid w:val="23CF1A5A"/>
    <w:rsid w:val="249FD51B"/>
    <w:rsid w:val="24D0B095"/>
    <w:rsid w:val="2571D7AE"/>
    <w:rsid w:val="25A6A611"/>
    <w:rsid w:val="25DC4B2D"/>
    <w:rsid w:val="262F009E"/>
    <w:rsid w:val="264079B0"/>
    <w:rsid w:val="28E6B3A7"/>
    <w:rsid w:val="29A9D065"/>
    <w:rsid w:val="2A423B88"/>
    <w:rsid w:val="2B6D2AD9"/>
    <w:rsid w:val="2BC27BBC"/>
    <w:rsid w:val="2C7579FC"/>
    <w:rsid w:val="2C8D42E8"/>
    <w:rsid w:val="2CF39885"/>
    <w:rsid w:val="2D2C7D08"/>
    <w:rsid w:val="2D86DFF8"/>
    <w:rsid w:val="2E32235F"/>
    <w:rsid w:val="2E7396F0"/>
    <w:rsid w:val="2F19E6E8"/>
    <w:rsid w:val="2F7BCAF0"/>
    <w:rsid w:val="303E546F"/>
    <w:rsid w:val="30544F5F"/>
    <w:rsid w:val="3232668E"/>
    <w:rsid w:val="32C304F3"/>
    <w:rsid w:val="3447B3E4"/>
    <w:rsid w:val="385BE82F"/>
    <w:rsid w:val="3A324707"/>
    <w:rsid w:val="3C40E3D8"/>
    <w:rsid w:val="3C72BD19"/>
    <w:rsid w:val="3C9ACAB5"/>
    <w:rsid w:val="3DD28AF4"/>
    <w:rsid w:val="3E1F7E98"/>
    <w:rsid w:val="3E85084A"/>
    <w:rsid w:val="3F7FE93A"/>
    <w:rsid w:val="3F9E0C0E"/>
    <w:rsid w:val="409785EA"/>
    <w:rsid w:val="4118F4C7"/>
    <w:rsid w:val="41602A58"/>
    <w:rsid w:val="41936CC5"/>
    <w:rsid w:val="4624D75E"/>
    <w:rsid w:val="47711315"/>
    <w:rsid w:val="4860D61F"/>
    <w:rsid w:val="48BF0A23"/>
    <w:rsid w:val="499C3392"/>
    <w:rsid w:val="49A86928"/>
    <w:rsid w:val="4A8E6CFB"/>
    <w:rsid w:val="4C448DCD"/>
    <w:rsid w:val="4E1D5508"/>
    <w:rsid w:val="4E3721BF"/>
    <w:rsid w:val="50B13DEC"/>
    <w:rsid w:val="50D51C1D"/>
    <w:rsid w:val="510B758D"/>
    <w:rsid w:val="5167B333"/>
    <w:rsid w:val="523B6DE8"/>
    <w:rsid w:val="54F15D25"/>
    <w:rsid w:val="550BC6E1"/>
    <w:rsid w:val="557DAF63"/>
    <w:rsid w:val="56F89E24"/>
    <w:rsid w:val="57B2C102"/>
    <w:rsid w:val="5852133A"/>
    <w:rsid w:val="592C1C92"/>
    <w:rsid w:val="59DF16C7"/>
    <w:rsid w:val="5A2A06C1"/>
    <w:rsid w:val="5C9A58B1"/>
    <w:rsid w:val="5D447EE6"/>
    <w:rsid w:val="5D5985E6"/>
    <w:rsid w:val="5DFE81D2"/>
    <w:rsid w:val="5E1D96F2"/>
    <w:rsid w:val="5EDE2385"/>
    <w:rsid w:val="5FBABD8A"/>
    <w:rsid w:val="5FBAD090"/>
    <w:rsid w:val="6014DABD"/>
    <w:rsid w:val="61A9E72B"/>
    <w:rsid w:val="61DF928F"/>
    <w:rsid w:val="6245DAEF"/>
    <w:rsid w:val="62D12708"/>
    <w:rsid w:val="62DF9902"/>
    <w:rsid w:val="6497D5E0"/>
    <w:rsid w:val="6634C988"/>
    <w:rsid w:val="6A402B09"/>
    <w:rsid w:val="6AE222B1"/>
    <w:rsid w:val="6AFB3F4A"/>
    <w:rsid w:val="6B6DD0C4"/>
    <w:rsid w:val="6CB50DC4"/>
    <w:rsid w:val="6CEBD1DA"/>
    <w:rsid w:val="6D2F1824"/>
    <w:rsid w:val="6DE39CC1"/>
    <w:rsid w:val="6E24F785"/>
    <w:rsid w:val="6F0C0C15"/>
    <w:rsid w:val="6F6F8CC3"/>
    <w:rsid w:val="70F8C258"/>
    <w:rsid w:val="72ECD6C9"/>
    <w:rsid w:val="767DB3A7"/>
    <w:rsid w:val="774492C1"/>
    <w:rsid w:val="78F54A7E"/>
    <w:rsid w:val="790F8C74"/>
    <w:rsid w:val="7BAE1608"/>
    <w:rsid w:val="7BD4522C"/>
    <w:rsid w:val="7C6DC45D"/>
    <w:rsid w:val="7D7F9494"/>
    <w:rsid w:val="7DA05365"/>
    <w:rsid w:val="7F76F886"/>
    <w:rsid w:val="7F9C9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7C8D"/>
  <w15:docId w15:val="{9FEA3F4F-2334-47C1-BE71-A552F00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17478"/>
    <w:pPr>
      <w:numPr>
        <w:numId w:val="6"/>
      </w:numPr>
      <w:spacing w:after="0"/>
      <w:ind w:left="720"/>
      <w:outlineLvl w:val="0"/>
    </w:pPr>
    <w:rPr>
      <w:b/>
      <w:sz w:val="32"/>
      <w:szCs w:val="32"/>
    </w:rPr>
  </w:style>
  <w:style w:type="paragraph" w:styleId="Heading2">
    <w:name w:val="heading 2"/>
    <w:basedOn w:val="Normal"/>
    <w:next w:val="Normal"/>
    <w:link w:val="Heading2Char"/>
    <w:uiPriority w:val="9"/>
    <w:semiHidden/>
    <w:unhideWhenUsed/>
    <w:qFormat/>
    <w:rsid w:val="00A728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55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5A6"/>
    <w:rPr>
      <w:sz w:val="16"/>
      <w:szCs w:val="16"/>
    </w:rPr>
  </w:style>
  <w:style w:type="paragraph" w:styleId="CommentText">
    <w:name w:val="annotation text"/>
    <w:basedOn w:val="Normal"/>
    <w:link w:val="CommentTextChar"/>
    <w:uiPriority w:val="99"/>
    <w:unhideWhenUsed/>
    <w:rsid w:val="00A765A6"/>
    <w:pPr>
      <w:spacing w:line="240" w:lineRule="auto"/>
    </w:pPr>
    <w:rPr>
      <w:sz w:val="20"/>
      <w:szCs w:val="20"/>
    </w:rPr>
  </w:style>
  <w:style w:type="character" w:customStyle="1" w:styleId="CommentTextChar">
    <w:name w:val="Comment Text Char"/>
    <w:basedOn w:val="DefaultParagraphFont"/>
    <w:link w:val="CommentText"/>
    <w:uiPriority w:val="99"/>
    <w:rsid w:val="00A765A6"/>
    <w:rPr>
      <w:sz w:val="20"/>
      <w:szCs w:val="20"/>
    </w:rPr>
  </w:style>
  <w:style w:type="paragraph" w:styleId="CommentSubject">
    <w:name w:val="annotation subject"/>
    <w:basedOn w:val="CommentText"/>
    <w:next w:val="CommentText"/>
    <w:link w:val="CommentSubjectChar"/>
    <w:uiPriority w:val="99"/>
    <w:semiHidden/>
    <w:unhideWhenUsed/>
    <w:rsid w:val="00A765A6"/>
    <w:rPr>
      <w:b/>
      <w:bCs/>
    </w:rPr>
  </w:style>
  <w:style w:type="character" w:customStyle="1" w:styleId="CommentSubjectChar">
    <w:name w:val="Comment Subject Char"/>
    <w:basedOn w:val="CommentTextChar"/>
    <w:link w:val="CommentSubject"/>
    <w:uiPriority w:val="99"/>
    <w:semiHidden/>
    <w:rsid w:val="00A765A6"/>
    <w:rPr>
      <w:b/>
      <w:bCs/>
      <w:sz w:val="20"/>
      <w:szCs w:val="20"/>
    </w:rPr>
  </w:style>
  <w:style w:type="paragraph" w:customStyle="1" w:styleId="EndNoteBibliographyTitle">
    <w:name w:val="EndNote Bibliography Title"/>
    <w:basedOn w:val="Normal"/>
    <w:link w:val="EndNoteBibliographyTitleChar"/>
    <w:rsid w:val="00FA677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A677C"/>
    <w:rPr>
      <w:rFonts w:ascii="Calibri" w:hAnsi="Calibri" w:cs="Calibri"/>
      <w:noProof/>
      <w:lang w:val="en-US"/>
    </w:rPr>
  </w:style>
  <w:style w:type="paragraph" w:customStyle="1" w:styleId="EndNoteBibliography">
    <w:name w:val="EndNote Bibliography"/>
    <w:basedOn w:val="Normal"/>
    <w:link w:val="EndNoteBibliographyChar"/>
    <w:rsid w:val="00FA677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A677C"/>
    <w:rPr>
      <w:rFonts w:ascii="Calibri" w:hAnsi="Calibri" w:cs="Calibri"/>
      <w:noProof/>
      <w:lang w:val="en-US"/>
    </w:rPr>
  </w:style>
  <w:style w:type="character" w:styleId="Hyperlink">
    <w:name w:val="Hyperlink"/>
    <w:basedOn w:val="DefaultParagraphFont"/>
    <w:uiPriority w:val="99"/>
    <w:unhideWhenUsed/>
    <w:rsid w:val="00FA677C"/>
    <w:rPr>
      <w:color w:val="0563C1" w:themeColor="hyperlink"/>
      <w:u w:val="single"/>
    </w:rPr>
  </w:style>
  <w:style w:type="character" w:customStyle="1" w:styleId="UnresolvedMention1">
    <w:name w:val="Unresolved Mention1"/>
    <w:basedOn w:val="DefaultParagraphFont"/>
    <w:uiPriority w:val="99"/>
    <w:semiHidden/>
    <w:unhideWhenUsed/>
    <w:rsid w:val="00FA677C"/>
    <w:rPr>
      <w:color w:val="605E5C"/>
      <w:shd w:val="clear" w:color="auto" w:fill="E1DFDD"/>
    </w:rPr>
  </w:style>
  <w:style w:type="paragraph" w:styleId="ListParagraph">
    <w:name w:val="List Paragraph"/>
    <w:basedOn w:val="Normal"/>
    <w:uiPriority w:val="34"/>
    <w:qFormat/>
    <w:rsid w:val="005F50F7"/>
    <w:pPr>
      <w:ind w:left="720"/>
      <w:contextualSpacing/>
    </w:pPr>
    <w:rPr>
      <w:kern w:val="0"/>
      <w14:ligatures w14:val="none"/>
    </w:rPr>
  </w:style>
  <w:style w:type="table" w:customStyle="1" w:styleId="PlainTable41">
    <w:name w:val="Plain Table 41"/>
    <w:basedOn w:val="TableNormal"/>
    <w:uiPriority w:val="44"/>
    <w:rsid w:val="00B2347D"/>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7478"/>
    <w:rPr>
      <w:b/>
      <w:kern w:val="0"/>
      <w:sz w:val="32"/>
      <w:szCs w:val="32"/>
      <w14:ligatures w14:val="none"/>
    </w:rPr>
  </w:style>
  <w:style w:type="table" w:styleId="TableGrid">
    <w:name w:val="Table Grid"/>
    <w:basedOn w:val="TableNormal"/>
    <w:uiPriority w:val="39"/>
    <w:rsid w:val="000174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20A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520ACC"/>
    <w:rPr>
      <w:rFonts w:ascii="Segoe UI" w:hAnsi="Segoe UI" w:cs="Segoe UI" w:hint="default"/>
      <w:sz w:val="18"/>
      <w:szCs w:val="18"/>
      <w:shd w:val="clear" w:color="auto" w:fill="FFFFFF"/>
    </w:rPr>
  </w:style>
  <w:style w:type="character" w:customStyle="1" w:styleId="Heading2Char">
    <w:name w:val="Heading 2 Char"/>
    <w:basedOn w:val="DefaultParagraphFont"/>
    <w:link w:val="Heading2"/>
    <w:uiPriority w:val="9"/>
    <w:semiHidden/>
    <w:rsid w:val="00A7287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D6239"/>
    <w:pPr>
      <w:spacing w:after="0" w:line="240" w:lineRule="auto"/>
    </w:pPr>
  </w:style>
  <w:style w:type="paragraph" w:styleId="BalloonText">
    <w:name w:val="Balloon Text"/>
    <w:basedOn w:val="Normal"/>
    <w:link w:val="BalloonTextChar"/>
    <w:uiPriority w:val="99"/>
    <w:semiHidden/>
    <w:unhideWhenUsed/>
    <w:rsid w:val="00D9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A7"/>
    <w:rPr>
      <w:rFonts w:ascii="Tahoma" w:hAnsi="Tahoma" w:cs="Tahoma"/>
      <w:sz w:val="16"/>
      <w:szCs w:val="16"/>
    </w:rPr>
  </w:style>
  <w:style w:type="paragraph" w:styleId="NormalWeb">
    <w:name w:val="Normal (Web)"/>
    <w:basedOn w:val="Normal"/>
    <w:uiPriority w:val="99"/>
    <w:semiHidden/>
    <w:unhideWhenUsed/>
    <w:rsid w:val="004918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nresolvedMention2">
    <w:name w:val="Unresolved Mention2"/>
    <w:basedOn w:val="DefaultParagraphFont"/>
    <w:uiPriority w:val="99"/>
    <w:semiHidden/>
    <w:unhideWhenUsed/>
    <w:rsid w:val="009E34AB"/>
    <w:rPr>
      <w:color w:val="605E5C"/>
      <w:shd w:val="clear" w:color="auto" w:fill="E1DFDD"/>
    </w:rPr>
  </w:style>
  <w:style w:type="paragraph" w:styleId="Header">
    <w:name w:val="header"/>
    <w:basedOn w:val="Normal"/>
    <w:link w:val="HeaderChar"/>
    <w:uiPriority w:val="99"/>
    <w:unhideWhenUsed/>
    <w:rsid w:val="009F2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5C"/>
  </w:style>
  <w:style w:type="paragraph" w:styleId="Footer">
    <w:name w:val="footer"/>
    <w:basedOn w:val="Normal"/>
    <w:link w:val="FooterChar"/>
    <w:uiPriority w:val="99"/>
    <w:unhideWhenUsed/>
    <w:rsid w:val="009F2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5C"/>
  </w:style>
  <w:style w:type="character" w:customStyle="1" w:styleId="Heading3Char">
    <w:name w:val="Heading 3 Char"/>
    <w:basedOn w:val="DefaultParagraphFont"/>
    <w:link w:val="Heading3"/>
    <w:uiPriority w:val="9"/>
    <w:semiHidden/>
    <w:rsid w:val="004255FB"/>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B72561"/>
    <w:rPr>
      <w:color w:val="605E5C"/>
      <w:shd w:val="clear" w:color="auto" w:fill="E1DFDD"/>
    </w:rPr>
  </w:style>
  <w:style w:type="table" w:styleId="PlainTable4">
    <w:name w:val="Plain Table 4"/>
    <w:basedOn w:val="TableNormal"/>
    <w:uiPriority w:val="44"/>
    <w:rsid w:val="00DF3116"/>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E3CE8"/>
    <w:rPr>
      <w:color w:val="605E5C"/>
      <w:shd w:val="clear" w:color="auto" w:fill="E1DFDD"/>
    </w:rPr>
  </w:style>
  <w:style w:type="character" w:styleId="Mention">
    <w:name w:val="Mention"/>
    <w:basedOn w:val="DefaultParagraphFont"/>
    <w:uiPriority w:val="99"/>
    <w:unhideWhenUsed/>
    <w:rsid w:val="00783E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862">
      <w:bodyDiv w:val="1"/>
      <w:marLeft w:val="0"/>
      <w:marRight w:val="0"/>
      <w:marTop w:val="0"/>
      <w:marBottom w:val="0"/>
      <w:divBdr>
        <w:top w:val="none" w:sz="0" w:space="0" w:color="auto"/>
        <w:left w:val="none" w:sz="0" w:space="0" w:color="auto"/>
        <w:bottom w:val="none" w:sz="0" w:space="0" w:color="auto"/>
        <w:right w:val="none" w:sz="0" w:space="0" w:color="auto"/>
      </w:divBdr>
    </w:div>
    <w:div w:id="110170502">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
    <w:div w:id="132648741">
      <w:bodyDiv w:val="1"/>
      <w:marLeft w:val="0"/>
      <w:marRight w:val="0"/>
      <w:marTop w:val="0"/>
      <w:marBottom w:val="0"/>
      <w:divBdr>
        <w:top w:val="none" w:sz="0" w:space="0" w:color="auto"/>
        <w:left w:val="none" w:sz="0" w:space="0" w:color="auto"/>
        <w:bottom w:val="none" w:sz="0" w:space="0" w:color="auto"/>
        <w:right w:val="none" w:sz="0" w:space="0" w:color="auto"/>
      </w:divBdr>
    </w:div>
    <w:div w:id="217598674">
      <w:bodyDiv w:val="1"/>
      <w:marLeft w:val="0"/>
      <w:marRight w:val="0"/>
      <w:marTop w:val="0"/>
      <w:marBottom w:val="0"/>
      <w:divBdr>
        <w:top w:val="none" w:sz="0" w:space="0" w:color="auto"/>
        <w:left w:val="none" w:sz="0" w:space="0" w:color="auto"/>
        <w:bottom w:val="none" w:sz="0" w:space="0" w:color="auto"/>
        <w:right w:val="none" w:sz="0" w:space="0" w:color="auto"/>
      </w:divBdr>
    </w:div>
    <w:div w:id="241724237">
      <w:bodyDiv w:val="1"/>
      <w:marLeft w:val="0"/>
      <w:marRight w:val="0"/>
      <w:marTop w:val="0"/>
      <w:marBottom w:val="0"/>
      <w:divBdr>
        <w:top w:val="none" w:sz="0" w:space="0" w:color="auto"/>
        <w:left w:val="none" w:sz="0" w:space="0" w:color="auto"/>
        <w:bottom w:val="none" w:sz="0" w:space="0" w:color="auto"/>
        <w:right w:val="none" w:sz="0" w:space="0" w:color="auto"/>
      </w:divBdr>
    </w:div>
    <w:div w:id="287862353">
      <w:bodyDiv w:val="1"/>
      <w:marLeft w:val="0"/>
      <w:marRight w:val="0"/>
      <w:marTop w:val="0"/>
      <w:marBottom w:val="0"/>
      <w:divBdr>
        <w:top w:val="none" w:sz="0" w:space="0" w:color="auto"/>
        <w:left w:val="none" w:sz="0" w:space="0" w:color="auto"/>
        <w:bottom w:val="none" w:sz="0" w:space="0" w:color="auto"/>
        <w:right w:val="none" w:sz="0" w:space="0" w:color="auto"/>
      </w:divBdr>
    </w:div>
    <w:div w:id="338895887">
      <w:bodyDiv w:val="1"/>
      <w:marLeft w:val="0"/>
      <w:marRight w:val="0"/>
      <w:marTop w:val="0"/>
      <w:marBottom w:val="0"/>
      <w:divBdr>
        <w:top w:val="none" w:sz="0" w:space="0" w:color="auto"/>
        <w:left w:val="none" w:sz="0" w:space="0" w:color="auto"/>
        <w:bottom w:val="none" w:sz="0" w:space="0" w:color="auto"/>
        <w:right w:val="none" w:sz="0" w:space="0" w:color="auto"/>
      </w:divBdr>
    </w:div>
    <w:div w:id="461768660">
      <w:bodyDiv w:val="1"/>
      <w:marLeft w:val="0"/>
      <w:marRight w:val="0"/>
      <w:marTop w:val="0"/>
      <w:marBottom w:val="0"/>
      <w:divBdr>
        <w:top w:val="none" w:sz="0" w:space="0" w:color="auto"/>
        <w:left w:val="none" w:sz="0" w:space="0" w:color="auto"/>
        <w:bottom w:val="none" w:sz="0" w:space="0" w:color="auto"/>
        <w:right w:val="none" w:sz="0" w:space="0" w:color="auto"/>
      </w:divBdr>
    </w:div>
    <w:div w:id="497160785">
      <w:bodyDiv w:val="1"/>
      <w:marLeft w:val="0"/>
      <w:marRight w:val="0"/>
      <w:marTop w:val="0"/>
      <w:marBottom w:val="0"/>
      <w:divBdr>
        <w:top w:val="none" w:sz="0" w:space="0" w:color="auto"/>
        <w:left w:val="none" w:sz="0" w:space="0" w:color="auto"/>
        <w:bottom w:val="none" w:sz="0" w:space="0" w:color="auto"/>
        <w:right w:val="none" w:sz="0" w:space="0" w:color="auto"/>
      </w:divBdr>
    </w:div>
    <w:div w:id="532808050">
      <w:bodyDiv w:val="1"/>
      <w:marLeft w:val="0"/>
      <w:marRight w:val="0"/>
      <w:marTop w:val="0"/>
      <w:marBottom w:val="0"/>
      <w:divBdr>
        <w:top w:val="none" w:sz="0" w:space="0" w:color="auto"/>
        <w:left w:val="none" w:sz="0" w:space="0" w:color="auto"/>
        <w:bottom w:val="none" w:sz="0" w:space="0" w:color="auto"/>
        <w:right w:val="none" w:sz="0" w:space="0" w:color="auto"/>
      </w:divBdr>
    </w:div>
    <w:div w:id="564682059">
      <w:bodyDiv w:val="1"/>
      <w:marLeft w:val="0"/>
      <w:marRight w:val="0"/>
      <w:marTop w:val="0"/>
      <w:marBottom w:val="0"/>
      <w:divBdr>
        <w:top w:val="none" w:sz="0" w:space="0" w:color="auto"/>
        <w:left w:val="none" w:sz="0" w:space="0" w:color="auto"/>
        <w:bottom w:val="none" w:sz="0" w:space="0" w:color="auto"/>
        <w:right w:val="none" w:sz="0" w:space="0" w:color="auto"/>
      </w:divBdr>
    </w:div>
    <w:div w:id="578442187">
      <w:bodyDiv w:val="1"/>
      <w:marLeft w:val="0"/>
      <w:marRight w:val="0"/>
      <w:marTop w:val="0"/>
      <w:marBottom w:val="0"/>
      <w:divBdr>
        <w:top w:val="none" w:sz="0" w:space="0" w:color="auto"/>
        <w:left w:val="none" w:sz="0" w:space="0" w:color="auto"/>
        <w:bottom w:val="none" w:sz="0" w:space="0" w:color="auto"/>
        <w:right w:val="none" w:sz="0" w:space="0" w:color="auto"/>
      </w:divBdr>
    </w:div>
    <w:div w:id="587429330">
      <w:bodyDiv w:val="1"/>
      <w:marLeft w:val="0"/>
      <w:marRight w:val="0"/>
      <w:marTop w:val="0"/>
      <w:marBottom w:val="0"/>
      <w:divBdr>
        <w:top w:val="none" w:sz="0" w:space="0" w:color="auto"/>
        <w:left w:val="none" w:sz="0" w:space="0" w:color="auto"/>
        <w:bottom w:val="none" w:sz="0" w:space="0" w:color="auto"/>
        <w:right w:val="none" w:sz="0" w:space="0" w:color="auto"/>
      </w:divBdr>
    </w:div>
    <w:div w:id="627130118">
      <w:bodyDiv w:val="1"/>
      <w:marLeft w:val="0"/>
      <w:marRight w:val="0"/>
      <w:marTop w:val="0"/>
      <w:marBottom w:val="0"/>
      <w:divBdr>
        <w:top w:val="none" w:sz="0" w:space="0" w:color="auto"/>
        <w:left w:val="none" w:sz="0" w:space="0" w:color="auto"/>
        <w:bottom w:val="none" w:sz="0" w:space="0" w:color="auto"/>
        <w:right w:val="none" w:sz="0" w:space="0" w:color="auto"/>
      </w:divBdr>
    </w:div>
    <w:div w:id="632295824">
      <w:bodyDiv w:val="1"/>
      <w:marLeft w:val="0"/>
      <w:marRight w:val="0"/>
      <w:marTop w:val="0"/>
      <w:marBottom w:val="0"/>
      <w:divBdr>
        <w:top w:val="none" w:sz="0" w:space="0" w:color="auto"/>
        <w:left w:val="none" w:sz="0" w:space="0" w:color="auto"/>
        <w:bottom w:val="none" w:sz="0" w:space="0" w:color="auto"/>
        <w:right w:val="none" w:sz="0" w:space="0" w:color="auto"/>
      </w:divBdr>
    </w:div>
    <w:div w:id="645670793">
      <w:bodyDiv w:val="1"/>
      <w:marLeft w:val="0"/>
      <w:marRight w:val="0"/>
      <w:marTop w:val="0"/>
      <w:marBottom w:val="0"/>
      <w:divBdr>
        <w:top w:val="none" w:sz="0" w:space="0" w:color="auto"/>
        <w:left w:val="none" w:sz="0" w:space="0" w:color="auto"/>
        <w:bottom w:val="none" w:sz="0" w:space="0" w:color="auto"/>
        <w:right w:val="none" w:sz="0" w:space="0" w:color="auto"/>
      </w:divBdr>
    </w:div>
    <w:div w:id="907156019">
      <w:bodyDiv w:val="1"/>
      <w:marLeft w:val="0"/>
      <w:marRight w:val="0"/>
      <w:marTop w:val="0"/>
      <w:marBottom w:val="0"/>
      <w:divBdr>
        <w:top w:val="none" w:sz="0" w:space="0" w:color="auto"/>
        <w:left w:val="none" w:sz="0" w:space="0" w:color="auto"/>
        <w:bottom w:val="none" w:sz="0" w:space="0" w:color="auto"/>
        <w:right w:val="none" w:sz="0" w:space="0" w:color="auto"/>
      </w:divBdr>
    </w:div>
    <w:div w:id="952250630">
      <w:bodyDiv w:val="1"/>
      <w:marLeft w:val="0"/>
      <w:marRight w:val="0"/>
      <w:marTop w:val="0"/>
      <w:marBottom w:val="0"/>
      <w:divBdr>
        <w:top w:val="none" w:sz="0" w:space="0" w:color="auto"/>
        <w:left w:val="none" w:sz="0" w:space="0" w:color="auto"/>
        <w:bottom w:val="none" w:sz="0" w:space="0" w:color="auto"/>
        <w:right w:val="none" w:sz="0" w:space="0" w:color="auto"/>
      </w:divBdr>
    </w:div>
    <w:div w:id="973294303">
      <w:bodyDiv w:val="1"/>
      <w:marLeft w:val="0"/>
      <w:marRight w:val="0"/>
      <w:marTop w:val="0"/>
      <w:marBottom w:val="0"/>
      <w:divBdr>
        <w:top w:val="none" w:sz="0" w:space="0" w:color="auto"/>
        <w:left w:val="none" w:sz="0" w:space="0" w:color="auto"/>
        <w:bottom w:val="none" w:sz="0" w:space="0" w:color="auto"/>
        <w:right w:val="none" w:sz="0" w:space="0" w:color="auto"/>
      </w:divBdr>
    </w:div>
    <w:div w:id="980310993">
      <w:bodyDiv w:val="1"/>
      <w:marLeft w:val="0"/>
      <w:marRight w:val="0"/>
      <w:marTop w:val="0"/>
      <w:marBottom w:val="0"/>
      <w:divBdr>
        <w:top w:val="none" w:sz="0" w:space="0" w:color="auto"/>
        <w:left w:val="none" w:sz="0" w:space="0" w:color="auto"/>
        <w:bottom w:val="none" w:sz="0" w:space="0" w:color="auto"/>
        <w:right w:val="none" w:sz="0" w:space="0" w:color="auto"/>
      </w:divBdr>
    </w:div>
    <w:div w:id="1017006524">
      <w:bodyDiv w:val="1"/>
      <w:marLeft w:val="0"/>
      <w:marRight w:val="0"/>
      <w:marTop w:val="0"/>
      <w:marBottom w:val="0"/>
      <w:divBdr>
        <w:top w:val="none" w:sz="0" w:space="0" w:color="auto"/>
        <w:left w:val="none" w:sz="0" w:space="0" w:color="auto"/>
        <w:bottom w:val="none" w:sz="0" w:space="0" w:color="auto"/>
        <w:right w:val="none" w:sz="0" w:space="0" w:color="auto"/>
      </w:divBdr>
    </w:div>
    <w:div w:id="1052311866">
      <w:bodyDiv w:val="1"/>
      <w:marLeft w:val="0"/>
      <w:marRight w:val="0"/>
      <w:marTop w:val="0"/>
      <w:marBottom w:val="0"/>
      <w:divBdr>
        <w:top w:val="none" w:sz="0" w:space="0" w:color="auto"/>
        <w:left w:val="none" w:sz="0" w:space="0" w:color="auto"/>
        <w:bottom w:val="none" w:sz="0" w:space="0" w:color="auto"/>
        <w:right w:val="none" w:sz="0" w:space="0" w:color="auto"/>
      </w:divBdr>
    </w:div>
    <w:div w:id="1102382729">
      <w:bodyDiv w:val="1"/>
      <w:marLeft w:val="0"/>
      <w:marRight w:val="0"/>
      <w:marTop w:val="0"/>
      <w:marBottom w:val="0"/>
      <w:divBdr>
        <w:top w:val="none" w:sz="0" w:space="0" w:color="auto"/>
        <w:left w:val="none" w:sz="0" w:space="0" w:color="auto"/>
        <w:bottom w:val="none" w:sz="0" w:space="0" w:color="auto"/>
        <w:right w:val="none" w:sz="0" w:space="0" w:color="auto"/>
      </w:divBdr>
    </w:div>
    <w:div w:id="1138379984">
      <w:bodyDiv w:val="1"/>
      <w:marLeft w:val="0"/>
      <w:marRight w:val="0"/>
      <w:marTop w:val="0"/>
      <w:marBottom w:val="0"/>
      <w:divBdr>
        <w:top w:val="none" w:sz="0" w:space="0" w:color="auto"/>
        <w:left w:val="none" w:sz="0" w:space="0" w:color="auto"/>
        <w:bottom w:val="none" w:sz="0" w:space="0" w:color="auto"/>
        <w:right w:val="none" w:sz="0" w:space="0" w:color="auto"/>
      </w:divBdr>
    </w:div>
    <w:div w:id="1144589318">
      <w:bodyDiv w:val="1"/>
      <w:marLeft w:val="0"/>
      <w:marRight w:val="0"/>
      <w:marTop w:val="0"/>
      <w:marBottom w:val="0"/>
      <w:divBdr>
        <w:top w:val="none" w:sz="0" w:space="0" w:color="auto"/>
        <w:left w:val="none" w:sz="0" w:space="0" w:color="auto"/>
        <w:bottom w:val="none" w:sz="0" w:space="0" w:color="auto"/>
        <w:right w:val="none" w:sz="0" w:space="0" w:color="auto"/>
      </w:divBdr>
    </w:div>
    <w:div w:id="1266112097">
      <w:bodyDiv w:val="1"/>
      <w:marLeft w:val="0"/>
      <w:marRight w:val="0"/>
      <w:marTop w:val="0"/>
      <w:marBottom w:val="0"/>
      <w:divBdr>
        <w:top w:val="none" w:sz="0" w:space="0" w:color="auto"/>
        <w:left w:val="none" w:sz="0" w:space="0" w:color="auto"/>
        <w:bottom w:val="none" w:sz="0" w:space="0" w:color="auto"/>
        <w:right w:val="none" w:sz="0" w:space="0" w:color="auto"/>
      </w:divBdr>
    </w:div>
    <w:div w:id="1273248916">
      <w:bodyDiv w:val="1"/>
      <w:marLeft w:val="0"/>
      <w:marRight w:val="0"/>
      <w:marTop w:val="0"/>
      <w:marBottom w:val="0"/>
      <w:divBdr>
        <w:top w:val="none" w:sz="0" w:space="0" w:color="auto"/>
        <w:left w:val="none" w:sz="0" w:space="0" w:color="auto"/>
        <w:bottom w:val="none" w:sz="0" w:space="0" w:color="auto"/>
        <w:right w:val="none" w:sz="0" w:space="0" w:color="auto"/>
      </w:divBdr>
    </w:div>
    <w:div w:id="1280180980">
      <w:bodyDiv w:val="1"/>
      <w:marLeft w:val="0"/>
      <w:marRight w:val="0"/>
      <w:marTop w:val="0"/>
      <w:marBottom w:val="0"/>
      <w:divBdr>
        <w:top w:val="none" w:sz="0" w:space="0" w:color="auto"/>
        <w:left w:val="none" w:sz="0" w:space="0" w:color="auto"/>
        <w:bottom w:val="none" w:sz="0" w:space="0" w:color="auto"/>
        <w:right w:val="none" w:sz="0" w:space="0" w:color="auto"/>
      </w:divBdr>
    </w:div>
    <w:div w:id="1316839428">
      <w:bodyDiv w:val="1"/>
      <w:marLeft w:val="0"/>
      <w:marRight w:val="0"/>
      <w:marTop w:val="0"/>
      <w:marBottom w:val="0"/>
      <w:divBdr>
        <w:top w:val="none" w:sz="0" w:space="0" w:color="auto"/>
        <w:left w:val="none" w:sz="0" w:space="0" w:color="auto"/>
        <w:bottom w:val="none" w:sz="0" w:space="0" w:color="auto"/>
        <w:right w:val="none" w:sz="0" w:space="0" w:color="auto"/>
      </w:divBdr>
    </w:div>
    <w:div w:id="1320815041">
      <w:bodyDiv w:val="1"/>
      <w:marLeft w:val="0"/>
      <w:marRight w:val="0"/>
      <w:marTop w:val="0"/>
      <w:marBottom w:val="0"/>
      <w:divBdr>
        <w:top w:val="none" w:sz="0" w:space="0" w:color="auto"/>
        <w:left w:val="none" w:sz="0" w:space="0" w:color="auto"/>
        <w:bottom w:val="none" w:sz="0" w:space="0" w:color="auto"/>
        <w:right w:val="none" w:sz="0" w:space="0" w:color="auto"/>
      </w:divBdr>
    </w:div>
    <w:div w:id="1331177861">
      <w:bodyDiv w:val="1"/>
      <w:marLeft w:val="0"/>
      <w:marRight w:val="0"/>
      <w:marTop w:val="0"/>
      <w:marBottom w:val="0"/>
      <w:divBdr>
        <w:top w:val="none" w:sz="0" w:space="0" w:color="auto"/>
        <w:left w:val="none" w:sz="0" w:space="0" w:color="auto"/>
        <w:bottom w:val="none" w:sz="0" w:space="0" w:color="auto"/>
        <w:right w:val="none" w:sz="0" w:space="0" w:color="auto"/>
      </w:divBdr>
    </w:div>
    <w:div w:id="1333332674">
      <w:bodyDiv w:val="1"/>
      <w:marLeft w:val="0"/>
      <w:marRight w:val="0"/>
      <w:marTop w:val="0"/>
      <w:marBottom w:val="0"/>
      <w:divBdr>
        <w:top w:val="none" w:sz="0" w:space="0" w:color="auto"/>
        <w:left w:val="none" w:sz="0" w:space="0" w:color="auto"/>
        <w:bottom w:val="none" w:sz="0" w:space="0" w:color="auto"/>
        <w:right w:val="none" w:sz="0" w:space="0" w:color="auto"/>
      </w:divBdr>
    </w:div>
    <w:div w:id="1337077427">
      <w:bodyDiv w:val="1"/>
      <w:marLeft w:val="0"/>
      <w:marRight w:val="0"/>
      <w:marTop w:val="0"/>
      <w:marBottom w:val="0"/>
      <w:divBdr>
        <w:top w:val="none" w:sz="0" w:space="0" w:color="auto"/>
        <w:left w:val="none" w:sz="0" w:space="0" w:color="auto"/>
        <w:bottom w:val="none" w:sz="0" w:space="0" w:color="auto"/>
        <w:right w:val="none" w:sz="0" w:space="0" w:color="auto"/>
      </w:divBdr>
      <w:divsChild>
        <w:div w:id="2134514465">
          <w:marLeft w:val="0"/>
          <w:marRight w:val="0"/>
          <w:marTop w:val="0"/>
          <w:marBottom w:val="0"/>
          <w:divBdr>
            <w:top w:val="none" w:sz="0" w:space="0" w:color="auto"/>
            <w:left w:val="none" w:sz="0" w:space="0" w:color="auto"/>
            <w:bottom w:val="none" w:sz="0" w:space="0" w:color="auto"/>
            <w:right w:val="none" w:sz="0" w:space="0" w:color="auto"/>
          </w:divBdr>
        </w:div>
      </w:divsChild>
    </w:div>
    <w:div w:id="1374422740">
      <w:bodyDiv w:val="1"/>
      <w:marLeft w:val="0"/>
      <w:marRight w:val="0"/>
      <w:marTop w:val="0"/>
      <w:marBottom w:val="0"/>
      <w:divBdr>
        <w:top w:val="none" w:sz="0" w:space="0" w:color="auto"/>
        <w:left w:val="none" w:sz="0" w:space="0" w:color="auto"/>
        <w:bottom w:val="none" w:sz="0" w:space="0" w:color="auto"/>
        <w:right w:val="none" w:sz="0" w:space="0" w:color="auto"/>
      </w:divBdr>
    </w:div>
    <w:div w:id="1381398852">
      <w:bodyDiv w:val="1"/>
      <w:marLeft w:val="0"/>
      <w:marRight w:val="0"/>
      <w:marTop w:val="0"/>
      <w:marBottom w:val="0"/>
      <w:divBdr>
        <w:top w:val="none" w:sz="0" w:space="0" w:color="auto"/>
        <w:left w:val="none" w:sz="0" w:space="0" w:color="auto"/>
        <w:bottom w:val="none" w:sz="0" w:space="0" w:color="auto"/>
        <w:right w:val="none" w:sz="0" w:space="0" w:color="auto"/>
      </w:divBdr>
    </w:div>
    <w:div w:id="1402556667">
      <w:bodyDiv w:val="1"/>
      <w:marLeft w:val="0"/>
      <w:marRight w:val="0"/>
      <w:marTop w:val="0"/>
      <w:marBottom w:val="0"/>
      <w:divBdr>
        <w:top w:val="none" w:sz="0" w:space="0" w:color="auto"/>
        <w:left w:val="none" w:sz="0" w:space="0" w:color="auto"/>
        <w:bottom w:val="none" w:sz="0" w:space="0" w:color="auto"/>
        <w:right w:val="none" w:sz="0" w:space="0" w:color="auto"/>
      </w:divBdr>
    </w:div>
    <w:div w:id="1417938954">
      <w:bodyDiv w:val="1"/>
      <w:marLeft w:val="0"/>
      <w:marRight w:val="0"/>
      <w:marTop w:val="0"/>
      <w:marBottom w:val="0"/>
      <w:divBdr>
        <w:top w:val="none" w:sz="0" w:space="0" w:color="auto"/>
        <w:left w:val="none" w:sz="0" w:space="0" w:color="auto"/>
        <w:bottom w:val="none" w:sz="0" w:space="0" w:color="auto"/>
        <w:right w:val="none" w:sz="0" w:space="0" w:color="auto"/>
      </w:divBdr>
    </w:div>
    <w:div w:id="1573541717">
      <w:bodyDiv w:val="1"/>
      <w:marLeft w:val="0"/>
      <w:marRight w:val="0"/>
      <w:marTop w:val="0"/>
      <w:marBottom w:val="0"/>
      <w:divBdr>
        <w:top w:val="none" w:sz="0" w:space="0" w:color="auto"/>
        <w:left w:val="none" w:sz="0" w:space="0" w:color="auto"/>
        <w:bottom w:val="none" w:sz="0" w:space="0" w:color="auto"/>
        <w:right w:val="none" w:sz="0" w:space="0" w:color="auto"/>
      </w:divBdr>
    </w:div>
    <w:div w:id="1581327336">
      <w:bodyDiv w:val="1"/>
      <w:marLeft w:val="0"/>
      <w:marRight w:val="0"/>
      <w:marTop w:val="0"/>
      <w:marBottom w:val="0"/>
      <w:divBdr>
        <w:top w:val="none" w:sz="0" w:space="0" w:color="auto"/>
        <w:left w:val="none" w:sz="0" w:space="0" w:color="auto"/>
        <w:bottom w:val="none" w:sz="0" w:space="0" w:color="auto"/>
        <w:right w:val="none" w:sz="0" w:space="0" w:color="auto"/>
      </w:divBdr>
    </w:div>
    <w:div w:id="1605184553">
      <w:bodyDiv w:val="1"/>
      <w:marLeft w:val="0"/>
      <w:marRight w:val="0"/>
      <w:marTop w:val="0"/>
      <w:marBottom w:val="0"/>
      <w:divBdr>
        <w:top w:val="none" w:sz="0" w:space="0" w:color="auto"/>
        <w:left w:val="none" w:sz="0" w:space="0" w:color="auto"/>
        <w:bottom w:val="none" w:sz="0" w:space="0" w:color="auto"/>
        <w:right w:val="none" w:sz="0" w:space="0" w:color="auto"/>
      </w:divBdr>
    </w:div>
    <w:div w:id="1670870122">
      <w:bodyDiv w:val="1"/>
      <w:marLeft w:val="0"/>
      <w:marRight w:val="0"/>
      <w:marTop w:val="0"/>
      <w:marBottom w:val="0"/>
      <w:divBdr>
        <w:top w:val="none" w:sz="0" w:space="0" w:color="auto"/>
        <w:left w:val="none" w:sz="0" w:space="0" w:color="auto"/>
        <w:bottom w:val="none" w:sz="0" w:space="0" w:color="auto"/>
        <w:right w:val="none" w:sz="0" w:space="0" w:color="auto"/>
      </w:divBdr>
    </w:div>
    <w:div w:id="1672248398">
      <w:bodyDiv w:val="1"/>
      <w:marLeft w:val="0"/>
      <w:marRight w:val="0"/>
      <w:marTop w:val="0"/>
      <w:marBottom w:val="0"/>
      <w:divBdr>
        <w:top w:val="none" w:sz="0" w:space="0" w:color="auto"/>
        <w:left w:val="none" w:sz="0" w:space="0" w:color="auto"/>
        <w:bottom w:val="none" w:sz="0" w:space="0" w:color="auto"/>
        <w:right w:val="none" w:sz="0" w:space="0" w:color="auto"/>
      </w:divBdr>
    </w:div>
    <w:div w:id="1704088393">
      <w:bodyDiv w:val="1"/>
      <w:marLeft w:val="0"/>
      <w:marRight w:val="0"/>
      <w:marTop w:val="0"/>
      <w:marBottom w:val="0"/>
      <w:divBdr>
        <w:top w:val="none" w:sz="0" w:space="0" w:color="auto"/>
        <w:left w:val="none" w:sz="0" w:space="0" w:color="auto"/>
        <w:bottom w:val="none" w:sz="0" w:space="0" w:color="auto"/>
        <w:right w:val="none" w:sz="0" w:space="0" w:color="auto"/>
      </w:divBdr>
    </w:div>
    <w:div w:id="1759865711">
      <w:bodyDiv w:val="1"/>
      <w:marLeft w:val="0"/>
      <w:marRight w:val="0"/>
      <w:marTop w:val="0"/>
      <w:marBottom w:val="0"/>
      <w:divBdr>
        <w:top w:val="none" w:sz="0" w:space="0" w:color="auto"/>
        <w:left w:val="none" w:sz="0" w:space="0" w:color="auto"/>
        <w:bottom w:val="none" w:sz="0" w:space="0" w:color="auto"/>
        <w:right w:val="none" w:sz="0" w:space="0" w:color="auto"/>
      </w:divBdr>
    </w:div>
    <w:div w:id="1819106491">
      <w:bodyDiv w:val="1"/>
      <w:marLeft w:val="0"/>
      <w:marRight w:val="0"/>
      <w:marTop w:val="0"/>
      <w:marBottom w:val="0"/>
      <w:divBdr>
        <w:top w:val="none" w:sz="0" w:space="0" w:color="auto"/>
        <w:left w:val="none" w:sz="0" w:space="0" w:color="auto"/>
        <w:bottom w:val="none" w:sz="0" w:space="0" w:color="auto"/>
        <w:right w:val="none" w:sz="0" w:space="0" w:color="auto"/>
      </w:divBdr>
    </w:div>
    <w:div w:id="1895964000">
      <w:bodyDiv w:val="1"/>
      <w:marLeft w:val="0"/>
      <w:marRight w:val="0"/>
      <w:marTop w:val="0"/>
      <w:marBottom w:val="0"/>
      <w:divBdr>
        <w:top w:val="none" w:sz="0" w:space="0" w:color="auto"/>
        <w:left w:val="none" w:sz="0" w:space="0" w:color="auto"/>
        <w:bottom w:val="none" w:sz="0" w:space="0" w:color="auto"/>
        <w:right w:val="none" w:sz="0" w:space="0" w:color="auto"/>
      </w:divBdr>
    </w:div>
    <w:div w:id="1916282836">
      <w:bodyDiv w:val="1"/>
      <w:marLeft w:val="0"/>
      <w:marRight w:val="0"/>
      <w:marTop w:val="0"/>
      <w:marBottom w:val="0"/>
      <w:divBdr>
        <w:top w:val="none" w:sz="0" w:space="0" w:color="auto"/>
        <w:left w:val="none" w:sz="0" w:space="0" w:color="auto"/>
        <w:bottom w:val="none" w:sz="0" w:space="0" w:color="auto"/>
        <w:right w:val="none" w:sz="0" w:space="0" w:color="auto"/>
      </w:divBdr>
    </w:div>
    <w:div w:id="21279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ilsa.hart@nhs.net" TargetMode="External"/><Relationship Id="rId18" Type="http://schemas.openxmlformats.org/officeDocument/2006/relationships/hyperlink" Target="mailto:q.aziz@qmul.ac.uk" TargetMode="External"/><Relationship Id="rId26" Type="http://schemas.openxmlformats.org/officeDocument/2006/relationships/hyperlink" Target="mailto:louise.sweeney@kcl.ac.uk" TargetMode="External"/><Relationship Id="rId39" Type="http://schemas.openxmlformats.org/officeDocument/2006/relationships/hyperlink" Target="https://www.sciencedirect.com/topics/medicine-and-dentistry/tropical-medicine" TargetMode="External"/><Relationship Id="rId21" Type="http://schemas.openxmlformats.org/officeDocument/2006/relationships/hyperlink" Target="mailto:b.mihaylova@qmul.ac.uk" TargetMode="External"/><Relationship Id="rId34" Type="http://schemas.microsoft.com/office/2016/09/relationships/commentsIds" Target="commentsIds.xml"/><Relationship Id="rId42" Type="http://schemas.openxmlformats.org/officeDocument/2006/relationships/hyperlink" Target="https://doi.org/10.1111/ane.13709"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miller@qmul.ac.uk" TargetMode="External"/><Relationship Id="rId29" Type="http://schemas.openxmlformats.org/officeDocument/2006/relationships/hyperlink" Target="https://www.isrctn.com/ISRCTN71618461" TargetMode="External"/><Relationship Id="rId11" Type="http://schemas.openxmlformats.org/officeDocument/2006/relationships/hyperlink" Target="mailto:rona.moss-morris@kcl.ac.uk" TargetMode="External"/><Relationship Id="rId24" Type="http://schemas.openxmlformats.org/officeDocument/2006/relationships/hyperlink" Target="mailto:c.roukas@qmul.ac.uk" TargetMode="External"/><Relationship Id="rId32" Type="http://schemas.openxmlformats.org/officeDocument/2006/relationships/comments" Target="comments.xml"/><Relationship Id="rId37" Type="http://schemas.openxmlformats.org/officeDocument/2006/relationships/hyperlink" Target="https://www.sciencedirect.com/topics/medicine-and-dentistry/public-health" TargetMode="External"/><Relationship Id="rId40" Type="http://schemas.openxmlformats.org/officeDocument/2006/relationships/hyperlink" Target="https://www.sciencedirect.com/topics/medicine-and-dentistry/translational-research" TargetMode="External"/><Relationship Id="rId45" Type="http://schemas.openxmlformats.org/officeDocument/2006/relationships/hyperlink" Target="https://doi.org/10.1186/s13063-021-05466-4" TargetMode="External"/><Relationship Id="rId5" Type="http://schemas.openxmlformats.org/officeDocument/2006/relationships/numbering" Target="numbering.xml"/><Relationship Id="rId15" Type="http://schemas.openxmlformats.org/officeDocument/2006/relationships/hyperlink" Target="mailto:T.hamborg@qmul.ac.uk" TargetMode="External"/><Relationship Id="rId23" Type="http://schemas.openxmlformats.org/officeDocument/2006/relationships/hyperlink" Target="mailto:richard.pollok@nhs.net" TargetMode="External"/><Relationship Id="rId28" Type="http://schemas.openxmlformats.org/officeDocument/2006/relationships/hyperlink" Target="https://www.isrctn.com/ISRCTN71618461" TargetMode="External"/><Relationship Id="rId36" Type="http://schemas.openxmlformats.org/officeDocument/2006/relationships/hyperlink" Target="mailto:christine.norton@kcl.ac.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ladzia.czuber-dochan@kcl.ac.uk" TargetMode="External"/><Relationship Id="rId31" Type="http://schemas.openxmlformats.org/officeDocument/2006/relationships/footer" Target="footer1.xml"/><Relationship Id="rId44" Type="http://schemas.openxmlformats.org/officeDocument/2006/relationships/hyperlink" Target="https://doi.org/10.1007/s10620-021-0710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cleirighbuttner@qmul.ac.uk" TargetMode="External"/><Relationship Id="rId22" Type="http://schemas.openxmlformats.org/officeDocument/2006/relationships/hyperlink" Target="https://orcid.org/0000-0002-0951-1304" TargetMode="External"/><Relationship Id="rId27" Type="http://schemas.openxmlformats.org/officeDocument/2006/relationships/hyperlink" Target="mailto:vari.wileman@kcl.ac.uk/" TargetMode="External"/><Relationship Id="rId30" Type="http://schemas.openxmlformats.org/officeDocument/2006/relationships/hyperlink" Target="https://osf.io/8kdb3/" TargetMode="External"/><Relationship Id="rId35" Type="http://schemas.microsoft.com/office/2018/08/relationships/commentsExtensible" Target="commentsExtensible.xml"/><Relationship Id="rId43" Type="http://schemas.openxmlformats.org/officeDocument/2006/relationships/hyperlink" Target="https://doi.org/10.1186/s12876-024-03570-8"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ristine.norton@kcl.ac.uk" TargetMode="External"/><Relationship Id="rId17" Type="http://schemas.openxmlformats.org/officeDocument/2006/relationships/hyperlink" Target="mailto:i.stagg@nhs.net" TargetMode="External"/><Relationship Id="rId25" Type="http://schemas.openxmlformats.org/officeDocument/2006/relationships/hyperlink" Target="mailto:s.saxena@imperial.ac.uk" TargetMode="External"/><Relationship Id="rId33" Type="http://schemas.microsoft.com/office/2011/relationships/commentsExtended" Target="commentsExtended.xml"/><Relationship Id="rId38" Type="http://schemas.openxmlformats.org/officeDocument/2006/relationships/hyperlink" Target="https://www.sciencedirect.com/topics/medicine-and-dentistry/biomedical-research" TargetMode="External"/><Relationship Id="rId46" Type="http://schemas.openxmlformats.org/officeDocument/2006/relationships/hyperlink" Target="https://doi.org/10.1053/j.gastro.2016.03.035" TargetMode="External"/><Relationship Id="rId20" Type="http://schemas.openxmlformats.org/officeDocument/2006/relationships/hyperlink" Target="mailto:l.b.dibley@greenwich.ac.uk" TargetMode="External"/><Relationship Id="rId41" Type="http://schemas.openxmlformats.org/officeDocument/2006/relationships/hyperlink" Target="https://doi.org/10.1016/S0140-6736(17)32448-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D102C1033B54C9936FB4C32EFB6C0" ma:contentTypeVersion="18" ma:contentTypeDescription="Create a new document." ma:contentTypeScope="" ma:versionID="d842c007d3f45f768d3bb59babe3c697">
  <xsd:schema xmlns:xsd="http://www.w3.org/2001/XMLSchema" xmlns:xs="http://www.w3.org/2001/XMLSchema" xmlns:p="http://schemas.microsoft.com/office/2006/metadata/properties" xmlns:ns3="76d52674-984b-4605-b6c6-8c43c7721403" xmlns:ns4="e4aa9148-b880-4613-ad76-f6c0904638e8" targetNamespace="http://schemas.microsoft.com/office/2006/metadata/properties" ma:root="true" ma:fieldsID="99aca6c36ef476849ca36833b8e71915" ns3:_="" ns4:_="">
    <xsd:import namespace="76d52674-984b-4605-b6c6-8c43c7721403"/>
    <xsd:import namespace="e4aa9148-b880-4613-ad76-f6c0904638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52674-984b-4605-b6c6-8c43c77214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a9148-b880-4613-ad76-f6c0904638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4aa9148-b880-4613-ad76-f6c090463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87C46-911E-4311-994B-6E1FF1D61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52674-984b-4605-b6c6-8c43c7721403"/>
    <ds:schemaRef ds:uri="e4aa9148-b880-4613-ad76-f6c090463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3C1D7-7E2F-4D06-808F-EE9C7A6176C3}">
  <ds:schemaRefs>
    <ds:schemaRef ds:uri="http://schemas.openxmlformats.org/officeDocument/2006/bibliography"/>
  </ds:schemaRefs>
</ds:datastoreItem>
</file>

<file path=customXml/itemProps3.xml><?xml version="1.0" encoding="utf-8"?>
<ds:datastoreItem xmlns:ds="http://schemas.openxmlformats.org/officeDocument/2006/customXml" ds:itemID="{FD91C6BD-79B2-4B38-AEA6-C6A67A5D17AD}">
  <ds:schemaRefs>
    <ds:schemaRef ds:uri="http://schemas.microsoft.com/office/2006/metadata/properties"/>
    <ds:schemaRef ds:uri="http://schemas.microsoft.com/office/infopath/2007/PartnerControls"/>
    <ds:schemaRef ds:uri="e4aa9148-b880-4613-ad76-f6c0904638e8"/>
  </ds:schemaRefs>
</ds:datastoreItem>
</file>

<file path=customXml/itemProps4.xml><?xml version="1.0" encoding="utf-8"?>
<ds:datastoreItem xmlns:ds="http://schemas.openxmlformats.org/officeDocument/2006/customXml" ds:itemID="{0972043A-BBE0-479C-AD0C-9AB6FB30E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10111</Words>
  <Characters>57636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67612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Norton</dc:creator>
  <cp:keywords/>
  <cp:lastModifiedBy>Christine Norton</cp:lastModifiedBy>
  <cp:revision>2</cp:revision>
  <cp:lastPrinted>2025-03-05T18:44:00Z</cp:lastPrinted>
  <dcterms:created xsi:type="dcterms:W3CDTF">2025-07-03T16:53:00Z</dcterms:created>
  <dcterms:modified xsi:type="dcterms:W3CDTF">2025-07-03T16:53:00Z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0x0101007C8D102C1033B54C9936FB4C32EFB6C0</vt:lpwstr>
  </property>
</Properties>
</file>