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7ACF3" w14:textId="77777777" w:rsidR="00923794" w:rsidRPr="006409AE" w:rsidRDefault="00923794" w:rsidP="00923794">
      <w:pPr>
        <w:jc w:val="center"/>
        <w:rPr>
          <w:b/>
          <w:color w:val="2A2A2A"/>
          <w:sz w:val="23"/>
        </w:rPr>
      </w:pPr>
      <w:r w:rsidRPr="00E71647">
        <w:rPr>
          <w:color w:val="2A2A2A"/>
          <w:sz w:val="28"/>
          <w:szCs w:val="28"/>
        </w:rPr>
        <w:t>From Consumption to Context: Assessing Poverty and Inequality across Diverse Socio-Ecological Systems in Ghana</w:t>
      </w:r>
    </w:p>
    <w:p w14:paraId="69F540A7" w14:textId="77777777" w:rsidR="00923794" w:rsidRDefault="00923794" w:rsidP="00923794">
      <w:pPr>
        <w:rPr>
          <w:color w:val="2A2A2A"/>
          <w:sz w:val="23"/>
          <w:szCs w:val="23"/>
          <w:highlight w:val="white"/>
        </w:rPr>
      </w:pPr>
    </w:p>
    <w:p w14:paraId="2993F795" w14:textId="77777777" w:rsidR="00923794" w:rsidRDefault="00923794" w:rsidP="00923794">
      <w:pPr>
        <w:rPr>
          <w:color w:val="2A2A2A"/>
          <w:sz w:val="23"/>
          <w:szCs w:val="23"/>
          <w:highlight w:val="white"/>
        </w:rPr>
      </w:pPr>
    </w:p>
    <w:p w14:paraId="4095C212" w14:textId="131BB8FA" w:rsidR="00923794" w:rsidRDefault="00923794" w:rsidP="00923794">
      <w:pPr>
        <w:rPr>
          <w:color w:val="2A2A2A"/>
          <w:sz w:val="23"/>
          <w:szCs w:val="23"/>
          <w:highlight w:val="white"/>
        </w:rPr>
      </w:pPr>
      <w:r w:rsidRPr="00E71647">
        <w:rPr>
          <w:color w:val="2A2A2A"/>
          <w:sz w:val="23"/>
          <w:szCs w:val="23"/>
          <w:highlight w:val="white"/>
        </w:rPr>
        <w:t>Supplemental Information</w:t>
      </w:r>
    </w:p>
    <w:p w14:paraId="4C430D0C" w14:textId="77777777" w:rsidR="00923794" w:rsidRDefault="00923794" w:rsidP="00923794">
      <w:pPr>
        <w:rPr>
          <w:color w:val="2A2A2A"/>
          <w:sz w:val="23"/>
          <w:szCs w:val="23"/>
          <w:highlight w:val="white"/>
        </w:rPr>
      </w:pPr>
      <w:r>
        <w:rPr>
          <w:color w:val="2A2A2A"/>
          <w:sz w:val="23"/>
          <w:szCs w:val="23"/>
          <w:highlight w:val="white"/>
        </w:rPr>
        <w:t>SI Table 1</w:t>
      </w:r>
    </w:p>
    <w:tbl>
      <w:tblPr>
        <w:tblW w:w="9350" w:type="dxa"/>
        <w:tblLook w:val="04A0" w:firstRow="1" w:lastRow="0" w:firstColumn="1" w:lastColumn="0" w:noHBand="0" w:noVBand="1"/>
      </w:tblPr>
      <w:tblGrid>
        <w:gridCol w:w="6016"/>
        <w:gridCol w:w="381"/>
        <w:gridCol w:w="317"/>
        <w:gridCol w:w="317"/>
        <w:gridCol w:w="317"/>
        <w:gridCol w:w="317"/>
        <w:gridCol w:w="317"/>
        <w:gridCol w:w="317"/>
        <w:gridCol w:w="317"/>
        <w:gridCol w:w="317"/>
        <w:gridCol w:w="417"/>
      </w:tblGrid>
      <w:tr w:rsidR="00923794" w:rsidRPr="00B039B4" w14:paraId="23F3058B" w14:textId="77777777" w:rsidTr="00591FE3">
        <w:trPr>
          <w:trHeight w:val="288"/>
        </w:trPr>
        <w:tc>
          <w:tcPr>
            <w:tcW w:w="6025" w:type="dxa"/>
            <w:tcBorders>
              <w:top w:val="single" w:sz="4" w:space="0" w:color="auto"/>
              <w:left w:val="single" w:sz="4" w:space="0" w:color="auto"/>
              <w:bottom w:val="nil"/>
              <w:right w:val="nil"/>
            </w:tcBorders>
            <w:shd w:val="clear" w:color="auto" w:fill="auto"/>
            <w:noWrap/>
            <w:vAlign w:val="bottom"/>
            <w:hideMark/>
          </w:tcPr>
          <w:p w14:paraId="43585D6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Variable</w:t>
            </w:r>
          </w:p>
        </w:tc>
        <w:tc>
          <w:tcPr>
            <w:tcW w:w="3325" w:type="dxa"/>
            <w:gridSpan w:val="10"/>
            <w:tcBorders>
              <w:top w:val="single" w:sz="4" w:space="0" w:color="auto"/>
              <w:left w:val="nil"/>
              <w:bottom w:val="nil"/>
              <w:right w:val="single" w:sz="4" w:space="0" w:color="000000"/>
            </w:tcBorders>
            <w:shd w:val="clear" w:color="auto" w:fill="auto"/>
            <w:noWrap/>
            <w:vAlign w:val="bottom"/>
            <w:hideMark/>
          </w:tcPr>
          <w:p w14:paraId="3003FC4E"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Region</w:t>
            </w:r>
          </w:p>
        </w:tc>
      </w:tr>
      <w:tr w:rsidR="00923794" w:rsidRPr="00B039B4" w14:paraId="26ABCF88"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3D286ABB"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w:t>
            </w:r>
          </w:p>
        </w:tc>
        <w:tc>
          <w:tcPr>
            <w:tcW w:w="382" w:type="dxa"/>
            <w:tcBorders>
              <w:top w:val="nil"/>
              <w:left w:val="nil"/>
              <w:bottom w:val="nil"/>
              <w:right w:val="nil"/>
            </w:tcBorders>
            <w:shd w:val="clear" w:color="auto" w:fill="auto"/>
            <w:noWrap/>
            <w:vAlign w:val="center"/>
            <w:hideMark/>
          </w:tcPr>
          <w:p w14:paraId="52935B7A"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1</w:t>
            </w:r>
          </w:p>
        </w:tc>
        <w:tc>
          <w:tcPr>
            <w:tcW w:w="316" w:type="dxa"/>
            <w:tcBorders>
              <w:top w:val="nil"/>
              <w:left w:val="nil"/>
              <w:bottom w:val="nil"/>
              <w:right w:val="nil"/>
            </w:tcBorders>
            <w:shd w:val="clear" w:color="auto" w:fill="auto"/>
            <w:noWrap/>
            <w:vAlign w:val="center"/>
            <w:hideMark/>
          </w:tcPr>
          <w:p w14:paraId="7A294576"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2</w:t>
            </w:r>
          </w:p>
        </w:tc>
        <w:tc>
          <w:tcPr>
            <w:tcW w:w="316" w:type="dxa"/>
            <w:tcBorders>
              <w:top w:val="nil"/>
              <w:left w:val="nil"/>
              <w:bottom w:val="nil"/>
              <w:right w:val="nil"/>
            </w:tcBorders>
            <w:shd w:val="clear" w:color="auto" w:fill="auto"/>
            <w:noWrap/>
            <w:vAlign w:val="center"/>
            <w:hideMark/>
          </w:tcPr>
          <w:p w14:paraId="1C5AC086"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3</w:t>
            </w:r>
          </w:p>
        </w:tc>
        <w:tc>
          <w:tcPr>
            <w:tcW w:w="316" w:type="dxa"/>
            <w:tcBorders>
              <w:top w:val="nil"/>
              <w:left w:val="nil"/>
              <w:bottom w:val="nil"/>
              <w:right w:val="nil"/>
            </w:tcBorders>
            <w:shd w:val="clear" w:color="auto" w:fill="auto"/>
            <w:noWrap/>
            <w:vAlign w:val="center"/>
            <w:hideMark/>
          </w:tcPr>
          <w:p w14:paraId="60988382"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4</w:t>
            </w:r>
          </w:p>
        </w:tc>
        <w:tc>
          <w:tcPr>
            <w:tcW w:w="316" w:type="dxa"/>
            <w:tcBorders>
              <w:top w:val="nil"/>
              <w:left w:val="nil"/>
              <w:bottom w:val="nil"/>
              <w:right w:val="nil"/>
            </w:tcBorders>
            <w:shd w:val="clear" w:color="auto" w:fill="auto"/>
            <w:noWrap/>
            <w:vAlign w:val="center"/>
            <w:hideMark/>
          </w:tcPr>
          <w:p w14:paraId="55FA0038"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5</w:t>
            </w:r>
          </w:p>
        </w:tc>
        <w:tc>
          <w:tcPr>
            <w:tcW w:w="316" w:type="dxa"/>
            <w:tcBorders>
              <w:top w:val="nil"/>
              <w:left w:val="nil"/>
              <w:bottom w:val="nil"/>
              <w:right w:val="nil"/>
            </w:tcBorders>
            <w:shd w:val="clear" w:color="auto" w:fill="auto"/>
            <w:noWrap/>
            <w:vAlign w:val="center"/>
            <w:hideMark/>
          </w:tcPr>
          <w:p w14:paraId="72E7570E"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6</w:t>
            </w:r>
          </w:p>
        </w:tc>
        <w:tc>
          <w:tcPr>
            <w:tcW w:w="316" w:type="dxa"/>
            <w:tcBorders>
              <w:top w:val="nil"/>
              <w:left w:val="nil"/>
              <w:bottom w:val="nil"/>
              <w:right w:val="nil"/>
            </w:tcBorders>
            <w:shd w:val="clear" w:color="auto" w:fill="auto"/>
            <w:noWrap/>
            <w:vAlign w:val="center"/>
            <w:hideMark/>
          </w:tcPr>
          <w:p w14:paraId="3003B7D0"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7</w:t>
            </w:r>
          </w:p>
        </w:tc>
        <w:tc>
          <w:tcPr>
            <w:tcW w:w="316" w:type="dxa"/>
            <w:tcBorders>
              <w:top w:val="nil"/>
              <w:left w:val="nil"/>
              <w:bottom w:val="nil"/>
              <w:right w:val="nil"/>
            </w:tcBorders>
            <w:shd w:val="clear" w:color="auto" w:fill="auto"/>
            <w:noWrap/>
            <w:vAlign w:val="center"/>
            <w:hideMark/>
          </w:tcPr>
          <w:p w14:paraId="19AF667B"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8</w:t>
            </w:r>
          </w:p>
        </w:tc>
        <w:tc>
          <w:tcPr>
            <w:tcW w:w="316" w:type="dxa"/>
            <w:tcBorders>
              <w:top w:val="nil"/>
              <w:left w:val="nil"/>
              <w:bottom w:val="nil"/>
              <w:right w:val="nil"/>
            </w:tcBorders>
            <w:shd w:val="clear" w:color="auto" w:fill="auto"/>
            <w:noWrap/>
            <w:vAlign w:val="center"/>
            <w:hideMark/>
          </w:tcPr>
          <w:p w14:paraId="78FB2DD5"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9</w:t>
            </w:r>
          </w:p>
        </w:tc>
        <w:tc>
          <w:tcPr>
            <w:tcW w:w="415" w:type="dxa"/>
            <w:tcBorders>
              <w:top w:val="nil"/>
              <w:left w:val="nil"/>
              <w:bottom w:val="nil"/>
              <w:right w:val="single" w:sz="4" w:space="0" w:color="auto"/>
            </w:tcBorders>
            <w:shd w:val="clear" w:color="auto" w:fill="auto"/>
            <w:noWrap/>
            <w:vAlign w:val="center"/>
            <w:hideMark/>
          </w:tcPr>
          <w:p w14:paraId="571A4A93" w14:textId="77777777" w:rsidR="00923794" w:rsidRPr="00B039B4" w:rsidRDefault="00923794" w:rsidP="00591FE3">
            <w:pPr>
              <w:spacing w:line="240" w:lineRule="auto"/>
              <w:jc w:val="center"/>
              <w:rPr>
                <w:rFonts w:eastAsia="Times New Roman"/>
                <w:color w:val="000000"/>
                <w:sz w:val="18"/>
                <w:szCs w:val="18"/>
                <w:lang w:val="en-US"/>
              </w:rPr>
            </w:pPr>
            <w:r w:rsidRPr="00B039B4">
              <w:rPr>
                <w:rFonts w:eastAsia="Times New Roman"/>
                <w:color w:val="000000"/>
                <w:sz w:val="18"/>
                <w:szCs w:val="18"/>
                <w:lang w:val="en-US"/>
              </w:rPr>
              <w:t>10</w:t>
            </w:r>
          </w:p>
        </w:tc>
      </w:tr>
      <w:tr w:rsidR="00923794" w:rsidRPr="00B039B4" w14:paraId="2BCC519C"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28455DFD" w14:textId="77777777" w:rsidR="00923794" w:rsidRPr="00B039B4" w:rsidRDefault="00923794" w:rsidP="00591FE3">
            <w:pPr>
              <w:spacing w:line="240" w:lineRule="auto"/>
              <w:rPr>
                <w:rFonts w:eastAsia="Times New Roman"/>
                <w:b/>
                <w:bCs/>
                <w:color w:val="000000"/>
                <w:sz w:val="18"/>
                <w:szCs w:val="18"/>
                <w:lang w:val="en-US"/>
              </w:rPr>
            </w:pPr>
            <w:r w:rsidRPr="00B039B4">
              <w:rPr>
                <w:rFonts w:eastAsia="Times New Roman"/>
                <w:b/>
                <w:bCs/>
                <w:color w:val="000000"/>
                <w:sz w:val="18"/>
                <w:szCs w:val="18"/>
                <w:lang w:val="en-US"/>
              </w:rPr>
              <w:t>Education</w:t>
            </w:r>
          </w:p>
        </w:tc>
        <w:tc>
          <w:tcPr>
            <w:tcW w:w="382" w:type="dxa"/>
            <w:tcBorders>
              <w:top w:val="nil"/>
              <w:left w:val="nil"/>
              <w:bottom w:val="nil"/>
              <w:right w:val="nil"/>
            </w:tcBorders>
            <w:shd w:val="clear" w:color="auto" w:fill="auto"/>
            <w:noWrap/>
            <w:vAlign w:val="bottom"/>
            <w:hideMark/>
          </w:tcPr>
          <w:p w14:paraId="083374A0" w14:textId="77777777" w:rsidR="00923794" w:rsidRPr="00B039B4" w:rsidRDefault="00923794" w:rsidP="00591FE3">
            <w:pPr>
              <w:spacing w:line="240" w:lineRule="auto"/>
              <w:rPr>
                <w:rFonts w:eastAsia="Times New Roman"/>
                <w:b/>
                <w:bCs/>
                <w:color w:val="000000"/>
                <w:sz w:val="18"/>
                <w:szCs w:val="18"/>
                <w:lang w:val="en-US"/>
              </w:rPr>
            </w:pPr>
          </w:p>
        </w:tc>
        <w:tc>
          <w:tcPr>
            <w:tcW w:w="316" w:type="dxa"/>
            <w:tcBorders>
              <w:top w:val="nil"/>
              <w:left w:val="nil"/>
              <w:bottom w:val="nil"/>
              <w:right w:val="nil"/>
            </w:tcBorders>
            <w:shd w:val="clear" w:color="auto" w:fill="auto"/>
            <w:noWrap/>
            <w:vAlign w:val="bottom"/>
            <w:hideMark/>
          </w:tcPr>
          <w:p w14:paraId="390DDD1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3E69ED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1681A1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1BC92A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A521AE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ADE154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4E277E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F1F3E4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0CA4DD59"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w:t>
            </w:r>
          </w:p>
        </w:tc>
      </w:tr>
      <w:tr w:rsidR="00923794" w:rsidRPr="00B039B4" w14:paraId="7DDFD1E7"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863A2F0"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household's highest level of education is middle school</w:t>
            </w:r>
          </w:p>
        </w:tc>
        <w:tc>
          <w:tcPr>
            <w:tcW w:w="382" w:type="dxa"/>
            <w:tcBorders>
              <w:top w:val="nil"/>
              <w:left w:val="nil"/>
              <w:bottom w:val="nil"/>
              <w:right w:val="nil"/>
            </w:tcBorders>
            <w:shd w:val="clear" w:color="000000" w:fill="808080"/>
            <w:noWrap/>
            <w:vAlign w:val="bottom"/>
            <w:hideMark/>
          </w:tcPr>
          <w:p w14:paraId="016EC62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1B48E67"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6C7BCC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7A27FA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007882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BFFF8C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5F76FE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08D2F7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362985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587AE63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3B58F28"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E849504"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Head of </w:t>
            </w:r>
            <w:proofErr w:type="gramStart"/>
            <w:r w:rsidRPr="00B039B4">
              <w:rPr>
                <w:rFonts w:eastAsia="Times New Roman"/>
                <w:color w:val="000000"/>
                <w:sz w:val="18"/>
                <w:szCs w:val="18"/>
                <w:lang w:val="en-US"/>
              </w:rPr>
              <w:t>household's  highest</w:t>
            </w:r>
            <w:proofErr w:type="gramEnd"/>
            <w:r w:rsidRPr="00B039B4">
              <w:rPr>
                <w:rFonts w:eastAsia="Times New Roman"/>
                <w:color w:val="000000"/>
                <w:sz w:val="18"/>
                <w:szCs w:val="18"/>
                <w:lang w:val="en-US"/>
              </w:rPr>
              <w:t xml:space="preserve"> level of education is </w:t>
            </w:r>
            <w:proofErr w:type="spellStart"/>
            <w:r w:rsidRPr="00B039B4">
              <w:rPr>
                <w:rFonts w:eastAsia="Times New Roman"/>
                <w:color w:val="000000"/>
                <w:sz w:val="18"/>
                <w:szCs w:val="18"/>
                <w:lang w:val="en-US"/>
              </w:rPr>
              <w:t>post secondary</w:t>
            </w:r>
            <w:proofErr w:type="spellEnd"/>
            <w:r w:rsidRPr="00B039B4">
              <w:rPr>
                <w:rFonts w:eastAsia="Times New Roman"/>
                <w:color w:val="000000"/>
                <w:sz w:val="18"/>
                <w:szCs w:val="18"/>
                <w:lang w:val="en-US"/>
              </w:rPr>
              <w:t xml:space="preserve"> education</w:t>
            </w:r>
          </w:p>
        </w:tc>
        <w:tc>
          <w:tcPr>
            <w:tcW w:w="382" w:type="dxa"/>
            <w:tcBorders>
              <w:top w:val="nil"/>
              <w:left w:val="nil"/>
              <w:bottom w:val="nil"/>
              <w:right w:val="nil"/>
            </w:tcBorders>
            <w:shd w:val="clear" w:color="000000" w:fill="808080"/>
            <w:noWrap/>
            <w:vAlign w:val="bottom"/>
            <w:hideMark/>
          </w:tcPr>
          <w:p w14:paraId="0F5564F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A0E24A7"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6BA0EFD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81EB8E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DA8DBB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2022592"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76811F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E85952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5B8165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423EF122"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056919E"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74190E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household that is illiterate</w:t>
            </w:r>
          </w:p>
        </w:tc>
        <w:tc>
          <w:tcPr>
            <w:tcW w:w="382" w:type="dxa"/>
            <w:tcBorders>
              <w:top w:val="nil"/>
              <w:left w:val="nil"/>
              <w:bottom w:val="nil"/>
              <w:right w:val="nil"/>
            </w:tcBorders>
            <w:shd w:val="clear" w:color="auto" w:fill="auto"/>
            <w:noWrap/>
            <w:vAlign w:val="bottom"/>
            <w:hideMark/>
          </w:tcPr>
          <w:p w14:paraId="5961B20E"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13F8BAC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8210E4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372E5C7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89D24E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F9E9C0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2D54D2D"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5BFEA8D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3A1073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639FB10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43B0699F"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41CFF7E"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household that has a middle school education</w:t>
            </w:r>
          </w:p>
        </w:tc>
        <w:tc>
          <w:tcPr>
            <w:tcW w:w="382" w:type="dxa"/>
            <w:tcBorders>
              <w:top w:val="nil"/>
              <w:left w:val="nil"/>
              <w:bottom w:val="nil"/>
              <w:right w:val="nil"/>
            </w:tcBorders>
            <w:shd w:val="clear" w:color="auto" w:fill="auto"/>
            <w:noWrap/>
            <w:vAlign w:val="bottom"/>
            <w:hideMark/>
          </w:tcPr>
          <w:p w14:paraId="378234E1"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1933751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620894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93EC43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7FACCB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B8BAA8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81992B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81DA389"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341795B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07D64F6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246B0702"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1D0DEB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Proportion of household that has </w:t>
            </w:r>
            <w:proofErr w:type="spellStart"/>
            <w:r w:rsidRPr="00B039B4">
              <w:rPr>
                <w:rFonts w:eastAsia="Times New Roman"/>
                <w:color w:val="000000"/>
                <w:sz w:val="18"/>
                <w:szCs w:val="18"/>
                <w:lang w:val="en-US"/>
              </w:rPr>
              <w:t>post secondary</w:t>
            </w:r>
            <w:proofErr w:type="spellEnd"/>
            <w:r w:rsidRPr="00B039B4">
              <w:rPr>
                <w:rFonts w:eastAsia="Times New Roman"/>
                <w:color w:val="000000"/>
                <w:sz w:val="18"/>
                <w:szCs w:val="18"/>
                <w:lang w:val="en-US"/>
              </w:rPr>
              <w:t xml:space="preserve"> education</w:t>
            </w:r>
          </w:p>
        </w:tc>
        <w:tc>
          <w:tcPr>
            <w:tcW w:w="382" w:type="dxa"/>
            <w:tcBorders>
              <w:top w:val="nil"/>
              <w:left w:val="nil"/>
              <w:bottom w:val="nil"/>
              <w:right w:val="nil"/>
            </w:tcBorders>
            <w:shd w:val="clear" w:color="auto" w:fill="auto"/>
            <w:noWrap/>
            <w:vAlign w:val="bottom"/>
            <w:hideMark/>
          </w:tcPr>
          <w:p w14:paraId="24FDDAAB"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9BA9C1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702697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2947E3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5BA5C6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978524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7FA679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C64928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955FEE3"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23202CF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F0088FD"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38F89F6F"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household that has primary education</w:t>
            </w:r>
          </w:p>
        </w:tc>
        <w:tc>
          <w:tcPr>
            <w:tcW w:w="382" w:type="dxa"/>
            <w:tcBorders>
              <w:top w:val="nil"/>
              <w:left w:val="nil"/>
              <w:bottom w:val="nil"/>
              <w:right w:val="nil"/>
            </w:tcBorders>
            <w:shd w:val="clear" w:color="000000" w:fill="808080"/>
            <w:noWrap/>
            <w:vAlign w:val="bottom"/>
            <w:hideMark/>
          </w:tcPr>
          <w:p w14:paraId="350938A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DCEEB2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6212A5D"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016305C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EE194E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F198A0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51D1115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C9459C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2441EB3"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4A5A8DD9"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20190AB" w14:textId="77777777" w:rsidTr="00591FE3">
        <w:trPr>
          <w:trHeight w:val="288"/>
        </w:trPr>
        <w:tc>
          <w:tcPr>
            <w:tcW w:w="6025" w:type="dxa"/>
            <w:tcBorders>
              <w:top w:val="nil"/>
              <w:left w:val="single" w:sz="4" w:space="0" w:color="auto"/>
              <w:bottom w:val="single" w:sz="4" w:space="0" w:color="auto"/>
              <w:right w:val="nil"/>
            </w:tcBorders>
            <w:shd w:val="clear" w:color="auto" w:fill="auto"/>
            <w:noWrap/>
            <w:vAlign w:val="bottom"/>
            <w:hideMark/>
          </w:tcPr>
          <w:p w14:paraId="22940C82"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household that has secondary education</w:t>
            </w:r>
          </w:p>
        </w:tc>
        <w:tc>
          <w:tcPr>
            <w:tcW w:w="382" w:type="dxa"/>
            <w:tcBorders>
              <w:top w:val="nil"/>
              <w:left w:val="nil"/>
              <w:bottom w:val="single" w:sz="4" w:space="0" w:color="auto"/>
              <w:right w:val="nil"/>
            </w:tcBorders>
            <w:shd w:val="clear" w:color="auto" w:fill="auto"/>
            <w:noWrap/>
            <w:vAlign w:val="bottom"/>
            <w:hideMark/>
          </w:tcPr>
          <w:p w14:paraId="24B08C5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auto" w:fill="auto"/>
            <w:noWrap/>
            <w:vAlign w:val="bottom"/>
            <w:hideMark/>
          </w:tcPr>
          <w:p w14:paraId="24052A38"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000000" w:fill="808080"/>
            <w:noWrap/>
            <w:vAlign w:val="bottom"/>
            <w:hideMark/>
          </w:tcPr>
          <w:p w14:paraId="753171C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04E7759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3E9679C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2DCA4D9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450F573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7891F67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12A99F2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single" w:sz="4" w:space="0" w:color="auto"/>
              <w:right w:val="single" w:sz="4" w:space="0" w:color="auto"/>
            </w:tcBorders>
            <w:shd w:val="clear" w:color="000000" w:fill="808080"/>
            <w:noWrap/>
            <w:vAlign w:val="bottom"/>
            <w:hideMark/>
          </w:tcPr>
          <w:p w14:paraId="104C811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18C0D0B4"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117E23C" w14:textId="77777777" w:rsidR="00923794" w:rsidRPr="00B039B4" w:rsidRDefault="00923794" w:rsidP="00591FE3">
            <w:pPr>
              <w:spacing w:line="240" w:lineRule="auto"/>
              <w:rPr>
                <w:rFonts w:eastAsia="Times New Roman"/>
                <w:b/>
                <w:bCs/>
                <w:color w:val="000000"/>
                <w:sz w:val="18"/>
                <w:szCs w:val="18"/>
                <w:lang w:val="en-US"/>
              </w:rPr>
            </w:pPr>
            <w:r w:rsidRPr="00B039B4">
              <w:rPr>
                <w:rFonts w:eastAsia="Times New Roman"/>
                <w:b/>
                <w:bCs/>
                <w:color w:val="000000"/>
                <w:sz w:val="18"/>
                <w:szCs w:val="18"/>
                <w:lang w:val="en-US"/>
              </w:rPr>
              <w:t>Employment</w:t>
            </w:r>
          </w:p>
        </w:tc>
        <w:tc>
          <w:tcPr>
            <w:tcW w:w="382" w:type="dxa"/>
            <w:tcBorders>
              <w:top w:val="nil"/>
              <w:left w:val="nil"/>
              <w:bottom w:val="nil"/>
              <w:right w:val="nil"/>
            </w:tcBorders>
            <w:shd w:val="clear" w:color="auto" w:fill="auto"/>
            <w:noWrap/>
            <w:vAlign w:val="bottom"/>
            <w:hideMark/>
          </w:tcPr>
          <w:p w14:paraId="3C4F0A23" w14:textId="77777777" w:rsidR="00923794" w:rsidRPr="00B039B4" w:rsidRDefault="00923794" w:rsidP="00591FE3">
            <w:pPr>
              <w:spacing w:line="240" w:lineRule="auto"/>
              <w:rPr>
                <w:rFonts w:eastAsia="Times New Roman"/>
                <w:b/>
                <w:bCs/>
                <w:color w:val="000000"/>
                <w:sz w:val="18"/>
                <w:szCs w:val="18"/>
                <w:lang w:val="en-US"/>
              </w:rPr>
            </w:pPr>
          </w:p>
        </w:tc>
        <w:tc>
          <w:tcPr>
            <w:tcW w:w="316" w:type="dxa"/>
            <w:tcBorders>
              <w:top w:val="nil"/>
              <w:left w:val="nil"/>
              <w:bottom w:val="nil"/>
              <w:right w:val="nil"/>
            </w:tcBorders>
            <w:shd w:val="clear" w:color="auto" w:fill="auto"/>
            <w:noWrap/>
            <w:vAlign w:val="bottom"/>
            <w:hideMark/>
          </w:tcPr>
          <w:p w14:paraId="3F44C19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BC3DF1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452BE1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553436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64ED35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90D83A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6812EA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4E6CBD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352648B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56F6F71F"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381347A8"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produces agriculture</w:t>
            </w:r>
          </w:p>
        </w:tc>
        <w:tc>
          <w:tcPr>
            <w:tcW w:w="382" w:type="dxa"/>
            <w:tcBorders>
              <w:top w:val="nil"/>
              <w:left w:val="nil"/>
              <w:bottom w:val="nil"/>
              <w:right w:val="nil"/>
            </w:tcBorders>
            <w:shd w:val="clear" w:color="000000" w:fill="808080"/>
            <w:noWrap/>
            <w:vAlign w:val="bottom"/>
            <w:hideMark/>
          </w:tcPr>
          <w:p w14:paraId="56B0CFB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81CCD6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401F92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ABF771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E47F90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A2A702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91DF28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2CEE9EE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953E18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02000CC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3E10123D"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B734F62"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Any working age member of household works in agriculture</w:t>
            </w:r>
          </w:p>
        </w:tc>
        <w:tc>
          <w:tcPr>
            <w:tcW w:w="382" w:type="dxa"/>
            <w:tcBorders>
              <w:top w:val="nil"/>
              <w:left w:val="nil"/>
              <w:bottom w:val="nil"/>
              <w:right w:val="nil"/>
            </w:tcBorders>
            <w:shd w:val="clear" w:color="auto" w:fill="auto"/>
            <w:noWrap/>
            <w:vAlign w:val="bottom"/>
            <w:hideMark/>
          </w:tcPr>
          <w:p w14:paraId="71B93B64"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6A284E8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759A42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4FA4EF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1B456C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E723CE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F983D1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0E6DA3C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F3006B2"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107D9D81"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167D4F6"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99886BB"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Any working age member of household works in wholesale</w:t>
            </w:r>
          </w:p>
        </w:tc>
        <w:tc>
          <w:tcPr>
            <w:tcW w:w="382" w:type="dxa"/>
            <w:tcBorders>
              <w:top w:val="nil"/>
              <w:left w:val="nil"/>
              <w:bottom w:val="nil"/>
              <w:right w:val="nil"/>
            </w:tcBorders>
            <w:shd w:val="clear" w:color="000000" w:fill="808080"/>
            <w:noWrap/>
            <w:vAlign w:val="bottom"/>
            <w:hideMark/>
          </w:tcPr>
          <w:p w14:paraId="3B755BD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20524CB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1056902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3E5096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4A76B9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5D78DA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960D9B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38D09D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4C0289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3AE229BC"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C18C9FC"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76195AB"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household's occupation is agriculture work</w:t>
            </w:r>
          </w:p>
        </w:tc>
        <w:tc>
          <w:tcPr>
            <w:tcW w:w="382" w:type="dxa"/>
            <w:tcBorders>
              <w:top w:val="nil"/>
              <w:left w:val="nil"/>
              <w:bottom w:val="nil"/>
              <w:right w:val="nil"/>
            </w:tcBorders>
            <w:shd w:val="clear" w:color="auto" w:fill="auto"/>
            <w:noWrap/>
            <w:vAlign w:val="bottom"/>
            <w:hideMark/>
          </w:tcPr>
          <w:p w14:paraId="55B792B8"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7E846F4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9AD560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9CAFC2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B3920D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9ACBCE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2D8C97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1B6576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B444E4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467BF2A7"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3E988559"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E098FC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household's occupation is in craft related trades</w:t>
            </w:r>
          </w:p>
        </w:tc>
        <w:tc>
          <w:tcPr>
            <w:tcW w:w="382" w:type="dxa"/>
            <w:tcBorders>
              <w:top w:val="nil"/>
              <w:left w:val="nil"/>
              <w:bottom w:val="nil"/>
              <w:right w:val="nil"/>
            </w:tcBorders>
            <w:shd w:val="clear" w:color="auto" w:fill="auto"/>
            <w:noWrap/>
            <w:vAlign w:val="bottom"/>
            <w:hideMark/>
          </w:tcPr>
          <w:p w14:paraId="4FDEA1B5"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2AEE8EB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CE60D4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097130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EC12DDB"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4092D9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F2787A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A8CAEB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216BB0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6D10F51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B12D41F"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C406E23"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household's occupation is managerial</w:t>
            </w:r>
          </w:p>
        </w:tc>
        <w:tc>
          <w:tcPr>
            <w:tcW w:w="382" w:type="dxa"/>
            <w:tcBorders>
              <w:top w:val="nil"/>
              <w:left w:val="nil"/>
              <w:bottom w:val="nil"/>
              <w:right w:val="nil"/>
            </w:tcBorders>
            <w:shd w:val="clear" w:color="auto" w:fill="auto"/>
            <w:noWrap/>
            <w:vAlign w:val="bottom"/>
            <w:hideMark/>
          </w:tcPr>
          <w:p w14:paraId="4ECE2781"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55CE643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9E68DF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CE0C7E5"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6661788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458BE4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B89C78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FB9207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C1EA66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4EE2BA53"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B042F3D"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C609E8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 is unemployed</w:t>
            </w:r>
          </w:p>
        </w:tc>
        <w:tc>
          <w:tcPr>
            <w:tcW w:w="382" w:type="dxa"/>
            <w:tcBorders>
              <w:top w:val="nil"/>
              <w:left w:val="nil"/>
              <w:bottom w:val="nil"/>
              <w:right w:val="nil"/>
            </w:tcBorders>
            <w:shd w:val="clear" w:color="auto" w:fill="auto"/>
            <w:noWrap/>
            <w:vAlign w:val="bottom"/>
            <w:hideMark/>
          </w:tcPr>
          <w:p w14:paraId="31AE5EDC"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0979F22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64B2F3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D5F062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17CEB3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2057F13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8CDEE8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3F455EB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34F042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695FCB39"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2AD15D3"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A94EF5C"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any members of the household is in primary sector</w:t>
            </w:r>
          </w:p>
        </w:tc>
        <w:tc>
          <w:tcPr>
            <w:tcW w:w="382" w:type="dxa"/>
            <w:tcBorders>
              <w:top w:val="nil"/>
              <w:left w:val="nil"/>
              <w:bottom w:val="nil"/>
              <w:right w:val="nil"/>
            </w:tcBorders>
            <w:shd w:val="clear" w:color="auto" w:fill="auto"/>
            <w:noWrap/>
            <w:vAlign w:val="bottom"/>
            <w:hideMark/>
          </w:tcPr>
          <w:p w14:paraId="0EAF58BE"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77EC2CF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A85E58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DC4731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48038E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61315C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537982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0D4419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39E44320"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04EFE83D"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42E79B01"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52AF2D4"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working age members of the household is in secondary sector</w:t>
            </w:r>
          </w:p>
        </w:tc>
        <w:tc>
          <w:tcPr>
            <w:tcW w:w="382" w:type="dxa"/>
            <w:tcBorders>
              <w:top w:val="nil"/>
              <w:left w:val="nil"/>
              <w:bottom w:val="nil"/>
              <w:right w:val="nil"/>
            </w:tcBorders>
            <w:shd w:val="clear" w:color="auto" w:fill="auto"/>
            <w:noWrap/>
            <w:vAlign w:val="bottom"/>
            <w:hideMark/>
          </w:tcPr>
          <w:p w14:paraId="1BB28B2F"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2B923E3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469FAB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0C4B29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504692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543DC2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760D6B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9195C7A"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0CFDB12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7B81F02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4EB70C06" w14:textId="77777777" w:rsidTr="00591FE3">
        <w:trPr>
          <w:trHeight w:val="288"/>
        </w:trPr>
        <w:tc>
          <w:tcPr>
            <w:tcW w:w="6025" w:type="dxa"/>
            <w:tcBorders>
              <w:top w:val="nil"/>
              <w:left w:val="single" w:sz="4" w:space="0" w:color="auto"/>
              <w:bottom w:val="single" w:sz="4" w:space="0" w:color="auto"/>
              <w:right w:val="nil"/>
            </w:tcBorders>
            <w:shd w:val="clear" w:color="auto" w:fill="auto"/>
            <w:noWrap/>
            <w:vAlign w:val="bottom"/>
            <w:hideMark/>
          </w:tcPr>
          <w:p w14:paraId="4A325918"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working age members of the household is in tertiary sector</w:t>
            </w:r>
          </w:p>
        </w:tc>
        <w:tc>
          <w:tcPr>
            <w:tcW w:w="382" w:type="dxa"/>
            <w:tcBorders>
              <w:top w:val="nil"/>
              <w:left w:val="nil"/>
              <w:bottom w:val="single" w:sz="4" w:space="0" w:color="auto"/>
              <w:right w:val="nil"/>
            </w:tcBorders>
            <w:shd w:val="clear" w:color="auto" w:fill="auto"/>
            <w:noWrap/>
            <w:vAlign w:val="bottom"/>
            <w:hideMark/>
          </w:tcPr>
          <w:p w14:paraId="0890BE7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000000" w:fill="808080"/>
            <w:noWrap/>
            <w:vAlign w:val="bottom"/>
            <w:hideMark/>
          </w:tcPr>
          <w:p w14:paraId="33E8BA4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023EC26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3CB3F0D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5E2BF7C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57CE2FB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1C095AD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2DEDEDE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1BCB7E1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single" w:sz="4" w:space="0" w:color="auto"/>
              <w:right w:val="single" w:sz="4" w:space="0" w:color="auto"/>
            </w:tcBorders>
            <w:shd w:val="clear" w:color="000000" w:fill="808080"/>
            <w:noWrap/>
            <w:vAlign w:val="bottom"/>
            <w:hideMark/>
          </w:tcPr>
          <w:p w14:paraId="68B04E4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05B9B922"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F55180C" w14:textId="77777777" w:rsidR="00923794" w:rsidRPr="00B039B4" w:rsidRDefault="00923794" w:rsidP="00591FE3">
            <w:pPr>
              <w:spacing w:line="240" w:lineRule="auto"/>
              <w:rPr>
                <w:rFonts w:eastAsia="Times New Roman"/>
                <w:b/>
                <w:bCs/>
                <w:color w:val="000000"/>
                <w:sz w:val="18"/>
                <w:szCs w:val="18"/>
                <w:lang w:val="en-US"/>
              </w:rPr>
            </w:pPr>
            <w:r w:rsidRPr="00B039B4">
              <w:rPr>
                <w:rFonts w:eastAsia="Times New Roman"/>
                <w:b/>
                <w:bCs/>
                <w:color w:val="000000"/>
                <w:sz w:val="18"/>
                <w:szCs w:val="18"/>
                <w:lang w:val="en-US"/>
              </w:rPr>
              <w:t>Housing</w:t>
            </w:r>
          </w:p>
        </w:tc>
        <w:tc>
          <w:tcPr>
            <w:tcW w:w="382" w:type="dxa"/>
            <w:tcBorders>
              <w:top w:val="nil"/>
              <w:left w:val="nil"/>
              <w:bottom w:val="nil"/>
              <w:right w:val="nil"/>
            </w:tcBorders>
            <w:shd w:val="clear" w:color="auto" w:fill="auto"/>
            <w:noWrap/>
            <w:vAlign w:val="bottom"/>
            <w:hideMark/>
          </w:tcPr>
          <w:p w14:paraId="5E886457" w14:textId="77777777" w:rsidR="00923794" w:rsidRPr="00B039B4" w:rsidRDefault="00923794" w:rsidP="00591FE3">
            <w:pPr>
              <w:spacing w:line="240" w:lineRule="auto"/>
              <w:rPr>
                <w:rFonts w:eastAsia="Times New Roman"/>
                <w:b/>
                <w:bCs/>
                <w:color w:val="000000"/>
                <w:sz w:val="18"/>
                <w:szCs w:val="18"/>
                <w:lang w:val="en-US"/>
              </w:rPr>
            </w:pPr>
          </w:p>
        </w:tc>
        <w:tc>
          <w:tcPr>
            <w:tcW w:w="316" w:type="dxa"/>
            <w:tcBorders>
              <w:top w:val="nil"/>
              <w:left w:val="nil"/>
              <w:bottom w:val="nil"/>
              <w:right w:val="nil"/>
            </w:tcBorders>
            <w:shd w:val="clear" w:color="auto" w:fill="auto"/>
            <w:noWrap/>
            <w:vAlign w:val="bottom"/>
            <w:hideMark/>
          </w:tcPr>
          <w:p w14:paraId="317E519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60D14F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EE99B3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2F4B79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1340C8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4D237E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FB7084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BC5A5E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587B1AA3"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220C58EB"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0FFFFA1"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Number of bedrooms</w:t>
            </w:r>
          </w:p>
        </w:tc>
        <w:tc>
          <w:tcPr>
            <w:tcW w:w="382" w:type="dxa"/>
            <w:tcBorders>
              <w:top w:val="nil"/>
              <w:left w:val="nil"/>
              <w:bottom w:val="nil"/>
              <w:right w:val="nil"/>
            </w:tcBorders>
            <w:shd w:val="clear" w:color="auto" w:fill="auto"/>
            <w:noWrap/>
            <w:vAlign w:val="bottom"/>
            <w:hideMark/>
          </w:tcPr>
          <w:p w14:paraId="37FE98C2"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D37191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5C9DC8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2C1CD1E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8AC3AC4"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32575A7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C36DC0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FA3CCF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9FBD497"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1D174DB2"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407F8B0E"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EBBEC23"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charcoal for cooking fuel</w:t>
            </w:r>
          </w:p>
        </w:tc>
        <w:tc>
          <w:tcPr>
            <w:tcW w:w="382" w:type="dxa"/>
            <w:tcBorders>
              <w:top w:val="nil"/>
              <w:left w:val="nil"/>
              <w:bottom w:val="nil"/>
              <w:right w:val="nil"/>
            </w:tcBorders>
            <w:shd w:val="clear" w:color="auto" w:fill="auto"/>
            <w:noWrap/>
            <w:vAlign w:val="bottom"/>
            <w:hideMark/>
          </w:tcPr>
          <w:p w14:paraId="1A5EE078"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44D628B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6E40AF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586229D"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15EABC4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946929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37282A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6B0BD5D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016FB9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4CBE6D9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2EDA0774"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8067751"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gas for cooking fuel</w:t>
            </w:r>
          </w:p>
        </w:tc>
        <w:tc>
          <w:tcPr>
            <w:tcW w:w="382" w:type="dxa"/>
            <w:tcBorders>
              <w:top w:val="nil"/>
              <w:left w:val="nil"/>
              <w:bottom w:val="nil"/>
              <w:right w:val="nil"/>
            </w:tcBorders>
            <w:shd w:val="clear" w:color="000000" w:fill="808080"/>
            <w:noWrap/>
            <w:vAlign w:val="bottom"/>
            <w:hideMark/>
          </w:tcPr>
          <w:p w14:paraId="2B1C597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9A0C11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271C2BD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ECA3EC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2FD64AA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AFBC38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7884B5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2BE03E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4EA92FA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4B95047D"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B030124"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D5CB10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wood for cooking fuel</w:t>
            </w:r>
          </w:p>
        </w:tc>
        <w:tc>
          <w:tcPr>
            <w:tcW w:w="382" w:type="dxa"/>
            <w:tcBorders>
              <w:top w:val="nil"/>
              <w:left w:val="nil"/>
              <w:bottom w:val="nil"/>
              <w:right w:val="nil"/>
            </w:tcBorders>
            <w:shd w:val="clear" w:color="auto" w:fill="auto"/>
            <w:noWrap/>
            <w:vAlign w:val="bottom"/>
            <w:hideMark/>
          </w:tcPr>
          <w:p w14:paraId="680022BF"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6841E50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2FD4AF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A31A96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E3C3BF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7D650D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3E94D6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84C6DA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7182AD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25312FC9"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746626EF"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D4FBB1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District level proportion of dwellings that are separate houses</w:t>
            </w:r>
          </w:p>
        </w:tc>
        <w:tc>
          <w:tcPr>
            <w:tcW w:w="382" w:type="dxa"/>
            <w:tcBorders>
              <w:top w:val="nil"/>
              <w:left w:val="nil"/>
              <w:bottom w:val="nil"/>
              <w:right w:val="nil"/>
            </w:tcBorders>
            <w:shd w:val="clear" w:color="auto" w:fill="auto"/>
            <w:noWrap/>
            <w:vAlign w:val="bottom"/>
            <w:hideMark/>
          </w:tcPr>
          <w:p w14:paraId="26C92252"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0D3669D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B877D4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7DEDA2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B63C24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D216C9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264FE9A6"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62C3446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823AE4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0BE1E6F6"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44AF6F65"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DF0882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Urban district</w:t>
            </w:r>
          </w:p>
        </w:tc>
        <w:tc>
          <w:tcPr>
            <w:tcW w:w="382" w:type="dxa"/>
            <w:tcBorders>
              <w:top w:val="nil"/>
              <w:left w:val="nil"/>
              <w:bottom w:val="nil"/>
              <w:right w:val="nil"/>
            </w:tcBorders>
            <w:shd w:val="clear" w:color="auto" w:fill="auto"/>
            <w:noWrap/>
            <w:vAlign w:val="bottom"/>
            <w:hideMark/>
          </w:tcPr>
          <w:p w14:paraId="5FA4E8A8"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547E6BB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0F740E5"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8815CD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5D49C0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87250E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4963C4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294516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F02D65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3AE6D613"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7EF2B4A3"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9513D07"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Dwelling is a compound house</w:t>
            </w:r>
          </w:p>
        </w:tc>
        <w:tc>
          <w:tcPr>
            <w:tcW w:w="382" w:type="dxa"/>
            <w:tcBorders>
              <w:top w:val="nil"/>
              <w:left w:val="nil"/>
              <w:bottom w:val="nil"/>
              <w:right w:val="nil"/>
            </w:tcBorders>
            <w:shd w:val="clear" w:color="auto" w:fill="auto"/>
            <w:noWrap/>
            <w:vAlign w:val="bottom"/>
            <w:hideMark/>
          </w:tcPr>
          <w:p w14:paraId="5C9EE605"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56EB3BA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95CA72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286289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FCFE80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604E66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506D38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1EED0E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1D0A0A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000000" w:fill="808080"/>
            <w:noWrap/>
            <w:vAlign w:val="bottom"/>
            <w:hideMark/>
          </w:tcPr>
          <w:p w14:paraId="0BB0211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58B7D803"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008DB62"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Dwelling is a huts or buildings on the same compound</w:t>
            </w:r>
          </w:p>
        </w:tc>
        <w:tc>
          <w:tcPr>
            <w:tcW w:w="382" w:type="dxa"/>
            <w:tcBorders>
              <w:top w:val="nil"/>
              <w:left w:val="nil"/>
              <w:bottom w:val="nil"/>
              <w:right w:val="nil"/>
            </w:tcBorders>
            <w:shd w:val="clear" w:color="auto" w:fill="auto"/>
            <w:noWrap/>
            <w:vAlign w:val="bottom"/>
            <w:hideMark/>
          </w:tcPr>
          <w:p w14:paraId="2ED51658"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FC6FC5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FCB95A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039382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E2B2B9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935403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AEE36F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0FBF23D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32CE5927"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313EFE8B"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DF742A5"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FE6C9C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Dwelling is a </w:t>
            </w:r>
            <w:proofErr w:type="spellStart"/>
            <w:proofErr w:type="gramStart"/>
            <w:r w:rsidRPr="00B039B4">
              <w:rPr>
                <w:rFonts w:eastAsia="Times New Roman"/>
                <w:color w:val="000000"/>
                <w:sz w:val="18"/>
                <w:szCs w:val="18"/>
                <w:lang w:val="en-US"/>
              </w:rPr>
              <w:t>semi detached</w:t>
            </w:r>
            <w:proofErr w:type="spellEnd"/>
            <w:proofErr w:type="gramEnd"/>
            <w:r w:rsidRPr="00B039B4">
              <w:rPr>
                <w:rFonts w:eastAsia="Times New Roman"/>
                <w:color w:val="000000"/>
                <w:sz w:val="18"/>
                <w:szCs w:val="18"/>
                <w:lang w:val="en-US"/>
              </w:rPr>
              <w:t xml:space="preserve"> house</w:t>
            </w:r>
          </w:p>
        </w:tc>
        <w:tc>
          <w:tcPr>
            <w:tcW w:w="382" w:type="dxa"/>
            <w:tcBorders>
              <w:top w:val="nil"/>
              <w:left w:val="nil"/>
              <w:bottom w:val="nil"/>
              <w:right w:val="nil"/>
            </w:tcBorders>
            <w:shd w:val="clear" w:color="auto" w:fill="auto"/>
            <w:noWrap/>
            <w:vAlign w:val="bottom"/>
            <w:hideMark/>
          </w:tcPr>
          <w:p w14:paraId="73D887B9"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54DBC4A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E13616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88D85F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85A0A4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1486D8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29EAEE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CA9C6F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0842C34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04496012"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5B55E476"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1C47EF1"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Dwelling is a separate house</w:t>
            </w:r>
          </w:p>
        </w:tc>
        <w:tc>
          <w:tcPr>
            <w:tcW w:w="382" w:type="dxa"/>
            <w:tcBorders>
              <w:top w:val="nil"/>
              <w:left w:val="nil"/>
              <w:bottom w:val="nil"/>
              <w:right w:val="nil"/>
            </w:tcBorders>
            <w:shd w:val="clear" w:color="auto" w:fill="auto"/>
            <w:noWrap/>
            <w:vAlign w:val="bottom"/>
            <w:hideMark/>
          </w:tcPr>
          <w:p w14:paraId="4A46DCEF"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1B96A08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C9A385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370F3E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F4A57C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215A21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52F731E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0434370"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F7F009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2645B5A3"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50745E6B"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92A7031"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Floor is earth/mud</w:t>
            </w:r>
          </w:p>
        </w:tc>
        <w:tc>
          <w:tcPr>
            <w:tcW w:w="382" w:type="dxa"/>
            <w:tcBorders>
              <w:top w:val="nil"/>
              <w:left w:val="nil"/>
              <w:bottom w:val="nil"/>
              <w:right w:val="nil"/>
            </w:tcBorders>
            <w:shd w:val="clear" w:color="auto" w:fill="auto"/>
            <w:noWrap/>
            <w:vAlign w:val="bottom"/>
            <w:hideMark/>
          </w:tcPr>
          <w:p w14:paraId="3C1EBBCD"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0217839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B1EE7DA"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4BB18D6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58ABF3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6D7C66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EE23FB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8B25BF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D7E02F1"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6643C1F2"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CA04EF3"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B57123B"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lighting powered by mains electricity</w:t>
            </w:r>
          </w:p>
        </w:tc>
        <w:tc>
          <w:tcPr>
            <w:tcW w:w="382" w:type="dxa"/>
            <w:tcBorders>
              <w:top w:val="nil"/>
              <w:left w:val="nil"/>
              <w:bottom w:val="nil"/>
              <w:right w:val="nil"/>
            </w:tcBorders>
            <w:shd w:val="clear" w:color="auto" w:fill="auto"/>
            <w:noWrap/>
            <w:vAlign w:val="bottom"/>
            <w:hideMark/>
          </w:tcPr>
          <w:p w14:paraId="76630F5D"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515149E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68C60E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26E7D2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23C3DE9E"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C4015A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18AD79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67CCF3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D2615E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6923C74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1EF61EA5"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D01928C"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lighting is flashlight/torch</w:t>
            </w:r>
          </w:p>
        </w:tc>
        <w:tc>
          <w:tcPr>
            <w:tcW w:w="382" w:type="dxa"/>
            <w:tcBorders>
              <w:top w:val="nil"/>
              <w:left w:val="nil"/>
              <w:bottom w:val="nil"/>
              <w:right w:val="nil"/>
            </w:tcBorders>
            <w:shd w:val="clear" w:color="auto" w:fill="auto"/>
            <w:noWrap/>
            <w:vAlign w:val="bottom"/>
            <w:hideMark/>
          </w:tcPr>
          <w:p w14:paraId="505FEFA2"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0B78ED7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93B09B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28F03AE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311453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899A59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971DAA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FDD57B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97AB94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000000" w:fill="808080"/>
            <w:noWrap/>
            <w:vAlign w:val="bottom"/>
            <w:hideMark/>
          </w:tcPr>
          <w:p w14:paraId="7423DD8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10B378A8"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30265FF"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lighting is kerosene lamp</w:t>
            </w:r>
          </w:p>
        </w:tc>
        <w:tc>
          <w:tcPr>
            <w:tcW w:w="382" w:type="dxa"/>
            <w:tcBorders>
              <w:top w:val="nil"/>
              <w:left w:val="nil"/>
              <w:bottom w:val="nil"/>
              <w:right w:val="nil"/>
            </w:tcBorders>
            <w:shd w:val="clear" w:color="auto" w:fill="auto"/>
            <w:noWrap/>
            <w:vAlign w:val="bottom"/>
            <w:hideMark/>
          </w:tcPr>
          <w:p w14:paraId="6E0FE178"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72499FC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D83270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B7DF98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2AD9DDA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317FE19"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4A7BB6A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71C3AD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10AC7E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75A3319E"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8D57AD1"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0287B0E"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roof is metal sheet</w:t>
            </w:r>
          </w:p>
        </w:tc>
        <w:tc>
          <w:tcPr>
            <w:tcW w:w="382" w:type="dxa"/>
            <w:tcBorders>
              <w:top w:val="nil"/>
              <w:left w:val="nil"/>
              <w:bottom w:val="nil"/>
              <w:right w:val="nil"/>
            </w:tcBorders>
            <w:shd w:val="clear" w:color="auto" w:fill="auto"/>
            <w:noWrap/>
            <w:vAlign w:val="bottom"/>
            <w:hideMark/>
          </w:tcPr>
          <w:p w14:paraId="3C05A080"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EEB353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065CD0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C77996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5343E02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DFBF23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5872574"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CB4C34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DB5846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000000" w:fill="808080"/>
            <w:noWrap/>
            <w:vAlign w:val="bottom"/>
            <w:hideMark/>
          </w:tcPr>
          <w:p w14:paraId="57A4D03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27616B51"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0D588C7"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lastRenderedPageBreak/>
              <w:t>Household roof is thatch/palm leaf/raffia</w:t>
            </w:r>
          </w:p>
        </w:tc>
        <w:tc>
          <w:tcPr>
            <w:tcW w:w="382" w:type="dxa"/>
            <w:tcBorders>
              <w:top w:val="nil"/>
              <w:left w:val="nil"/>
              <w:bottom w:val="nil"/>
              <w:right w:val="nil"/>
            </w:tcBorders>
            <w:shd w:val="clear" w:color="auto" w:fill="auto"/>
            <w:noWrap/>
            <w:vAlign w:val="bottom"/>
            <w:hideMark/>
          </w:tcPr>
          <w:p w14:paraId="7AED26DC"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76F8CDB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1F7DE3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D15830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D509E9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8E050F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08F966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F890856"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711CA2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0085C84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2757186D"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F5ED140"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Number of rooms</w:t>
            </w:r>
          </w:p>
        </w:tc>
        <w:tc>
          <w:tcPr>
            <w:tcW w:w="382" w:type="dxa"/>
            <w:tcBorders>
              <w:top w:val="nil"/>
              <w:left w:val="nil"/>
              <w:bottom w:val="nil"/>
              <w:right w:val="nil"/>
            </w:tcBorders>
            <w:shd w:val="clear" w:color="000000" w:fill="808080"/>
            <w:noWrap/>
            <w:vAlign w:val="bottom"/>
            <w:hideMark/>
          </w:tcPr>
          <w:p w14:paraId="538E6CE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9F4208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590894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4EF1F0A"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7486AFF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E18FE0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FD5487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44946C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A2C584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22440A9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50D8B8AF"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350D1B5"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rubbish is burned</w:t>
            </w:r>
          </w:p>
        </w:tc>
        <w:tc>
          <w:tcPr>
            <w:tcW w:w="382" w:type="dxa"/>
            <w:tcBorders>
              <w:top w:val="nil"/>
              <w:left w:val="nil"/>
              <w:bottom w:val="nil"/>
              <w:right w:val="nil"/>
            </w:tcBorders>
            <w:shd w:val="clear" w:color="000000" w:fill="808080"/>
            <w:noWrap/>
            <w:vAlign w:val="bottom"/>
            <w:hideMark/>
          </w:tcPr>
          <w:p w14:paraId="5E89EAD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C03FF84"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706E65F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64B5820"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380ACE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A75D54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5833FC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732D0B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37D0BD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2F3CF6E7"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EC5591F"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2531F754"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rubbish is collected</w:t>
            </w:r>
          </w:p>
        </w:tc>
        <w:tc>
          <w:tcPr>
            <w:tcW w:w="382" w:type="dxa"/>
            <w:tcBorders>
              <w:top w:val="nil"/>
              <w:left w:val="nil"/>
              <w:bottom w:val="nil"/>
              <w:right w:val="nil"/>
            </w:tcBorders>
            <w:shd w:val="clear" w:color="auto" w:fill="auto"/>
            <w:noWrap/>
            <w:vAlign w:val="bottom"/>
            <w:hideMark/>
          </w:tcPr>
          <w:p w14:paraId="08EA1E9F"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18A569B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CD574E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3F2E9E8"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9044C4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4EE7E2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C6A99E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09DFBF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7D7370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6666BF4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5026FBC6"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3F8A891"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rubbish is dumped indiscriminately</w:t>
            </w:r>
          </w:p>
        </w:tc>
        <w:tc>
          <w:tcPr>
            <w:tcW w:w="382" w:type="dxa"/>
            <w:tcBorders>
              <w:top w:val="nil"/>
              <w:left w:val="nil"/>
              <w:bottom w:val="nil"/>
              <w:right w:val="nil"/>
            </w:tcBorders>
            <w:shd w:val="clear" w:color="000000" w:fill="808080"/>
            <w:noWrap/>
            <w:vAlign w:val="bottom"/>
            <w:hideMark/>
          </w:tcPr>
          <w:p w14:paraId="3567A64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461F4D0"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1CF9AA4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107248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A11906E"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0EDEC50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33A253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8B2903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35544529"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7CEDF6EE"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8F4C798"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295C9C1"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rubbish is disposed at public dump</w:t>
            </w:r>
          </w:p>
        </w:tc>
        <w:tc>
          <w:tcPr>
            <w:tcW w:w="382" w:type="dxa"/>
            <w:tcBorders>
              <w:top w:val="nil"/>
              <w:left w:val="nil"/>
              <w:bottom w:val="nil"/>
              <w:right w:val="nil"/>
            </w:tcBorders>
            <w:shd w:val="clear" w:color="auto" w:fill="auto"/>
            <w:noWrap/>
            <w:vAlign w:val="bottom"/>
            <w:hideMark/>
          </w:tcPr>
          <w:p w14:paraId="47699707"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8D3BDF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2E2A7B3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2EC62E26"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03E525A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8E118F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E88355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A723FF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C0DA56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000000" w:fill="808080"/>
            <w:noWrap/>
            <w:vAlign w:val="bottom"/>
            <w:hideMark/>
          </w:tcPr>
          <w:p w14:paraId="128F27C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7071A04F"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199D9B4"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rents</w:t>
            </w:r>
          </w:p>
        </w:tc>
        <w:tc>
          <w:tcPr>
            <w:tcW w:w="382" w:type="dxa"/>
            <w:tcBorders>
              <w:top w:val="nil"/>
              <w:left w:val="nil"/>
              <w:bottom w:val="nil"/>
              <w:right w:val="nil"/>
            </w:tcBorders>
            <w:shd w:val="clear" w:color="auto" w:fill="auto"/>
            <w:noWrap/>
            <w:vAlign w:val="bottom"/>
            <w:hideMark/>
          </w:tcPr>
          <w:p w14:paraId="06418CCF"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1BC3A07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AEED9B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8232EAF"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8C2F91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AD9E70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47FE58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994857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1D10CE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5BE80E18"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363A5F4"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21FDEA0" w14:textId="77777777" w:rsidR="00923794" w:rsidRPr="00B039B4" w:rsidRDefault="00923794" w:rsidP="00591FE3">
            <w:pPr>
              <w:spacing w:line="240" w:lineRule="auto"/>
              <w:rPr>
                <w:rFonts w:eastAsia="Times New Roman"/>
                <w:color w:val="000000"/>
                <w:sz w:val="18"/>
                <w:szCs w:val="18"/>
                <w:lang w:val="en-US"/>
              </w:rPr>
            </w:pPr>
            <w:proofErr w:type="gramStart"/>
            <w:r w:rsidRPr="00B039B4">
              <w:rPr>
                <w:rFonts w:eastAsia="Times New Roman"/>
                <w:color w:val="000000"/>
                <w:sz w:val="18"/>
                <w:szCs w:val="18"/>
                <w:lang w:val="en-US"/>
              </w:rPr>
              <w:t>Household  uses</w:t>
            </w:r>
            <w:proofErr w:type="gramEnd"/>
            <w:r w:rsidRPr="00B039B4">
              <w:rPr>
                <w:rFonts w:eastAsia="Times New Roman"/>
                <w:color w:val="000000"/>
                <w:sz w:val="18"/>
                <w:szCs w:val="18"/>
                <w:lang w:val="en-US"/>
              </w:rPr>
              <w:t xml:space="preserve"> KVIP as toilet</w:t>
            </w:r>
          </w:p>
        </w:tc>
        <w:tc>
          <w:tcPr>
            <w:tcW w:w="382" w:type="dxa"/>
            <w:tcBorders>
              <w:top w:val="nil"/>
              <w:left w:val="nil"/>
              <w:bottom w:val="nil"/>
              <w:right w:val="nil"/>
            </w:tcBorders>
            <w:shd w:val="clear" w:color="auto" w:fill="auto"/>
            <w:noWrap/>
            <w:vAlign w:val="bottom"/>
            <w:hideMark/>
          </w:tcPr>
          <w:p w14:paraId="2BAC7791"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1273CE8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FC76E4D"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0DF8EF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B7B568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05B3E5A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17E9C6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143CA2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0AE273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2423FB12"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1AD89D4"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0E22EE5"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has no facilities/ and uses bush/beach/field</w:t>
            </w:r>
          </w:p>
        </w:tc>
        <w:tc>
          <w:tcPr>
            <w:tcW w:w="382" w:type="dxa"/>
            <w:tcBorders>
              <w:top w:val="nil"/>
              <w:left w:val="nil"/>
              <w:bottom w:val="nil"/>
              <w:right w:val="nil"/>
            </w:tcBorders>
            <w:shd w:val="clear" w:color="000000" w:fill="808080"/>
            <w:noWrap/>
            <w:vAlign w:val="bottom"/>
            <w:hideMark/>
          </w:tcPr>
          <w:p w14:paraId="302DFC4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F351293"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6216943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741547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051C8B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C8F22BA"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3A33FD2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783BB3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3B275CB"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000000" w:fill="808080"/>
            <w:noWrap/>
            <w:vAlign w:val="bottom"/>
            <w:hideMark/>
          </w:tcPr>
          <w:p w14:paraId="405D986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08545F06"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98D69FF"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pit latrine as toilet</w:t>
            </w:r>
          </w:p>
        </w:tc>
        <w:tc>
          <w:tcPr>
            <w:tcW w:w="382" w:type="dxa"/>
            <w:tcBorders>
              <w:top w:val="nil"/>
              <w:left w:val="nil"/>
              <w:bottom w:val="nil"/>
              <w:right w:val="nil"/>
            </w:tcBorders>
            <w:shd w:val="clear" w:color="auto" w:fill="auto"/>
            <w:noWrap/>
            <w:vAlign w:val="bottom"/>
            <w:hideMark/>
          </w:tcPr>
          <w:p w14:paraId="21284FA1"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22838DD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BE5F78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054EDC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531A914"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1D30454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FDF571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61BF49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9829D9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32E4A32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FBE0BC6"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27CE17B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public toilet/</w:t>
            </w:r>
            <w:proofErr w:type="spellStart"/>
            <w:r w:rsidRPr="00B039B4">
              <w:rPr>
                <w:rFonts w:eastAsia="Times New Roman"/>
                <w:color w:val="000000"/>
                <w:sz w:val="18"/>
                <w:szCs w:val="18"/>
                <w:lang w:val="en-US"/>
              </w:rPr>
              <w:t>wc</w:t>
            </w:r>
            <w:proofErr w:type="spellEnd"/>
            <w:r w:rsidRPr="00B039B4">
              <w:rPr>
                <w:rFonts w:eastAsia="Times New Roman"/>
                <w:color w:val="000000"/>
                <w:sz w:val="18"/>
                <w:szCs w:val="18"/>
                <w:lang w:val="en-US"/>
              </w:rPr>
              <w:t>/</w:t>
            </w:r>
            <w:proofErr w:type="spellStart"/>
            <w:r w:rsidRPr="00B039B4">
              <w:rPr>
                <w:rFonts w:eastAsia="Times New Roman"/>
                <w:color w:val="000000"/>
                <w:sz w:val="18"/>
                <w:szCs w:val="18"/>
                <w:lang w:val="en-US"/>
              </w:rPr>
              <w:t>kvip</w:t>
            </w:r>
            <w:proofErr w:type="spellEnd"/>
            <w:r w:rsidRPr="00B039B4">
              <w:rPr>
                <w:rFonts w:eastAsia="Times New Roman"/>
                <w:color w:val="000000"/>
                <w:sz w:val="18"/>
                <w:szCs w:val="18"/>
                <w:lang w:val="en-US"/>
              </w:rPr>
              <w:t>/pit latrine</w:t>
            </w:r>
          </w:p>
        </w:tc>
        <w:tc>
          <w:tcPr>
            <w:tcW w:w="382" w:type="dxa"/>
            <w:tcBorders>
              <w:top w:val="nil"/>
              <w:left w:val="nil"/>
              <w:bottom w:val="nil"/>
              <w:right w:val="nil"/>
            </w:tcBorders>
            <w:shd w:val="clear" w:color="auto" w:fill="auto"/>
            <w:noWrap/>
            <w:vAlign w:val="bottom"/>
            <w:hideMark/>
          </w:tcPr>
          <w:p w14:paraId="2870733E"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7D01C7F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8625D8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0A9C58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C0A9CB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E2ACA7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AA5D5C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706879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08BD98D"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1025A881"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DC50FD2"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8D65EAC"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Household uses </w:t>
            </w:r>
            <w:proofErr w:type="spellStart"/>
            <w:r w:rsidRPr="00B039B4">
              <w:rPr>
                <w:rFonts w:eastAsia="Times New Roman"/>
                <w:color w:val="000000"/>
                <w:sz w:val="18"/>
                <w:szCs w:val="18"/>
                <w:lang w:val="en-US"/>
              </w:rPr>
              <w:t>wc</w:t>
            </w:r>
            <w:proofErr w:type="spellEnd"/>
          </w:p>
        </w:tc>
        <w:tc>
          <w:tcPr>
            <w:tcW w:w="382" w:type="dxa"/>
            <w:tcBorders>
              <w:top w:val="nil"/>
              <w:left w:val="nil"/>
              <w:bottom w:val="nil"/>
              <w:right w:val="nil"/>
            </w:tcBorders>
            <w:shd w:val="clear" w:color="000000" w:fill="808080"/>
            <w:noWrap/>
            <w:vAlign w:val="bottom"/>
            <w:hideMark/>
          </w:tcPr>
          <w:p w14:paraId="22FA9D0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365E727"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7616C5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F862B6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93BA56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045F11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63E8C1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89149E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8CD5DA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498E28EE"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372447CB"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3BFCD191"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Urban household</w:t>
            </w:r>
          </w:p>
        </w:tc>
        <w:tc>
          <w:tcPr>
            <w:tcW w:w="382" w:type="dxa"/>
            <w:tcBorders>
              <w:top w:val="nil"/>
              <w:left w:val="nil"/>
              <w:bottom w:val="nil"/>
              <w:right w:val="nil"/>
            </w:tcBorders>
            <w:shd w:val="clear" w:color="000000" w:fill="808080"/>
            <w:noWrap/>
            <w:vAlign w:val="bottom"/>
            <w:hideMark/>
          </w:tcPr>
          <w:p w14:paraId="6D007F4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71F3A8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41448C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9397D1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D80EA6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5ACF50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4740698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D1C458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0A4AA8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182DFBD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53662215"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05E30FEA"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cement blocks/concrete for wall material</w:t>
            </w:r>
          </w:p>
        </w:tc>
        <w:tc>
          <w:tcPr>
            <w:tcW w:w="382" w:type="dxa"/>
            <w:tcBorders>
              <w:top w:val="nil"/>
              <w:left w:val="nil"/>
              <w:bottom w:val="nil"/>
              <w:right w:val="nil"/>
            </w:tcBorders>
            <w:shd w:val="clear" w:color="000000" w:fill="808080"/>
            <w:noWrap/>
            <w:vAlign w:val="bottom"/>
            <w:hideMark/>
          </w:tcPr>
          <w:p w14:paraId="72E63D5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5CB97A3"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6E84ECB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C79A0D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11C1DB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EACC59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5249F4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38FF187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2D5A9DD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086630AD"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71E7B0C"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036532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bore hole/pump tube/ well for drinking water</w:t>
            </w:r>
          </w:p>
        </w:tc>
        <w:tc>
          <w:tcPr>
            <w:tcW w:w="382" w:type="dxa"/>
            <w:tcBorders>
              <w:top w:val="nil"/>
              <w:left w:val="nil"/>
              <w:bottom w:val="nil"/>
              <w:right w:val="nil"/>
            </w:tcBorders>
            <w:shd w:val="clear" w:color="auto" w:fill="auto"/>
            <w:noWrap/>
            <w:vAlign w:val="bottom"/>
            <w:hideMark/>
          </w:tcPr>
          <w:p w14:paraId="0F21AD22"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19FBA54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60069E9"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38EBF6A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F62F4F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25C37F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6DCCEB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FF2E1E1"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43D02C5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2441B08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1F621E27"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376337D4"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Household uses inside </w:t>
            </w:r>
            <w:proofErr w:type="spellStart"/>
            <w:r w:rsidRPr="00B039B4">
              <w:rPr>
                <w:rFonts w:eastAsia="Times New Roman"/>
                <w:color w:val="000000"/>
                <w:sz w:val="18"/>
                <w:szCs w:val="18"/>
                <w:lang w:val="en-US"/>
              </w:rPr>
              <w:t>pipeborne</w:t>
            </w:r>
            <w:proofErr w:type="spellEnd"/>
            <w:r w:rsidRPr="00B039B4">
              <w:rPr>
                <w:rFonts w:eastAsia="Times New Roman"/>
                <w:color w:val="000000"/>
                <w:sz w:val="18"/>
                <w:szCs w:val="18"/>
                <w:lang w:val="en-US"/>
              </w:rPr>
              <w:t xml:space="preserve"> water for drinking water</w:t>
            </w:r>
          </w:p>
        </w:tc>
        <w:tc>
          <w:tcPr>
            <w:tcW w:w="382" w:type="dxa"/>
            <w:tcBorders>
              <w:top w:val="nil"/>
              <w:left w:val="nil"/>
              <w:bottom w:val="nil"/>
              <w:right w:val="nil"/>
            </w:tcBorders>
            <w:shd w:val="clear" w:color="auto" w:fill="auto"/>
            <w:noWrap/>
            <w:vAlign w:val="bottom"/>
            <w:hideMark/>
          </w:tcPr>
          <w:p w14:paraId="746189E4"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5CF3F3C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5DBEE3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14D798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43D3FC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3CC4DDE2"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6780F51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947C3A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129DC5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2DF80846"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F42F19C"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22B84E7"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Household uses </w:t>
            </w:r>
            <w:proofErr w:type="spellStart"/>
            <w:r w:rsidRPr="00B039B4">
              <w:rPr>
                <w:rFonts w:eastAsia="Times New Roman"/>
                <w:color w:val="000000"/>
                <w:sz w:val="18"/>
                <w:szCs w:val="18"/>
                <w:lang w:val="en-US"/>
              </w:rPr>
              <w:t>satchet</w:t>
            </w:r>
            <w:proofErr w:type="spellEnd"/>
            <w:r w:rsidRPr="00B039B4">
              <w:rPr>
                <w:rFonts w:eastAsia="Times New Roman"/>
                <w:color w:val="000000"/>
                <w:sz w:val="18"/>
                <w:szCs w:val="18"/>
                <w:lang w:val="en-US"/>
              </w:rPr>
              <w:t xml:space="preserve"> water for drinking water</w:t>
            </w:r>
          </w:p>
        </w:tc>
        <w:tc>
          <w:tcPr>
            <w:tcW w:w="382" w:type="dxa"/>
            <w:tcBorders>
              <w:top w:val="nil"/>
              <w:left w:val="nil"/>
              <w:bottom w:val="nil"/>
              <w:right w:val="nil"/>
            </w:tcBorders>
            <w:shd w:val="clear" w:color="000000" w:fill="808080"/>
            <w:noWrap/>
            <w:vAlign w:val="bottom"/>
            <w:hideMark/>
          </w:tcPr>
          <w:p w14:paraId="2A96576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4A2E653"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86ADFE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71DAF3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8D881B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4F5190E"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59CF042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75E0273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334E106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54D8E12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367D780"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63BAFFB"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bore hole/pump tube/ well for general water</w:t>
            </w:r>
          </w:p>
        </w:tc>
        <w:tc>
          <w:tcPr>
            <w:tcW w:w="382" w:type="dxa"/>
            <w:tcBorders>
              <w:top w:val="nil"/>
              <w:left w:val="nil"/>
              <w:bottom w:val="nil"/>
              <w:right w:val="nil"/>
            </w:tcBorders>
            <w:shd w:val="clear" w:color="000000" w:fill="808080"/>
            <w:noWrap/>
            <w:vAlign w:val="bottom"/>
            <w:hideMark/>
          </w:tcPr>
          <w:p w14:paraId="1ADB26D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46F080F"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1295197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CFFBBC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9D3CCA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D5F438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AAEDE5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195C92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A53244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12A29CD8"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AA89EBD"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1C2F27C"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Household uses inside </w:t>
            </w:r>
            <w:proofErr w:type="spellStart"/>
            <w:r w:rsidRPr="00B039B4">
              <w:rPr>
                <w:rFonts w:eastAsia="Times New Roman"/>
                <w:color w:val="000000"/>
                <w:sz w:val="18"/>
                <w:szCs w:val="18"/>
                <w:lang w:val="en-US"/>
              </w:rPr>
              <w:t>pipeborne</w:t>
            </w:r>
            <w:proofErr w:type="spellEnd"/>
            <w:r w:rsidRPr="00B039B4">
              <w:rPr>
                <w:rFonts w:eastAsia="Times New Roman"/>
                <w:color w:val="000000"/>
                <w:sz w:val="18"/>
                <w:szCs w:val="18"/>
                <w:lang w:val="en-US"/>
              </w:rPr>
              <w:t xml:space="preserve"> water for general water</w:t>
            </w:r>
          </w:p>
        </w:tc>
        <w:tc>
          <w:tcPr>
            <w:tcW w:w="382" w:type="dxa"/>
            <w:tcBorders>
              <w:top w:val="nil"/>
              <w:left w:val="nil"/>
              <w:bottom w:val="nil"/>
              <w:right w:val="nil"/>
            </w:tcBorders>
            <w:shd w:val="clear" w:color="auto" w:fill="auto"/>
            <w:noWrap/>
            <w:vAlign w:val="bottom"/>
            <w:hideMark/>
          </w:tcPr>
          <w:p w14:paraId="6EDD6698"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EB5D67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0F1A02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09A850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2ED937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5F3E173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C0E5A0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DA164D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3A7385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31295B84"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3F6C4550"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1DE6C9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public tap/ standpipe for general water</w:t>
            </w:r>
          </w:p>
        </w:tc>
        <w:tc>
          <w:tcPr>
            <w:tcW w:w="382" w:type="dxa"/>
            <w:tcBorders>
              <w:top w:val="nil"/>
              <w:left w:val="nil"/>
              <w:bottom w:val="nil"/>
              <w:right w:val="nil"/>
            </w:tcBorders>
            <w:shd w:val="clear" w:color="auto" w:fill="auto"/>
            <w:noWrap/>
            <w:vAlign w:val="bottom"/>
            <w:hideMark/>
          </w:tcPr>
          <w:p w14:paraId="5CF88B9C"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4610C6B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CA39181"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A11B87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4DF56D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713889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36BE6D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D82B13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9D5B49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367EF43B"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7AEF6E99" w14:textId="77777777" w:rsidTr="00591FE3">
        <w:trPr>
          <w:trHeight w:val="288"/>
        </w:trPr>
        <w:tc>
          <w:tcPr>
            <w:tcW w:w="6025" w:type="dxa"/>
            <w:tcBorders>
              <w:top w:val="nil"/>
              <w:left w:val="single" w:sz="4" w:space="0" w:color="auto"/>
              <w:bottom w:val="single" w:sz="4" w:space="0" w:color="auto"/>
              <w:right w:val="nil"/>
            </w:tcBorders>
            <w:shd w:val="clear" w:color="auto" w:fill="auto"/>
            <w:noWrap/>
            <w:vAlign w:val="bottom"/>
            <w:hideMark/>
          </w:tcPr>
          <w:p w14:paraId="37ABEBA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Household uses unprotected well for general water</w:t>
            </w:r>
          </w:p>
        </w:tc>
        <w:tc>
          <w:tcPr>
            <w:tcW w:w="382" w:type="dxa"/>
            <w:tcBorders>
              <w:top w:val="nil"/>
              <w:left w:val="nil"/>
              <w:bottom w:val="single" w:sz="4" w:space="0" w:color="auto"/>
              <w:right w:val="nil"/>
            </w:tcBorders>
            <w:shd w:val="clear" w:color="auto" w:fill="auto"/>
            <w:noWrap/>
            <w:vAlign w:val="bottom"/>
            <w:hideMark/>
          </w:tcPr>
          <w:p w14:paraId="597C141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auto" w:fill="auto"/>
            <w:noWrap/>
            <w:vAlign w:val="bottom"/>
            <w:hideMark/>
          </w:tcPr>
          <w:p w14:paraId="081CDAC8"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auto" w:fill="auto"/>
            <w:noWrap/>
            <w:vAlign w:val="bottom"/>
            <w:hideMark/>
          </w:tcPr>
          <w:p w14:paraId="5601E540"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auto" w:fill="auto"/>
            <w:noWrap/>
            <w:vAlign w:val="bottom"/>
            <w:hideMark/>
          </w:tcPr>
          <w:p w14:paraId="21C4A3BD"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auto" w:fill="auto"/>
            <w:noWrap/>
            <w:vAlign w:val="bottom"/>
            <w:hideMark/>
          </w:tcPr>
          <w:p w14:paraId="0FCA5B2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auto" w:fill="auto"/>
            <w:noWrap/>
            <w:vAlign w:val="bottom"/>
            <w:hideMark/>
          </w:tcPr>
          <w:p w14:paraId="6118E586"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auto" w:fill="auto"/>
            <w:noWrap/>
            <w:vAlign w:val="bottom"/>
            <w:hideMark/>
          </w:tcPr>
          <w:p w14:paraId="132A4283"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316" w:type="dxa"/>
            <w:tcBorders>
              <w:top w:val="nil"/>
              <w:left w:val="nil"/>
              <w:bottom w:val="single" w:sz="4" w:space="0" w:color="auto"/>
              <w:right w:val="nil"/>
            </w:tcBorders>
            <w:shd w:val="clear" w:color="000000" w:fill="808080"/>
            <w:noWrap/>
            <w:vAlign w:val="bottom"/>
            <w:hideMark/>
          </w:tcPr>
          <w:p w14:paraId="5746669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auto" w:fill="auto"/>
            <w:noWrap/>
            <w:vAlign w:val="bottom"/>
            <w:hideMark/>
          </w:tcPr>
          <w:p w14:paraId="42DAA83D"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c>
          <w:tcPr>
            <w:tcW w:w="415" w:type="dxa"/>
            <w:tcBorders>
              <w:top w:val="nil"/>
              <w:left w:val="nil"/>
              <w:bottom w:val="single" w:sz="4" w:space="0" w:color="auto"/>
              <w:right w:val="single" w:sz="4" w:space="0" w:color="auto"/>
            </w:tcBorders>
            <w:shd w:val="clear" w:color="auto" w:fill="auto"/>
            <w:noWrap/>
            <w:vAlign w:val="bottom"/>
            <w:hideMark/>
          </w:tcPr>
          <w:p w14:paraId="59750FE3"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40E4D251"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E72DC71" w14:textId="77777777" w:rsidR="00923794" w:rsidRPr="00B039B4" w:rsidRDefault="00923794" w:rsidP="00591FE3">
            <w:pPr>
              <w:spacing w:line="240" w:lineRule="auto"/>
              <w:rPr>
                <w:rFonts w:eastAsia="Times New Roman"/>
                <w:b/>
                <w:bCs/>
                <w:color w:val="000000"/>
                <w:sz w:val="18"/>
                <w:szCs w:val="18"/>
                <w:lang w:val="en-US"/>
              </w:rPr>
            </w:pPr>
            <w:r w:rsidRPr="00B039B4">
              <w:rPr>
                <w:rFonts w:eastAsia="Times New Roman"/>
                <w:b/>
                <w:bCs/>
                <w:color w:val="000000"/>
                <w:sz w:val="18"/>
                <w:szCs w:val="18"/>
                <w:lang w:val="en-US"/>
              </w:rPr>
              <w:t>Socio-Demographic</w:t>
            </w:r>
          </w:p>
        </w:tc>
        <w:tc>
          <w:tcPr>
            <w:tcW w:w="382" w:type="dxa"/>
            <w:tcBorders>
              <w:top w:val="nil"/>
              <w:left w:val="nil"/>
              <w:bottom w:val="nil"/>
              <w:right w:val="nil"/>
            </w:tcBorders>
            <w:shd w:val="clear" w:color="auto" w:fill="auto"/>
            <w:noWrap/>
            <w:vAlign w:val="bottom"/>
            <w:hideMark/>
          </w:tcPr>
          <w:p w14:paraId="277FB471" w14:textId="77777777" w:rsidR="00923794" w:rsidRPr="00B039B4" w:rsidRDefault="00923794" w:rsidP="00591FE3">
            <w:pPr>
              <w:spacing w:line="240" w:lineRule="auto"/>
              <w:rPr>
                <w:rFonts w:eastAsia="Times New Roman"/>
                <w:b/>
                <w:bCs/>
                <w:color w:val="000000"/>
                <w:sz w:val="18"/>
                <w:szCs w:val="18"/>
                <w:lang w:val="en-US"/>
              </w:rPr>
            </w:pPr>
          </w:p>
        </w:tc>
        <w:tc>
          <w:tcPr>
            <w:tcW w:w="316" w:type="dxa"/>
            <w:tcBorders>
              <w:top w:val="nil"/>
              <w:left w:val="nil"/>
              <w:bottom w:val="nil"/>
              <w:right w:val="nil"/>
            </w:tcBorders>
            <w:shd w:val="clear" w:color="auto" w:fill="auto"/>
            <w:noWrap/>
            <w:vAlign w:val="bottom"/>
            <w:hideMark/>
          </w:tcPr>
          <w:p w14:paraId="693A214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61B6C8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52002D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819ACA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C004AA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23C719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3DE529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312850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28863D27"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2AE5767C"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25653C67"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Average age of household</w:t>
            </w:r>
          </w:p>
        </w:tc>
        <w:tc>
          <w:tcPr>
            <w:tcW w:w="382" w:type="dxa"/>
            <w:tcBorders>
              <w:top w:val="nil"/>
              <w:left w:val="nil"/>
              <w:bottom w:val="nil"/>
              <w:right w:val="nil"/>
            </w:tcBorders>
            <w:shd w:val="clear" w:color="000000" w:fill="808080"/>
            <w:noWrap/>
            <w:vAlign w:val="bottom"/>
            <w:hideMark/>
          </w:tcPr>
          <w:p w14:paraId="37CB002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1D0BB1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3FA7528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115DCB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EC11088"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1FA3DFC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CCD0C91"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1167FBC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D31F64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60C2C3FC"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42803D1"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3FFF4804"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Average age in district</w:t>
            </w:r>
          </w:p>
        </w:tc>
        <w:tc>
          <w:tcPr>
            <w:tcW w:w="382" w:type="dxa"/>
            <w:tcBorders>
              <w:top w:val="nil"/>
              <w:left w:val="nil"/>
              <w:bottom w:val="nil"/>
              <w:right w:val="nil"/>
            </w:tcBorders>
            <w:shd w:val="clear" w:color="auto" w:fill="auto"/>
            <w:noWrap/>
            <w:vAlign w:val="bottom"/>
            <w:hideMark/>
          </w:tcPr>
          <w:p w14:paraId="3F7A9A8B"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5D879F3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36F3B6DB"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3EBABA0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C7FDA3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FE4305F"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020A10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ECE4E6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BA29C7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585A1D6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46803D3D"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E273042"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Average age of head of household in district</w:t>
            </w:r>
          </w:p>
        </w:tc>
        <w:tc>
          <w:tcPr>
            <w:tcW w:w="382" w:type="dxa"/>
            <w:tcBorders>
              <w:top w:val="nil"/>
              <w:left w:val="nil"/>
              <w:bottom w:val="nil"/>
              <w:right w:val="nil"/>
            </w:tcBorders>
            <w:shd w:val="clear" w:color="000000" w:fill="808080"/>
            <w:noWrap/>
            <w:vAlign w:val="bottom"/>
            <w:hideMark/>
          </w:tcPr>
          <w:p w14:paraId="20732AD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D3E81C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2054758"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F8EE0A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74D067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0FCD12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DEF9BA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C3440F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BAE47D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280798DE"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229B730"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0BA16AA"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head of households with traditional religion in district</w:t>
            </w:r>
          </w:p>
        </w:tc>
        <w:tc>
          <w:tcPr>
            <w:tcW w:w="382" w:type="dxa"/>
            <w:tcBorders>
              <w:top w:val="nil"/>
              <w:left w:val="nil"/>
              <w:bottom w:val="nil"/>
              <w:right w:val="nil"/>
            </w:tcBorders>
            <w:shd w:val="clear" w:color="auto" w:fill="auto"/>
            <w:noWrap/>
            <w:vAlign w:val="bottom"/>
            <w:hideMark/>
          </w:tcPr>
          <w:p w14:paraId="3E0458DE"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47D1FFB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E4BB26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907BF4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941166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105359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FE51F2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03E99B8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33FF400A"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62487E7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4E364512"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565793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males in district</w:t>
            </w:r>
          </w:p>
        </w:tc>
        <w:tc>
          <w:tcPr>
            <w:tcW w:w="382" w:type="dxa"/>
            <w:tcBorders>
              <w:top w:val="nil"/>
              <w:left w:val="nil"/>
              <w:bottom w:val="nil"/>
              <w:right w:val="nil"/>
            </w:tcBorders>
            <w:shd w:val="clear" w:color="auto" w:fill="auto"/>
            <w:noWrap/>
            <w:vAlign w:val="bottom"/>
            <w:hideMark/>
          </w:tcPr>
          <w:p w14:paraId="00E8F9F9"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04CA6CA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4B6CFB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544B28F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26F2B33"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DD9287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EF1DDA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FD2397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EF49C8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19257CED"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5E84C095"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304AD7E"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married people in district</w:t>
            </w:r>
          </w:p>
        </w:tc>
        <w:tc>
          <w:tcPr>
            <w:tcW w:w="382" w:type="dxa"/>
            <w:tcBorders>
              <w:top w:val="nil"/>
              <w:left w:val="nil"/>
              <w:bottom w:val="nil"/>
              <w:right w:val="nil"/>
            </w:tcBorders>
            <w:shd w:val="clear" w:color="auto" w:fill="auto"/>
            <w:noWrap/>
            <w:vAlign w:val="bottom"/>
            <w:hideMark/>
          </w:tcPr>
          <w:p w14:paraId="3580681B"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1A26A98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842721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081FB23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30514B1"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34F797E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98C3FD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47994F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7547F4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3FA2AAF1"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1077B7E3"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25DCF69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Dependency ratio</w:t>
            </w:r>
          </w:p>
        </w:tc>
        <w:tc>
          <w:tcPr>
            <w:tcW w:w="382" w:type="dxa"/>
            <w:tcBorders>
              <w:top w:val="nil"/>
              <w:left w:val="nil"/>
              <w:bottom w:val="nil"/>
              <w:right w:val="nil"/>
            </w:tcBorders>
            <w:shd w:val="clear" w:color="000000" w:fill="808080"/>
            <w:noWrap/>
            <w:vAlign w:val="bottom"/>
            <w:hideMark/>
          </w:tcPr>
          <w:p w14:paraId="28ECA5E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9A50E0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C17A8C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2B21D9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62671D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BEA173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E89E8E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BB8E83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5FB1815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37BAB32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4393973A"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BD6355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Female head of household</w:t>
            </w:r>
          </w:p>
        </w:tc>
        <w:tc>
          <w:tcPr>
            <w:tcW w:w="382" w:type="dxa"/>
            <w:tcBorders>
              <w:top w:val="nil"/>
              <w:left w:val="nil"/>
              <w:bottom w:val="nil"/>
              <w:right w:val="nil"/>
            </w:tcBorders>
            <w:shd w:val="clear" w:color="000000" w:fill="808080"/>
            <w:noWrap/>
            <w:vAlign w:val="bottom"/>
            <w:hideMark/>
          </w:tcPr>
          <w:p w14:paraId="43C9151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43AB59A"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B5588C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0B6DC84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DA8772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2EED6B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6FB057B6"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B21DF85"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3D88DBA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465EF2C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359150D5"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01D5FFE"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 age</w:t>
            </w:r>
          </w:p>
        </w:tc>
        <w:tc>
          <w:tcPr>
            <w:tcW w:w="382" w:type="dxa"/>
            <w:tcBorders>
              <w:top w:val="nil"/>
              <w:left w:val="nil"/>
              <w:bottom w:val="nil"/>
              <w:right w:val="nil"/>
            </w:tcBorders>
            <w:shd w:val="clear" w:color="auto" w:fill="auto"/>
            <w:noWrap/>
            <w:vAlign w:val="bottom"/>
            <w:hideMark/>
          </w:tcPr>
          <w:p w14:paraId="51F85788"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F42E87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4DC812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A52CAC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539C41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424FFC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A761398"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EDA89E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0EA55E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58EDCAFE"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C1847E1"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22D6DE10"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 born in Ashanti Region</w:t>
            </w:r>
          </w:p>
        </w:tc>
        <w:tc>
          <w:tcPr>
            <w:tcW w:w="382" w:type="dxa"/>
            <w:tcBorders>
              <w:top w:val="nil"/>
              <w:left w:val="nil"/>
              <w:bottom w:val="nil"/>
              <w:right w:val="nil"/>
            </w:tcBorders>
            <w:shd w:val="clear" w:color="auto" w:fill="auto"/>
            <w:noWrap/>
            <w:vAlign w:val="bottom"/>
            <w:hideMark/>
          </w:tcPr>
          <w:p w14:paraId="2811C7C2"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4D291CF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D481D9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2A52EF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60750C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1B3ECF1"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2E95A7ED"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3E5808C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255F11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460FED88"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694C6BC"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A8A7BE5"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 born in Eastern Region</w:t>
            </w:r>
          </w:p>
        </w:tc>
        <w:tc>
          <w:tcPr>
            <w:tcW w:w="382" w:type="dxa"/>
            <w:tcBorders>
              <w:top w:val="nil"/>
              <w:left w:val="nil"/>
              <w:bottom w:val="nil"/>
              <w:right w:val="nil"/>
            </w:tcBorders>
            <w:shd w:val="clear" w:color="auto" w:fill="auto"/>
            <w:noWrap/>
            <w:vAlign w:val="bottom"/>
            <w:hideMark/>
          </w:tcPr>
          <w:p w14:paraId="2DBFF575"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3838475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214E90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73BD1DC"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CEEC07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E5B2D8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AEECE76"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673821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851DA7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7736A63F"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7FDBD85D"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498D9EA"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household's ethnicity is Dangme</w:t>
            </w:r>
          </w:p>
        </w:tc>
        <w:tc>
          <w:tcPr>
            <w:tcW w:w="382" w:type="dxa"/>
            <w:tcBorders>
              <w:top w:val="nil"/>
              <w:left w:val="nil"/>
              <w:bottom w:val="nil"/>
              <w:right w:val="nil"/>
            </w:tcBorders>
            <w:shd w:val="clear" w:color="auto" w:fill="auto"/>
            <w:noWrap/>
            <w:vAlign w:val="bottom"/>
            <w:hideMark/>
          </w:tcPr>
          <w:p w14:paraId="46ECA1A7"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7F024D9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668B15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967412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93A342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68EF999A"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4AE4963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E62A93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A01C35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60B0F60A"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65E6448"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300855DB"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household's ethnicity is Ewe</w:t>
            </w:r>
          </w:p>
        </w:tc>
        <w:tc>
          <w:tcPr>
            <w:tcW w:w="382" w:type="dxa"/>
            <w:tcBorders>
              <w:top w:val="nil"/>
              <w:left w:val="nil"/>
              <w:bottom w:val="nil"/>
              <w:right w:val="nil"/>
            </w:tcBorders>
            <w:shd w:val="clear" w:color="auto" w:fill="auto"/>
            <w:noWrap/>
            <w:vAlign w:val="bottom"/>
            <w:hideMark/>
          </w:tcPr>
          <w:p w14:paraId="4AD285F4"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0969C1D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93E845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2E68B82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26D9E3E"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425C5D7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C7B10EC"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8452B64"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09E665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77C89DE5"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26A17657"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4E3A155E"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Head of household's ethnicity is </w:t>
            </w:r>
            <w:proofErr w:type="spellStart"/>
            <w:r w:rsidRPr="00B039B4">
              <w:rPr>
                <w:rFonts w:eastAsia="Times New Roman"/>
                <w:color w:val="000000"/>
                <w:sz w:val="18"/>
                <w:szCs w:val="18"/>
                <w:lang w:val="en-US"/>
              </w:rPr>
              <w:t>Nankansi</w:t>
            </w:r>
            <w:proofErr w:type="spellEnd"/>
          </w:p>
        </w:tc>
        <w:tc>
          <w:tcPr>
            <w:tcW w:w="382" w:type="dxa"/>
            <w:tcBorders>
              <w:top w:val="nil"/>
              <w:left w:val="nil"/>
              <w:bottom w:val="nil"/>
              <w:right w:val="nil"/>
            </w:tcBorders>
            <w:shd w:val="clear" w:color="auto" w:fill="auto"/>
            <w:noWrap/>
            <w:vAlign w:val="bottom"/>
            <w:hideMark/>
          </w:tcPr>
          <w:p w14:paraId="2552909D"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6B82AC3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F161B1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E19278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060E436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C3CACB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EBA002E"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0A5C48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2271EEA0"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auto" w:fill="auto"/>
            <w:noWrap/>
            <w:vAlign w:val="bottom"/>
            <w:hideMark/>
          </w:tcPr>
          <w:p w14:paraId="07DC39C9"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00C71D7B"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B45A26D"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Head of household's ethnicity is </w:t>
            </w:r>
            <w:proofErr w:type="spellStart"/>
            <w:r w:rsidRPr="00B039B4">
              <w:rPr>
                <w:rFonts w:eastAsia="Times New Roman"/>
                <w:color w:val="000000"/>
                <w:sz w:val="18"/>
                <w:szCs w:val="18"/>
                <w:lang w:val="en-US"/>
              </w:rPr>
              <w:t>Sisala</w:t>
            </w:r>
            <w:proofErr w:type="spellEnd"/>
          </w:p>
        </w:tc>
        <w:tc>
          <w:tcPr>
            <w:tcW w:w="382" w:type="dxa"/>
            <w:tcBorders>
              <w:top w:val="nil"/>
              <w:left w:val="nil"/>
              <w:bottom w:val="nil"/>
              <w:right w:val="nil"/>
            </w:tcBorders>
            <w:shd w:val="clear" w:color="auto" w:fill="auto"/>
            <w:noWrap/>
            <w:vAlign w:val="bottom"/>
            <w:hideMark/>
          </w:tcPr>
          <w:p w14:paraId="5974F9A0"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77995AA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1375EE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43FD00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F1B904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F7ACC6F"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501939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887FCD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3FACC8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000000" w:fill="808080"/>
            <w:noWrap/>
            <w:vAlign w:val="bottom"/>
            <w:hideMark/>
          </w:tcPr>
          <w:p w14:paraId="3784E80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5DA4FBD8"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71C2BA98"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 has no religion</w:t>
            </w:r>
          </w:p>
        </w:tc>
        <w:tc>
          <w:tcPr>
            <w:tcW w:w="382" w:type="dxa"/>
            <w:tcBorders>
              <w:top w:val="nil"/>
              <w:left w:val="nil"/>
              <w:bottom w:val="nil"/>
              <w:right w:val="nil"/>
            </w:tcBorders>
            <w:shd w:val="clear" w:color="auto" w:fill="auto"/>
            <w:noWrap/>
            <w:vAlign w:val="bottom"/>
            <w:hideMark/>
          </w:tcPr>
          <w:p w14:paraId="567D3AED"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1D4A7615"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CA0D141"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0888B5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1569BE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12A83DE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5B5B4485"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7608359"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C9BCFC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707F45C8"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4DE4D252"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D5E86C8"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Head of household has other religion</w:t>
            </w:r>
          </w:p>
        </w:tc>
        <w:tc>
          <w:tcPr>
            <w:tcW w:w="382" w:type="dxa"/>
            <w:tcBorders>
              <w:top w:val="nil"/>
              <w:left w:val="nil"/>
              <w:bottom w:val="nil"/>
              <w:right w:val="nil"/>
            </w:tcBorders>
            <w:shd w:val="clear" w:color="auto" w:fill="auto"/>
            <w:noWrap/>
            <w:vAlign w:val="bottom"/>
            <w:hideMark/>
          </w:tcPr>
          <w:p w14:paraId="4E655D0E"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21AFB6F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D0B8D4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F38C62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01761EB"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C146FC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711056D"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730A022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6201B762"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76E5185E"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37841BF5"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5E657D83"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Number of </w:t>
            </w:r>
            <w:proofErr w:type="gramStart"/>
            <w:r w:rsidRPr="00B039B4">
              <w:rPr>
                <w:rFonts w:eastAsia="Times New Roman"/>
                <w:color w:val="000000"/>
                <w:sz w:val="18"/>
                <w:szCs w:val="18"/>
                <w:lang w:val="en-US"/>
              </w:rPr>
              <w:t>native born</w:t>
            </w:r>
            <w:proofErr w:type="gramEnd"/>
            <w:r w:rsidRPr="00B039B4">
              <w:rPr>
                <w:rFonts w:eastAsia="Times New Roman"/>
                <w:color w:val="000000"/>
                <w:sz w:val="18"/>
                <w:szCs w:val="18"/>
                <w:lang w:val="en-US"/>
              </w:rPr>
              <w:t xml:space="preserve"> Ghanaians</w:t>
            </w:r>
          </w:p>
        </w:tc>
        <w:tc>
          <w:tcPr>
            <w:tcW w:w="382" w:type="dxa"/>
            <w:tcBorders>
              <w:top w:val="nil"/>
              <w:left w:val="nil"/>
              <w:bottom w:val="nil"/>
              <w:right w:val="nil"/>
            </w:tcBorders>
            <w:shd w:val="clear" w:color="000000" w:fill="808080"/>
            <w:noWrap/>
            <w:vAlign w:val="bottom"/>
            <w:hideMark/>
          </w:tcPr>
          <w:p w14:paraId="768CEFB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17D62E1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0EB392C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1A13D03D"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000000" w:fill="808080"/>
            <w:noWrap/>
            <w:vAlign w:val="bottom"/>
            <w:hideMark/>
          </w:tcPr>
          <w:p w14:paraId="0528811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DEDFDE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2E32E5A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1A21ECC"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000000" w:fill="808080"/>
            <w:noWrap/>
            <w:vAlign w:val="bottom"/>
            <w:hideMark/>
          </w:tcPr>
          <w:p w14:paraId="73846919"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nil"/>
              <w:right w:val="single" w:sz="4" w:space="0" w:color="auto"/>
            </w:tcBorders>
            <w:shd w:val="clear" w:color="000000" w:fill="808080"/>
            <w:noWrap/>
            <w:vAlign w:val="bottom"/>
            <w:hideMark/>
          </w:tcPr>
          <w:p w14:paraId="39C0E0F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r w:rsidR="00923794" w:rsidRPr="00B039B4" w14:paraId="077462AA"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62315BDF"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Number of </w:t>
            </w:r>
            <w:proofErr w:type="gramStart"/>
            <w:r w:rsidRPr="00B039B4">
              <w:rPr>
                <w:rFonts w:eastAsia="Times New Roman"/>
                <w:color w:val="000000"/>
                <w:sz w:val="18"/>
                <w:szCs w:val="18"/>
                <w:lang w:val="en-US"/>
              </w:rPr>
              <w:t>native born</w:t>
            </w:r>
            <w:proofErr w:type="gramEnd"/>
            <w:r w:rsidRPr="00B039B4">
              <w:rPr>
                <w:rFonts w:eastAsia="Times New Roman"/>
                <w:color w:val="000000"/>
                <w:sz w:val="18"/>
                <w:szCs w:val="18"/>
                <w:lang w:val="en-US"/>
              </w:rPr>
              <w:t xml:space="preserve"> Ghanaians who were born in enumerated EA</w:t>
            </w:r>
          </w:p>
        </w:tc>
        <w:tc>
          <w:tcPr>
            <w:tcW w:w="382" w:type="dxa"/>
            <w:tcBorders>
              <w:top w:val="nil"/>
              <w:left w:val="nil"/>
              <w:bottom w:val="nil"/>
              <w:right w:val="nil"/>
            </w:tcBorders>
            <w:shd w:val="clear" w:color="auto" w:fill="auto"/>
            <w:noWrap/>
            <w:vAlign w:val="bottom"/>
            <w:hideMark/>
          </w:tcPr>
          <w:p w14:paraId="1A9E59FF"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auto" w:fill="auto"/>
            <w:noWrap/>
            <w:vAlign w:val="bottom"/>
            <w:hideMark/>
          </w:tcPr>
          <w:p w14:paraId="47EF594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440401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6FE6DF7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71875F0"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50711C3A"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1E54C513"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351921E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20355C27"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415" w:type="dxa"/>
            <w:tcBorders>
              <w:top w:val="nil"/>
              <w:left w:val="nil"/>
              <w:bottom w:val="nil"/>
              <w:right w:val="single" w:sz="4" w:space="0" w:color="auto"/>
            </w:tcBorders>
            <w:shd w:val="clear" w:color="auto" w:fill="auto"/>
            <w:noWrap/>
            <w:vAlign w:val="bottom"/>
            <w:hideMark/>
          </w:tcPr>
          <w:p w14:paraId="3A1D0C79"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6606A753" w14:textId="77777777" w:rsidTr="00591FE3">
        <w:trPr>
          <w:trHeight w:val="288"/>
        </w:trPr>
        <w:tc>
          <w:tcPr>
            <w:tcW w:w="6025" w:type="dxa"/>
            <w:tcBorders>
              <w:top w:val="nil"/>
              <w:left w:val="single" w:sz="4" w:space="0" w:color="auto"/>
              <w:bottom w:val="nil"/>
              <w:right w:val="nil"/>
            </w:tcBorders>
            <w:shd w:val="clear" w:color="auto" w:fill="auto"/>
            <w:noWrap/>
            <w:vAlign w:val="bottom"/>
            <w:hideMark/>
          </w:tcPr>
          <w:p w14:paraId="16F9CC08"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Proportion of males in household</w:t>
            </w:r>
          </w:p>
        </w:tc>
        <w:tc>
          <w:tcPr>
            <w:tcW w:w="382" w:type="dxa"/>
            <w:tcBorders>
              <w:top w:val="nil"/>
              <w:left w:val="nil"/>
              <w:bottom w:val="nil"/>
              <w:right w:val="nil"/>
            </w:tcBorders>
            <w:shd w:val="clear" w:color="auto" w:fill="auto"/>
            <w:noWrap/>
            <w:vAlign w:val="bottom"/>
            <w:hideMark/>
          </w:tcPr>
          <w:p w14:paraId="08151232" w14:textId="77777777" w:rsidR="00923794" w:rsidRPr="00B039B4" w:rsidRDefault="00923794" w:rsidP="00591FE3">
            <w:pPr>
              <w:spacing w:line="240" w:lineRule="auto"/>
              <w:rPr>
                <w:rFonts w:eastAsia="Times New Roman"/>
                <w:color w:val="000000"/>
                <w:sz w:val="18"/>
                <w:szCs w:val="18"/>
                <w:lang w:val="en-US"/>
              </w:rPr>
            </w:pPr>
          </w:p>
        </w:tc>
        <w:tc>
          <w:tcPr>
            <w:tcW w:w="316" w:type="dxa"/>
            <w:tcBorders>
              <w:top w:val="nil"/>
              <w:left w:val="nil"/>
              <w:bottom w:val="nil"/>
              <w:right w:val="nil"/>
            </w:tcBorders>
            <w:shd w:val="clear" w:color="000000" w:fill="808080"/>
            <w:noWrap/>
            <w:vAlign w:val="bottom"/>
            <w:hideMark/>
          </w:tcPr>
          <w:p w14:paraId="2B67BFFD"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463D0CC0" w14:textId="77777777" w:rsidR="00923794" w:rsidRPr="00B039B4" w:rsidRDefault="00923794" w:rsidP="00591FE3">
            <w:pPr>
              <w:spacing w:line="240" w:lineRule="auto"/>
              <w:jc w:val="right"/>
              <w:rPr>
                <w:rFonts w:eastAsia="Times New Roman"/>
                <w:color w:val="808080"/>
                <w:sz w:val="18"/>
                <w:szCs w:val="18"/>
                <w:lang w:val="en-US"/>
              </w:rPr>
            </w:pPr>
          </w:p>
        </w:tc>
        <w:tc>
          <w:tcPr>
            <w:tcW w:w="316" w:type="dxa"/>
            <w:tcBorders>
              <w:top w:val="nil"/>
              <w:left w:val="nil"/>
              <w:bottom w:val="nil"/>
              <w:right w:val="nil"/>
            </w:tcBorders>
            <w:shd w:val="clear" w:color="auto" w:fill="auto"/>
            <w:noWrap/>
            <w:vAlign w:val="bottom"/>
            <w:hideMark/>
          </w:tcPr>
          <w:p w14:paraId="2F1EF24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51423190"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737446FD"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auto" w:fill="auto"/>
            <w:noWrap/>
            <w:vAlign w:val="bottom"/>
            <w:hideMark/>
          </w:tcPr>
          <w:p w14:paraId="4ED44468" w14:textId="77777777" w:rsidR="00923794" w:rsidRPr="00B039B4" w:rsidRDefault="00923794" w:rsidP="00591FE3">
            <w:pPr>
              <w:spacing w:line="240" w:lineRule="auto"/>
              <w:rPr>
                <w:rFonts w:ascii="Times New Roman" w:eastAsia="Times New Roman" w:hAnsi="Times New Roman" w:cs="Times New Roman"/>
                <w:sz w:val="20"/>
                <w:szCs w:val="20"/>
                <w:lang w:val="en-US"/>
              </w:rPr>
            </w:pPr>
          </w:p>
        </w:tc>
        <w:tc>
          <w:tcPr>
            <w:tcW w:w="316" w:type="dxa"/>
            <w:tcBorders>
              <w:top w:val="nil"/>
              <w:left w:val="nil"/>
              <w:bottom w:val="nil"/>
              <w:right w:val="nil"/>
            </w:tcBorders>
            <w:shd w:val="clear" w:color="000000" w:fill="808080"/>
            <w:noWrap/>
            <w:vAlign w:val="bottom"/>
            <w:hideMark/>
          </w:tcPr>
          <w:p w14:paraId="40512438"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nil"/>
              <w:right w:val="nil"/>
            </w:tcBorders>
            <w:shd w:val="clear" w:color="auto" w:fill="auto"/>
            <w:noWrap/>
            <w:vAlign w:val="bottom"/>
            <w:hideMark/>
          </w:tcPr>
          <w:p w14:paraId="03E75B67" w14:textId="77777777" w:rsidR="00923794" w:rsidRPr="00B039B4" w:rsidRDefault="00923794" w:rsidP="00591FE3">
            <w:pPr>
              <w:spacing w:line="240" w:lineRule="auto"/>
              <w:jc w:val="right"/>
              <w:rPr>
                <w:rFonts w:eastAsia="Times New Roman"/>
                <w:color w:val="808080"/>
                <w:sz w:val="18"/>
                <w:szCs w:val="18"/>
                <w:lang w:val="en-US"/>
              </w:rPr>
            </w:pPr>
          </w:p>
        </w:tc>
        <w:tc>
          <w:tcPr>
            <w:tcW w:w="415" w:type="dxa"/>
            <w:tcBorders>
              <w:top w:val="nil"/>
              <w:left w:val="nil"/>
              <w:bottom w:val="nil"/>
              <w:right w:val="single" w:sz="4" w:space="0" w:color="auto"/>
            </w:tcBorders>
            <w:shd w:val="clear" w:color="auto" w:fill="auto"/>
            <w:noWrap/>
            <w:vAlign w:val="bottom"/>
            <w:hideMark/>
          </w:tcPr>
          <w:p w14:paraId="5DAA36D6" w14:textId="77777777" w:rsidR="00923794" w:rsidRPr="00B039B4" w:rsidRDefault="00923794" w:rsidP="00591FE3">
            <w:pPr>
              <w:spacing w:line="240" w:lineRule="auto"/>
              <w:rPr>
                <w:rFonts w:eastAsia="Times New Roman"/>
                <w:color w:val="808080"/>
                <w:sz w:val="18"/>
                <w:szCs w:val="18"/>
                <w:lang w:val="en-US"/>
              </w:rPr>
            </w:pPr>
            <w:r w:rsidRPr="00B039B4">
              <w:rPr>
                <w:rFonts w:eastAsia="Times New Roman"/>
                <w:color w:val="808080"/>
                <w:sz w:val="18"/>
                <w:szCs w:val="18"/>
                <w:lang w:val="en-US"/>
              </w:rPr>
              <w:t> </w:t>
            </w:r>
          </w:p>
        </w:tc>
      </w:tr>
      <w:tr w:rsidR="00923794" w:rsidRPr="00B039B4" w14:paraId="275B5402" w14:textId="77777777" w:rsidTr="00591FE3">
        <w:trPr>
          <w:trHeight w:val="288"/>
        </w:trPr>
        <w:tc>
          <w:tcPr>
            <w:tcW w:w="6025" w:type="dxa"/>
            <w:tcBorders>
              <w:top w:val="nil"/>
              <w:left w:val="single" w:sz="4" w:space="0" w:color="auto"/>
              <w:bottom w:val="single" w:sz="4" w:space="0" w:color="auto"/>
              <w:right w:val="nil"/>
            </w:tcBorders>
            <w:shd w:val="clear" w:color="auto" w:fill="auto"/>
            <w:noWrap/>
            <w:vAlign w:val="bottom"/>
            <w:hideMark/>
          </w:tcPr>
          <w:p w14:paraId="284E1776" w14:textId="77777777" w:rsidR="00923794" w:rsidRPr="00B039B4" w:rsidRDefault="00923794" w:rsidP="00591FE3">
            <w:pPr>
              <w:spacing w:line="240" w:lineRule="auto"/>
              <w:rPr>
                <w:rFonts w:eastAsia="Times New Roman"/>
                <w:color w:val="000000"/>
                <w:sz w:val="18"/>
                <w:szCs w:val="18"/>
                <w:lang w:val="en-US"/>
              </w:rPr>
            </w:pPr>
            <w:r w:rsidRPr="00B039B4">
              <w:rPr>
                <w:rFonts w:eastAsia="Times New Roman"/>
                <w:color w:val="000000"/>
                <w:sz w:val="18"/>
                <w:szCs w:val="18"/>
                <w:lang w:val="en-US"/>
              </w:rPr>
              <w:t xml:space="preserve">Proportion of married people in household </w:t>
            </w:r>
          </w:p>
        </w:tc>
        <w:tc>
          <w:tcPr>
            <w:tcW w:w="382" w:type="dxa"/>
            <w:tcBorders>
              <w:top w:val="nil"/>
              <w:left w:val="nil"/>
              <w:bottom w:val="single" w:sz="4" w:space="0" w:color="auto"/>
              <w:right w:val="nil"/>
            </w:tcBorders>
            <w:shd w:val="clear" w:color="000000" w:fill="808080"/>
            <w:noWrap/>
            <w:vAlign w:val="bottom"/>
            <w:hideMark/>
          </w:tcPr>
          <w:p w14:paraId="56E6CA74"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6EF1B402"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499391D5"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3D4E81CE"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07D6851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4BBD9C1A"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441A60DF"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4303132B"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316" w:type="dxa"/>
            <w:tcBorders>
              <w:top w:val="nil"/>
              <w:left w:val="nil"/>
              <w:bottom w:val="single" w:sz="4" w:space="0" w:color="auto"/>
              <w:right w:val="nil"/>
            </w:tcBorders>
            <w:shd w:val="clear" w:color="000000" w:fill="808080"/>
            <w:noWrap/>
            <w:vAlign w:val="bottom"/>
            <w:hideMark/>
          </w:tcPr>
          <w:p w14:paraId="68032F63"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c>
          <w:tcPr>
            <w:tcW w:w="415" w:type="dxa"/>
            <w:tcBorders>
              <w:top w:val="nil"/>
              <w:left w:val="nil"/>
              <w:bottom w:val="single" w:sz="4" w:space="0" w:color="auto"/>
              <w:right w:val="single" w:sz="4" w:space="0" w:color="auto"/>
            </w:tcBorders>
            <w:shd w:val="clear" w:color="000000" w:fill="808080"/>
            <w:noWrap/>
            <w:vAlign w:val="bottom"/>
            <w:hideMark/>
          </w:tcPr>
          <w:p w14:paraId="5D3DCFD7" w14:textId="77777777" w:rsidR="00923794" w:rsidRPr="00B039B4" w:rsidRDefault="00923794" w:rsidP="00591FE3">
            <w:pPr>
              <w:spacing w:line="240" w:lineRule="auto"/>
              <w:jc w:val="right"/>
              <w:rPr>
                <w:rFonts w:eastAsia="Times New Roman"/>
                <w:color w:val="808080"/>
                <w:sz w:val="18"/>
                <w:szCs w:val="18"/>
                <w:lang w:val="en-US"/>
              </w:rPr>
            </w:pPr>
            <w:r w:rsidRPr="00B039B4">
              <w:rPr>
                <w:rFonts w:eastAsia="Times New Roman"/>
                <w:color w:val="808080"/>
                <w:sz w:val="18"/>
                <w:szCs w:val="18"/>
                <w:lang w:val="en-US"/>
              </w:rPr>
              <w:t>1</w:t>
            </w:r>
          </w:p>
        </w:tc>
      </w:tr>
    </w:tbl>
    <w:p w14:paraId="75B28F97" w14:textId="77777777" w:rsidR="00923794" w:rsidRPr="001D10DF" w:rsidRDefault="00923794" w:rsidP="00923794">
      <w:pPr>
        <w:rPr>
          <w:color w:val="2A2A2A"/>
          <w:sz w:val="20"/>
          <w:szCs w:val="20"/>
          <w:highlight w:val="white"/>
        </w:rPr>
      </w:pPr>
      <w:r w:rsidRPr="001D10DF">
        <w:rPr>
          <w:color w:val="2A2A2A"/>
          <w:sz w:val="20"/>
          <w:szCs w:val="20"/>
          <w:highlight w:val="white"/>
        </w:rPr>
        <w:t xml:space="preserve">Table presents variables used in the </w:t>
      </w:r>
      <w:proofErr w:type="spellStart"/>
      <w:r w:rsidRPr="001D10DF">
        <w:rPr>
          <w:color w:val="2A2A2A"/>
          <w:sz w:val="20"/>
          <w:szCs w:val="20"/>
          <w:highlight w:val="white"/>
        </w:rPr>
        <w:t>sae</w:t>
      </w:r>
      <w:proofErr w:type="spellEnd"/>
      <w:r w:rsidRPr="001D10DF">
        <w:rPr>
          <w:color w:val="2A2A2A"/>
          <w:sz w:val="20"/>
          <w:szCs w:val="20"/>
          <w:highlight w:val="white"/>
        </w:rPr>
        <w:t xml:space="preserve"> model</w:t>
      </w:r>
      <w:r>
        <w:rPr>
          <w:color w:val="2A2A2A"/>
          <w:sz w:val="20"/>
          <w:szCs w:val="20"/>
          <w:highlight w:val="white"/>
        </w:rPr>
        <w:t xml:space="preserve"> </w:t>
      </w:r>
      <w:r w:rsidRPr="008B5A0D">
        <w:rPr>
          <w:color w:val="2A2A2A"/>
          <w:sz w:val="20"/>
          <w:szCs w:val="20"/>
          <w:highlight w:val="white"/>
        </w:rPr>
        <w:t>for each region</w:t>
      </w:r>
      <w:r w:rsidRPr="001D10DF">
        <w:rPr>
          <w:color w:val="2A2A2A"/>
          <w:sz w:val="20"/>
          <w:szCs w:val="20"/>
          <w:highlight w:val="white"/>
        </w:rPr>
        <w:t xml:space="preserve">. </w:t>
      </w:r>
    </w:p>
    <w:p w14:paraId="5E3B7CE7" w14:textId="77777777" w:rsidR="00923794" w:rsidRDefault="00923794" w:rsidP="00923794">
      <w:pPr>
        <w:rPr>
          <w:color w:val="2A2A2A"/>
          <w:sz w:val="23"/>
          <w:szCs w:val="23"/>
          <w:highlight w:val="white"/>
        </w:rPr>
      </w:pPr>
    </w:p>
    <w:p w14:paraId="2B339D16" w14:textId="77777777" w:rsidR="00923794" w:rsidRDefault="00923794" w:rsidP="00923794">
      <w:pPr>
        <w:rPr>
          <w:color w:val="2A2A2A"/>
          <w:sz w:val="23"/>
          <w:szCs w:val="23"/>
          <w:highlight w:val="white"/>
        </w:rPr>
      </w:pPr>
    </w:p>
    <w:p w14:paraId="761E0F6F" w14:textId="77777777" w:rsidR="00923794" w:rsidRDefault="00923794" w:rsidP="00923794">
      <w:pPr>
        <w:rPr>
          <w:color w:val="2A2A2A"/>
          <w:sz w:val="23"/>
          <w:szCs w:val="23"/>
          <w:highlight w:val="white"/>
        </w:rPr>
      </w:pPr>
    </w:p>
    <w:p w14:paraId="7A43093C" w14:textId="77777777" w:rsidR="00923794" w:rsidRDefault="00923794" w:rsidP="00923794">
      <w:pPr>
        <w:rPr>
          <w:color w:val="2A2A2A"/>
          <w:sz w:val="23"/>
          <w:szCs w:val="23"/>
          <w:highlight w:val="white"/>
        </w:rPr>
      </w:pPr>
    </w:p>
    <w:p w14:paraId="78C642FF" w14:textId="77777777" w:rsidR="00923794" w:rsidRPr="00E71647" w:rsidRDefault="00923794" w:rsidP="00923794">
      <w:pPr>
        <w:rPr>
          <w:color w:val="2A2A2A"/>
          <w:sz w:val="23"/>
          <w:szCs w:val="23"/>
          <w:highlight w:val="white"/>
        </w:rPr>
      </w:pPr>
      <w:r w:rsidRPr="00E71647">
        <w:rPr>
          <w:color w:val="2A2A2A"/>
          <w:sz w:val="23"/>
          <w:szCs w:val="23"/>
          <w:highlight w:val="white"/>
        </w:rPr>
        <w:t>SI Figure 1</w:t>
      </w:r>
      <w:r>
        <w:rPr>
          <w:color w:val="2A2A2A"/>
          <w:sz w:val="23"/>
          <w:szCs w:val="23"/>
          <w:highlight w:val="white"/>
        </w:rPr>
        <w:t xml:space="preserve">: Built up areas </w:t>
      </w:r>
      <w:proofErr w:type="gramStart"/>
      <w:r>
        <w:rPr>
          <w:color w:val="2A2A2A"/>
          <w:sz w:val="23"/>
          <w:szCs w:val="23"/>
          <w:highlight w:val="white"/>
        </w:rPr>
        <w:t>only</w:t>
      </w:r>
      <w:proofErr w:type="gramEnd"/>
    </w:p>
    <w:p w14:paraId="690528BF" w14:textId="77777777" w:rsidR="00923794" w:rsidRPr="00E71647" w:rsidRDefault="00923794" w:rsidP="00923794">
      <w:r w:rsidRPr="00E71647">
        <w:rPr>
          <w:noProof/>
        </w:rPr>
        <w:drawing>
          <wp:inline distT="0" distB="0" distL="0" distR="0" wp14:anchorId="5A092393" wp14:editId="2BA6AD86">
            <wp:extent cx="5376672" cy="7175217"/>
            <wp:effectExtent l="0" t="0" r="0" b="6985"/>
            <wp:docPr id="1709924755"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24755" name="Picture 1" descr="A picture containing text, screensho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6672" cy="7175217"/>
                    </a:xfrm>
                    <a:prstGeom prst="rect">
                      <a:avLst/>
                    </a:prstGeom>
                    <a:noFill/>
                    <a:ln>
                      <a:noFill/>
                    </a:ln>
                  </pic:spPr>
                </pic:pic>
              </a:graphicData>
            </a:graphic>
          </wp:inline>
        </w:drawing>
      </w:r>
    </w:p>
    <w:p w14:paraId="05F907D3" w14:textId="77777777" w:rsidR="00923794" w:rsidRPr="00E71647" w:rsidRDefault="00923794" w:rsidP="00923794">
      <w:pPr>
        <w:rPr>
          <w:color w:val="2A2A2A"/>
          <w:sz w:val="23"/>
          <w:szCs w:val="23"/>
          <w:highlight w:val="white"/>
        </w:rPr>
      </w:pPr>
      <w:r w:rsidRPr="00E71647">
        <w:rPr>
          <w:bCs/>
          <w:iCs/>
          <w:sz w:val="20"/>
          <w:szCs w:val="20"/>
        </w:rPr>
        <w:lastRenderedPageBreak/>
        <w:t>Box plots show the median and interquartile range of EA-level rates of improved well-being measures for households by consumption decile and SES type in built-up areas. Average rates of improved status (</w:t>
      </w:r>
      <m:oMath>
        <m:sSub>
          <m:sSubPr>
            <m:ctrlPr>
              <w:rPr>
                <w:rFonts w:ascii="Cambria Math" w:hAnsi="Cambria Math"/>
                <w:bCs/>
                <w:i/>
                <w:sz w:val="20"/>
                <w:szCs w:val="20"/>
                <w:lang w:val="en-US"/>
              </w:rPr>
            </m:ctrlPr>
          </m:sSubPr>
          <m:e>
            <m:acc>
              <m:accPr>
                <m:chr m:val="̅"/>
                <m:ctrlPr>
                  <w:rPr>
                    <w:rFonts w:ascii="Cambria Math" w:hAnsi="Cambria Math"/>
                    <w:bCs/>
                    <w:i/>
                    <w:sz w:val="20"/>
                    <w:szCs w:val="20"/>
                    <w:lang w:val="en-US"/>
                  </w:rPr>
                </m:ctrlPr>
              </m:accPr>
              <m:e>
                <m:r>
                  <w:rPr>
                    <w:rFonts w:ascii="Cambria Math" w:hAnsi="Cambria Math"/>
                    <w:sz w:val="20"/>
                    <w:szCs w:val="20"/>
                    <w:lang w:val="en-US"/>
                  </w:rPr>
                  <m:t>μ</m:t>
                </m:r>
              </m:e>
            </m:acc>
          </m:e>
          <m:sub>
            <m:r>
              <w:rPr>
                <w:rFonts w:ascii="Cambria Math" w:hAnsi="Cambria Math"/>
                <w:sz w:val="20"/>
                <w:szCs w:val="20"/>
                <w:lang w:val="en-US"/>
              </w:rPr>
              <m:t>x</m:t>
            </m:r>
          </m:sub>
        </m:sSub>
      </m:oMath>
      <w:r w:rsidRPr="00E71647">
        <w:rPr>
          <w:bCs/>
          <w:i/>
          <w:sz w:val="20"/>
          <w:szCs w:val="20"/>
          <w:lang w:val="en-US"/>
        </w:rPr>
        <w:t>)</w:t>
      </w:r>
      <w:r w:rsidRPr="00E71647">
        <w:rPr>
          <w:bCs/>
          <w:iCs/>
          <w:sz w:val="20"/>
          <w:szCs w:val="20"/>
        </w:rPr>
        <w:t xml:space="preserve"> for each row describe the overall rate of improvement for that SES type. Percentages for each cell show the average improvement rate across consumption deciles for that SES type. Consumption deciles are represented from lowest to highest, represented by shaded and tinted hues, respectively</w:t>
      </w:r>
      <w:r w:rsidRPr="00E71647">
        <w:rPr>
          <w:bCs/>
          <w:i/>
        </w:rPr>
        <w:t>.</w:t>
      </w:r>
    </w:p>
    <w:p w14:paraId="3DADD45D" w14:textId="77777777" w:rsidR="00923794" w:rsidRPr="006409AE" w:rsidRDefault="00923794" w:rsidP="00923794"/>
    <w:p w14:paraId="50B8BBCA" w14:textId="77777777" w:rsidR="00923794" w:rsidRDefault="00923794" w:rsidP="00923794"/>
    <w:p w14:paraId="340CB2E0" w14:textId="77777777" w:rsidR="008B7906" w:rsidRDefault="008B7906"/>
    <w:sectPr w:rsidR="008B7906" w:rsidSect="00923794">
      <w:footerReference w:type="default" r:id="rId5"/>
      <w:pgSz w:w="12240" w:h="15840"/>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AF78" w14:textId="77777777" w:rsidR="00923794" w:rsidRDefault="00923794">
    <w:pPr>
      <w:jc w:val="right"/>
    </w:pPr>
    <w:r>
      <w:fldChar w:fldCharType="begin"/>
    </w:r>
    <w:r>
      <w:instrText>PAGE</w:instrText>
    </w:r>
    <w:r>
      <w:fldChar w:fldCharType="separate"/>
    </w:r>
    <w:r>
      <w:rPr>
        <w:noProof/>
      </w:rPr>
      <w:t>14</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94"/>
    <w:rsid w:val="002D6876"/>
    <w:rsid w:val="003940BC"/>
    <w:rsid w:val="00474907"/>
    <w:rsid w:val="005B5470"/>
    <w:rsid w:val="005E4E42"/>
    <w:rsid w:val="007528F5"/>
    <w:rsid w:val="008B7906"/>
    <w:rsid w:val="00923794"/>
    <w:rsid w:val="00E63D87"/>
    <w:rsid w:val="00F935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2A69BB3"/>
  <w15:chartTrackingRefBased/>
  <w15:docId w15:val="{AC38C606-9E27-054A-9A85-5FF3BE6C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794"/>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23794"/>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CA"/>
      <w14:ligatures w14:val="standardContextual"/>
    </w:rPr>
  </w:style>
  <w:style w:type="paragraph" w:styleId="Heading2">
    <w:name w:val="heading 2"/>
    <w:basedOn w:val="Normal"/>
    <w:next w:val="Normal"/>
    <w:link w:val="Heading2Char"/>
    <w:uiPriority w:val="9"/>
    <w:semiHidden/>
    <w:unhideWhenUsed/>
    <w:qFormat/>
    <w:rsid w:val="00923794"/>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CA"/>
      <w14:ligatures w14:val="standardContextual"/>
    </w:rPr>
  </w:style>
  <w:style w:type="paragraph" w:styleId="Heading3">
    <w:name w:val="heading 3"/>
    <w:basedOn w:val="Normal"/>
    <w:next w:val="Normal"/>
    <w:link w:val="Heading3Char"/>
    <w:uiPriority w:val="9"/>
    <w:semiHidden/>
    <w:unhideWhenUsed/>
    <w:qFormat/>
    <w:rsid w:val="00923794"/>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CA"/>
      <w14:ligatures w14:val="standardContextual"/>
    </w:rPr>
  </w:style>
  <w:style w:type="paragraph" w:styleId="Heading4">
    <w:name w:val="heading 4"/>
    <w:basedOn w:val="Normal"/>
    <w:next w:val="Normal"/>
    <w:link w:val="Heading4Char"/>
    <w:uiPriority w:val="9"/>
    <w:semiHidden/>
    <w:unhideWhenUsed/>
    <w:qFormat/>
    <w:rsid w:val="00923794"/>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CA"/>
      <w14:ligatures w14:val="standardContextual"/>
    </w:rPr>
  </w:style>
  <w:style w:type="paragraph" w:styleId="Heading5">
    <w:name w:val="heading 5"/>
    <w:basedOn w:val="Normal"/>
    <w:next w:val="Normal"/>
    <w:link w:val="Heading5Char"/>
    <w:uiPriority w:val="9"/>
    <w:semiHidden/>
    <w:unhideWhenUsed/>
    <w:qFormat/>
    <w:rsid w:val="00923794"/>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CA"/>
      <w14:ligatures w14:val="standardContextual"/>
    </w:rPr>
  </w:style>
  <w:style w:type="paragraph" w:styleId="Heading6">
    <w:name w:val="heading 6"/>
    <w:basedOn w:val="Normal"/>
    <w:next w:val="Normal"/>
    <w:link w:val="Heading6Char"/>
    <w:uiPriority w:val="9"/>
    <w:semiHidden/>
    <w:unhideWhenUsed/>
    <w:qFormat/>
    <w:rsid w:val="00923794"/>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CA"/>
      <w14:ligatures w14:val="standardContextual"/>
    </w:rPr>
  </w:style>
  <w:style w:type="paragraph" w:styleId="Heading7">
    <w:name w:val="heading 7"/>
    <w:basedOn w:val="Normal"/>
    <w:next w:val="Normal"/>
    <w:link w:val="Heading7Char"/>
    <w:uiPriority w:val="9"/>
    <w:semiHidden/>
    <w:unhideWhenUsed/>
    <w:qFormat/>
    <w:rsid w:val="00923794"/>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CA"/>
      <w14:ligatures w14:val="standardContextual"/>
    </w:rPr>
  </w:style>
  <w:style w:type="paragraph" w:styleId="Heading8">
    <w:name w:val="heading 8"/>
    <w:basedOn w:val="Normal"/>
    <w:next w:val="Normal"/>
    <w:link w:val="Heading8Char"/>
    <w:uiPriority w:val="9"/>
    <w:semiHidden/>
    <w:unhideWhenUsed/>
    <w:qFormat/>
    <w:rsid w:val="00923794"/>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CA"/>
      <w14:ligatures w14:val="standardContextual"/>
    </w:rPr>
  </w:style>
  <w:style w:type="paragraph" w:styleId="Heading9">
    <w:name w:val="heading 9"/>
    <w:basedOn w:val="Normal"/>
    <w:next w:val="Normal"/>
    <w:link w:val="Heading9Char"/>
    <w:uiPriority w:val="9"/>
    <w:semiHidden/>
    <w:unhideWhenUsed/>
    <w:qFormat/>
    <w:rsid w:val="00923794"/>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C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7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37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37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37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37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37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7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7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794"/>
    <w:rPr>
      <w:rFonts w:eastAsiaTheme="majorEastAsia" w:cstheme="majorBidi"/>
      <w:color w:val="272727" w:themeColor="text1" w:themeTint="D8"/>
    </w:rPr>
  </w:style>
  <w:style w:type="paragraph" w:styleId="Title">
    <w:name w:val="Title"/>
    <w:basedOn w:val="Normal"/>
    <w:next w:val="Normal"/>
    <w:link w:val="TitleChar"/>
    <w:uiPriority w:val="10"/>
    <w:qFormat/>
    <w:rsid w:val="00923794"/>
    <w:pPr>
      <w:spacing w:after="80" w:line="240" w:lineRule="auto"/>
      <w:contextualSpacing/>
    </w:pPr>
    <w:rPr>
      <w:rFonts w:asciiTheme="majorHAnsi" w:eastAsiaTheme="majorEastAsia" w:hAnsiTheme="majorHAnsi" w:cstheme="majorBidi"/>
      <w:spacing w:val="-10"/>
      <w:kern w:val="28"/>
      <w:sz w:val="56"/>
      <w:szCs w:val="56"/>
      <w:lang w:val="en-CA"/>
      <w14:ligatures w14:val="standardContextual"/>
    </w:rPr>
  </w:style>
  <w:style w:type="character" w:customStyle="1" w:styleId="TitleChar">
    <w:name w:val="Title Char"/>
    <w:basedOn w:val="DefaultParagraphFont"/>
    <w:link w:val="Title"/>
    <w:uiPriority w:val="10"/>
    <w:rsid w:val="009237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794"/>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lang w:val="en-CA"/>
      <w14:ligatures w14:val="standardContextual"/>
    </w:rPr>
  </w:style>
  <w:style w:type="character" w:customStyle="1" w:styleId="SubtitleChar">
    <w:name w:val="Subtitle Char"/>
    <w:basedOn w:val="DefaultParagraphFont"/>
    <w:link w:val="Subtitle"/>
    <w:uiPriority w:val="11"/>
    <w:rsid w:val="009237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794"/>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CA"/>
      <w14:ligatures w14:val="standardContextual"/>
    </w:rPr>
  </w:style>
  <w:style w:type="character" w:customStyle="1" w:styleId="QuoteChar">
    <w:name w:val="Quote Char"/>
    <w:basedOn w:val="DefaultParagraphFont"/>
    <w:link w:val="Quote"/>
    <w:uiPriority w:val="29"/>
    <w:rsid w:val="00923794"/>
    <w:rPr>
      <w:i/>
      <w:iCs/>
      <w:color w:val="404040" w:themeColor="text1" w:themeTint="BF"/>
    </w:rPr>
  </w:style>
  <w:style w:type="paragraph" w:styleId="ListParagraph">
    <w:name w:val="List Paragraph"/>
    <w:basedOn w:val="Normal"/>
    <w:uiPriority w:val="34"/>
    <w:qFormat/>
    <w:rsid w:val="00923794"/>
    <w:pPr>
      <w:spacing w:line="240" w:lineRule="auto"/>
      <w:ind w:left="720"/>
      <w:contextualSpacing/>
    </w:pPr>
    <w:rPr>
      <w:rFonts w:asciiTheme="minorHAnsi" w:eastAsiaTheme="minorHAnsi" w:hAnsiTheme="minorHAnsi" w:cstheme="minorBidi"/>
      <w:kern w:val="2"/>
      <w:sz w:val="24"/>
      <w:szCs w:val="24"/>
      <w:lang w:val="en-CA"/>
      <w14:ligatures w14:val="standardContextual"/>
    </w:rPr>
  </w:style>
  <w:style w:type="character" w:styleId="IntenseEmphasis">
    <w:name w:val="Intense Emphasis"/>
    <w:basedOn w:val="DefaultParagraphFont"/>
    <w:uiPriority w:val="21"/>
    <w:qFormat/>
    <w:rsid w:val="00923794"/>
    <w:rPr>
      <w:i/>
      <w:iCs/>
      <w:color w:val="0F4761" w:themeColor="accent1" w:themeShade="BF"/>
    </w:rPr>
  </w:style>
  <w:style w:type="paragraph" w:styleId="IntenseQuote">
    <w:name w:val="Intense Quote"/>
    <w:basedOn w:val="Normal"/>
    <w:next w:val="Normal"/>
    <w:link w:val="IntenseQuoteChar"/>
    <w:uiPriority w:val="30"/>
    <w:qFormat/>
    <w:rsid w:val="00923794"/>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CA"/>
      <w14:ligatures w14:val="standardContextual"/>
    </w:rPr>
  </w:style>
  <w:style w:type="character" w:customStyle="1" w:styleId="IntenseQuoteChar">
    <w:name w:val="Intense Quote Char"/>
    <w:basedOn w:val="DefaultParagraphFont"/>
    <w:link w:val="IntenseQuote"/>
    <w:uiPriority w:val="30"/>
    <w:rsid w:val="00923794"/>
    <w:rPr>
      <w:i/>
      <w:iCs/>
      <w:color w:val="0F4761" w:themeColor="accent1" w:themeShade="BF"/>
    </w:rPr>
  </w:style>
  <w:style w:type="character" w:styleId="IntenseReference">
    <w:name w:val="Intense Reference"/>
    <w:basedOn w:val="DefaultParagraphFont"/>
    <w:uiPriority w:val="32"/>
    <w:qFormat/>
    <w:rsid w:val="00923794"/>
    <w:rPr>
      <w:b/>
      <w:bCs/>
      <w:smallCaps/>
      <w:color w:val="0F4761" w:themeColor="accent1" w:themeShade="BF"/>
      <w:spacing w:val="5"/>
    </w:rPr>
  </w:style>
  <w:style w:type="character" w:styleId="LineNumber">
    <w:name w:val="line number"/>
    <w:basedOn w:val="DefaultParagraphFont"/>
    <w:uiPriority w:val="99"/>
    <w:semiHidden/>
    <w:unhideWhenUsed/>
    <w:rsid w:val="00923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764</Words>
  <Characters>4359</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Robinson</dc:creator>
  <cp:keywords/>
  <dc:description/>
  <cp:lastModifiedBy>Brian Robinson</cp:lastModifiedBy>
  <cp:revision>1</cp:revision>
  <dcterms:created xsi:type="dcterms:W3CDTF">2024-03-30T13:51:00Z</dcterms:created>
  <dcterms:modified xsi:type="dcterms:W3CDTF">2024-03-30T13:53:00Z</dcterms:modified>
</cp:coreProperties>
</file>